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DB1F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52"/>
          <w:szCs w:val="52"/>
          <w:highlight w:val="none"/>
          <w:lang w:eastAsia="zh-CN"/>
        </w:rPr>
      </w:pPr>
    </w:p>
    <w:p w14:paraId="7E45C7AF">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44"/>
          <w:szCs w:val="44"/>
          <w:highlight w:val="none"/>
          <w:lang w:eastAsia="zh-CN"/>
        </w:rPr>
      </w:pPr>
      <w:r>
        <w:rPr>
          <w:rFonts w:hint="eastAsia" w:ascii="仿宋" w:hAnsi="仿宋" w:eastAsia="仿宋"/>
          <w:b/>
          <w:bCs/>
          <w:sz w:val="40"/>
          <w:szCs w:val="40"/>
          <w:highlight w:val="none"/>
          <w:lang w:eastAsia="zh-CN"/>
        </w:rPr>
        <w:t>微山县人民医院康复医疗设备和低速离心机采购项目</w:t>
      </w:r>
    </w:p>
    <w:p w14:paraId="3A463BA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lang w:eastAsia="zh-CN"/>
        </w:rPr>
      </w:pPr>
    </w:p>
    <w:p w14:paraId="4A612F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44"/>
          <w:szCs w:val="44"/>
          <w:highlight w:val="none"/>
        </w:rPr>
      </w:pPr>
    </w:p>
    <w:p w14:paraId="0BA8B1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72"/>
          <w:highlight w:val="none"/>
        </w:rPr>
      </w:pPr>
      <w:r>
        <w:rPr>
          <w:rFonts w:hint="eastAsia" w:ascii="仿宋" w:hAnsi="仿宋" w:eastAsia="仿宋"/>
          <w:b/>
          <w:bCs/>
          <w:sz w:val="72"/>
          <w:szCs w:val="72"/>
          <w:highlight w:val="none"/>
        </w:rPr>
        <w:t>竞争性磋商文件</w:t>
      </w:r>
    </w:p>
    <w:p w14:paraId="65989A6C">
      <w:pPr>
        <w:keepNext w:val="0"/>
        <w:keepLines w:val="0"/>
        <w:pageBreakBefore w:val="0"/>
        <w:kinsoku/>
        <w:wordWrap/>
        <w:overflowPunct/>
        <w:topLinePunct w:val="0"/>
        <w:autoSpaceDE/>
        <w:autoSpaceDN/>
        <w:bidi w:val="0"/>
        <w:adjustRightInd/>
        <w:snapToGrid/>
        <w:spacing w:line="360" w:lineRule="auto"/>
        <w:jc w:val="center"/>
        <w:textAlignment w:val="auto"/>
        <w:rPr>
          <w:rFonts w:ascii="仿宋" w:hAnsi="仿宋" w:eastAsia="仿宋" w:cs="宋体"/>
          <w:b/>
          <w:sz w:val="36"/>
          <w:szCs w:val="36"/>
          <w:highlight w:val="none"/>
        </w:rPr>
      </w:pPr>
    </w:p>
    <w:p w14:paraId="6B64FA5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14:paraId="54CEE0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宋体"/>
          <w:b/>
          <w:sz w:val="32"/>
          <w:szCs w:val="32"/>
          <w:highlight w:val="none"/>
          <w:lang w:val="en-US"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WSND-2026-CG018</w:t>
      </w:r>
    </w:p>
    <w:p w14:paraId="62003430">
      <w:pPr>
        <w:pStyle w:val="11"/>
        <w:rPr>
          <w:highlight w:val="none"/>
        </w:rPr>
      </w:pPr>
    </w:p>
    <w:p w14:paraId="7CCD1E1F">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43DCBB5A">
      <w:pPr>
        <w:pStyle w:val="11"/>
        <w:rPr>
          <w:rFonts w:ascii="仿宋" w:hAnsi="仿宋" w:eastAsia="仿宋" w:cs="宋体"/>
          <w:b/>
          <w:sz w:val="32"/>
          <w:szCs w:val="32"/>
          <w:highlight w:val="none"/>
        </w:rPr>
      </w:pPr>
    </w:p>
    <w:p w14:paraId="3EF34FB8">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3E232517">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657DD2A0">
      <w:pPr>
        <w:widowControl/>
        <w:spacing w:line="720" w:lineRule="auto"/>
        <w:jc w:val="center"/>
        <w:rPr>
          <w:rFonts w:hint="eastAsia"/>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r>
        <w:rPr>
          <w:rFonts w:hint="eastAsia" w:ascii="仿宋" w:hAnsi="仿宋" w:eastAsia="仿宋"/>
          <w:b/>
          <w:color w:val="000000"/>
          <w:sz w:val="36"/>
          <w:szCs w:val="36"/>
          <w:highlight w:val="none"/>
          <w:lang w:eastAsia="zh-CN"/>
        </w:rPr>
        <w:t>2026年4月</w:t>
      </w:r>
    </w:p>
    <w:p w14:paraId="064D0B16">
      <w:pPr>
        <w:widowControl/>
        <w:spacing w:line="720" w:lineRule="auto"/>
        <w:jc w:val="both"/>
        <w:rPr>
          <w:rFonts w:hint="eastAsia" w:ascii="仿宋" w:hAnsi="仿宋" w:eastAsia="仿宋"/>
          <w:b/>
          <w:bCs/>
          <w:sz w:val="44"/>
          <w:szCs w:val="110"/>
          <w:highlight w:val="none"/>
        </w:rPr>
      </w:pPr>
    </w:p>
    <w:p w14:paraId="18262182">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14:paraId="07ACB402">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14:paraId="0E5D2595">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14:paraId="2D74101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14:paraId="1E9846BE">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14:paraId="0175F4C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14:paraId="31BC575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rPr>
        <w:t>第六部分 采购合同</w:t>
      </w:r>
      <w:r>
        <w:rPr>
          <w:rFonts w:hint="eastAsia" w:ascii="仿宋" w:hAnsi="仿宋" w:eastAsia="仿宋"/>
          <w:b/>
          <w:bCs/>
          <w:sz w:val="32"/>
          <w:szCs w:val="32"/>
          <w:highlight w:val="none"/>
          <w:lang w:eastAsia="zh-CN"/>
        </w:rPr>
        <w:t>（</w:t>
      </w:r>
      <w:r>
        <w:rPr>
          <w:rFonts w:hint="eastAsia" w:ascii="仿宋" w:hAnsi="仿宋" w:eastAsia="仿宋"/>
          <w:b/>
          <w:bCs/>
          <w:sz w:val="32"/>
          <w:szCs w:val="32"/>
          <w:highlight w:val="none"/>
          <w:lang w:val="en-US" w:eastAsia="zh-CN"/>
        </w:rPr>
        <w:t>参考）</w:t>
      </w:r>
    </w:p>
    <w:p w14:paraId="5E05263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14:paraId="4D7FDD46">
      <w:pPr>
        <w:pStyle w:val="11"/>
        <w:rPr>
          <w:highlight w:val="none"/>
        </w:rPr>
      </w:pPr>
      <w:r>
        <w:rPr>
          <w:highlight w:val="none"/>
        </w:rPr>
        <w:br w:type="page"/>
      </w:r>
    </w:p>
    <w:p w14:paraId="7B298E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ascii="仿宋" w:hAnsi="仿宋" w:eastAsia="仿宋"/>
          <w:b/>
          <w:bCs/>
          <w:sz w:val="32"/>
          <w:szCs w:val="32"/>
          <w:highlight w:val="none"/>
        </w:rPr>
        <w:t>第一部分</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lang w:eastAsia="zh-CN"/>
        </w:rPr>
        <w:t>微山县人民医院康复医疗设备和低速离心机采购项目</w:t>
      </w:r>
    </w:p>
    <w:p w14:paraId="5457D4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14:paraId="1172908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14:paraId="59948172">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14:paraId="7A138E5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二、采购代理机构：山东宁大项目管理有限公司   地址：微山湖大道96-4号</w:t>
      </w:r>
    </w:p>
    <w:p w14:paraId="3EA9955D">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14:paraId="559F903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Times New Roman"/>
          <w:sz w:val="28"/>
          <w:highlight w:val="none"/>
          <w:lang w:val="en-US" w:eastAsia="zh-CN"/>
        </w:rPr>
      </w:pPr>
      <w:r>
        <w:rPr>
          <w:rFonts w:hint="eastAsia" w:ascii="仿宋" w:hAnsi="仿宋" w:eastAsia="仿宋" w:cs="Times New Roman"/>
          <w:kern w:val="0"/>
          <w:sz w:val="28"/>
          <w:szCs w:val="24"/>
          <w:highlight w:val="none"/>
          <w:shd w:val="clear" w:color="auto" w:fill="FFFFFF"/>
          <w:lang w:val="en-US" w:eastAsia="zh-CN" w:bidi="ar-SA"/>
        </w:rPr>
        <w:t>三、</w:t>
      </w:r>
      <w:r>
        <w:rPr>
          <w:rFonts w:hint="eastAsia" w:ascii="仿宋" w:hAnsi="仿宋" w:eastAsia="仿宋" w:cs="Times New Roman"/>
          <w:sz w:val="28"/>
          <w:highlight w:val="none"/>
          <w:lang w:val="en-US" w:eastAsia="zh-CN"/>
        </w:rPr>
        <w:t>采购项目名称：</w:t>
      </w:r>
      <w:r>
        <w:rPr>
          <w:rFonts w:hint="eastAsia" w:ascii="仿宋" w:hAnsi="仿宋" w:eastAsia="仿宋" w:cs="Arial"/>
          <w:sz w:val="28"/>
          <w:szCs w:val="28"/>
          <w:highlight w:val="none"/>
          <w:lang w:eastAsia="zh-CN"/>
        </w:rPr>
        <w:t>微山县人民医院康复医疗设备和低速离心机采购项目</w:t>
      </w:r>
    </w:p>
    <w:p w14:paraId="4988866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kern w:val="0"/>
          <w:sz w:val="28"/>
          <w:highlight w:val="none"/>
          <w:lang w:eastAsia="zh-CN"/>
        </w:rPr>
      </w:pPr>
      <w:r>
        <w:rPr>
          <w:rFonts w:hint="eastAsia" w:ascii="仿宋" w:hAnsi="仿宋" w:eastAsia="仿宋" w:cs="宋体"/>
          <w:kern w:val="0"/>
          <w:sz w:val="28"/>
          <w:highlight w:val="none"/>
        </w:rPr>
        <w:t>采购项目编号：</w:t>
      </w:r>
      <w:r>
        <w:rPr>
          <w:rFonts w:hint="eastAsia" w:ascii="仿宋" w:hAnsi="仿宋" w:eastAsia="仿宋" w:cs="Arial"/>
          <w:sz w:val="28"/>
          <w:szCs w:val="28"/>
          <w:highlight w:val="none"/>
          <w:lang w:eastAsia="zh-CN"/>
        </w:rPr>
        <w:t>WSND-2026-CG018</w:t>
      </w:r>
    </w:p>
    <w:p w14:paraId="14B3CB3D">
      <w:pPr>
        <w:pStyle w:val="34"/>
        <w:keepNext w:val="0"/>
        <w:keepLines w:val="0"/>
        <w:pageBreakBefore w:val="0"/>
        <w:kinsoku/>
        <w:wordWrap/>
        <w:overflowPunct/>
        <w:topLinePunct w:val="0"/>
        <w:autoSpaceDE/>
        <w:autoSpaceDN/>
        <w:bidi w:val="0"/>
        <w:spacing w:line="400" w:lineRule="exact"/>
        <w:ind w:firstLine="420"/>
        <w:textAlignment w:val="auto"/>
        <w:rPr>
          <w:rFonts w:hint="eastAsia" w:ascii="仿宋" w:hAnsi="仿宋" w:eastAsia="仿宋" w:cs="宋体"/>
          <w:kern w:val="0"/>
          <w:sz w:val="28"/>
          <w:highlight w:val="none"/>
          <w:lang w:val="en-US" w:eastAsia="zh-CN"/>
        </w:rPr>
      </w:pPr>
      <w:r>
        <w:rPr>
          <w:rFonts w:hint="eastAsia" w:ascii="仿宋" w:hAnsi="仿宋" w:eastAsia="仿宋" w:cs="宋体"/>
          <w:kern w:val="0"/>
          <w:sz w:val="28"/>
          <w:highlight w:val="none"/>
          <w:lang w:val="en-US" w:eastAsia="zh-CN"/>
        </w:rPr>
        <w:t>采购需求：</w:t>
      </w:r>
    </w:p>
    <w:tbl>
      <w:tblPr>
        <w:tblStyle w:val="20"/>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984"/>
        <w:gridCol w:w="5354"/>
        <w:gridCol w:w="1711"/>
      </w:tblGrid>
      <w:tr w14:paraId="583C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66" w:type="dxa"/>
            <w:noWrap w:val="0"/>
            <w:vAlign w:val="center"/>
          </w:tcPr>
          <w:p w14:paraId="47B534FE">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包组</w:t>
            </w:r>
          </w:p>
        </w:tc>
        <w:tc>
          <w:tcPr>
            <w:tcW w:w="1984" w:type="dxa"/>
            <w:noWrap w:val="0"/>
            <w:vAlign w:val="center"/>
          </w:tcPr>
          <w:p w14:paraId="12216966">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货物服务名称</w:t>
            </w:r>
          </w:p>
        </w:tc>
        <w:tc>
          <w:tcPr>
            <w:tcW w:w="5354" w:type="dxa"/>
            <w:noWrap w:val="0"/>
            <w:vAlign w:val="center"/>
          </w:tcPr>
          <w:p w14:paraId="47CDF1F4">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简要技术需求或服务要求</w:t>
            </w:r>
          </w:p>
        </w:tc>
        <w:tc>
          <w:tcPr>
            <w:tcW w:w="1711" w:type="dxa"/>
            <w:noWrap w:val="0"/>
            <w:vAlign w:val="center"/>
          </w:tcPr>
          <w:p w14:paraId="3870449A">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宋体"/>
                <w:kern w:val="0"/>
                <w:sz w:val="28"/>
                <w:highlight w:val="none"/>
              </w:rPr>
              <w:t>采购控制价</w:t>
            </w:r>
          </w:p>
        </w:tc>
      </w:tr>
      <w:tr w14:paraId="055B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66" w:type="dxa"/>
            <w:noWrap w:val="0"/>
            <w:vAlign w:val="center"/>
          </w:tcPr>
          <w:p w14:paraId="5AF0FD49">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A包</w:t>
            </w:r>
          </w:p>
        </w:tc>
        <w:tc>
          <w:tcPr>
            <w:tcW w:w="1984" w:type="dxa"/>
            <w:noWrap w:val="0"/>
            <w:vAlign w:val="center"/>
          </w:tcPr>
          <w:p w14:paraId="55B82BB6">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eastAsia" w:ascii="仿宋" w:hAnsi="仿宋" w:eastAsia="仿宋" w:cs="仿宋"/>
                <w:color w:val="000000"/>
                <w:kern w:val="0"/>
                <w:sz w:val="28"/>
                <w:szCs w:val="28"/>
                <w:highlight w:val="none"/>
                <w:lang w:eastAsia="zh-CN"/>
              </w:rPr>
            </w:pPr>
            <w:r>
              <w:rPr>
                <w:rFonts w:hint="eastAsia" w:ascii="仿宋" w:hAnsi="仿宋" w:eastAsia="仿宋" w:cs="Arial"/>
                <w:sz w:val="28"/>
                <w:szCs w:val="28"/>
                <w:highlight w:val="none"/>
                <w:lang w:val="en-US" w:eastAsia="zh-CN"/>
              </w:rPr>
              <w:t>康复设备</w:t>
            </w:r>
          </w:p>
        </w:tc>
        <w:tc>
          <w:tcPr>
            <w:tcW w:w="5354" w:type="dxa"/>
            <w:noWrap w:val="0"/>
            <w:vAlign w:val="center"/>
          </w:tcPr>
          <w:p w14:paraId="01C7581A">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left"/>
              <w:textAlignment w:val="auto"/>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val="en-US" w:eastAsia="zh-CN"/>
              </w:rPr>
              <w:t>采购内容：肌电生物反馈仪、低频脉冲治疗仪、电针治疗仪、电磁波治疗器</w:t>
            </w:r>
            <w:r>
              <w:rPr>
                <w:rFonts w:hint="eastAsia" w:ascii="仿宋" w:hAnsi="仿宋" w:eastAsia="仿宋" w:cs="仿宋"/>
                <w:color w:val="000000"/>
                <w:kern w:val="0"/>
                <w:sz w:val="28"/>
                <w:szCs w:val="28"/>
                <w:highlight w:val="none"/>
                <w:lang w:eastAsia="zh-CN"/>
              </w:rPr>
              <w:t>。</w:t>
            </w:r>
          </w:p>
        </w:tc>
        <w:tc>
          <w:tcPr>
            <w:tcW w:w="1711" w:type="dxa"/>
            <w:noWrap w:val="0"/>
            <w:vAlign w:val="center"/>
          </w:tcPr>
          <w:p w14:paraId="1D17E84B">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left"/>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110000元</w:t>
            </w:r>
          </w:p>
        </w:tc>
      </w:tr>
      <w:tr w14:paraId="08F5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66" w:type="dxa"/>
            <w:noWrap w:val="0"/>
            <w:vAlign w:val="center"/>
          </w:tcPr>
          <w:p w14:paraId="5A4700FE">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B包</w:t>
            </w:r>
          </w:p>
        </w:tc>
        <w:tc>
          <w:tcPr>
            <w:tcW w:w="1984" w:type="dxa"/>
            <w:noWrap w:val="0"/>
            <w:vAlign w:val="center"/>
          </w:tcPr>
          <w:p w14:paraId="229AEAD0">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eastAsia" w:ascii="仿宋" w:hAnsi="仿宋" w:eastAsia="仿宋" w:cs="宋体"/>
                <w:kern w:val="0"/>
                <w:sz w:val="28"/>
                <w:highlight w:val="none"/>
                <w:lang w:val="en-US" w:eastAsia="zh-CN"/>
              </w:rPr>
            </w:pPr>
            <w:r>
              <w:rPr>
                <w:rFonts w:hint="eastAsia" w:ascii="仿宋" w:hAnsi="仿宋" w:eastAsia="仿宋" w:cs="宋体"/>
                <w:kern w:val="0"/>
                <w:sz w:val="28"/>
                <w:highlight w:val="none"/>
                <w:lang w:val="en-US" w:eastAsia="zh-CN"/>
              </w:rPr>
              <w:t>低速离心机</w:t>
            </w:r>
          </w:p>
        </w:tc>
        <w:tc>
          <w:tcPr>
            <w:tcW w:w="5354" w:type="dxa"/>
            <w:noWrap w:val="0"/>
            <w:vAlign w:val="center"/>
          </w:tcPr>
          <w:p w14:paraId="50AADBF6">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left"/>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采购内容：</w:t>
            </w:r>
            <w:r>
              <w:rPr>
                <w:rFonts w:hint="eastAsia" w:ascii="仿宋" w:hAnsi="仿宋" w:eastAsia="仿宋" w:cs="宋体"/>
                <w:kern w:val="0"/>
                <w:sz w:val="28"/>
                <w:highlight w:val="none"/>
                <w:lang w:val="en-US" w:eastAsia="zh-CN"/>
              </w:rPr>
              <w:t>低速离心机</w:t>
            </w:r>
          </w:p>
        </w:tc>
        <w:tc>
          <w:tcPr>
            <w:tcW w:w="1711" w:type="dxa"/>
            <w:noWrap w:val="0"/>
            <w:vAlign w:val="center"/>
          </w:tcPr>
          <w:p w14:paraId="5ED55771">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left"/>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50000元</w:t>
            </w:r>
          </w:p>
        </w:tc>
      </w:tr>
    </w:tbl>
    <w:p w14:paraId="44281088">
      <w:pPr>
        <w:keepNext w:val="0"/>
        <w:keepLines w:val="0"/>
        <w:pageBreakBefore w:val="0"/>
        <w:widowControl/>
        <w:numPr>
          <w:ilvl w:val="0"/>
          <w:numId w:val="0"/>
        </w:numPr>
        <w:kinsoku/>
        <w:wordWrap/>
        <w:overflowPunct/>
        <w:topLinePunct w:val="0"/>
        <w:bidi w:val="0"/>
        <w:spacing w:line="480" w:lineRule="exact"/>
        <w:textAlignment w:val="auto"/>
        <w:rPr>
          <w:rFonts w:hint="eastAsia" w:ascii="仿宋" w:hAnsi="仿宋" w:eastAsia="仿宋" w:cs="Arial"/>
          <w:b w:val="0"/>
          <w:bCs/>
          <w:sz w:val="28"/>
          <w:szCs w:val="28"/>
          <w:highlight w:val="none"/>
        </w:rPr>
      </w:pPr>
      <w:r>
        <w:rPr>
          <w:rFonts w:hint="eastAsia" w:ascii="仿宋" w:hAnsi="仿宋" w:eastAsia="仿宋" w:cs="Arial"/>
          <w:b w:val="0"/>
          <w:bCs/>
          <w:kern w:val="2"/>
          <w:sz w:val="28"/>
          <w:szCs w:val="28"/>
          <w:highlight w:val="none"/>
          <w:lang w:val="en-US" w:eastAsia="zh-CN" w:bidi="ar-SA"/>
        </w:rPr>
        <w:t>四、</w:t>
      </w:r>
      <w:r>
        <w:rPr>
          <w:rFonts w:hint="eastAsia" w:ascii="仿宋" w:hAnsi="仿宋" w:eastAsia="仿宋" w:cs="Arial"/>
          <w:b w:val="0"/>
          <w:bCs/>
          <w:sz w:val="28"/>
          <w:szCs w:val="28"/>
          <w:highlight w:val="none"/>
        </w:rPr>
        <w:t>申请人的资格要求：</w:t>
      </w:r>
    </w:p>
    <w:p w14:paraId="58E204A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、具有独立承担民事责任的能力；</w:t>
      </w:r>
    </w:p>
    <w:p w14:paraId="12A3B7B2">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、具有良好的商业信誉和健全的财务会计制度；</w:t>
      </w:r>
    </w:p>
    <w:p w14:paraId="50592E3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、具有履行合同所必需的设备和专业技术能力；</w:t>
      </w:r>
    </w:p>
    <w:p w14:paraId="0009AA26">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、有依法缴纳税收和社会保障资金的良好记录；</w:t>
      </w:r>
    </w:p>
    <w:p w14:paraId="756F6C27">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71016CF0">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、落实政府采购政策需满足的资格要求：</w:t>
      </w:r>
    </w:p>
    <w:p w14:paraId="4A8CD22B">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为了实现采购目标，本项目不专门面向中小企业预留采购份额。根据《政府采购促进中小企业发展管理办法》第六条第三款“符合下列情形之一的，可不专门面向中小企业预留采购份额：(三)按照本办法规定预留采购份额无法确保充分供应、充分竞争，或者存在可能影响政府采购目标实现的情形”之规定。</w:t>
      </w:r>
    </w:p>
    <w:p w14:paraId="1A7C0423">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、本项目的特定资格要求：</w:t>
      </w:r>
    </w:p>
    <w:p w14:paraId="673877F5">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7.1、</w:t>
      </w:r>
      <w:r>
        <w:rPr>
          <w:rFonts w:hint="eastAsia" w:ascii="仿宋" w:hAnsi="仿宋" w:eastAsia="仿宋"/>
          <w:color w:val="000000"/>
          <w:sz w:val="28"/>
          <w:szCs w:val="28"/>
          <w:highlight w:val="none"/>
        </w:rPr>
        <w:t>具备中华人民共和国有效期内的营业执照、医疗器械生产许可证或医疗器械经营许可证或医疗器械经营备案凭证，所投产品须具有医疗器械注册证。</w:t>
      </w:r>
    </w:p>
    <w:p w14:paraId="2E3E317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7.2、</w:t>
      </w:r>
      <w:r>
        <w:rPr>
          <w:rFonts w:hint="eastAsia" w:ascii="仿宋" w:hAnsi="仿宋" w:eastAsia="仿宋"/>
          <w:color w:val="000000"/>
          <w:sz w:val="28"/>
          <w:szCs w:val="28"/>
          <w:highlight w:val="none"/>
        </w:rPr>
        <w:t>一个供应商只能提交一个</w:t>
      </w:r>
      <w:r>
        <w:rPr>
          <w:rFonts w:hint="eastAsia" w:ascii="仿宋" w:hAnsi="仿宋" w:eastAsia="仿宋"/>
          <w:color w:val="000000"/>
          <w:sz w:val="28"/>
          <w:szCs w:val="28"/>
          <w:highlight w:val="none"/>
          <w:lang w:eastAsia="zh-CN"/>
        </w:rPr>
        <w:t>响应文件</w:t>
      </w:r>
      <w:r>
        <w:rPr>
          <w:rFonts w:hint="eastAsia" w:ascii="仿宋" w:hAnsi="仿宋" w:eastAsia="仿宋"/>
          <w:color w:val="000000"/>
          <w:sz w:val="28"/>
          <w:szCs w:val="28"/>
          <w:highlight w:val="none"/>
        </w:rPr>
        <w:t>。单位负责人为同一人或者存在直接控股、管理关系的不同供应商，不得参加同一合同项下的政府采购活动。</w:t>
      </w:r>
    </w:p>
    <w:p w14:paraId="69226B15">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7.3、</w:t>
      </w:r>
      <w:r>
        <w:rPr>
          <w:rFonts w:hint="eastAsia" w:ascii="仿宋" w:hAnsi="仿宋" w:eastAsia="仿宋"/>
          <w:color w:val="000000"/>
          <w:sz w:val="28"/>
          <w:szCs w:val="28"/>
          <w:highlight w:val="none"/>
        </w:rPr>
        <w:t>法律、行政法规规定的其他条件。</w:t>
      </w:r>
    </w:p>
    <w:p w14:paraId="4E8650A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7.4、</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77AEC89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本项目不兼投不兼中；</w:t>
      </w:r>
    </w:p>
    <w:p w14:paraId="7E3A156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09ED9EB6">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Arial"/>
          <w:b w:val="0"/>
          <w:bCs/>
          <w:sz w:val="28"/>
          <w:szCs w:val="28"/>
          <w:highlight w:val="none"/>
        </w:rPr>
      </w:pPr>
      <w:r>
        <w:rPr>
          <w:rFonts w:hint="eastAsia" w:ascii="仿宋" w:hAnsi="仿宋" w:eastAsia="仿宋"/>
          <w:color w:val="000000"/>
          <w:sz w:val="28"/>
          <w:szCs w:val="28"/>
          <w:highlight w:val="none"/>
        </w:rPr>
        <w:t>本项目资格审查方式：资格后审</w:t>
      </w:r>
      <w:r>
        <w:rPr>
          <w:rFonts w:hint="eastAsia" w:ascii="仿宋" w:hAnsi="仿宋" w:eastAsia="仿宋"/>
          <w:color w:val="000000"/>
          <w:sz w:val="28"/>
          <w:szCs w:val="28"/>
          <w:highlight w:val="none"/>
          <w:lang w:eastAsia="zh-CN"/>
        </w:rPr>
        <w:t>。</w:t>
      </w:r>
    </w:p>
    <w:p w14:paraId="2243C886">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五、</w:t>
      </w:r>
      <w:r>
        <w:rPr>
          <w:rFonts w:hint="eastAsia" w:ascii="仿宋" w:hAnsi="仿宋" w:eastAsia="仿宋" w:cs="Arial"/>
          <w:b w:val="0"/>
          <w:bCs/>
          <w:sz w:val="28"/>
          <w:szCs w:val="28"/>
          <w:highlight w:val="none"/>
        </w:rPr>
        <w:t>获取采购文件：</w:t>
      </w:r>
    </w:p>
    <w:p w14:paraId="0DA122D7">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Arial"/>
          <w:sz w:val="28"/>
          <w:szCs w:val="28"/>
          <w:highlight w:val="none"/>
        </w:rPr>
        <w:t>1、时间</w:t>
      </w:r>
      <w:r>
        <w:rPr>
          <w:rFonts w:hint="eastAsia" w:ascii="仿宋" w:hAnsi="仿宋" w:eastAsia="仿宋" w:cs="Arial"/>
          <w:sz w:val="28"/>
          <w:szCs w:val="28"/>
          <w:highlight w:val="none"/>
          <w:lang w:eastAsia="zh-CN"/>
        </w:rPr>
        <w:t>：</w:t>
      </w:r>
      <w:r>
        <w:rPr>
          <w:rFonts w:hint="eastAsia" w:ascii="仿宋" w:hAnsi="仿宋" w:eastAsia="仿宋" w:cs="Arial"/>
          <w:color w:val="000000" w:themeColor="text1"/>
          <w:sz w:val="28"/>
          <w:szCs w:val="28"/>
          <w:highlight w:val="none"/>
          <w:lang w:eastAsia="zh-CN"/>
          <w14:textFill>
            <w14:solidFill>
              <w14:schemeClr w14:val="tx1"/>
            </w14:solidFill>
          </w14:textFill>
        </w:rPr>
        <w:t>2026年4月</w:t>
      </w:r>
      <w:r>
        <w:rPr>
          <w:rFonts w:hint="eastAsia" w:ascii="仿宋" w:hAnsi="仿宋" w:eastAsia="仿宋" w:cs="Arial"/>
          <w:color w:val="000000" w:themeColor="text1"/>
          <w:sz w:val="28"/>
          <w:szCs w:val="28"/>
          <w:highlight w:val="none"/>
          <w:lang w:val="en-US" w:eastAsia="zh-CN"/>
          <w14:textFill>
            <w14:solidFill>
              <w14:schemeClr w14:val="tx1"/>
            </w14:solidFill>
          </w14:textFill>
        </w:rPr>
        <w:t>14</w:t>
      </w:r>
      <w:r>
        <w:rPr>
          <w:rFonts w:hint="eastAsia" w:ascii="仿宋" w:hAnsi="仿宋" w:eastAsia="仿宋" w:cs="Arial"/>
          <w:color w:val="000000" w:themeColor="text1"/>
          <w:sz w:val="28"/>
          <w:szCs w:val="28"/>
          <w:highlight w:val="none"/>
          <w:lang w:eastAsia="zh-CN"/>
          <w14:textFill>
            <w14:solidFill>
              <w14:schemeClr w14:val="tx1"/>
            </w14:solidFill>
          </w14:textFill>
        </w:rPr>
        <w:t>日至2026年4月</w:t>
      </w:r>
      <w:r>
        <w:rPr>
          <w:rFonts w:hint="eastAsia" w:ascii="仿宋" w:hAnsi="仿宋" w:eastAsia="仿宋" w:cs="Arial"/>
          <w:color w:val="000000" w:themeColor="text1"/>
          <w:sz w:val="28"/>
          <w:szCs w:val="28"/>
          <w:highlight w:val="none"/>
          <w:lang w:val="en-US" w:eastAsia="zh-CN"/>
          <w14:textFill>
            <w14:solidFill>
              <w14:schemeClr w14:val="tx1"/>
            </w14:solidFill>
          </w14:textFill>
        </w:rPr>
        <w:t>20</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auto"/>
          <w:sz w:val="28"/>
          <w:szCs w:val="28"/>
          <w:highlight w:val="none"/>
        </w:rPr>
        <w:t>（</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w:t>
      </w:r>
      <w:r>
        <w:rPr>
          <w:rFonts w:hint="eastAsia" w:ascii="仿宋" w:hAnsi="仿宋" w:eastAsia="仿宋" w:cs="Arial"/>
          <w:sz w:val="28"/>
          <w:szCs w:val="28"/>
          <w:highlight w:val="none"/>
          <w:lang w:val="en-US" w:eastAsia="zh-CN"/>
        </w:rPr>
        <w:t>17：30</w:t>
      </w:r>
      <w:r>
        <w:rPr>
          <w:rFonts w:hint="eastAsia" w:ascii="仿宋" w:hAnsi="仿宋" w:eastAsia="仿宋" w:cs="Arial"/>
          <w:sz w:val="28"/>
          <w:szCs w:val="28"/>
          <w:highlight w:val="none"/>
        </w:rPr>
        <w:t>（北京时间）</w:t>
      </w:r>
    </w:p>
    <w:p w14:paraId="689C85FD">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2.地点：微山县微山湖大道96-4号</w:t>
      </w:r>
    </w:p>
    <w:p w14:paraId="1E11A317">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14:paraId="7C7FB8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Arial"/>
          <w:sz w:val="28"/>
          <w:szCs w:val="28"/>
          <w:highlight w:val="none"/>
          <w:lang w:val="en-US" w:eastAsia="zh-CN"/>
        </w:rPr>
      </w:pPr>
      <w:r>
        <w:rPr>
          <w:rFonts w:hint="eastAsia" w:ascii="仿宋" w:hAnsi="仿宋" w:eastAsia="仿宋" w:cs="Arial"/>
          <w:sz w:val="28"/>
          <w:szCs w:val="28"/>
          <w:highlight w:val="none"/>
          <w:lang w:eastAsia="zh-CN"/>
        </w:rPr>
        <w:t>有效的营业执照原件</w:t>
      </w:r>
      <w:r>
        <w:rPr>
          <w:rFonts w:hint="eastAsia" w:ascii="仿宋" w:hAnsi="仿宋" w:eastAsia="仿宋" w:cs="Arial"/>
          <w:sz w:val="28"/>
          <w:szCs w:val="28"/>
          <w:highlight w:val="none"/>
          <w:lang w:val="en-US" w:eastAsia="zh-CN"/>
        </w:rPr>
        <w:t>、医疗器械经营（或生产）许可证原件或医疗器械经营备案凭证原件、医疗器械注册证复印件</w:t>
      </w:r>
      <w:r>
        <w:rPr>
          <w:rFonts w:hint="eastAsia" w:ascii="仿宋" w:hAnsi="仿宋" w:eastAsia="仿宋"/>
          <w:sz w:val="28"/>
          <w:highlight w:val="none"/>
          <w:lang w:eastAsia="zh-CN"/>
        </w:rPr>
        <w:t>、</w:t>
      </w:r>
      <w:r>
        <w:rPr>
          <w:rFonts w:hint="eastAsia" w:ascii="仿宋" w:hAnsi="仿宋" w:eastAsia="仿宋" w:cs="Arial"/>
          <w:sz w:val="28"/>
          <w:szCs w:val="28"/>
          <w:highlight w:val="none"/>
          <w:lang w:eastAsia="zh-CN"/>
        </w:rPr>
        <w:t>法定代表人身份证原件或授权委托书</w:t>
      </w:r>
      <w:r>
        <w:rPr>
          <w:rFonts w:hint="eastAsia" w:ascii="仿宋" w:hAnsi="仿宋" w:eastAsia="仿宋" w:cs="Arial"/>
          <w:sz w:val="28"/>
          <w:szCs w:val="28"/>
          <w:highlight w:val="none"/>
          <w:lang w:val="en-US" w:eastAsia="zh-CN"/>
        </w:rPr>
        <w:t>原件</w:t>
      </w:r>
      <w:r>
        <w:rPr>
          <w:rFonts w:hint="eastAsia" w:ascii="仿宋" w:hAnsi="仿宋" w:eastAsia="仿宋" w:cs="Arial"/>
          <w:sz w:val="28"/>
          <w:szCs w:val="28"/>
          <w:highlight w:val="none"/>
          <w:lang w:eastAsia="zh-CN"/>
        </w:rPr>
        <w:t>及授权委托人身份证原件，</w:t>
      </w:r>
      <w:r>
        <w:rPr>
          <w:rFonts w:hint="eastAsia" w:ascii="仿宋" w:hAnsi="仿宋" w:eastAsia="仿宋" w:cs="Arial"/>
          <w:sz w:val="28"/>
          <w:szCs w:val="28"/>
          <w:highlight w:val="none"/>
        </w:rPr>
        <w:t>通过审查合格后方可获取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val="en-US" w:eastAsia="zh-CN"/>
        </w:rPr>
        <w:t>采购文件售后不退。</w:t>
      </w:r>
    </w:p>
    <w:p w14:paraId="36F73783">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7F51BFD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4.竞争性磋商公告及文件在微山县人民医院官网进行发布，其他网站转载无效。</w:t>
      </w:r>
    </w:p>
    <w:p w14:paraId="1C688463">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r>
        <w:rPr>
          <w:rFonts w:hint="eastAsia" w:ascii="仿宋" w:hAnsi="仿宋" w:eastAsia="仿宋" w:cs="Arial"/>
          <w:b w:val="0"/>
          <w:bCs/>
          <w:sz w:val="28"/>
          <w:szCs w:val="28"/>
          <w:highlight w:val="none"/>
          <w:lang w:val="en-US" w:eastAsia="zh-CN"/>
        </w:rPr>
        <w:t>六、递交报价文件时间及地点:</w:t>
      </w:r>
    </w:p>
    <w:p w14:paraId="1AA9810F">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2026年4月</w:t>
      </w:r>
      <w:r>
        <w:rPr>
          <w:rFonts w:hint="eastAsia" w:ascii="仿宋" w:hAnsi="仿宋" w:eastAsia="仿宋"/>
          <w:color w:val="000000"/>
          <w:sz w:val="28"/>
          <w:szCs w:val="28"/>
          <w:highlight w:val="none"/>
          <w:lang w:val="en-US" w:eastAsia="zh-CN"/>
        </w:rPr>
        <w:t>24</w:t>
      </w:r>
      <w:r>
        <w:rPr>
          <w:rFonts w:hint="eastAsia" w:ascii="仿宋" w:hAnsi="仿宋" w:eastAsia="仿宋"/>
          <w:color w:val="000000"/>
          <w:sz w:val="28"/>
          <w:szCs w:val="28"/>
          <w:highlight w:val="none"/>
          <w:lang w:eastAsia="zh-CN"/>
        </w:rPr>
        <w:t>日</w:t>
      </w:r>
      <w:r>
        <w:rPr>
          <w:rFonts w:hint="eastAsia" w:ascii="仿宋" w:hAnsi="仿宋" w:eastAsia="仿宋"/>
          <w:color w:val="000000"/>
          <w:sz w:val="28"/>
          <w:szCs w:val="28"/>
          <w:highlight w:val="none"/>
          <w:lang w:val="en-US" w:eastAsia="zh-CN"/>
        </w:rPr>
        <w:t>14</w:t>
      </w:r>
      <w:r>
        <w:rPr>
          <w:rFonts w:hint="eastAsia" w:ascii="仿宋" w:hAnsi="仿宋" w:eastAsia="仿宋"/>
          <w:color w:val="000000"/>
          <w:sz w:val="28"/>
          <w:szCs w:val="28"/>
          <w:highlight w:val="none"/>
          <w:lang w:eastAsia="zh-CN"/>
        </w:rPr>
        <w:t>时</w:t>
      </w:r>
      <w:r>
        <w:rPr>
          <w:rFonts w:hint="eastAsia" w:ascii="仿宋" w:hAnsi="仿宋" w:eastAsia="仿宋"/>
          <w:color w:val="000000"/>
          <w:sz w:val="28"/>
          <w:szCs w:val="28"/>
          <w:highlight w:val="none"/>
          <w:lang w:val="en-US" w:eastAsia="zh-CN"/>
        </w:rPr>
        <w:t>00</w:t>
      </w:r>
      <w:r>
        <w:rPr>
          <w:rFonts w:hint="eastAsia" w:ascii="仿宋" w:hAnsi="仿宋" w:eastAsia="仿宋"/>
          <w:color w:val="000000"/>
          <w:sz w:val="28"/>
          <w:szCs w:val="28"/>
          <w:highlight w:val="none"/>
          <w:lang w:eastAsia="zh-CN"/>
        </w:rPr>
        <w:t>分至2026年</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24</w:t>
      </w:r>
      <w:r>
        <w:rPr>
          <w:rFonts w:hint="eastAsia" w:ascii="仿宋" w:hAnsi="仿宋" w:eastAsia="仿宋"/>
          <w:color w:val="000000"/>
          <w:sz w:val="28"/>
          <w:szCs w:val="28"/>
          <w:highlight w:val="none"/>
          <w:lang w:eastAsia="zh-CN"/>
        </w:rPr>
        <w:t>日</w:t>
      </w:r>
      <w:r>
        <w:rPr>
          <w:rFonts w:hint="eastAsia" w:ascii="仿宋" w:hAnsi="仿宋" w:eastAsia="仿宋"/>
          <w:color w:val="000000"/>
          <w:sz w:val="28"/>
          <w:szCs w:val="28"/>
          <w:highlight w:val="none"/>
          <w:lang w:val="en-US" w:eastAsia="zh-CN"/>
        </w:rPr>
        <w:t>14</w:t>
      </w:r>
      <w:r>
        <w:rPr>
          <w:rFonts w:hint="eastAsia" w:ascii="仿宋" w:hAnsi="仿宋" w:eastAsia="仿宋"/>
          <w:color w:val="000000"/>
          <w:sz w:val="28"/>
          <w:szCs w:val="28"/>
          <w:highlight w:val="none"/>
          <w:lang w:eastAsia="zh-CN"/>
        </w:rPr>
        <w:t>时</w:t>
      </w:r>
      <w:r>
        <w:rPr>
          <w:rFonts w:hint="eastAsia" w:ascii="仿宋" w:hAnsi="仿宋" w:eastAsia="仿宋"/>
          <w:color w:val="000000"/>
          <w:sz w:val="28"/>
          <w:szCs w:val="28"/>
          <w:highlight w:val="none"/>
          <w:lang w:val="en-US" w:eastAsia="zh-CN"/>
        </w:rPr>
        <w:t>30</w:t>
      </w:r>
      <w:r>
        <w:rPr>
          <w:rFonts w:hint="eastAsia" w:ascii="仿宋" w:hAnsi="仿宋" w:eastAsia="仿宋"/>
          <w:color w:val="000000"/>
          <w:sz w:val="28"/>
          <w:szCs w:val="28"/>
          <w:highlight w:val="none"/>
          <w:lang w:eastAsia="zh-CN"/>
        </w:rPr>
        <w:t>分</w:t>
      </w:r>
      <w:r>
        <w:rPr>
          <w:rFonts w:hint="eastAsia" w:ascii="仿宋" w:hAnsi="仿宋" w:eastAsia="仿宋"/>
          <w:color w:val="000000"/>
          <w:sz w:val="28"/>
          <w:szCs w:val="28"/>
          <w:highlight w:val="none"/>
        </w:rPr>
        <w:t>（北京时间）</w:t>
      </w:r>
    </w:p>
    <w:p w14:paraId="27B0AE81">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FF0000"/>
          <w:kern w:val="0"/>
          <w:sz w:val="28"/>
          <w:szCs w:val="28"/>
          <w:highlight w:val="none"/>
          <w:lang w:eastAsia="zh-CN"/>
        </w:rPr>
      </w:pPr>
      <w:r>
        <w:rPr>
          <w:rFonts w:ascii="仿宋" w:hAnsi="仿宋" w:eastAsia="仿宋" w:cs="宋体"/>
          <w:bCs/>
          <w:color w:val="000000"/>
          <w:kern w:val="0"/>
          <w:sz w:val="28"/>
          <w:szCs w:val="28"/>
          <w:highlight w:val="none"/>
        </w:rPr>
        <w:t>⒉地点：</w:t>
      </w:r>
      <w:r>
        <w:rPr>
          <w:rFonts w:hint="eastAsia" w:ascii="仿宋" w:hAnsi="仿宋" w:eastAsia="仿宋"/>
          <w:color w:val="000000"/>
          <w:kern w:val="0"/>
          <w:sz w:val="28"/>
          <w:szCs w:val="28"/>
          <w:highlight w:val="none"/>
          <w:lang w:eastAsia="zh-CN"/>
        </w:rPr>
        <w:t>微山县人民医院B区3楼会议室</w:t>
      </w:r>
    </w:p>
    <w:p w14:paraId="4DBDBC1C">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七</w:t>
      </w:r>
      <w:r>
        <w:rPr>
          <w:rFonts w:hint="eastAsia" w:ascii="仿宋" w:hAnsi="仿宋" w:eastAsia="仿宋" w:cs="宋体"/>
          <w:b w:val="0"/>
          <w:bCs/>
          <w:color w:val="000000"/>
          <w:kern w:val="0"/>
          <w:sz w:val="28"/>
          <w:szCs w:val="28"/>
          <w:highlight w:val="none"/>
        </w:rPr>
        <w:t>、磋商报价时间及地点：</w:t>
      </w:r>
    </w:p>
    <w:p w14:paraId="3A211B14">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2026年4月24日14时30分</w:t>
      </w:r>
      <w:r>
        <w:rPr>
          <w:rFonts w:hint="eastAsia" w:ascii="仿宋" w:hAnsi="仿宋" w:eastAsia="仿宋"/>
          <w:color w:val="000000"/>
          <w:sz w:val="28"/>
          <w:szCs w:val="28"/>
          <w:highlight w:val="none"/>
        </w:rPr>
        <w:t>（北京时间）</w:t>
      </w:r>
    </w:p>
    <w:p w14:paraId="2272C7E6">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14:paraId="6D70CE70">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14:paraId="139F5F76">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40D520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5FDA04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14:paraId="12BB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D71C7A">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14:paraId="42DB724B">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14:paraId="64A6B6C8">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7EA8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407BF7">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14:paraId="42D2E806">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14:paraId="07A442E5">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3BC96BA7">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6F6251C2">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 xml:space="preserve">赵主任 </w:t>
            </w:r>
          </w:p>
          <w:p w14:paraId="354683E1">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14:paraId="08AA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14:paraId="0ED29404">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14:paraId="4775DAF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14:paraId="6BB1C3A9">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1DB87CEE">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址：微山县</w:t>
            </w:r>
            <w:r>
              <w:rPr>
                <w:rFonts w:hint="eastAsia" w:ascii="仿宋" w:hAnsi="仿宋" w:eastAsia="仿宋"/>
                <w:bCs/>
                <w:sz w:val="28"/>
                <w:szCs w:val="28"/>
                <w:highlight w:val="none"/>
                <w:lang w:eastAsia="zh-CN"/>
              </w:rPr>
              <w:t>微山湖大道96-4号</w:t>
            </w:r>
          </w:p>
          <w:p w14:paraId="3B32DC5B">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14:paraId="127EAEA3">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w:t>
            </w:r>
          </w:p>
        </w:tc>
      </w:tr>
      <w:tr w14:paraId="3559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B2DF32B">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14:paraId="62EC71E6">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14:paraId="19B27E82">
            <w:pPr>
              <w:pStyle w:val="11"/>
              <w:spacing w:line="400" w:lineRule="exact"/>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rPr>
              <w:t>本项目为</w:t>
            </w:r>
            <w:r>
              <w:rPr>
                <w:rFonts w:hint="eastAsia" w:ascii="仿宋" w:hAnsi="仿宋" w:eastAsia="仿宋"/>
                <w:bCs/>
                <w:sz w:val="28"/>
                <w:szCs w:val="28"/>
                <w:highlight w:val="none"/>
                <w:lang w:eastAsia="zh-CN"/>
              </w:rPr>
              <w:t>微山县人民医院康复医疗设备和低速离心机采购项目，</w:t>
            </w:r>
            <w:r>
              <w:rPr>
                <w:rFonts w:hint="eastAsia" w:ascii="仿宋" w:hAnsi="仿宋" w:eastAsia="仿宋"/>
                <w:bCs/>
                <w:sz w:val="28"/>
                <w:szCs w:val="28"/>
                <w:highlight w:val="none"/>
                <w:lang w:val="en-US" w:eastAsia="zh-CN"/>
              </w:rPr>
              <w:t>A包康复设备采购内容：肌电生物反馈仪、低频脉冲治疗仪、电针治疗仪、电磁波治疗器。</w:t>
            </w:r>
          </w:p>
          <w:p w14:paraId="359BE1A7">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lang w:val="en-US" w:eastAsia="zh-CN"/>
              </w:rPr>
              <w:t>B包低速离心机采购内容：低速离心机，</w:t>
            </w:r>
            <w:r>
              <w:rPr>
                <w:rFonts w:hint="eastAsia" w:ascii="仿宋" w:hAnsi="仿宋" w:eastAsia="仿宋"/>
                <w:bCs/>
                <w:sz w:val="28"/>
                <w:szCs w:val="28"/>
                <w:highlight w:val="none"/>
              </w:rPr>
              <w:t>具体内容详见第五部分项目说明及要求。</w:t>
            </w:r>
          </w:p>
        </w:tc>
      </w:tr>
      <w:tr w14:paraId="65AD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0B6C9BA5">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14:paraId="6C5D99DE">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供货地点</w:t>
            </w:r>
          </w:p>
        </w:tc>
        <w:tc>
          <w:tcPr>
            <w:tcW w:w="6701" w:type="dxa"/>
            <w:vAlign w:val="center"/>
          </w:tcPr>
          <w:p w14:paraId="26EA8E76">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14:paraId="250F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14:paraId="14B9AA7A">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5</w:t>
            </w:r>
          </w:p>
        </w:tc>
        <w:tc>
          <w:tcPr>
            <w:tcW w:w="1968" w:type="dxa"/>
            <w:vAlign w:val="center"/>
          </w:tcPr>
          <w:p w14:paraId="11215326">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供货安装期</w:t>
            </w:r>
          </w:p>
        </w:tc>
        <w:tc>
          <w:tcPr>
            <w:tcW w:w="6701" w:type="dxa"/>
            <w:vAlign w:val="center"/>
          </w:tcPr>
          <w:p w14:paraId="41C01CFB">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签订合同后</w:t>
            </w:r>
            <w:r>
              <w:rPr>
                <w:rFonts w:hint="eastAsia" w:ascii="仿宋" w:hAnsi="仿宋" w:eastAsia="仿宋"/>
                <w:bCs/>
                <w:sz w:val="28"/>
                <w:szCs w:val="28"/>
                <w:highlight w:val="none"/>
                <w:lang w:val="en-US" w:eastAsia="zh-CN"/>
              </w:rPr>
              <w:t>15天</w:t>
            </w:r>
            <w:r>
              <w:rPr>
                <w:rFonts w:hint="eastAsia" w:ascii="仿宋" w:hAnsi="仿宋" w:eastAsia="仿宋"/>
                <w:bCs/>
                <w:sz w:val="28"/>
                <w:szCs w:val="28"/>
                <w:highlight w:val="none"/>
                <w:lang w:eastAsia="zh-CN"/>
              </w:rPr>
              <w:t>内</w:t>
            </w:r>
            <w:r>
              <w:rPr>
                <w:rFonts w:hint="eastAsia" w:ascii="仿宋" w:hAnsi="仿宋" w:eastAsia="仿宋"/>
                <w:bCs/>
                <w:sz w:val="28"/>
                <w:szCs w:val="28"/>
                <w:highlight w:val="none"/>
                <w:lang w:val="en-US" w:eastAsia="zh-CN"/>
              </w:rPr>
              <w:t>供货</w:t>
            </w:r>
            <w:r>
              <w:rPr>
                <w:rFonts w:hint="eastAsia" w:ascii="仿宋" w:hAnsi="仿宋" w:eastAsia="仿宋"/>
                <w:bCs/>
                <w:sz w:val="28"/>
                <w:szCs w:val="28"/>
                <w:highlight w:val="none"/>
                <w:lang w:eastAsia="zh-CN"/>
              </w:rPr>
              <w:t>安装调试完毕。</w:t>
            </w:r>
          </w:p>
        </w:tc>
      </w:tr>
      <w:tr w14:paraId="2A97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38C2A910">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6</w:t>
            </w:r>
          </w:p>
        </w:tc>
        <w:tc>
          <w:tcPr>
            <w:tcW w:w="1968" w:type="dxa"/>
            <w:vAlign w:val="center"/>
          </w:tcPr>
          <w:p w14:paraId="6963B83A">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质保期</w:t>
            </w:r>
          </w:p>
        </w:tc>
        <w:tc>
          <w:tcPr>
            <w:tcW w:w="6701" w:type="dxa"/>
            <w:vAlign w:val="center"/>
          </w:tcPr>
          <w:p w14:paraId="26ED5725">
            <w:pPr>
              <w:pStyle w:val="11"/>
              <w:spacing w:line="400" w:lineRule="exact"/>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eastAsia="zh-CN"/>
              </w:rPr>
              <w:t>供应商自报最长</w:t>
            </w:r>
            <w:r>
              <w:rPr>
                <w:rFonts w:hint="eastAsia" w:ascii="仿宋" w:hAnsi="仿宋" w:eastAsia="仿宋"/>
                <w:bCs/>
                <w:sz w:val="28"/>
                <w:szCs w:val="28"/>
                <w:highlight w:val="none"/>
                <w:lang w:val="en-US" w:eastAsia="zh-CN"/>
              </w:rPr>
              <w:t>整体</w:t>
            </w:r>
            <w:r>
              <w:rPr>
                <w:rFonts w:hint="eastAsia" w:ascii="仿宋" w:hAnsi="仿宋" w:eastAsia="仿宋"/>
                <w:bCs/>
                <w:sz w:val="28"/>
                <w:szCs w:val="28"/>
                <w:highlight w:val="none"/>
                <w:lang w:eastAsia="zh-CN"/>
              </w:rPr>
              <w:t>质保期（最低为一年）。</w:t>
            </w:r>
          </w:p>
        </w:tc>
      </w:tr>
      <w:tr w14:paraId="2E2F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6" w:type="dxa"/>
            <w:vAlign w:val="center"/>
          </w:tcPr>
          <w:p w14:paraId="49001935">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7</w:t>
            </w:r>
          </w:p>
        </w:tc>
        <w:tc>
          <w:tcPr>
            <w:tcW w:w="1968" w:type="dxa"/>
            <w:vAlign w:val="center"/>
          </w:tcPr>
          <w:p w14:paraId="6D824F8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资金来源</w:t>
            </w:r>
          </w:p>
        </w:tc>
        <w:tc>
          <w:tcPr>
            <w:tcW w:w="6701" w:type="dxa"/>
            <w:vAlign w:val="center"/>
          </w:tcPr>
          <w:p w14:paraId="5D5E69CA">
            <w:pPr>
              <w:pStyle w:val="11"/>
              <w:spacing w:line="400" w:lineRule="exact"/>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自筹资金</w:t>
            </w:r>
          </w:p>
        </w:tc>
      </w:tr>
      <w:tr w14:paraId="7261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E0779C3">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68" w:type="dxa"/>
            <w:vAlign w:val="center"/>
          </w:tcPr>
          <w:p w14:paraId="0198811B">
            <w:pPr>
              <w:pStyle w:val="11"/>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rPr>
              <w:t>付款方式</w:t>
            </w:r>
          </w:p>
        </w:tc>
        <w:tc>
          <w:tcPr>
            <w:tcW w:w="6701" w:type="dxa"/>
            <w:vAlign w:val="center"/>
          </w:tcPr>
          <w:p w14:paraId="6529D89A">
            <w:pPr>
              <w:pStyle w:val="11"/>
              <w:spacing w:line="400" w:lineRule="exact"/>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验收合格且正常使用后支付合同金额的30%，剩余部分一年后付清余款。</w:t>
            </w:r>
          </w:p>
        </w:tc>
      </w:tr>
      <w:tr w14:paraId="12E7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797FED42">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68" w:type="dxa"/>
            <w:vAlign w:val="center"/>
          </w:tcPr>
          <w:p w14:paraId="7E4AA918">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质量标准</w:t>
            </w:r>
          </w:p>
        </w:tc>
        <w:tc>
          <w:tcPr>
            <w:tcW w:w="6701" w:type="dxa"/>
            <w:vAlign w:val="center"/>
          </w:tcPr>
          <w:p w14:paraId="225F1026">
            <w:pPr>
              <w:pStyle w:val="11"/>
              <w:spacing w:line="400" w:lineRule="exact"/>
              <w:rPr>
                <w:rFonts w:hint="eastAsia" w:ascii="仿宋" w:hAnsi="仿宋" w:eastAsia="仿宋"/>
                <w:bCs/>
                <w:sz w:val="28"/>
                <w:szCs w:val="28"/>
                <w:highlight w:val="none"/>
                <w:lang w:val="en-US" w:eastAsia="zh-CN"/>
              </w:rPr>
            </w:pPr>
            <w:r>
              <w:rPr>
                <w:rFonts w:hint="eastAsia" w:ascii="仿宋" w:hAnsi="仿宋" w:eastAsia="仿宋"/>
                <w:sz w:val="28"/>
                <w:szCs w:val="28"/>
                <w:highlight w:val="none"/>
                <w:lang w:val="en-US" w:eastAsia="zh-CN"/>
              </w:rPr>
              <w:t>合格，符合国家或行业相关合格标准。</w:t>
            </w:r>
          </w:p>
        </w:tc>
      </w:tr>
      <w:tr w14:paraId="3B45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F6B26D7">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68" w:type="dxa"/>
            <w:vAlign w:val="center"/>
          </w:tcPr>
          <w:p w14:paraId="7F40D74E">
            <w:pPr>
              <w:pStyle w:val="11"/>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rPr>
              <w:t>供应商</w:t>
            </w:r>
          </w:p>
          <w:p w14:paraId="2CB7E30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14:paraId="2BD8E9F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、具有独立承担民事责任的能力；</w:t>
            </w:r>
          </w:p>
          <w:p w14:paraId="67F5F31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、具有良好的商业信誉和健全的财务会计制度；</w:t>
            </w:r>
          </w:p>
          <w:p w14:paraId="0D634B0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、具有履行合同所必需的设备和专业技术能力；</w:t>
            </w:r>
          </w:p>
          <w:p w14:paraId="6C03BDB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、有依法缴纳税收和社会保障资金的良好记录；</w:t>
            </w:r>
          </w:p>
          <w:p w14:paraId="24A4471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77F42C6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、落实政府采购政策需满足的资格要求：</w:t>
            </w:r>
          </w:p>
          <w:p w14:paraId="36F7EAC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为了实现采购目标，本项目不专门面向中小企业预留采购份额。根据《政府采购促进中小企业发展管理办法》第六条第三款“符合下列情形之一的，可不专门面向中小企业预留采购份额：(三)按照本办法规定预留采购份额无法确保充分供应、充分竞争，或者存在可能影响政府采购目标实现的情形”之规定。</w:t>
            </w:r>
          </w:p>
          <w:p w14:paraId="4BF8A54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、本项目的特定资格要求：</w:t>
            </w:r>
          </w:p>
          <w:p w14:paraId="3E651CC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7.1、</w:t>
            </w:r>
            <w:r>
              <w:rPr>
                <w:rFonts w:hint="eastAsia" w:ascii="仿宋" w:hAnsi="仿宋" w:eastAsia="仿宋"/>
                <w:color w:val="000000"/>
                <w:sz w:val="28"/>
                <w:szCs w:val="28"/>
                <w:highlight w:val="none"/>
              </w:rPr>
              <w:t>具备中华人民共和国有效期内的营业执照、医疗器械生产许可证或医疗器械经营许可证或医疗器械经营备案凭证，所投产品须具有医疗器械注册证。</w:t>
            </w:r>
          </w:p>
          <w:p w14:paraId="3ACBF40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7.2、</w:t>
            </w:r>
            <w:r>
              <w:rPr>
                <w:rFonts w:hint="eastAsia" w:ascii="仿宋" w:hAnsi="仿宋" w:eastAsia="仿宋"/>
                <w:color w:val="000000"/>
                <w:sz w:val="28"/>
                <w:szCs w:val="28"/>
                <w:highlight w:val="none"/>
              </w:rPr>
              <w:t>一个供应商只能提交一个</w:t>
            </w:r>
            <w:r>
              <w:rPr>
                <w:rFonts w:hint="eastAsia" w:ascii="仿宋" w:hAnsi="仿宋" w:eastAsia="仿宋"/>
                <w:color w:val="000000"/>
                <w:sz w:val="28"/>
                <w:szCs w:val="28"/>
                <w:highlight w:val="none"/>
                <w:lang w:eastAsia="zh-CN"/>
              </w:rPr>
              <w:t>响应文件</w:t>
            </w:r>
            <w:r>
              <w:rPr>
                <w:rFonts w:hint="eastAsia" w:ascii="仿宋" w:hAnsi="仿宋" w:eastAsia="仿宋"/>
                <w:color w:val="000000"/>
                <w:sz w:val="28"/>
                <w:szCs w:val="28"/>
                <w:highlight w:val="none"/>
              </w:rPr>
              <w:t>。单位负责人为同一人或者存在直接控股、管理关系的不同供应商，不得参加同一合同项下的政府采购活动。</w:t>
            </w:r>
          </w:p>
          <w:p w14:paraId="621B681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7.3、</w:t>
            </w:r>
            <w:r>
              <w:rPr>
                <w:rFonts w:hint="eastAsia" w:ascii="仿宋" w:hAnsi="仿宋" w:eastAsia="仿宋"/>
                <w:color w:val="000000"/>
                <w:sz w:val="28"/>
                <w:szCs w:val="28"/>
                <w:highlight w:val="none"/>
              </w:rPr>
              <w:t>法律、行政法规规定的其他条件。</w:t>
            </w:r>
          </w:p>
          <w:p w14:paraId="4B78BF7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7.4、</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43743F1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本项目兼投不兼中；</w:t>
            </w:r>
          </w:p>
          <w:p w14:paraId="78DFC7B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1F1862F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color w:val="000000"/>
                <w:sz w:val="28"/>
                <w:szCs w:val="28"/>
                <w:highlight w:val="none"/>
              </w:rPr>
              <w:t>本项目资格审查方式：资格后审</w:t>
            </w:r>
            <w:r>
              <w:rPr>
                <w:rFonts w:hint="eastAsia" w:ascii="仿宋" w:hAnsi="仿宋" w:eastAsia="仿宋"/>
                <w:color w:val="000000"/>
                <w:sz w:val="28"/>
                <w:szCs w:val="28"/>
                <w:highlight w:val="none"/>
                <w:lang w:eastAsia="zh-CN"/>
              </w:rPr>
              <w:t>。</w:t>
            </w:r>
          </w:p>
        </w:tc>
      </w:tr>
      <w:tr w14:paraId="37EA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71D5FA7">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11</w:t>
            </w:r>
          </w:p>
        </w:tc>
        <w:tc>
          <w:tcPr>
            <w:tcW w:w="1968" w:type="dxa"/>
            <w:vAlign w:val="center"/>
          </w:tcPr>
          <w:p w14:paraId="29B948D3">
            <w:pPr>
              <w:pStyle w:val="11"/>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01" w:type="dxa"/>
            <w:vAlign w:val="center"/>
          </w:tcPr>
          <w:p w14:paraId="28EBDDA9">
            <w:pPr>
              <w:pStyle w:val="11"/>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14:paraId="16B0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vAlign w:val="center"/>
          </w:tcPr>
          <w:p w14:paraId="079D4121">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12</w:t>
            </w:r>
          </w:p>
        </w:tc>
        <w:tc>
          <w:tcPr>
            <w:tcW w:w="1968" w:type="dxa"/>
            <w:vAlign w:val="center"/>
          </w:tcPr>
          <w:p w14:paraId="24E175F1">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14:paraId="0969F491">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6CF5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06824FBA">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3</w:t>
            </w:r>
          </w:p>
        </w:tc>
        <w:tc>
          <w:tcPr>
            <w:tcW w:w="1968" w:type="dxa"/>
            <w:vAlign w:val="center"/>
          </w:tcPr>
          <w:p w14:paraId="5776745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14:paraId="7F921323">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14:paraId="619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58961E">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68" w:type="dxa"/>
            <w:vAlign w:val="center"/>
          </w:tcPr>
          <w:p w14:paraId="3151DC7F">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采购控制价</w:t>
            </w:r>
          </w:p>
        </w:tc>
        <w:tc>
          <w:tcPr>
            <w:tcW w:w="6701" w:type="dxa"/>
            <w:vAlign w:val="center"/>
          </w:tcPr>
          <w:p w14:paraId="7C1A24FB">
            <w:pPr>
              <w:autoSpaceDE w:val="0"/>
              <w:autoSpaceDN w:val="0"/>
              <w:adjustRightInd w:val="0"/>
              <w:snapToGrid w:val="0"/>
              <w:spacing w:line="320" w:lineRule="exact"/>
              <w:jc w:val="left"/>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A包</w:t>
            </w:r>
            <w:r>
              <w:rPr>
                <w:rFonts w:hint="eastAsia" w:ascii="仿宋" w:hAnsi="仿宋" w:eastAsia="仿宋" w:cs="宋体"/>
                <w:b/>
                <w:sz w:val="28"/>
                <w:szCs w:val="28"/>
                <w:highlight w:val="none"/>
              </w:rPr>
              <w:t>采购控制价</w:t>
            </w:r>
            <w:r>
              <w:rPr>
                <w:rFonts w:hint="eastAsia" w:ascii="仿宋" w:hAnsi="仿宋" w:eastAsia="仿宋" w:cs="宋体"/>
                <w:b/>
                <w:sz w:val="28"/>
                <w:szCs w:val="28"/>
                <w:highlight w:val="none"/>
                <w:lang w:eastAsia="zh-CN"/>
              </w:rPr>
              <w:t>：</w:t>
            </w:r>
            <w:r>
              <w:rPr>
                <w:rFonts w:hint="eastAsia" w:ascii="仿宋" w:hAnsi="仿宋" w:eastAsia="仿宋" w:cs="宋体"/>
                <w:b/>
                <w:sz w:val="28"/>
                <w:szCs w:val="28"/>
                <w:highlight w:val="none"/>
                <w:lang w:val="en-US" w:eastAsia="zh-CN"/>
              </w:rPr>
              <w:t>110000元；</w:t>
            </w:r>
          </w:p>
          <w:p w14:paraId="14439DD2">
            <w:pPr>
              <w:autoSpaceDE w:val="0"/>
              <w:autoSpaceDN w:val="0"/>
              <w:adjustRightInd w:val="0"/>
              <w:snapToGrid w:val="0"/>
              <w:spacing w:line="320" w:lineRule="exact"/>
              <w:jc w:val="left"/>
              <w:rPr>
                <w:rFonts w:hint="eastAsia" w:ascii="仿宋" w:hAnsi="仿宋" w:eastAsia="仿宋" w:cs="宋体"/>
                <w:b/>
                <w:sz w:val="28"/>
                <w:szCs w:val="28"/>
                <w:highlight w:val="none"/>
              </w:rPr>
            </w:pPr>
            <w:r>
              <w:rPr>
                <w:rFonts w:hint="eastAsia" w:ascii="仿宋" w:hAnsi="仿宋" w:eastAsia="仿宋" w:cs="宋体"/>
                <w:b/>
                <w:sz w:val="28"/>
                <w:szCs w:val="28"/>
                <w:highlight w:val="none"/>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报价处理。</w:t>
            </w:r>
          </w:p>
          <w:p w14:paraId="6A101766">
            <w:pPr>
              <w:autoSpaceDE w:val="0"/>
              <w:autoSpaceDN w:val="0"/>
              <w:adjustRightInd w:val="0"/>
              <w:snapToGrid w:val="0"/>
              <w:spacing w:line="320" w:lineRule="exact"/>
              <w:jc w:val="left"/>
              <w:rPr>
                <w:rFonts w:hint="eastAsia" w:ascii="仿宋" w:hAnsi="仿宋" w:eastAsia="仿宋" w:cs="宋体"/>
                <w:b/>
                <w:sz w:val="28"/>
                <w:szCs w:val="28"/>
                <w:highlight w:val="none"/>
                <w:lang w:val="en-US" w:eastAsia="zh-CN"/>
              </w:rPr>
            </w:pPr>
          </w:p>
          <w:p w14:paraId="0E00E388">
            <w:pPr>
              <w:autoSpaceDE w:val="0"/>
              <w:autoSpaceDN w:val="0"/>
              <w:adjustRightInd w:val="0"/>
              <w:snapToGrid w:val="0"/>
              <w:spacing w:line="320" w:lineRule="exact"/>
              <w:jc w:val="left"/>
              <w:rPr>
                <w:rFonts w:hint="default" w:ascii="仿宋" w:hAnsi="仿宋" w:eastAsia="仿宋" w:cs="宋体"/>
                <w:b/>
                <w:sz w:val="28"/>
                <w:szCs w:val="28"/>
                <w:highlight w:val="none"/>
                <w:lang w:val="en-US"/>
              </w:rPr>
            </w:pPr>
            <w:r>
              <w:rPr>
                <w:rFonts w:hint="eastAsia" w:ascii="仿宋" w:hAnsi="仿宋" w:eastAsia="仿宋" w:cs="宋体"/>
                <w:b/>
                <w:sz w:val="28"/>
                <w:szCs w:val="28"/>
                <w:highlight w:val="none"/>
                <w:lang w:val="en-US" w:eastAsia="zh-CN"/>
              </w:rPr>
              <w:t>B包</w:t>
            </w:r>
            <w:r>
              <w:rPr>
                <w:rFonts w:hint="eastAsia" w:ascii="仿宋" w:hAnsi="仿宋" w:eastAsia="仿宋" w:cs="宋体"/>
                <w:b/>
                <w:sz w:val="28"/>
                <w:szCs w:val="28"/>
                <w:highlight w:val="none"/>
              </w:rPr>
              <w:t>采购控制价</w:t>
            </w:r>
            <w:r>
              <w:rPr>
                <w:rFonts w:hint="eastAsia" w:ascii="仿宋" w:hAnsi="仿宋" w:eastAsia="仿宋" w:cs="宋体"/>
                <w:b/>
                <w:sz w:val="28"/>
                <w:szCs w:val="28"/>
                <w:highlight w:val="none"/>
                <w:lang w:eastAsia="zh-CN"/>
              </w:rPr>
              <w:t>：</w:t>
            </w:r>
            <w:r>
              <w:rPr>
                <w:rFonts w:hint="eastAsia" w:ascii="仿宋" w:hAnsi="仿宋" w:eastAsia="仿宋" w:cs="宋体"/>
                <w:b/>
                <w:sz w:val="28"/>
                <w:szCs w:val="28"/>
                <w:highlight w:val="none"/>
                <w:lang w:val="en-US" w:eastAsia="zh-CN"/>
              </w:rPr>
              <w:t>50000元；</w:t>
            </w:r>
          </w:p>
          <w:p w14:paraId="0EBF0DDF">
            <w:pPr>
              <w:pStyle w:val="11"/>
              <w:spacing w:line="400" w:lineRule="exact"/>
              <w:rPr>
                <w:rFonts w:hint="eastAsia" w:ascii="仿宋" w:hAnsi="仿宋" w:eastAsia="仿宋" w:cs="宋体"/>
                <w:b/>
                <w:sz w:val="28"/>
                <w:szCs w:val="28"/>
                <w:highlight w:val="none"/>
              </w:rPr>
            </w:pPr>
            <w:r>
              <w:rPr>
                <w:rFonts w:hint="eastAsia" w:ascii="仿宋" w:hAnsi="仿宋" w:eastAsia="仿宋" w:cs="宋体"/>
                <w:b/>
                <w:sz w:val="28"/>
                <w:szCs w:val="28"/>
                <w:highlight w:val="none"/>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报价处理。</w:t>
            </w:r>
          </w:p>
        </w:tc>
      </w:tr>
      <w:tr w14:paraId="1CD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A7AF0BE">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68" w:type="dxa"/>
            <w:vAlign w:val="center"/>
          </w:tcPr>
          <w:p w14:paraId="28E5C465">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701" w:type="dxa"/>
            <w:vAlign w:val="center"/>
          </w:tcPr>
          <w:p w14:paraId="6897C927">
            <w:pPr>
              <w:pStyle w:val="11"/>
              <w:spacing w:line="40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401C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4310AE8">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68" w:type="dxa"/>
            <w:vAlign w:val="center"/>
          </w:tcPr>
          <w:p w14:paraId="558228E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701" w:type="dxa"/>
            <w:vAlign w:val="center"/>
          </w:tcPr>
          <w:p w14:paraId="770B0B6F">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3738ECEA">
            <w:pPr>
              <w:pStyle w:val="11"/>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26C46F50">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营业执照原件、医疗器械经营许可证原件(或医疗器械经营备案凭证原件)或医疗器械生产许可证原件、医疗器械注册证复印件加盖供应商公章、</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50CD498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1987832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4AF158E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531F42C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信息查询的截止时点：递交报价文件的截止时间；</w:t>
            </w:r>
          </w:p>
          <w:p w14:paraId="6EE03AA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1E8B6344">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1A1A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FF95C74">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68" w:type="dxa"/>
            <w:vAlign w:val="center"/>
          </w:tcPr>
          <w:p w14:paraId="1B10BDE6">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是否接受进口产品</w:t>
            </w:r>
          </w:p>
        </w:tc>
        <w:tc>
          <w:tcPr>
            <w:tcW w:w="6701" w:type="dxa"/>
            <w:shd w:val="clear" w:color="auto" w:fill="auto"/>
            <w:vAlign w:val="center"/>
          </w:tcPr>
          <w:p w14:paraId="58FB5703">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 w:hAnsi="仿宋" w:eastAsia="仿宋" w:cs="宋体"/>
                <w:color w:val="000000"/>
                <w:sz w:val="28"/>
                <w:szCs w:val="28"/>
                <w:highlight w:val="none"/>
              </w:rPr>
            </w:pPr>
            <w:r>
              <w:rPr>
                <w:rFonts w:hint="eastAsia" w:ascii="仿宋" w:hAnsi="仿宋" w:eastAsia="仿宋" w:cs="仿宋"/>
                <w:b w:val="0"/>
                <w:bCs w:val="0"/>
                <w:color w:val="000000"/>
                <w:kern w:val="2"/>
                <w:sz w:val="28"/>
                <w:szCs w:val="28"/>
                <w:highlight w:val="none"/>
                <w:lang w:val="en-US" w:eastAsia="zh-CN" w:bidi="ar-SA"/>
              </w:rPr>
              <w:t>1、</w:t>
            </w:r>
            <w:r>
              <w:rPr>
                <w:rFonts w:hint="eastAsia" w:ascii="仿宋" w:hAnsi="仿宋" w:eastAsia="仿宋" w:cs="仿宋"/>
                <w:b w:val="0"/>
                <w:bCs w:val="0"/>
                <w:color w:val="000000"/>
                <w:kern w:val="2"/>
                <w:sz w:val="28"/>
                <w:szCs w:val="28"/>
                <w:highlight w:val="none"/>
                <w:lang w:val="en-US" w:eastAsia="zh-CN"/>
              </w:rPr>
              <w:t>本项目不接受进口产品，如所投产品为进口产品的，评标委员会将按</w:t>
            </w:r>
            <w:r>
              <w:rPr>
                <w:rFonts w:hint="eastAsia" w:ascii="仿宋" w:hAnsi="仿宋" w:eastAsia="仿宋" w:cs="仿宋"/>
                <w:b/>
                <w:bCs/>
                <w:color w:val="FF0000"/>
                <w:kern w:val="2"/>
                <w:sz w:val="28"/>
                <w:szCs w:val="28"/>
                <w:highlight w:val="none"/>
                <w:u w:val="single"/>
                <w:lang w:val="en-US" w:eastAsia="zh-CN"/>
              </w:rPr>
              <w:t>无效</w:t>
            </w:r>
            <w:r>
              <w:rPr>
                <w:rFonts w:hint="eastAsia" w:ascii="仿宋" w:hAnsi="仿宋" w:eastAsia="仿宋" w:cs="仿宋"/>
                <w:b w:val="0"/>
                <w:bCs w:val="0"/>
                <w:color w:val="000000"/>
                <w:kern w:val="2"/>
                <w:sz w:val="28"/>
                <w:szCs w:val="28"/>
                <w:highlight w:val="none"/>
                <w:u w:val="none"/>
                <w:lang w:val="en-US" w:eastAsia="zh-CN"/>
              </w:rPr>
              <w:t>报价</w:t>
            </w:r>
            <w:r>
              <w:rPr>
                <w:rFonts w:hint="eastAsia" w:ascii="仿宋" w:hAnsi="仿宋" w:eastAsia="仿宋" w:cs="仿宋"/>
                <w:b w:val="0"/>
                <w:bCs w:val="0"/>
                <w:color w:val="000000"/>
                <w:kern w:val="2"/>
                <w:sz w:val="28"/>
                <w:szCs w:val="28"/>
                <w:highlight w:val="none"/>
                <w:lang w:val="en-US" w:eastAsia="zh-CN"/>
              </w:rPr>
              <w:t>处理。</w:t>
            </w:r>
          </w:p>
          <w:p w14:paraId="7F29431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color w:val="000000"/>
                <w:kern w:val="2"/>
                <w:sz w:val="28"/>
                <w:szCs w:val="28"/>
                <w:highlight w:val="none"/>
                <w:lang w:val="en-US" w:eastAsia="zh-CN"/>
              </w:rPr>
            </w:pPr>
            <w:r>
              <w:rPr>
                <w:rFonts w:hint="eastAsia" w:ascii="仿宋" w:hAnsi="仿宋" w:eastAsia="仿宋" w:cs="仿宋"/>
                <w:color w:val="000000"/>
                <w:kern w:val="2"/>
                <w:sz w:val="28"/>
                <w:szCs w:val="28"/>
                <w:highlight w:val="none"/>
                <w:lang w:val="en-US" w:eastAsia="zh-CN" w:bidi="ar-SA"/>
              </w:rPr>
              <w:t>2、</w:t>
            </w:r>
            <w:r>
              <w:rPr>
                <w:rFonts w:hint="eastAsia" w:ascii="仿宋" w:hAnsi="仿宋" w:eastAsia="仿宋" w:cs="仿宋"/>
                <w:color w:val="000000"/>
                <w:kern w:val="2"/>
                <w:sz w:val="28"/>
                <w:szCs w:val="28"/>
                <w:highlight w:val="none"/>
                <w:lang w:val="en-US" w:eastAsia="zh-CN"/>
              </w:rPr>
              <w:t>进口产品是指通过中国海关报关验收进入中国境内且产自境外的产品。</w:t>
            </w:r>
          </w:p>
          <w:p w14:paraId="45E797B3">
            <w:pPr>
              <w:pStyle w:val="6"/>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rPr>
              <w:t>3、其他相关规定详见关于政府采购进口产品管理有关问题的通知（财办库〔2008〕248号）、政府采购进口产品管理办法（财库[2007]119号）。</w:t>
            </w:r>
          </w:p>
        </w:tc>
      </w:tr>
      <w:tr w14:paraId="15E0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C23F70">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18</w:t>
            </w:r>
          </w:p>
        </w:tc>
        <w:tc>
          <w:tcPr>
            <w:tcW w:w="1968" w:type="dxa"/>
            <w:vAlign w:val="center"/>
          </w:tcPr>
          <w:p w14:paraId="2C65585C">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default" w:ascii="仿宋" w:hAnsi="仿宋" w:eastAsia="仿宋" w:cs="仿宋"/>
                <w:b/>
                <w:bCs/>
                <w:color w:val="000000"/>
                <w:sz w:val="28"/>
                <w:szCs w:val="28"/>
                <w:highlight w:val="none"/>
                <w:lang w:val="en-US"/>
              </w:rPr>
            </w:pPr>
            <w:r>
              <w:rPr>
                <w:rFonts w:hint="eastAsia" w:ascii="仿宋" w:hAnsi="仿宋" w:eastAsia="仿宋" w:cs="仿宋"/>
                <w:b/>
                <w:bCs/>
                <w:color w:val="000000"/>
                <w:sz w:val="28"/>
                <w:szCs w:val="28"/>
                <w:highlight w:val="none"/>
                <w:lang w:val="en-US" w:eastAsia="zh-CN"/>
              </w:rPr>
              <w:t>异常低价审查机制</w:t>
            </w:r>
          </w:p>
          <w:p w14:paraId="18DB8CA6">
            <w:pPr>
              <w:pStyle w:val="11"/>
              <w:spacing w:line="400" w:lineRule="exact"/>
              <w:jc w:val="both"/>
              <w:rPr>
                <w:rFonts w:hint="eastAsia" w:ascii="仿宋" w:hAnsi="仿宋" w:eastAsia="仿宋"/>
                <w:bCs/>
                <w:sz w:val="28"/>
                <w:szCs w:val="28"/>
                <w:highlight w:val="none"/>
              </w:rPr>
            </w:pPr>
          </w:p>
        </w:tc>
        <w:tc>
          <w:tcPr>
            <w:tcW w:w="6701" w:type="dxa"/>
            <w:shd w:val="clear" w:color="auto" w:fill="auto"/>
            <w:vAlign w:val="center"/>
          </w:tcPr>
          <w:p w14:paraId="5A7F0BDA">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rPr>
              <w:t>根据</w:t>
            </w:r>
            <w:r>
              <w:rPr>
                <w:rFonts w:hint="eastAsia" w:ascii="仿宋" w:hAnsi="仿宋" w:eastAsia="仿宋" w:cs="仿宋"/>
                <w:b/>
                <w:bCs/>
                <w:color w:val="000000"/>
                <w:sz w:val="28"/>
                <w:szCs w:val="28"/>
                <w:highlight w:val="none"/>
                <w:lang w:val="en-US" w:eastAsia="zh-CN"/>
              </w:rPr>
              <w:t>鲁财采</w:t>
            </w:r>
            <w:r>
              <w:rPr>
                <w:rFonts w:hint="eastAsia" w:ascii="仿宋" w:hAnsi="仿宋" w:eastAsia="仿宋" w:cs="仿宋"/>
                <w:b/>
                <w:bCs/>
                <w:color w:val="000000"/>
                <w:sz w:val="28"/>
                <w:szCs w:val="28"/>
                <w:highlight w:val="none"/>
              </w:rPr>
              <w:t>〔2026〕</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号文</w:t>
            </w:r>
            <w:r>
              <w:rPr>
                <w:rFonts w:hint="eastAsia" w:ascii="仿宋" w:hAnsi="仿宋" w:eastAsia="仿宋" w:cs="仿宋"/>
                <w:b/>
                <w:bCs/>
                <w:color w:val="000000"/>
                <w:sz w:val="28"/>
                <w:szCs w:val="28"/>
                <w:highlight w:val="none"/>
                <w:lang w:val="en-US" w:eastAsia="zh-CN"/>
              </w:rPr>
              <w:t>和</w:t>
            </w:r>
            <w:r>
              <w:rPr>
                <w:rFonts w:hint="eastAsia" w:ascii="仿宋" w:hAnsi="仿宋" w:eastAsia="仿宋" w:cs="仿宋"/>
                <w:b/>
                <w:bCs/>
                <w:color w:val="000000"/>
                <w:sz w:val="28"/>
                <w:szCs w:val="28"/>
                <w:highlight w:val="none"/>
              </w:rPr>
              <w:t>财库〔2026〕2号文财政部关于推动解决政府采购异常低价问题的通知，政府采购评审中出现下列情形之一的，评</w:t>
            </w:r>
            <w:r>
              <w:rPr>
                <w:rFonts w:hint="eastAsia" w:ascii="仿宋" w:hAnsi="仿宋" w:eastAsia="仿宋" w:cs="仿宋"/>
                <w:b/>
                <w:bCs/>
                <w:color w:val="000000"/>
                <w:sz w:val="28"/>
                <w:szCs w:val="28"/>
                <w:highlight w:val="none"/>
                <w:lang w:val="en-US" w:eastAsia="zh-CN"/>
              </w:rPr>
              <w:t>审</w:t>
            </w:r>
            <w:r>
              <w:rPr>
                <w:rFonts w:hint="eastAsia" w:ascii="仿宋" w:hAnsi="仿宋" w:eastAsia="仿宋" w:cs="仿宋"/>
                <w:b/>
                <w:bCs/>
                <w:color w:val="000000"/>
                <w:sz w:val="28"/>
                <w:szCs w:val="28"/>
                <w:highlight w:val="none"/>
              </w:rPr>
              <w:t>委员会应当启动异常低价投标（响应）审查程序</w:t>
            </w:r>
            <w:r>
              <w:rPr>
                <w:rFonts w:hint="eastAsia" w:ascii="仿宋" w:hAnsi="仿宋" w:eastAsia="仿宋" w:cs="仿宋"/>
                <w:b/>
                <w:bCs/>
                <w:color w:val="000000"/>
                <w:sz w:val="28"/>
                <w:szCs w:val="28"/>
                <w:highlight w:val="none"/>
                <w:lang w:eastAsia="zh-CN"/>
              </w:rPr>
              <w:t>：</w:t>
            </w:r>
          </w:p>
          <w:p w14:paraId="0D82E457">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1、投标（响应）报价低于全部通过符合性审查供应商投标（响应）报价平均值50%的，即投标（响应）报价＜全部通过符合性审核供应商投标（响应）报价平均值×50%；</w:t>
            </w:r>
          </w:p>
          <w:p w14:paraId="45BBECB3">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2、投标（响应）报价低于通过符合性审查的次低报价供应商投标（响应）报价报价50%的，即投标（响应）报价＜通过符合性审查的次低报价供应商投标（响应）报价×50%；</w:t>
            </w:r>
          </w:p>
          <w:p w14:paraId="75E31F54">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3、投标（响应）报价低于采购项目最高限价45%的，即投标（响应）报价＜采购项目最高限价×45%；</w:t>
            </w:r>
          </w:p>
          <w:p w14:paraId="348E91E5">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4、评</w:t>
            </w:r>
            <w:r>
              <w:rPr>
                <w:rFonts w:hint="eastAsia" w:ascii="仿宋" w:hAnsi="仿宋" w:eastAsia="仿宋" w:cs="仿宋"/>
                <w:color w:val="000000"/>
                <w:sz w:val="28"/>
                <w:szCs w:val="28"/>
                <w:highlight w:val="none"/>
                <w:lang w:val="en-US" w:eastAsia="zh-CN"/>
              </w:rPr>
              <w:t>审</w:t>
            </w:r>
            <w:r>
              <w:rPr>
                <w:rFonts w:hint="eastAsia" w:ascii="仿宋" w:hAnsi="仿宋" w:eastAsia="仿宋" w:cs="仿宋"/>
                <w:color w:val="000000"/>
                <w:sz w:val="28"/>
                <w:szCs w:val="28"/>
                <w:highlight w:val="none"/>
              </w:rPr>
              <w:t>委员会基于专业判断，认为供应商报价过低，有可能影响产品质量或者不能诚信履约的其他情形。</w:t>
            </w:r>
          </w:p>
          <w:p w14:paraId="0BAF07E9">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相关法律法规对供应商报价有规定的，从其规定。</w:t>
            </w:r>
          </w:p>
          <w:p w14:paraId="6043A495">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BC59A6F">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评审委员会依据专业经验，参考同类项目中标(成交)价格、类似产品市场价格水平、行业人工费用标准、国家有关部门指导行业协会发布的行业平均成本等情况，对报价合理性进行判断。</w:t>
            </w:r>
          </w:p>
          <w:p w14:paraId="0851F352">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投标(响应)供应商不能提供书面说明、证明材料，或者提供的书面说明、证明材料不能证明其报价合理性的，评审委员会应当将其作为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color w:val="000000"/>
                <w:sz w:val="28"/>
                <w:szCs w:val="28"/>
                <w:highlight w:val="none"/>
              </w:rPr>
              <w:t>投标(响应)处理。</w:t>
            </w:r>
          </w:p>
          <w:p w14:paraId="78EC5009">
            <w:pPr>
              <w:pStyle w:val="19"/>
              <w:keepNext w:val="0"/>
              <w:pageBreakBefore w:val="0"/>
              <w:wordWrap/>
              <w:topLinePunct w:val="0"/>
              <w:bidi w:val="0"/>
              <w:spacing w:before="0" w:after="0" w:line="440" w:lineRule="exact"/>
              <w:ind w:right="0" w:rightChars="0" w:firstLine="0" w:firstLineChars="0"/>
              <w:jc w:val="both"/>
              <w:rPr>
                <w:rFonts w:hint="eastAsia" w:ascii="仿宋" w:hAnsi="仿宋" w:eastAsia="仿宋" w:cs="仿宋"/>
                <w:b w:val="0"/>
                <w:bCs w:val="0"/>
                <w:snapToGrid w:val="0"/>
                <w:color w:val="000000"/>
                <w:kern w:val="2"/>
                <w:sz w:val="28"/>
                <w:szCs w:val="28"/>
                <w:highlight w:val="none"/>
                <w:lang w:val="en-US" w:eastAsia="zh-CN" w:bidi="ar-SA"/>
              </w:rPr>
            </w:pPr>
            <w:r>
              <w:rPr>
                <w:rFonts w:hint="eastAsia" w:ascii="仿宋" w:hAnsi="仿宋" w:eastAsia="仿宋" w:cs="仿宋"/>
                <w:color w:val="000000"/>
                <w:sz w:val="28"/>
                <w:szCs w:val="28"/>
                <w:highlight w:val="none"/>
              </w:rPr>
              <w:t>异常低价投标(响应)审查的启动原因、审查意见和审查结果应当在评审报告中记录，并随供应商提供的相关书面说明及证明材料，以及评审委员会有关互联网浏览、查询历史一并归档。</w:t>
            </w:r>
          </w:p>
        </w:tc>
      </w:tr>
      <w:tr w14:paraId="35BC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55F03D4">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19</w:t>
            </w:r>
          </w:p>
        </w:tc>
        <w:tc>
          <w:tcPr>
            <w:tcW w:w="1968" w:type="dxa"/>
            <w:vAlign w:val="center"/>
          </w:tcPr>
          <w:p w14:paraId="67BCCF43">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质疑</w:t>
            </w:r>
          </w:p>
        </w:tc>
        <w:tc>
          <w:tcPr>
            <w:tcW w:w="6701" w:type="dxa"/>
            <w:shd w:val="clear" w:color="auto" w:fill="auto"/>
            <w:vAlign w:val="center"/>
          </w:tcPr>
          <w:p w14:paraId="2A09B61D">
            <w:pPr>
              <w:pStyle w:val="19"/>
              <w:keepNext w:val="0"/>
              <w:pageBreakBefore w:val="0"/>
              <w:wordWrap/>
              <w:topLinePunct w:val="0"/>
              <w:bidi w:val="0"/>
              <w:spacing w:before="0" w:after="0" w:line="440" w:lineRule="exact"/>
              <w:ind w:right="0" w:firstLine="0" w:firstLineChars="0"/>
              <w:jc w:val="both"/>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供应商如有质疑，可按照《政府采购质疑和投诉办法》（2018年财政部94号令）和山东省政府采购管理办法等的规定向采购人提出质疑。</w:t>
            </w:r>
          </w:p>
          <w:p w14:paraId="7D32EF15">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采购人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人民医院</w:t>
            </w:r>
          </w:p>
          <w:p w14:paraId="0094E164">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地址：</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新河街8号</w:t>
            </w:r>
          </w:p>
          <w:p w14:paraId="751F7265">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联系人：</w:t>
            </w:r>
            <w:r>
              <w:rPr>
                <w:rFonts w:hint="eastAsia" w:ascii="仿宋" w:hAnsi="仿宋" w:eastAsia="仿宋" w:cs="仿宋"/>
                <w:kern w:val="0"/>
                <w:sz w:val="28"/>
                <w:szCs w:val="28"/>
                <w:highlight w:val="none"/>
                <w:lang w:val="en-US" w:eastAsia="zh-CN"/>
              </w:rPr>
              <w:t>赵主任</w:t>
            </w:r>
          </w:p>
          <w:p w14:paraId="156E230D">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联系方式：</w:t>
            </w:r>
            <w:r>
              <w:rPr>
                <w:rFonts w:hint="eastAsia" w:ascii="仿宋" w:hAnsi="仿宋" w:eastAsia="仿宋" w:cs="仿宋"/>
                <w:color w:val="000000"/>
                <w:sz w:val="28"/>
                <w:szCs w:val="28"/>
                <w:highlight w:val="none"/>
                <w:lang w:val="en-US" w:eastAsia="zh-CN"/>
              </w:rPr>
              <w:t>0537-8367106</w:t>
            </w:r>
          </w:p>
          <w:p w14:paraId="63195DCC">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采购代理机构：</w:t>
            </w:r>
            <w:r>
              <w:rPr>
                <w:rFonts w:hint="eastAsia" w:ascii="仿宋" w:hAnsi="仿宋" w:eastAsia="仿宋" w:cs="仿宋"/>
                <w:kern w:val="0"/>
                <w:sz w:val="28"/>
                <w:szCs w:val="28"/>
                <w:highlight w:val="none"/>
                <w:lang w:eastAsia="zh-CN"/>
              </w:rPr>
              <w:t>山东宁大项目管理有限公司</w:t>
            </w:r>
          </w:p>
          <w:p w14:paraId="3F2EB888">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址：</w:t>
            </w:r>
            <w:r>
              <w:rPr>
                <w:rFonts w:hint="eastAsia" w:ascii="仿宋" w:hAnsi="仿宋" w:eastAsia="仿宋" w:cs="仿宋"/>
                <w:kern w:val="0"/>
                <w:sz w:val="28"/>
                <w:szCs w:val="28"/>
                <w:highlight w:val="none"/>
                <w:lang w:eastAsia="zh-CN"/>
              </w:rPr>
              <w:t>微山县微山湖大道96-4号</w:t>
            </w:r>
          </w:p>
          <w:p w14:paraId="1D3C8B9A">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联</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系</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人：</w:t>
            </w:r>
            <w:r>
              <w:rPr>
                <w:rFonts w:hint="eastAsia" w:ascii="仿宋" w:hAnsi="仿宋" w:eastAsia="仿宋" w:cs="仿宋"/>
                <w:kern w:val="0"/>
                <w:sz w:val="28"/>
                <w:szCs w:val="28"/>
                <w:highlight w:val="none"/>
                <w:lang w:eastAsia="zh-CN"/>
              </w:rPr>
              <w:t>张工、姜工</w:t>
            </w:r>
          </w:p>
          <w:p w14:paraId="256B53F9">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rPr>
              <w:t>联系方式：</w:t>
            </w:r>
            <w:r>
              <w:rPr>
                <w:rFonts w:hint="eastAsia" w:ascii="仿宋" w:hAnsi="仿宋" w:eastAsia="仿宋" w:cs="仿宋"/>
                <w:kern w:val="0"/>
                <w:sz w:val="28"/>
                <w:szCs w:val="28"/>
                <w:highlight w:val="none"/>
                <w:lang w:eastAsia="zh-CN"/>
              </w:rPr>
              <w:t>15563760277、13105475797</w:t>
            </w:r>
          </w:p>
        </w:tc>
      </w:tr>
      <w:tr w14:paraId="6768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69870FA">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20</w:t>
            </w:r>
          </w:p>
        </w:tc>
        <w:tc>
          <w:tcPr>
            <w:tcW w:w="1968" w:type="dxa"/>
            <w:vAlign w:val="center"/>
          </w:tcPr>
          <w:p w14:paraId="183B1584">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投诉</w:t>
            </w:r>
          </w:p>
        </w:tc>
        <w:tc>
          <w:tcPr>
            <w:tcW w:w="6701" w:type="dxa"/>
            <w:shd w:val="clear" w:color="auto" w:fill="auto"/>
            <w:vAlign w:val="center"/>
          </w:tcPr>
          <w:p w14:paraId="14C302D1">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lang w:val="en-US" w:eastAsia="zh-CN"/>
              </w:rPr>
              <w:t>供应商对被质疑人的答复不满意或者被质疑人未在规定期限内作出答复的，可按照《政府采购质疑和投诉办法》（2018年财政部94号令）和山东省政府采购管理办法等的规定向采购人提出质疑。</w:t>
            </w:r>
          </w:p>
        </w:tc>
      </w:tr>
      <w:tr w14:paraId="4B11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9711350">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21</w:t>
            </w:r>
          </w:p>
        </w:tc>
        <w:tc>
          <w:tcPr>
            <w:tcW w:w="1968" w:type="dxa"/>
            <w:vAlign w:val="center"/>
          </w:tcPr>
          <w:p w14:paraId="1E69A29D">
            <w:pPr>
              <w:pStyle w:val="11"/>
              <w:spacing w:line="400" w:lineRule="exact"/>
              <w:jc w:val="center"/>
              <w:rPr>
                <w:rFonts w:hint="eastAsia" w:ascii="仿宋" w:hAnsi="仿宋" w:eastAsia="仿宋"/>
                <w:bCs/>
                <w:sz w:val="28"/>
                <w:szCs w:val="28"/>
                <w:highlight w:val="none"/>
              </w:rPr>
            </w:pPr>
            <w:r>
              <w:rPr>
                <w:rFonts w:hint="eastAsia" w:ascii="仿宋" w:hAnsi="仿宋" w:eastAsia="仿宋" w:cs="仿宋"/>
                <w:color w:val="000000"/>
                <w:sz w:val="28"/>
                <w:szCs w:val="28"/>
                <w:highlight w:val="none"/>
                <w:lang w:val="en-US" w:eastAsia="zh-CN"/>
              </w:rPr>
              <w:t>知识产权</w:t>
            </w:r>
          </w:p>
        </w:tc>
        <w:tc>
          <w:tcPr>
            <w:tcW w:w="6701" w:type="dxa"/>
            <w:shd w:val="clear" w:color="auto" w:fill="auto"/>
            <w:vAlign w:val="center"/>
          </w:tcPr>
          <w:p w14:paraId="27994421">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kern w:val="0"/>
                <w:sz w:val="28"/>
                <w:szCs w:val="28"/>
                <w:highlight w:val="none"/>
                <w:lang w:val="en-US" w:eastAsia="zh-CN" w:bidi="ar-SA"/>
              </w:rPr>
            </w:pPr>
            <w:r>
              <w:rPr>
                <w:rFonts w:hint="eastAsia" w:ascii="仿宋" w:hAnsi="仿宋" w:eastAsia="仿宋" w:cs="仿宋"/>
                <w:color w:val="000000"/>
                <w:sz w:val="28"/>
                <w:szCs w:val="28"/>
                <w:highlight w:val="none"/>
                <w:lang w:val="en-US" w:eastAsia="zh-CN"/>
              </w:rPr>
              <w:t>投标人</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招标人</w:t>
            </w:r>
            <w:r>
              <w:rPr>
                <w:rFonts w:hint="eastAsia" w:ascii="仿宋" w:hAnsi="仿宋" w:eastAsia="仿宋" w:cs="仿宋"/>
                <w:color w:val="000000"/>
                <w:sz w:val="28"/>
                <w:szCs w:val="28"/>
                <w:highlight w:val="none"/>
                <w:lang w:eastAsia="zh-CN"/>
              </w:rPr>
              <w:t>在使用该产品</w:t>
            </w:r>
            <w:r>
              <w:rPr>
                <w:rFonts w:hint="eastAsia" w:ascii="仿宋" w:hAnsi="仿宋" w:eastAsia="仿宋" w:cs="仿宋"/>
                <w:color w:val="000000"/>
                <w:sz w:val="28"/>
                <w:szCs w:val="28"/>
                <w:highlight w:val="none"/>
                <w:lang w:val="en-US" w:eastAsia="zh-CN"/>
              </w:rPr>
              <w:t>或</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招标人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投标人</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招标</w:t>
            </w:r>
            <w:r>
              <w:rPr>
                <w:rFonts w:hint="eastAsia" w:ascii="仿宋" w:hAnsi="仿宋" w:eastAsia="仿宋" w:cs="仿宋"/>
                <w:color w:val="000000"/>
                <w:sz w:val="28"/>
                <w:szCs w:val="28"/>
                <w:highlight w:val="none"/>
                <w:lang w:eastAsia="zh-CN"/>
              </w:rPr>
              <w:t>人因此而遭致损失的，</w:t>
            </w:r>
            <w:r>
              <w:rPr>
                <w:rFonts w:hint="eastAsia" w:ascii="仿宋" w:hAnsi="仿宋" w:eastAsia="仿宋" w:cs="仿宋"/>
                <w:color w:val="000000"/>
                <w:sz w:val="28"/>
                <w:szCs w:val="28"/>
                <w:highlight w:val="none"/>
                <w:lang w:val="en-US" w:eastAsia="zh-CN"/>
              </w:rPr>
              <w:t>投标人</w:t>
            </w:r>
            <w:r>
              <w:rPr>
                <w:rFonts w:hint="eastAsia" w:ascii="仿宋" w:hAnsi="仿宋" w:eastAsia="仿宋" w:cs="仿宋"/>
                <w:color w:val="000000"/>
                <w:sz w:val="28"/>
                <w:szCs w:val="28"/>
                <w:highlight w:val="none"/>
                <w:lang w:eastAsia="zh-CN"/>
              </w:rPr>
              <w:t>应赔偿该损失。</w:t>
            </w:r>
          </w:p>
        </w:tc>
      </w:tr>
      <w:tr w14:paraId="5B24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14:paraId="4119A131">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14:paraId="07A620F9">
            <w:pPr>
              <w:pStyle w:val="11"/>
              <w:spacing w:line="400" w:lineRule="exact"/>
              <w:jc w:val="center"/>
              <w:rPr>
                <w:rFonts w:ascii="仿宋" w:hAnsi="仿宋" w:eastAsia="仿宋"/>
                <w:bCs/>
                <w:sz w:val="28"/>
                <w:szCs w:val="28"/>
                <w:highlight w:val="none"/>
              </w:rPr>
            </w:pPr>
          </w:p>
        </w:tc>
        <w:tc>
          <w:tcPr>
            <w:tcW w:w="6701" w:type="dxa"/>
            <w:vAlign w:val="center"/>
          </w:tcPr>
          <w:p w14:paraId="571F4099">
            <w:pPr>
              <w:pStyle w:val="11"/>
              <w:spacing w:line="400" w:lineRule="exact"/>
              <w:ind w:firstLine="562" w:firstLineChars="200"/>
              <w:rPr>
                <w:rFonts w:ascii="仿宋" w:hAnsi="仿宋" w:eastAsia="仿宋"/>
                <w:b/>
                <w:bCs/>
                <w:sz w:val="28"/>
                <w:szCs w:val="28"/>
                <w:highlight w:val="none"/>
              </w:rPr>
            </w:pPr>
          </w:p>
        </w:tc>
      </w:tr>
    </w:tbl>
    <w:p w14:paraId="1D93A275">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5826A4D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3E5EA3F2">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报价文件的法人或其他组织、自然人。</w:t>
      </w:r>
    </w:p>
    <w:p w14:paraId="765502FE">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591A118F">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48B9FF0B">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0260796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、具有独立承担民事责任的能力；</w:t>
      </w:r>
    </w:p>
    <w:p w14:paraId="47D53EC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、具有良好的商业信誉和健全的财务会计制度；</w:t>
      </w:r>
    </w:p>
    <w:p w14:paraId="1C8A66A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、具有履行合同所必需的设备和专业技术能力；</w:t>
      </w:r>
    </w:p>
    <w:p w14:paraId="3241D43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、有依法缴纳税收和社会保障资金的良好记录；</w:t>
      </w:r>
    </w:p>
    <w:p w14:paraId="7A6112D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567F107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落实政府采购政策需满足的资格要求：为了实现采购目标，本项目不专门面向中小企业预留采购份额。根据《政府采购促进中小企业发展管理办法》第六条第三款“符合下列情形之一的，可不专门面向中小企业预留采购份额：(三)按照本办法规定预留采购份额无法确保充分供应、充分竞争，或者存在可能影响政府采购目标实现的情形”之规定。</w:t>
      </w:r>
    </w:p>
    <w:p w14:paraId="022342E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、本项目的特定资格要求：</w:t>
      </w:r>
    </w:p>
    <w:p w14:paraId="359C175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7.1、</w:t>
      </w:r>
      <w:r>
        <w:rPr>
          <w:rFonts w:hint="eastAsia" w:ascii="仿宋" w:hAnsi="仿宋" w:eastAsia="仿宋"/>
          <w:color w:val="000000"/>
          <w:sz w:val="28"/>
          <w:szCs w:val="28"/>
          <w:highlight w:val="none"/>
        </w:rPr>
        <w:t>具备中华人民共和国有效期内的营业执照、医疗器械生产许可证或医疗器械经营许可证或医疗器械经营备案凭证，所投产品须具有医疗器械注册证。</w:t>
      </w:r>
    </w:p>
    <w:p w14:paraId="23E811E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7.2、</w:t>
      </w:r>
      <w:r>
        <w:rPr>
          <w:rFonts w:hint="eastAsia" w:ascii="仿宋" w:hAnsi="仿宋" w:eastAsia="仿宋"/>
          <w:color w:val="000000"/>
          <w:sz w:val="28"/>
          <w:szCs w:val="28"/>
          <w:highlight w:val="none"/>
        </w:rPr>
        <w:t>一个供应商只能提交一个</w:t>
      </w:r>
      <w:r>
        <w:rPr>
          <w:rFonts w:hint="eastAsia" w:ascii="仿宋" w:hAnsi="仿宋" w:eastAsia="仿宋"/>
          <w:color w:val="000000"/>
          <w:sz w:val="28"/>
          <w:szCs w:val="28"/>
          <w:highlight w:val="none"/>
          <w:lang w:eastAsia="zh-CN"/>
        </w:rPr>
        <w:t>响应文件</w:t>
      </w:r>
      <w:r>
        <w:rPr>
          <w:rFonts w:hint="eastAsia" w:ascii="仿宋" w:hAnsi="仿宋" w:eastAsia="仿宋"/>
          <w:color w:val="000000"/>
          <w:sz w:val="28"/>
          <w:szCs w:val="28"/>
          <w:highlight w:val="none"/>
        </w:rPr>
        <w:t>。单位负责人为同一人或者存在直接控股、管理关系的不同供应商，不得参加同一合同项下的政府采购活动。</w:t>
      </w:r>
    </w:p>
    <w:p w14:paraId="4492D3C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7.3、</w:t>
      </w:r>
      <w:r>
        <w:rPr>
          <w:rFonts w:hint="eastAsia" w:ascii="仿宋" w:hAnsi="仿宋" w:eastAsia="仿宋"/>
          <w:color w:val="000000"/>
          <w:sz w:val="28"/>
          <w:szCs w:val="28"/>
          <w:highlight w:val="none"/>
        </w:rPr>
        <w:t>法律、行政法规规定的其他条件。</w:t>
      </w:r>
    </w:p>
    <w:p w14:paraId="36A3453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7.4、</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3F2C1F5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本项目兼投不兼中；</w:t>
      </w:r>
    </w:p>
    <w:p w14:paraId="402BC14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5CDD3B87">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olor w:val="000000"/>
          <w:sz w:val="28"/>
          <w:szCs w:val="28"/>
          <w:highlight w:val="none"/>
        </w:rPr>
        <w:t>本项目资格审查方式：资格后审</w:t>
      </w:r>
      <w:r>
        <w:rPr>
          <w:rFonts w:hint="eastAsia" w:ascii="仿宋" w:hAnsi="仿宋" w:eastAsia="仿宋"/>
          <w:color w:val="000000"/>
          <w:sz w:val="28"/>
          <w:szCs w:val="28"/>
          <w:highlight w:val="none"/>
          <w:lang w:eastAsia="zh-CN"/>
        </w:rPr>
        <w:t>。</w:t>
      </w:r>
    </w:p>
    <w:p w14:paraId="2778DFBC">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54597EE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0921F96E">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0439D7DF">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100176EA">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14:paraId="03140215">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000000" w:themeColor="text1"/>
          <w:sz w:val="28"/>
          <w:szCs w:val="28"/>
          <w:highlight w:val="none"/>
          <w:lang w:eastAsia="zh-CN"/>
          <w14:textFill>
            <w14:solidFill>
              <w14:schemeClr w14:val="tx1"/>
            </w14:solidFill>
          </w14:textFill>
        </w:rPr>
        <w:t>2026年4月</w:t>
      </w:r>
      <w:r>
        <w:rPr>
          <w:rFonts w:hint="eastAsia" w:ascii="仿宋" w:hAnsi="仿宋" w:eastAsia="仿宋" w:cs="宋体"/>
          <w:color w:val="000000" w:themeColor="text1"/>
          <w:sz w:val="28"/>
          <w:szCs w:val="28"/>
          <w:highlight w:val="none"/>
          <w:lang w:val="en-US" w:eastAsia="zh-CN"/>
          <w14:textFill>
            <w14:solidFill>
              <w14:schemeClr w14:val="tx1"/>
            </w14:solidFill>
          </w14:textFill>
        </w:rPr>
        <w:t>20</w:t>
      </w:r>
      <w:r>
        <w:rPr>
          <w:rFonts w:hint="eastAsia" w:ascii="仿宋" w:hAnsi="仿宋" w:eastAsia="仿宋" w:cs="宋体"/>
          <w:color w:val="000000" w:themeColor="text1"/>
          <w:sz w:val="28"/>
          <w:szCs w:val="28"/>
          <w:highlight w:val="none"/>
          <w:lang w:eastAsia="zh-CN"/>
          <w14:textFill>
            <w14:solidFill>
              <w14:schemeClr w14:val="tx1"/>
            </w14:solidFill>
          </w14:textFill>
        </w:rPr>
        <w:t>日</w:t>
      </w:r>
      <w:r>
        <w:rPr>
          <w:rFonts w:hint="eastAsia" w:ascii="仿宋" w:hAnsi="仿宋" w:eastAsia="仿宋" w:cs="宋体"/>
          <w:color w:val="000000" w:themeColor="text1"/>
          <w:sz w:val="28"/>
          <w:szCs w:val="28"/>
          <w:highlight w:val="none"/>
          <w14:textFill>
            <w14:solidFill>
              <w14:schemeClr w14:val="tx1"/>
            </w14:solidFill>
          </w14:textFill>
        </w:rPr>
        <w:t>1</w:t>
      </w:r>
      <w:r>
        <w:rPr>
          <w:rFonts w:hint="eastAsia" w:ascii="仿宋" w:hAnsi="仿宋" w:eastAsia="仿宋" w:cs="宋体"/>
          <w:color w:val="000000" w:themeColor="text1"/>
          <w:sz w:val="28"/>
          <w:szCs w:val="28"/>
          <w:highlight w:val="none"/>
          <w:lang w:val="en-US" w:eastAsia="zh-CN"/>
          <w14:textFill>
            <w14:solidFill>
              <w14:schemeClr w14:val="tx1"/>
            </w14:solidFill>
          </w14:textFill>
        </w:rPr>
        <w:t>2:00</w:t>
      </w:r>
      <w:r>
        <w:rPr>
          <w:rFonts w:hint="eastAsia" w:ascii="仿宋" w:hAnsi="仿宋" w:eastAsia="仿宋" w:cs="宋体"/>
          <w:color w:val="000000" w:themeColor="text1"/>
          <w:sz w:val="28"/>
          <w:szCs w:val="28"/>
          <w:highlight w:val="none"/>
          <w14:textFill>
            <w14:solidFill>
              <w14:schemeClr w14:val="tx1"/>
            </w14:solidFill>
          </w14:textFill>
        </w:rPr>
        <w:t>时</w:t>
      </w:r>
      <w:r>
        <w:rPr>
          <w:rFonts w:hint="eastAsia" w:ascii="仿宋" w:hAnsi="仿宋" w:eastAsia="仿宋" w:cs="宋体"/>
          <w:color w:val="auto"/>
          <w:sz w:val="28"/>
          <w:szCs w:val="28"/>
          <w:highlight w:val="none"/>
        </w:rPr>
        <w:t>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14:paraId="0DB69801">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14:paraId="5469639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对采购文件进行必要的澄清或修改，澄清或修改的内容可能影响报价文件制作的，须在采购文件要求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27A7882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（2）修改内容影响供应商编制报价文件的，采购单位应当在报价截止时间5日前以书面形式通知所有确定参与本次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327CE2EF">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四、报价文件的编写：</w:t>
      </w:r>
    </w:p>
    <w:p w14:paraId="0912E2B0">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139D48A">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2012930E">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7821FF84">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2、除采购文件的技术规格中另有规定外，报价文件中所使用的计量单位应使用中华人民共和国法定计量单位。</w:t>
      </w:r>
    </w:p>
    <w:p w14:paraId="72284ED4">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（二）报价文件的组成：</w:t>
      </w:r>
    </w:p>
    <w:p w14:paraId="3882C438">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14:paraId="060F3E40">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2、资格、资质证明文件：</w:t>
      </w:r>
    </w:p>
    <w:p w14:paraId="56EA0406">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（1）供应商营业执照</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医疗器械经营许可证(或医疗器械经营备案凭证)或医疗器械生产许可证、医疗器械注册证；</w:t>
      </w:r>
    </w:p>
    <w:p w14:paraId="4A97C01D">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）供应商法人授权委托书及授权代表身份证；</w:t>
      </w:r>
    </w:p>
    <w:p w14:paraId="669388C3">
      <w:pPr>
        <w:widowControl/>
        <w:adjustRightInd w:val="0"/>
        <w:snapToGrid w:val="0"/>
        <w:spacing w:line="400" w:lineRule="exact"/>
        <w:ind w:firstLine="1120" w:firstLineChars="4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）具备履行合同所必需的设备和专业技术能力的证明材料</w:t>
      </w:r>
      <w:r>
        <w:rPr>
          <w:rFonts w:hint="eastAsia" w:ascii="仿宋" w:hAnsi="仿宋" w:eastAsia="仿宋" w:cs="宋体"/>
          <w:sz w:val="28"/>
          <w:szCs w:val="28"/>
          <w:highlight w:val="none"/>
          <w:lang w:val="en-US" w:eastAsia="zh-CN"/>
        </w:rPr>
        <w:t>；</w:t>
      </w:r>
    </w:p>
    <w:p w14:paraId="5E6EE76F">
      <w:pPr>
        <w:widowControl/>
        <w:adjustRightInd w:val="0"/>
        <w:snapToGrid w:val="0"/>
        <w:spacing w:line="400" w:lineRule="exact"/>
        <w:ind w:firstLine="1120" w:firstLineChars="4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缴纳税收和社会保障资金等证明告知承诺书</w:t>
      </w:r>
      <w:r>
        <w:rPr>
          <w:rFonts w:hint="eastAsia" w:ascii="仿宋" w:hAnsi="仿宋" w:eastAsia="仿宋" w:cs="宋体"/>
          <w:sz w:val="28"/>
          <w:szCs w:val="28"/>
          <w:highlight w:val="none"/>
          <w:lang w:val="en-US" w:eastAsia="zh-CN"/>
        </w:rPr>
        <w:t>；</w:t>
      </w:r>
    </w:p>
    <w:p w14:paraId="7D754660">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需要提供的其它相关资格证明文件。</w:t>
      </w:r>
    </w:p>
    <w:p w14:paraId="377E1330">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3、报价表</w:t>
      </w:r>
    </w:p>
    <w:p w14:paraId="41FB88E2">
      <w:pPr>
        <w:widowControl/>
        <w:adjustRightInd w:val="0"/>
        <w:snapToGrid w:val="0"/>
        <w:spacing w:line="400" w:lineRule="exact"/>
        <w:ind w:firstLine="1120" w:firstLineChars="400"/>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rPr>
        <w:t>（1）报价一览表；</w:t>
      </w:r>
      <w:r>
        <w:rPr>
          <w:rFonts w:hint="eastAsia" w:ascii="仿宋" w:hAnsi="仿宋" w:eastAsia="仿宋" w:cs="宋体"/>
          <w:b w:val="0"/>
          <w:bCs w:val="0"/>
          <w:sz w:val="28"/>
          <w:szCs w:val="28"/>
          <w:highlight w:val="none"/>
          <w:lang w:val="en-US" w:eastAsia="zh-CN"/>
        </w:rPr>
        <w:t xml:space="preserve">        </w:t>
      </w:r>
      <w:r>
        <w:rPr>
          <w:rFonts w:hint="eastAsia" w:ascii="仿宋" w:hAnsi="仿宋" w:eastAsia="仿宋" w:cs="宋体"/>
          <w:b w:val="0"/>
          <w:bCs w:val="0"/>
          <w:sz w:val="28"/>
          <w:szCs w:val="28"/>
          <w:highlight w:val="none"/>
        </w:rPr>
        <w:t>（2）分项报价表；</w:t>
      </w:r>
    </w:p>
    <w:p w14:paraId="4252775C">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5FEFB011">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14:paraId="0447BB7B">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14:paraId="5040A9BF">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14:paraId="4DD4652F">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14:paraId="64CD61AC">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（5）报价文件报价出现前后不一致的，除采购文件另有规定外，按照下列规定修正：</w:t>
      </w:r>
    </w:p>
    <w:p w14:paraId="7D980E67">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（一）报价文件中报价表（含报价一览表及分项报价表）内容与报价文件中相应内容不一致的，以报价表为准；</w:t>
      </w:r>
    </w:p>
    <w:p w14:paraId="289DE7EE">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6BDFC2C3">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5D4307F">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5F0650F7">
      <w:pPr>
        <w:widowControl/>
        <w:adjustRightInd w:val="0"/>
        <w:snapToGrid w:val="0"/>
        <w:spacing w:line="400" w:lineRule="exact"/>
        <w:ind w:firstLine="1405" w:firstLineChars="500"/>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4B031B21">
      <w:pPr>
        <w:widowControl/>
        <w:numPr>
          <w:ilvl w:val="0"/>
          <w:numId w:val="1"/>
        </w:numPr>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7DF66599">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（1）供应商</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w:t>
      </w:r>
    </w:p>
    <w:p w14:paraId="74306B00">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货物配置偏离表；</w:t>
      </w:r>
    </w:p>
    <w:p w14:paraId="30F54D9B">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）供应商认为需要提交的其他资料。</w:t>
      </w:r>
    </w:p>
    <w:p w14:paraId="6F17EE23">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14:paraId="7F2A13A1">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14:paraId="414462C7">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（2）供应商认为需要加以说明的其它内容。</w:t>
      </w:r>
    </w:p>
    <w:p w14:paraId="4353F547">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254CEBD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（三）报价文件编写方式：</w:t>
      </w:r>
    </w:p>
    <w:p w14:paraId="63D6A81E">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1、报价文件正本和副本用A4幅面的纸张打印。</w:t>
      </w:r>
    </w:p>
    <w:p w14:paraId="63920496">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14:paraId="767D46E6">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14:paraId="157DE24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（四）报价文件签署、盖章：</w:t>
      </w:r>
    </w:p>
    <w:p w14:paraId="505CF6BA">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供应商必须按采购文件的规定签署、盖章报价文件。</w:t>
      </w:r>
    </w:p>
    <w:p w14:paraId="33688FF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（五）报价文件的密封和标记：</w:t>
      </w:r>
    </w:p>
    <w:p w14:paraId="41AF8CA6">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1、供应商应准备六份报价文件，一份正本和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份副本。在每一份报价文件上要注明“正本”或“副本”字样，一旦正本和副本不一致，以正本为准。</w:t>
      </w:r>
    </w:p>
    <w:p w14:paraId="096B9F02">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2、供应商应将报价文件密封，并在封面明显处注明以下内容：</w:t>
      </w:r>
    </w:p>
    <w:p w14:paraId="7691C800">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14:paraId="062762E5">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11C62BB1">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3DF35E37">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”单独密封，单独密封，与报价文件同时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458B2434">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（六）报价文件的递交：</w:t>
      </w:r>
    </w:p>
    <w:p w14:paraId="38375B70">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1、递交报价文件的截止</w:t>
      </w:r>
      <w:r>
        <w:rPr>
          <w:rFonts w:hint="eastAsia" w:ascii="仿宋" w:hAnsi="仿宋" w:eastAsia="仿宋" w:cs="宋体"/>
          <w:color w:val="auto"/>
          <w:sz w:val="28"/>
          <w:szCs w:val="28"/>
          <w:highlight w:val="none"/>
        </w:rPr>
        <w:t>时间：</w:t>
      </w:r>
      <w:r>
        <w:rPr>
          <w:rFonts w:hint="eastAsia" w:ascii="仿宋" w:hAnsi="仿宋" w:eastAsia="仿宋" w:cs="宋体"/>
          <w:b/>
          <w:bCs/>
          <w:color w:val="000000" w:themeColor="text1"/>
          <w:kern w:val="0"/>
          <w:sz w:val="28"/>
          <w:szCs w:val="28"/>
          <w:highlight w:val="none"/>
          <w:lang w:eastAsia="zh-CN"/>
          <w14:textFill>
            <w14:solidFill>
              <w14:schemeClr w14:val="tx1"/>
            </w14:solidFill>
          </w14:textFill>
        </w:rPr>
        <w:t>2026年4月24日14时30分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14:paraId="580D2723">
      <w:pPr>
        <w:widowControl/>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2、报价文件递交地点：</w:t>
      </w:r>
      <w:r>
        <w:rPr>
          <w:rFonts w:hint="eastAsia" w:ascii="仿宋" w:hAnsi="仿宋" w:eastAsia="仿宋" w:cs="宋体"/>
          <w:sz w:val="28"/>
          <w:szCs w:val="28"/>
          <w:highlight w:val="none"/>
          <w:lang w:eastAsia="zh-CN"/>
        </w:rPr>
        <w:t>微山县人民医院B区3楼会议室</w:t>
      </w:r>
    </w:p>
    <w:p w14:paraId="2781488B">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3、电报、电话、传真、电子邮件方式的报价文件概不接受；</w:t>
      </w:r>
    </w:p>
    <w:p w14:paraId="02E4E51A">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4、供应商的报价文件不予退还</w:t>
      </w:r>
    </w:p>
    <w:p w14:paraId="680AF796">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5、逾期送达的或者未送达指定地点或者未按要求进行密封的报价文件，</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07DC4426">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如因采购文件的修改推迟递交报价文件的截止日期的，则按采购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333F6278">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（七）报价文件签收：以供应商填报签到表为准。</w:t>
      </w:r>
    </w:p>
    <w:p w14:paraId="16C2C821">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（八）报价文件修改与撤回：</w:t>
      </w:r>
    </w:p>
    <w:p w14:paraId="59E5772E">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的报价文件，并书面形式通知采购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67A7417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、任何修改内容必须由供应商的法定代表人或其授权代理人签字。经法定代表人或其授权代理人正式签署的修改文件组成报价文件的一部分，份数和密封要求同报价文件一致。</w:t>
      </w:r>
    </w:p>
    <w:p w14:paraId="550B164F">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3、报价有效期内不得撤回所递交的报价文件。</w:t>
      </w:r>
    </w:p>
    <w:p w14:paraId="1DC4F9D0">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1C78C25D">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5560E31">
      <w:pPr>
        <w:pStyle w:val="11"/>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64110225">
      <w:pPr>
        <w:spacing w:line="360" w:lineRule="exact"/>
        <w:outlineLvl w:val="1"/>
        <w:rPr>
          <w:rFonts w:hint="eastAsia" w:ascii="仿宋" w:hAnsi="仿宋" w:eastAsia="仿宋"/>
          <w:b/>
          <w:bCs/>
          <w:color w:val="000000"/>
          <w:sz w:val="28"/>
          <w:szCs w:val="28"/>
          <w:highlight w:val="none"/>
        </w:rPr>
      </w:pPr>
      <w:bookmarkStart w:id="0" w:name="_Toc19846"/>
      <w:bookmarkStart w:id="1" w:name="_Toc14345"/>
      <w:r>
        <w:rPr>
          <w:rFonts w:hint="eastAsia" w:ascii="仿宋" w:hAnsi="仿宋" w:eastAsia="仿宋"/>
          <w:b/>
          <w:bCs/>
          <w:color w:val="000000"/>
          <w:sz w:val="28"/>
          <w:szCs w:val="28"/>
          <w:highlight w:val="none"/>
        </w:rPr>
        <w:t>六、相关费用</w:t>
      </w:r>
      <w:bookmarkEnd w:id="0"/>
      <w:bookmarkEnd w:id="1"/>
    </w:p>
    <w:p w14:paraId="155F946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成交</w:t>
      </w:r>
      <w:r>
        <w:rPr>
          <w:rFonts w:hint="eastAsia" w:ascii="仿宋" w:hAnsi="仿宋" w:eastAsia="仿宋" w:cs="宋体"/>
          <w:sz w:val="28"/>
          <w:szCs w:val="28"/>
          <w:highlight w:val="none"/>
        </w:rPr>
        <w:t>供应商在签订合同前，按规定向代理机构交纳代理服务费，代理服务费按照国家发展改革委员会发改价格[2015]299号文件，执行市场调节价。本项目代理费为</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A包：1700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B包：800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,采购人委托成交</w:t>
      </w:r>
      <w:r>
        <w:rPr>
          <w:rFonts w:hint="eastAsia" w:ascii="仿宋" w:hAnsi="仿宋" w:eastAsia="仿宋" w:cs="宋体"/>
          <w:sz w:val="28"/>
          <w:szCs w:val="28"/>
          <w:highlight w:val="none"/>
        </w:rPr>
        <w:t>供应商支付。</w:t>
      </w:r>
    </w:p>
    <w:p w14:paraId="2A5978AD">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2、各供应商自行承担所有参与投标的有关费用。</w:t>
      </w:r>
    </w:p>
    <w:p w14:paraId="212DE678">
      <w:pPr>
        <w:rPr>
          <w:rFonts w:hint="eastAsia" w:ascii="仿宋" w:hAnsi="仿宋" w:eastAsia="仿宋" w:cs="宋体"/>
          <w:sz w:val="28"/>
          <w:szCs w:val="28"/>
          <w:highlight w:val="none"/>
        </w:rPr>
      </w:pPr>
      <w:r>
        <w:rPr>
          <w:rFonts w:hint="eastAsia" w:ascii="仿宋" w:hAnsi="仿宋" w:eastAsia="仿宋" w:cs="宋体"/>
          <w:sz w:val="28"/>
          <w:szCs w:val="28"/>
          <w:highlight w:val="none"/>
        </w:rPr>
        <w:br w:type="page"/>
      </w:r>
    </w:p>
    <w:p w14:paraId="59D2C6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14:paraId="044D8F11">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07E2FD3F">
      <w:pPr>
        <w:pStyle w:val="11"/>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14:paraId="278CE7AA">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w:t>
      </w:r>
      <w:r>
        <w:rPr>
          <w:rFonts w:ascii="仿宋" w:hAnsi="仿宋" w:eastAsia="仿宋"/>
          <w:bCs/>
          <w:sz w:val="28"/>
          <w:szCs w:val="28"/>
          <w:highlight w:val="none"/>
        </w:rPr>
        <w:t>一</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5、6</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6D6354F5">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b/>
          <w:sz w:val="28"/>
          <w:szCs w:val="28"/>
          <w:highlight w:val="none"/>
          <w:lang w:val="en-US" w:eastAsia="zh-CN"/>
        </w:rPr>
      </w:pPr>
      <w:r>
        <w:rPr>
          <w:rFonts w:hint="eastAsia" w:ascii="仿宋" w:hAnsi="仿宋" w:eastAsia="仿宋"/>
          <w:bCs/>
          <w:sz w:val="28"/>
          <w:szCs w:val="28"/>
          <w:highlight w:val="none"/>
          <w:lang w:val="en-US" w:eastAsia="zh-CN"/>
        </w:rPr>
        <w:t>14、</w:t>
      </w:r>
      <w:r>
        <w:rPr>
          <w:rFonts w:hint="eastAsia" w:ascii="仿宋" w:hAnsi="仿宋" w:eastAsia="仿宋" w:cs="宋体"/>
          <w:b/>
          <w:sz w:val="28"/>
          <w:szCs w:val="28"/>
          <w:highlight w:val="none"/>
          <w:lang w:val="en-US" w:eastAsia="zh-CN"/>
        </w:rPr>
        <w:t>A包</w:t>
      </w:r>
      <w:r>
        <w:rPr>
          <w:rFonts w:hint="eastAsia" w:ascii="仿宋" w:hAnsi="仿宋" w:eastAsia="仿宋" w:cs="宋体"/>
          <w:b/>
          <w:sz w:val="28"/>
          <w:szCs w:val="28"/>
          <w:highlight w:val="none"/>
        </w:rPr>
        <w:t>采购控制价</w:t>
      </w:r>
      <w:r>
        <w:rPr>
          <w:rFonts w:hint="eastAsia" w:ascii="仿宋" w:hAnsi="仿宋" w:eastAsia="仿宋" w:cs="宋体"/>
          <w:b/>
          <w:sz w:val="28"/>
          <w:szCs w:val="28"/>
          <w:highlight w:val="none"/>
          <w:lang w:eastAsia="zh-CN"/>
        </w:rPr>
        <w:t>：</w:t>
      </w:r>
      <w:r>
        <w:rPr>
          <w:rFonts w:hint="eastAsia" w:ascii="仿宋" w:hAnsi="仿宋" w:eastAsia="仿宋" w:cs="宋体"/>
          <w:b/>
          <w:sz w:val="28"/>
          <w:szCs w:val="28"/>
          <w:highlight w:val="none"/>
          <w:lang w:val="en-US" w:eastAsia="zh-CN"/>
        </w:rPr>
        <w:t>110000元；</w:t>
      </w:r>
    </w:p>
    <w:p w14:paraId="06599C89">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sz w:val="28"/>
          <w:szCs w:val="28"/>
          <w:highlight w:val="none"/>
        </w:rPr>
      </w:pPr>
      <w:r>
        <w:rPr>
          <w:rFonts w:hint="eastAsia" w:ascii="仿宋" w:hAnsi="仿宋" w:eastAsia="仿宋" w:cs="宋体"/>
          <w:b/>
          <w:sz w:val="28"/>
          <w:szCs w:val="28"/>
          <w:highlight w:val="none"/>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报价处理。</w:t>
      </w:r>
    </w:p>
    <w:p w14:paraId="3A8ED601">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sz w:val="28"/>
          <w:szCs w:val="28"/>
          <w:highlight w:val="none"/>
          <w:lang w:val="en-US" w:eastAsia="zh-CN"/>
        </w:rPr>
      </w:pPr>
    </w:p>
    <w:p w14:paraId="2DCDA11F">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default" w:ascii="仿宋" w:hAnsi="仿宋" w:eastAsia="仿宋" w:cs="宋体"/>
          <w:b/>
          <w:sz w:val="28"/>
          <w:szCs w:val="28"/>
          <w:highlight w:val="none"/>
          <w:lang w:val="en-US"/>
        </w:rPr>
      </w:pPr>
      <w:r>
        <w:rPr>
          <w:rFonts w:hint="eastAsia" w:ascii="仿宋" w:hAnsi="仿宋" w:eastAsia="仿宋" w:cs="宋体"/>
          <w:b/>
          <w:sz w:val="28"/>
          <w:szCs w:val="28"/>
          <w:highlight w:val="none"/>
          <w:lang w:val="en-US" w:eastAsia="zh-CN"/>
        </w:rPr>
        <w:t>B包</w:t>
      </w:r>
      <w:r>
        <w:rPr>
          <w:rFonts w:hint="eastAsia" w:ascii="仿宋" w:hAnsi="仿宋" w:eastAsia="仿宋" w:cs="宋体"/>
          <w:b/>
          <w:sz w:val="28"/>
          <w:szCs w:val="28"/>
          <w:highlight w:val="none"/>
        </w:rPr>
        <w:t>采购控制价</w:t>
      </w:r>
      <w:r>
        <w:rPr>
          <w:rFonts w:hint="eastAsia" w:ascii="仿宋" w:hAnsi="仿宋" w:eastAsia="仿宋" w:cs="宋体"/>
          <w:b/>
          <w:sz w:val="28"/>
          <w:szCs w:val="28"/>
          <w:highlight w:val="none"/>
          <w:lang w:eastAsia="zh-CN"/>
        </w:rPr>
        <w:t>：</w:t>
      </w:r>
      <w:r>
        <w:rPr>
          <w:rFonts w:hint="eastAsia" w:ascii="仿宋" w:hAnsi="仿宋" w:eastAsia="仿宋" w:cs="宋体"/>
          <w:b/>
          <w:sz w:val="28"/>
          <w:szCs w:val="28"/>
          <w:highlight w:val="none"/>
          <w:lang w:val="en-US" w:eastAsia="zh-CN"/>
        </w:rPr>
        <w:t>50000元；</w:t>
      </w:r>
    </w:p>
    <w:p w14:paraId="73FA74BF">
      <w:pPr>
        <w:keepNext w:val="0"/>
        <w:keepLines w:val="0"/>
        <w:pageBreakBefore w:val="0"/>
        <w:widowControl w:val="0"/>
        <w:kinsoku/>
        <w:wordWrap/>
        <w:overflowPunct/>
        <w:topLinePunct w:val="0"/>
        <w:bidi w:val="0"/>
        <w:spacing w:line="400" w:lineRule="exact"/>
        <w:ind w:firstLine="562" w:firstLineChars="200"/>
        <w:jc w:val="both"/>
        <w:textAlignment w:val="auto"/>
        <w:rPr>
          <w:rFonts w:hint="eastAsia"/>
          <w:highlight w:val="none"/>
          <w:lang w:val="en-US" w:eastAsia="zh-CN"/>
        </w:rPr>
      </w:pPr>
      <w:r>
        <w:rPr>
          <w:rFonts w:hint="eastAsia" w:ascii="仿宋" w:hAnsi="仿宋" w:eastAsia="仿宋" w:cs="宋体"/>
          <w:b/>
          <w:sz w:val="28"/>
          <w:szCs w:val="28"/>
          <w:highlight w:val="none"/>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报价处理。</w:t>
      </w:r>
    </w:p>
    <w:p w14:paraId="55F8DDB6">
      <w:pPr>
        <w:spacing w:line="390" w:lineRule="exact"/>
        <w:ind w:firstLine="480" w:firstLineChars="200"/>
        <w:rPr>
          <w:rFonts w:hint="eastAsia" w:ascii="仿宋" w:hAnsi="仿宋" w:eastAsia="仿宋" w:cs="仿宋"/>
          <w:b/>
          <w:bCs/>
          <w:color w:val="000000"/>
          <w:sz w:val="28"/>
          <w:szCs w:val="28"/>
          <w:highlight w:val="none"/>
        </w:rPr>
      </w:pP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6E810E1D">
      <w:pPr>
        <w:pStyle w:val="11"/>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19D0EA8C">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营业执照原件、医疗器械经营许可证原件(或医疗器械经营备案凭证原件)或医疗器械生产许可证原件、医疗器械注册证复印件加盖供应商公章、</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469C263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07A2804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76DE646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7122846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信息查询的截止时点：递交报价文件的截止时间；</w:t>
      </w:r>
    </w:p>
    <w:p w14:paraId="674AFC3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71260B7C">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14F178B3">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二</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10</w:t>
      </w:r>
      <w:r>
        <w:rPr>
          <w:rFonts w:hint="eastAsia" w:ascii="仿宋" w:hAnsi="仿宋" w:eastAsia="仿宋"/>
          <w:bCs/>
          <w:sz w:val="28"/>
          <w:szCs w:val="28"/>
          <w:highlight w:val="none"/>
        </w:rPr>
        <w:t>页 ）第二部分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75BEBA4B">
      <w:pPr>
        <w:keepNext w:val="0"/>
        <w:keepLines w:val="0"/>
        <w:pageBreakBefore w:val="0"/>
        <w:kinsoku/>
        <w:wordWrap/>
        <w:overflowPunct/>
        <w:topLinePunct w:val="0"/>
        <w:bidi w:val="0"/>
        <w:adjustRightInd w:val="0"/>
        <w:snapToGrid w:val="0"/>
        <w:spacing w:line="40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四、报价文件的编写：</w:t>
      </w:r>
      <w:r>
        <w:rPr>
          <w:rFonts w:hint="eastAsia" w:ascii="仿宋" w:hAnsi="仿宋" w:eastAsia="仿宋" w:cs="宋体"/>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43DCFF3">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11</w:t>
      </w:r>
      <w:r>
        <w:rPr>
          <w:rFonts w:hint="eastAsia" w:ascii="仿宋" w:hAnsi="仿宋" w:eastAsia="仿宋"/>
          <w:bCs/>
          <w:sz w:val="28"/>
          <w:szCs w:val="28"/>
          <w:highlight w:val="none"/>
        </w:rPr>
        <w:t>页）第二部分 供应商须知供应商须知前附表</w:t>
      </w:r>
    </w:p>
    <w:p w14:paraId="2318475F">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（5）报价文件报价出现前后不一致的，除采购文件另有规定外，按照下列规定修正：</w:t>
      </w:r>
    </w:p>
    <w:p w14:paraId="0FCEC12C">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（一）报价文件中报价表（含报价一览表及分项报价表）内容与报价文件中相应内容不一致的，以报价表为准；</w:t>
      </w:r>
    </w:p>
    <w:p w14:paraId="66D274A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3D9AB89C">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607C914F">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3AEE34CC">
      <w:pPr>
        <w:keepNext w:val="0"/>
        <w:keepLines w:val="0"/>
        <w:pageBreakBefore w:val="0"/>
        <w:kinsoku/>
        <w:wordWrap/>
        <w:overflowPunct/>
        <w:topLinePunct w:val="0"/>
        <w:autoSpaceDE/>
        <w:autoSpaceDN/>
        <w:bidi w:val="0"/>
        <w:spacing w:line="40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1C1D7172">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12</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3A81811C">
      <w:pPr>
        <w:keepNext w:val="0"/>
        <w:keepLines w:val="0"/>
        <w:pageBreakBefore w:val="0"/>
        <w:widowControl w:val="0"/>
        <w:kinsoku/>
        <w:wordWrap/>
        <w:overflowPunct/>
        <w:topLinePunct w:val="0"/>
        <w:autoSpaceDE/>
        <w:autoSpaceDN/>
        <w:bidi w:val="0"/>
        <w:adjustRightInd w:val="0"/>
        <w:snapToGrid w:val="0"/>
        <w:spacing w:line="40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6FAF4691">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四</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17</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79931186">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报价文件不完整；    </w:t>
      </w:r>
    </w:p>
    <w:p w14:paraId="35707975">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14:paraId="07A93A7A">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c) 报价文件未按采购文件要求签署、盖章；</w:t>
      </w:r>
    </w:p>
    <w:p w14:paraId="1B829EB5">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d) 报价文件中的</w:t>
      </w:r>
      <w:r>
        <w:rPr>
          <w:rFonts w:hint="eastAsia" w:ascii="仿宋" w:hAnsi="仿宋" w:eastAsia="仿宋" w:cs="宋体"/>
          <w:sz w:val="28"/>
          <w:szCs w:val="28"/>
          <w:highlight w:val="none"/>
          <w:lang w:eastAsia="zh-CN"/>
        </w:rPr>
        <w:t>供货安装期、质保期不符合采购文件要求</w:t>
      </w:r>
      <w:r>
        <w:rPr>
          <w:rFonts w:hint="eastAsia" w:ascii="仿宋" w:hAnsi="仿宋" w:eastAsia="仿宋" w:cs="宋体"/>
          <w:sz w:val="28"/>
          <w:szCs w:val="28"/>
          <w:highlight w:val="none"/>
        </w:rPr>
        <w:t xml:space="preserve">；  </w:t>
      </w:r>
    </w:p>
    <w:p w14:paraId="27D76886">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3038EDE5">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71A5D6E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76647CE7">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五</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22</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 公开报价、磋商、成交</w:t>
      </w:r>
    </w:p>
    <w:p w14:paraId="312C68A0">
      <w:pPr>
        <w:pStyle w:val="11"/>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报价文件处理</w:t>
      </w:r>
    </w:p>
    <w:p w14:paraId="4FA1ADB7">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六</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23</w:t>
      </w:r>
      <w:r>
        <w:rPr>
          <w:rFonts w:hint="eastAsia" w:ascii="仿宋" w:hAnsi="仿宋" w:eastAsia="仿宋"/>
          <w:bCs/>
          <w:sz w:val="28"/>
          <w:szCs w:val="28"/>
          <w:highlight w:val="none"/>
        </w:rPr>
        <w:t>页 ）</w:t>
      </w:r>
      <w:r>
        <w:rPr>
          <w:rFonts w:hint="eastAsia" w:ascii="仿宋" w:hAnsi="仿宋" w:eastAsia="仿宋" w:cs="宋体"/>
          <w:sz w:val="28"/>
          <w:szCs w:val="28"/>
          <w:highlight w:val="none"/>
        </w:rPr>
        <w:t>第四部分 公开报价、磋商、成交</w:t>
      </w:r>
    </w:p>
    <w:p w14:paraId="72B1B171">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4BE6EA3">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559F511B">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5E2AFFC6">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50583767">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4B882DF1">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0AB8BF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715B9EEA">
      <w:pPr>
        <w:pStyle w:val="11"/>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609A99D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7D0D67BD">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2DA9F05C">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000000" w:themeColor="text1"/>
          <w:kern w:val="0"/>
          <w:sz w:val="28"/>
          <w:szCs w:val="28"/>
          <w:highlight w:val="none"/>
          <w:lang w:eastAsia="zh-CN"/>
          <w14:textFill>
            <w14:solidFill>
              <w14:schemeClr w14:val="tx1"/>
            </w14:solidFill>
          </w14:textFill>
        </w:rPr>
        <w:t>2026年4月24日14时30分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14:paraId="1303EE4F">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1E06576A">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3、检查报价文件密封情况：公开报价时，由报价供应商或其推选的代表检查报价文件的密封情况，经确认无误后，由工作人员当众拆封。</w:t>
      </w:r>
    </w:p>
    <w:p w14:paraId="60782594">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4、报价：由工作人员对各供应商的报价文件当众拆封，并宣读“报价一览表”，记录员将报价内容分项记录</w:t>
      </w:r>
    </w:p>
    <w:p w14:paraId="0F4E2DF8">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2B64F838">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，由采购人代表和有关方面的专家等三人以上（含三人）的单数组成，其中专家不得少于成员总数的三分之二，磋商小组负责对报价文件进行评审，评选出成交候选人。</w:t>
      </w:r>
    </w:p>
    <w:p w14:paraId="24ED87BF">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1C8309E7">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5CDB0F25">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5F2A2BA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在磋商过程中恪守以下原则：</w:t>
      </w:r>
    </w:p>
    <w:p w14:paraId="306DAD5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1、客观性原则：磋商小组将严格按照采购文件要求的内容，对供应商的报价文件进行认真评审；磋商小组对报价文件的评审仅依据报价文件本身，而不依靠报价文件以外的任何因素。</w:t>
      </w:r>
    </w:p>
    <w:p w14:paraId="0DD293F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2、统一性原则：磋商小组将按照统一的原则和方法，对各供应商的报价文件进行评审；</w:t>
      </w:r>
    </w:p>
    <w:p w14:paraId="0A072F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5FFBE40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665412B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4F080CF2">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2E16302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的报价文件，由磋商小组综合各成员意见，评出成交候选供应商。</w:t>
      </w:r>
    </w:p>
    <w:p w14:paraId="3F1443A3">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06C9419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2B38D25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0E837E7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1B5BA33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06DC16AA">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14:paraId="519640E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57A2058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566B1C2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报价文件不完整；    </w:t>
      </w:r>
    </w:p>
    <w:p w14:paraId="7D32173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14:paraId="36F23D2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c) 报价文件未按采购文件要求签署、盖章；</w:t>
      </w:r>
    </w:p>
    <w:p w14:paraId="5C7C451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报价文件中的</w:t>
      </w:r>
      <w:r>
        <w:rPr>
          <w:rFonts w:hint="eastAsia" w:ascii="仿宋" w:hAnsi="仿宋" w:eastAsia="仿宋" w:cs="宋体"/>
          <w:sz w:val="28"/>
          <w:szCs w:val="28"/>
          <w:highlight w:val="none"/>
          <w:lang w:eastAsia="zh-CN"/>
        </w:rPr>
        <w:t>供货安装期、质保期不符合采购文件要求</w:t>
      </w:r>
      <w:r>
        <w:rPr>
          <w:rFonts w:hint="eastAsia" w:ascii="仿宋" w:hAnsi="仿宋" w:eastAsia="仿宋" w:cs="宋体"/>
          <w:sz w:val="28"/>
          <w:szCs w:val="28"/>
          <w:highlight w:val="none"/>
        </w:rPr>
        <w:t xml:space="preserve">；  </w:t>
      </w:r>
    </w:p>
    <w:p w14:paraId="1174C07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25225A5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2991B2A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报价文件中不构成重大偏离的、微小的、非正规、不一致或不规则的地方。但是澄清或说明的内容不能改变报价文件的实质性内容，供应商澄清或说明的内容以书面文件为准。</w:t>
      </w:r>
    </w:p>
    <w:p w14:paraId="0BA6364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（4）磋商小组将拒绝被确定为非实质性响应的报价文件，供应商不能通过修正或撤销报价文件中的不符之处而使其报价成为实质性响应的报价。</w:t>
      </w:r>
    </w:p>
    <w:p w14:paraId="2AB8427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44820C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14:paraId="506C2B63">
      <w:pPr>
        <w:spacing w:line="400" w:lineRule="exact"/>
        <w:ind w:firstLine="840" w:firstLineChars="3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（7）备注：</w:t>
      </w:r>
    </w:p>
    <w:p w14:paraId="60124085">
      <w:pPr>
        <w:keepNext w:val="0"/>
        <w:keepLines w:val="0"/>
        <w:pageBreakBefore w:val="0"/>
        <w:widowControl/>
        <w:wordWrap/>
        <w:overflowPunct/>
        <w:topLinePunct w:val="0"/>
        <w:bidi w:val="0"/>
        <w:spacing w:line="400" w:lineRule="exact"/>
        <w:ind w:left="0"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一、根据财政部、工业和信息化部《政府采购促进中小企业发展管理办法》(财库(2020)46号)和《关于进一步加大政府采购支持中小企业力度的通知》(财库(2022)19号)文件规定，对于经主管预算单位统筹后未</w:t>
      </w:r>
      <w:r>
        <w:rPr>
          <w:rFonts w:hint="eastAsia" w:ascii="仿宋" w:hAnsi="仿宋" w:eastAsia="仿宋"/>
          <w:sz w:val="28"/>
          <w:szCs w:val="28"/>
          <w:highlight w:val="none"/>
          <w:lang w:val="en-US" w:eastAsia="zh-CN"/>
        </w:rPr>
        <w:t>预留份额</w:t>
      </w:r>
      <w:r>
        <w:rPr>
          <w:rFonts w:hint="eastAsia" w:ascii="仿宋" w:hAnsi="仿宋" w:eastAsia="仿宋"/>
          <w:sz w:val="28"/>
          <w:szCs w:val="28"/>
          <w:highlight w:val="none"/>
        </w:rPr>
        <w:t>专门面向中小企业采购的采购项目，以及</w:t>
      </w:r>
      <w:r>
        <w:rPr>
          <w:rFonts w:hint="eastAsia" w:ascii="仿宋" w:hAnsi="仿宋" w:eastAsia="仿宋"/>
          <w:sz w:val="28"/>
          <w:szCs w:val="28"/>
          <w:highlight w:val="none"/>
          <w:lang w:val="en-US" w:eastAsia="zh-CN"/>
        </w:rPr>
        <w:t>预留份额</w:t>
      </w:r>
      <w:r>
        <w:rPr>
          <w:rFonts w:hint="eastAsia" w:ascii="仿宋" w:hAnsi="仿宋" w:eastAsia="仿宋"/>
          <w:sz w:val="28"/>
          <w:szCs w:val="28"/>
          <w:highlight w:val="none"/>
        </w:rPr>
        <w:t>项目中的非预密部分采购包，</w:t>
      </w:r>
      <w:r>
        <w:rPr>
          <w:rFonts w:hint="eastAsia" w:ascii="仿宋" w:hAnsi="仿宋" w:eastAsia="仿宋"/>
          <w:sz w:val="28"/>
          <w:szCs w:val="28"/>
          <w:highlight w:val="none"/>
          <w:lang w:eastAsia="zh-CN"/>
        </w:rPr>
        <w:t>招标人</w:t>
      </w:r>
      <w:r>
        <w:rPr>
          <w:rFonts w:hint="eastAsia" w:ascii="仿宋" w:hAnsi="仿宋" w:eastAsia="仿宋"/>
          <w:sz w:val="28"/>
          <w:szCs w:val="28"/>
          <w:highlight w:val="none"/>
        </w:rPr>
        <w:t>、采购代理机构应当对符合本办法规定的小微企业报价给予10%-20%的扣除，用扣除后的价格参加评审。适用招标投标法的政府采购货物项目，采用综合评估法但未采用低价优先法计算价格分的，评标时应当在采用原报价进行评分的基础上增加其价格得分的10%-20%作为其价格分。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仿宋" w:hAnsi="仿宋" w:eastAsia="仿宋"/>
          <w:sz w:val="28"/>
          <w:szCs w:val="28"/>
          <w:highlight w:val="none"/>
          <w:lang w:eastAsia="zh-CN"/>
        </w:rPr>
        <w:t>招标人</w:t>
      </w:r>
      <w:r>
        <w:rPr>
          <w:rFonts w:hint="eastAsia" w:ascii="仿宋" w:hAnsi="仿宋" w:eastAsia="仿宋"/>
          <w:sz w:val="28"/>
          <w:szCs w:val="28"/>
          <w:highlight w:val="none"/>
        </w:rPr>
        <w:t>、采购代理机构应当对联合体或者大中型企业的报价给予4%-6%的扣除，用扣除后的价格参加评审。</w:t>
      </w:r>
    </w:p>
    <w:p w14:paraId="4C3758D1">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0" w:firstLine="602" w:firstLineChars="200"/>
        <w:textAlignment w:val="baseline"/>
        <w:rPr>
          <w:rFonts w:hint="eastAsia" w:ascii="仿宋" w:hAnsi="仿宋" w:eastAsia="仿宋"/>
          <w:b/>
          <w:bCs/>
          <w:color w:val="FF0000"/>
          <w:sz w:val="30"/>
          <w:szCs w:val="30"/>
          <w:highlight w:val="none"/>
          <w:lang w:val="en-US" w:eastAsia="zh-CN"/>
        </w:rPr>
      </w:pPr>
      <w:r>
        <w:rPr>
          <w:rFonts w:hint="eastAsia" w:ascii="仿宋" w:hAnsi="仿宋" w:eastAsia="仿宋"/>
          <w:b/>
          <w:bCs/>
          <w:color w:val="FF0000"/>
          <w:sz w:val="30"/>
          <w:szCs w:val="30"/>
          <w:highlight w:val="none"/>
          <w:lang w:val="en-US" w:eastAsia="zh-CN"/>
        </w:rPr>
        <w:t>本项目不专门面向中小微企业。</w:t>
      </w:r>
    </w:p>
    <w:p w14:paraId="47ED36E2">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sz w:val="28"/>
          <w:szCs w:val="28"/>
          <w:highlight w:val="none"/>
        </w:rPr>
        <w:t>在政府采购活动中，供应商提供的货物、工程或者服务符合下列情形的，享受本办法规定的中小企业扶持政策：</w:t>
      </w:r>
    </w:p>
    <w:p w14:paraId="3DB60D98">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cs="Times New Roman"/>
          <w:kern w:val="2"/>
          <w:sz w:val="28"/>
          <w:szCs w:val="28"/>
          <w:highlight w:val="none"/>
          <w:lang w:val="en-US" w:eastAsia="zh-CN" w:bidi="ar-SA"/>
        </w:rPr>
        <w:t>（一）</w:t>
      </w:r>
      <w:r>
        <w:rPr>
          <w:rFonts w:hint="eastAsia" w:ascii="仿宋" w:hAnsi="仿宋" w:eastAsia="仿宋"/>
          <w:sz w:val="28"/>
          <w:szCs w:val="28"/>
          <w:highlight w:val="none"/>
        </w:rPr>
        <w:t>在货物采购项目中，货物由中小企业制造，即货物由中小企业生产且使用该中小企业商号或者注册商标；</w:t>
      </w:r>
    </w:p>
    <w:p w14:paraId="6F47A052">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cs="Times New Roman"/>
          <w:kern w:val="2"/>
          <w:sz w:val="28"/>
          <w:szCs w:val="28"/>
          <w:highlight w:val="none"/>
          <w:lang w:val="en-US" w:eastAsia="zh-CN" w:bidi="ar-SA"/>
        </w:rPr>
        <w:t>（二）</w:t>
      </w:r>
      <w:r>
        <w:rPr>
          <w:rFonts w:hint="eastAsia" w:ascii="仿宋" w:hAnsi="仿宋" w:eastAsia="仿宋"/>
          <w:sz w:val="28"/>
          <w:szCs w:val="28"/>
          <w:highlight w:val="none"/>
        </w:rPr>
        <w:t>在工程采购项目中，工程由中小企业承建，即工程施工单位为中小企业；</w:t>
      </w:r>
    </w:p>
    <w:p w14:paraId="00738CA9">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cs="Times New Roman"/>
          <w:kern w:val="2"/>
          <w:sz w:val="28"/>
          <w:szCs w:val="28"/>
          <w:highlight w:val="none"/>
          <w:lang w:val="en-US" w:eastAsia="zh-CN" w:bidi="ar-SA"/>
        </w:rPr>
        <w:t>（三）</w:t>
      </w:r>
      <w:r>
        <w:rPr>
          <w:rFonts w:hint="eastAsia" w:ascii="仿宋" w:hAnsi="仿宋" w:eastAsia="仿宋"/>
          <w:sz w:val="28"/>
          <w:szCs w:val="28"/>
          <w:highlight w:val="none"/>
        </w:rPr>
        <w:t>在服务采购项目中，服务由中小企业承接，即提供服务的人员为中小企业依照《中华人民共和国</w:t>
      </w:r>
      <w:r>
        <w:rPr>
          <w:rFonts w:hint="eastAsia" w:ascii="仿宋" w:hAnsi="仿宋" w:eastAsia="仿宋"/>
          <w:sz w:val="28"/>
          <w:szCs w:val="28"/>
          <w:highlight w:val="none"/>
          <w:lang w:val="en-US" w:eastAsia="zh-CN"/>
        </w:rPr>
        <w:t>民法典</w:t>
      </w:r>
      <w:r>
        <w:rPr>
          <w:rFonts w:hint="eastAsia" w:ascii="仿宋" w:hAnsi="仿宋" w:eastAsia="仿宋"/>
          <w:sz w:val="28"/>
          <w:szCs w:val="28"/>
          <w:highlight w:val="none"/>
        </w:rPr>
        <w:t>》订立劳动合同的从业人员。</w:t>
      </w:r>
    </w:p>
    <w:p w14:paraId="47CC8F42">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sz w:val="28"/>
          <w:szCs w:val="28"/>
          <w:highlight w:val="none"/>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w:t>
      </w:r>
      <w:r>
        <w:rPr>
          <w:rFonts w:hint="eastAsia" w:ascii="仿宋" w:hAnsi="仿宋" w:eastAsia="仿宋"/>
          <w:color w:val="auto"/>
          <w:sz w:val="28"/>
          <w:szCs w:val="28"/>
          <w:highlight w:val="none"/>
        </w:rPr>
        <w:t>体各方均为小微企业的，联合体视同小微企业。</w:t>
      </w:r>
    </w:p>
    <w:p w14:paraId="0E3CBBA1">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本项目</w:t>
      </w:r>
      <w:r>
        <w:rPr>
          <w:rFonts w:hint="eastAsia" w:ascii="仿宋" w:hAnsi="仿宋" w:eastAsia="仿宋"/>
          <w:color w:val="auto"/>
          <w:sz w:val="28"/>
          <w:szCs w:val="28"/>
          <w:highlight w:val="none"/>
        </w:rPr>
        <w:t>小型和微型企业价格扣除情况：</w:t>
      </w:r>
    </w:p>
    <w:p w14:paraId="6FCA23E7">
      <w:pPr>
        <w:keepNext w:val="0"/>
        <w:keepLines w:val="0"/>
        <w:pageBreakBefore w:val="0"/>
        <w:widowControl/>
        <w:numPr>
          <w:ilvl w:val="0"/>
          <w:numId w:val="2"/>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给予小型和微型企业的价格给予20%的扣除,计算方法是:最终价格=报价</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80%按照最终价格计算其价格分得分。</w:t>
      </w:r>
    </w:p>
    <w:p w14:paraId="11363682">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给予10%的扣除，计算方法是：最终价格＝报价*90%，按照最终价格计算其价格分得分。</w:t>
      </w:r>
    </w:p>
    <w:p w14:paraId="0FED86FC">
      <w:pPr>
        <w:keepNext w:val="0"/>
        <w:keepLines w:val="0"/>
        <w:pageBreakBefore w:val="0"/>
        <w:widowControl/>
        <w:kinsoku/>
        <w:wordWrap/>
        <w:overflowPunct/>
        <w:topLinePunct w:val="0"/>
        <w:autoSpaceDE/>
        <w:autoSpaceDN/>
        <w:bidi w:val="0"/>
        <w:adjustRightInd/>
        <w:snapToGrid/>
        <w:spacing w:line="400" w:lineRule="exact"/>
        <w:ind w:left="0" w:firstLine="562" w:firstLineChars="200"/>
        <w:jc w:val="both"/>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二、</w:t>
      </w:r>
      <w:r>
        <w:rPr>
          <w:rFonts w:hint="eastAsia" w:ascii="仿宋" w:hAnsi="仿宋" w:eastAsia="仿宋"/>
          <w:b/>
          <w:bCs/>
          <w:color w:val="000000"/>
          <w:sz w:val="28"/>
          <w:szCs w:val="28"/>
          <w:highlight w:val="none"/>
          <w:lang w:val="zh-CN"/>
        </w:rPr>
        <w:t>按照济宁市财政局《关于进一步强化政府采购政策功能支持绿色低碳高质量发展的通知》（济财采〔2024]13号）规定：对实施强制采购或执行强制性绿色采购标准的品目，各级招标人、代理机构要将落实绿色采购政策功能作为实质性要求。对实施优先采购或执行推荐性绿色采购标准的品目，鼓励招标人顶格执行价格扣除和评审加分优惠政策:采用最低评标价法评审的项目，给予10%的评审价格扣除;采用综合评分法评审的项目，在价格评审项及技术评审项中分别给予价格评审总分值、技术评审总分值10%的优惠政策。</w:t>
      </w:r>
    </w:p>
    <w:p w14:paraId="1DBA95BF">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sz w:val="28"/>
          <w:szCs w:val="28"/>
          <w:highlight w:val="none"/>
        </w:rPr>
        <w:t>注：报价单位在投标报价时必须对属于节能产品（非强制类）、环境标志产品品目清单产品的单独分项报价，并应于投标（响应）文件中提供国家确定的认证机构出具的、处于有效期之内的节能产品、环境标志产品认证证书。</w:t>
      </w:r>
    </w:p>
    <w:p w14:paraId="71041E8B">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sz w:val="28"/>
          <w:szCs w:val="28"/>
          <w:highlight w:val="none"/>
        </w:rPr>
        <w:t>三、根据《关于政府采购支持监狱企业发展有关问题的通知》（财库[2014]68号）文件规定：在政府采购活劢中，监狱企业和戒毒企业视同小型、微型企业，评审中享受同小型、微型企业相同的价格扣除。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05FFE3B">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sz w:val="28"/>
          <w:szCs w:val="28"/>
          <w:highlight w:val="none"/>
        </w:rPr>
        <w:t>四、按照《财政部民政部中国残疾人联合会关于促进残疾人就业政府采购政策的通知》（财库〔2017〕141号）的规定，在政府采购活动中，残疾人福利性单位视同小型、微型企业，享受评审中价格扣除的政府采购政策。如供应商为残疾人福利性单位，须提供《残疾人福利性单位声明函》，格式见附件。</w:t>
      </w:r>
    </w:p>
    <w:p w14:paraId="537FEAF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sz w:val="28"/>
          <w:szCs w:val="28"/>
          <w:highlight w:val="none"/>
        </w:rPr>
        <w:t>既是监狱企业，又属小型企业、微型企业或残疾人福利性单位的不重复折扣。</w:t>
      </w:r>
    </w:p>
    <w:p w14:paraId="7DFFD06C">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66FF43D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2DE2248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报价文件进行评审，磋商小组有权向供应商询问。供应商有义务以书面形式对其报价文件中含义不明确的内容进行澄清和说明，但澄清和说明的内容不得超出报价文件的范围或改变报价文件的实质性内容。供应商澄清和说明的内容构成报价文件的组成部分。</w:t>
      </w:r>
    </w:p>
    <w:p w14:paraId="289D35B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5C0656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3F5D84AA">
      <w:pPr>
        <w:pStyle w:val="11"/>
        <w:spacing w:line="400" w:lineRule="exact"/>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lang w:val="en-US" w:eastAsia="zh-CN"/>
        </w:rPr>
        <w:t>A包</w:t>
      </w:r>
      <w:r>
        <w:rPr>
          <w:rStyle w:val="23"/>
          <w:rFonts w:ascii="仿宋" w:hAnsi="仿宋" w:eastAsia="仿宋" w:cs="宋体"/>
          <w:kern w:val="0"/>
          <w:sz w:val="28"/>
          <w:highlight w:val="none"/>
        </w:rPr>
        <w:t>评分办法</w:t>
      </w:r>
    </w:p>
    <w:tbl>
      <w:tblPr>
        <w:tblStyle w:val="21"/>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130"/>
        <w:gridCol w:w="7307"/>
      </w:tblGrid>
      <w:tr w14:paraId="31A9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36" w:type="dxa"/>
            <w:vAlign w:val="center"/>
          </w:tcPr>
          <w:p w14:paraId="4D002E5B">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内容</w:t>
            </w:r>
          </w:p>
        </w:tc>
        <w:tc>
          <w:tcPr>
            <w:tcW w:w="1130" w:type="dxa"/>
            <w:vAlign w:val="center"/>
          </w:tcPr>
          <w:p w14:paraId="7F9CB796">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分值</w:t>
            </w:r>
          </w:p>
        </w:tc>
        <w:tc>
          <w:tcPr>
            <w:tcW w:w="7307" w:type="dxa"/>
            <w:vAlign w:val="center"/>
          </w:tcPr>
          <w:p w14:paraId="3D2306B8">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评分标准</w:t>
            </w:r>
          </w:p>
        </w:tc>
      </w:tr>
      <w:tr w14:paraId="6715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536" w:type="dxa"/>
            <w:vAlign w:val="center"/>
          </w:tcPr>
          <w:p w14:paraId="5D61E0A9">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报价部分</w:t>
            </w:r>
          </w:p>
        </w:tc>
        <w:tc>
          <w:tcPr>
            <w:tcW w:w="1130" w:type="dxa"/>
            <w:vAlign w:val="center"/>
          </w:tcPr>
          <w:p w14:paraId="46704FF8">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lang w:val="en-US" w:eastAsia="zh-CN"/>
              </w:rPr>
              <w:t>30</w:t>
            </w:r>
            <w:r>
              <w:rPr>
                <w:rStyle w:val="23"/>
                <w:rFonts w:hint="eastAsia" w:ascii="仿宋" w:hAnsi="仿宋" w:eastAsia="仿宋" w:cs="仿宋"/>
                <w:b w:val="0"/>
                <w:kern w:val="0"/>
                <w:sz w:val="28"/>
                <w:szCs w:val="28"/>
                <w:highlight w:val="none"/>
              </w:rPr>
              <w:t>分</w:t>
            </w:r>
          </w:p>
        </w:tc>
        <w:tc>
          <w:tcPr>
            <w:tcW w:w="7307" w:type="dxa"/>
            <w:vAlign w:val="center"/>
          </w:tcPr>
          <w:p w14:paraId="544706C5">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满足磋商文件要求且最后报价最低的供应商的价格为磋商基准价，其价格分为满分。其他供应商的价格分统一按照下列公式计算：</w:t>
            </w:r>
          </w:p>
          <w:p w14:paraId="6E4C2133">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磋商报价得分=(磋商基准价/最后磋商报价)×</w:t>
            </w:r>
            <w:r>
              <w:rPr>
                <w:rStyle w:val="23"/>
                <w:rFonts w:hint="eastAsia" w:ascii="仿宋" w:hAnsi="仿宋" w:eastAsia="仿宋" w:cs="仿宋"/>
                <w:b w:val="0"/>
                <w:kern w:val="0"/>
                <w:sz w:val="28"/>
                <w:szCs w:val="28"/>
                <w:highlight w:val="none"/>
                <w:lang w:val="en-US" w:eastAsia="zh-CN"/>
              </w:rPr>
              <w:t>30</w:t>
            </w:r>
            <w:r>
              <w:rPr>
                <w:rStyle w:val="23"/>
                <w:rFonts w:hint="eastAsia" w:ascii="仿宋" w:hAnsi="仿宋" w:eastAsia="仿宋" w:cs="仿宋"/>
                <w:b w:val="0"/>
                <w:kern w:val="0"/>
                <w:sz w:val="28"/>
                <w:szCs w:val="28"/>
                <w:highlight w:val="none"/>
              </w:rPr>
              <w:t xml:space="preserve">%×100；小数点后保留两位，四舍五入。 </w:t>
            </w:r>
          </w:p>
        </w:tc>
      </w:tr>
      <w:tr w14:paraId="2B64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36" w:type="dxa"/>
            <w:vAlign w:val="center"/>
          </w:tcPr>
          <w:p w14:paraId="379C04CF">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技术部分</w:t>
            </w:r>
          </w:p>
        </w:tc>
        <w:tc>
          <w:tcPr>
            <w:tcW w:w="1130" w:type="dxa"/>
            <w:vAlign w:val="center"/>
          </w:tcPr>
          <w:p w14:paraId="24C0CA05">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50分</w:t>
            </w:r>
          </w:p>
        </w:tc>
        <w:tc>
          <w:tcPr>
            <w:tcW w:w="7307" w:type="dxa"/>
            <w:vAlign w:val="center"/>
          </w:tcPr>
          <w:p w14:paraId="67FF01F9">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1、所投产品的技术要求完全满足或优于采购文件的得30分，每有一项技术参数负偏离的，一项扣</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分。</w:t>
            </w:r>
          </w:p>
          <w:p w14:paraId="063F8291">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注：以货物配置与技术规格偏离表为准，未提供或未按要求提供的视为技术参数负偏离。</w:t>
            </w:r>
          </w:p>
          <w:p w14:paraId="2E8291D6">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2、根据所报产品的可操控性进行综合打分，完全符合采购文件要求，部分内容优于采购文件要求的得10分，每存在一处不足或不合理的扣1分，扣完为止，缺项不得分。</w:t>
            </w:r>
          </w:p>
          <w:p w14:paraId="3EB11311">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lang w:val="en-US" w:eastAsia="zh-CN"/>
              </w:rPr>
              <w:t>3、根据供应商针对本项目供货实施方案（包括设备安装、调试的主要技术保证措施、备品备件库充足等）进行综合打分，具有详细、完善和可行的方案和措施的得10分；每存在一处不详细、不完善、不合理或不足的扣1分，扣完为止，缺项不得分。</w:t>
            </w:r>
          </w:p>
        </w:tc>
      </w:tr>
      <w:tr w14:paraId="2680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536" w:type="dxa"/>
            <w:vAlign w:val="center"/>
          </w:tcPr>
          <w:p w14:paraId="581D6165">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服务部分</w:t>
            </w:r>
          </w:p>
        </w:tc>
        <w:tc>
          <w:tcPr>
            <w:tcW w:w="1130" w:type="dxa"/>
            <w:vAlign w:val="center"/>
          </w:tcPr>
          <w:p w14:paraId="7179BCFF">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17</w:t>
            </w:r>
          </w:p>
        </w:tc>
        <w:tc>
          <w:tcPr>
            <w:tcW w:w="7307" w:type="dxa"/>
            <w:vAlign w:val="center"/>
          </w:tcPr>
          <w:p w14:paraId="6241D697">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Fonts w:hint="eastAsia" w:ascii="仿宋" w:hAnsi="仿宋" w:eastAsia="仿宋" w:cs="仿宋"/>
                <w:b w:val="0"/>
                <w:bCs/>
                <w:kern w:val="0"/>
                <w:sz w:val="28"/>
                <w:szCs w:val="28"/>
                <w:lang w:val="en-US" w:eastAsia="zh-CN" w:bidi="ar-SA"/>
              </w:rPr>
              <w:t>1、</w:t>
            </w:r>
            <w:r>
              <w:rPr>
                <w:rStyle w:val="23"/>
                <w:rFonts w:hint="eastAsia" w:ascii="仿宋" w:hAnsi="仿宋" w:eastAsia="仿宋" w:cs="仿宋"/>
                <w:b w:val="0"/>
                <w:kern w:val="0"/>
                <w:sz w:val="28"/>
                <w:szCs w:val="28"/>
                <w:highlight w:val="none"/>
                <w:lang w:val="en-US" w:eastAsia="zh-CN"/>
              </w:rPr>
              <w:t>根据供应商培训、技术指导方式等内容进行综合评分，具有详细、完善和具体的培训方案的得6分，每存在一处不详细、不完善、不具体或不足的扣1分，扣完为止，缺项不得分。</w:t>
            </w:r>
          </w:p>
          <w:p w14:paraId="3B68DCFA">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根据供应商的响应时间，响应程度、解决问题的能力、紧急故障处理预案等内容进行综合评分，具有详细、完善和具体的响应方案的得6分，每存在一处不详细、不完善、不具体或不足的扣1分，扣完为止，缺项不得分。</w:t>
            </w:r>
          </w:p>
          <w:p w14:paraId="7B367AAB">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3、根据供应商提供的售后服务方案进行综合评审，服务方案可行，人员安排合理及保障措施完善的得5分，每存在一处不足或不合理的扣1分，缺项不得分。</w:t>
            </w:r>
          </w:p>
        </w:tc>
      </w:tr>
      <w:tr w14:paraId="205B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536" w:type="dxa"/>
            <w:vAlign w:val="center"/>
          </w:tcPr>
          <w:p w14:paraId="05363CE7">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质保期</w:t>
            </w:r>
          </w:p>
        </w:tc>
        <w:tc>
          <w:tcPr>
            <w:tcW w:w="1130" w:type="dxa"/>
            <w:vAlign w:val="center"/>
          </w:tcPr>
          <w:p w14:paraId="1E7DC602">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1分</w:t>
            </w:r>
          </w:p>
        </w:tc>
        <w:tc>
          <w:tcPr>
            <w:tcW w:w="7307" w:type="dxa"/>
            <w:vAlign w:val="center"/>
          </w:tcPr>
          <w:p w14:paraId="286E89C1">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 w:hAnsi="仿宋" w:eastAsia="仿宋" w:cs="仿宋"/>
                <w:b w:val="0"/>
                <w:bCs/>
                <w:kern w:val="0"/>
                <w:sz w:val="28"/>
                <w:szCs w:val="28"/>
                <w:highlight w:val="none"/>
                <w:lang w:val="en-US" w:eastAsia="zh-CN" w:bidi="ar-SA"/>
              </w:rPr>
            </w:pPr>
            <w:r>
              <w:rPr>
                <w:rStyle w:val="23"/>
                <w:rFonts w:hint="eastAsia" w:ascii="仿宋" w:hAnsi="仿宋" w:eastAsia="仿宋" w:cs="仿宋"/>
                <w:b w:val="0"/>
                <w:kern w:val="0"/>
                <w:sz w:val="28"/>
                <w:szCs w:val="28"/>
                <w:highlight w:val="none"/>
                <w:lang w:val="en-US" w:eastAsia="zh-CN"/>
              </w:rPr>
              <w:t>根据供应商所报设备的质保期优于磋商采购文件要求的，每增加一年得1分，本项最多得1分；</w:t>
            </w:r>
          </w:p>
        </w:tc>
      </w:tr>
      <w:tr w14:paraId="4050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536" w:type="dxa"/>
            <w:vAlign w:val="center"/>
          </w:tcPr>
          <w:p w14:paraId="66EC8360">
            <w:pPr>
              <w:pStyle w:val="7"/>
              <w:keepNext w:val="0"/>
              <w:keepLines w:val="0"/>
              <w:pageBreakBefore w:val="0"/>
              <w:widowControl w:val="0"/>
              <w:kinsoku/>
              <w:wordWrap/>
              <w:overflowPunct/>
              <w:topLinePunct w:val="0"/>
              <w:autoSpaceDE/>
              <w:autoSpaceDN/>
              <w:bidi w:val="0"/>
              <w:adjustRightInd/>
              <w:snapToGrid/>
              <w:spacing w:after="0" w:afterLines="0" w:line="380" w:lineRule="exact"/>
              <w:jc w:val="center"/>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优惠条款</w:t>
            </w:r>
          </w:p>
        </w:tc>
        <w:tc>
          <w:tcPr>
            <w:tcW w:w="1130" w:type="dxa"/>
            <w:vAlign w:val="center"/>
          </w:tcPr>
          <w:p w14:paraId="186380AE">
            <w:pPr>
              <w:pStyle w:val="7"/>
              <w:keepNext w:val="0"/>
              <w:keepLines w:val="0"/>
              <w:pageBreakBefore w:val="0"/>
              <w:widowControl w:val="0"/>
              <w:kinsoku/>
              <w:wordWrap/>
              <w:overflowPunct/>
              <w:topLinePunct w:val="0"/>
              <w:autoSpaceDE/>
              <w:autoSpaceDN/>
              <w:bidi w:val="0"/>
              <w:adjustRightInd/>
              <w:snapToGrid/>
              <w:spacing w:after="0" w:afterLines="0" w:line="380" w:lineRule="exact"/>
              <w:jc w:val="center"/>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分</w:t>
            </w:r>
          </w:p>
        </w:tc>
        <w:tc>
          <w:tcPr>
            <w:tcW w:w="7307" w:type="dxa"/>
            <w:vAlign w:val="center"/>
          </w:tcPr>
          <w:p w14:paraId="679622E9">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outlineLvl w:val="9"/>
              <w:rPr>
                <w:rFonts w:hint="eastAsia" w:ascii="仿宋" w:hAnsi="仿宋" w:eastAsia="仿宋" w:cs="仿宋"/>
                <w:color w:val="000000"/>
                <w:kern w:val="2"/>
                <w:sz w:val="28"/>
                <w:szCs w:val="28"/>
                <w:highlight w:val="none"/>
                <w:lang w:val="en-US" w:eastAsia="zh-CN" w:bidi="ar-SA"/>
              </w:rPr>
            </w:pPr>
            <w:r>
              <w:rPr>
                <w:rStyle w:val="23"/>
                <w:rFonts w:hint="eastAsia" w:ascii="仿宋" w:hAnsi="仿宋" w:eastAsia="仿宋" w:cs="仿宋"/>
                <w:b w:val="0"/>
                <w:kern w:val="0"/>
                <w:sz w:val="28"/>
                <w:szCs w:val="28"/>
                <w:highlight w:val="none"/>
                <w:lang w:val="en-US" w:eastAsia="zh-CN"/>
              </w:rPr>
              <w:t>根据供应商</w:t>
            </w:r>
            <w:r>
              <w:rPr>
                <w:rFonts w:hint="eastAsia" w:ascii="仿宋" w:hAnsi="仿宋" w:eastAsia="仿宋" w:cs="仿宋"/>
                <w:color w:val="000000"/>
                <w:sz w:val="28"/>
                <w:szCs w:val="28"/>
                <w:highlight w:val="none"/>
                <w:lang w:eastAsia="zh-CN"/>
              </w:rPr>
              <w:t>提供的优惠条件符合采购项目需求、具有可操作性和实用性，并经</w:t>
            </w:r>
            <w:r>
              <w:rPr>
                <w:rFonts w:hint="eastAsia" w:ascii="仿宋" w:hAnsi="仿宋" w:eastAsia="仿宋" w:cs="仿宋"/>
                <w:color w:val="000000"/>
                <w:sz w:val="28"/>
                <w:szCs w:val="28"/>
                <w:highlight w:val="none"/>
                <w:lang w:val="en-US" w:eastAsia="zh-CN"/>
              </w:rPr>
              <w:t>磋商小组认可</w:t>
            </w:r>
            <w:r>
              <w:rPr>
                <w:rFonts w:hint="eastAsia" w:ascii="仿宋" w:hAnsi="仿宋" w:eastAsia="仿宋" w:cs="仿宋"/>
                <w:color w:val="000000"/>
                <w:sz w:val="28"/>
                <w:szCs w:val="28"/>
                <w:highlight w:val="none"/>
                <w:lang w:eastAsia="zh-CN"/>
              </w:rPr>
              <w:t>的每有一条得</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eastAsia="zh-CN"/>
              </w:rPr>
              <w:t>分，</w:t>
            </w:r>
            <w:r>
              <w:rPr>
                <w:rStyle w:val="23"/>
                <w:rFonts w:hint="eastAsia" w:ascii="仿宋" w:hAnsi="仿宋" w:eastAsia="仿宋" w:cs="仿宋"/>
                <w:b w:val="0"/>
                <w:kern w:val="0"/>
                <w:sz w:val="28"/>
                <w:szCs w:val="28"/>
                <w:highlight w:val="none"/>
                <w:lang w:val="en-US" w:eastAsia="zh-CN"/>
              </w:rPr>
              <w:t>本项</w:t>
            </w:r>
            <w:r>
              <w:rPr>
                <w:rFonts w:hint="eastAsia" w:ascii="仿宋" w:hAnsi="仿宋" w:eastAsia="仿宋" w:cs="仿宋"/>
                <w:color w:val="000000"/>
                <w:sz w:val="28"/>
                <w:szCs w:val="28"/>
                <w:highlight w:val="none"/>
                <w:lang w:eastAsia="zh-CN"/>
              </w:rPr>
              <w:t>最多得</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分。</w:t>
            </w:r>
          </w:p>
        </w:tc>
      </w:tr>
    </w:tbl>
    <w:p w14:paraId="314CCE1C">
      <w:pPr>
        <w:pStyle w:val="18"/>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政策加分</w:t>
      </w:r>
    </w:p>
    <w:tbl>
      <w:tblPr>
        <w:tblStyle w:val="39"/>
        <w:tblW w:w="10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8"/>
        <w:gridCol w:w="1308"/>
        <w:gridCol w:w="8193"/>
      </w:tblGrid>
      <w:tr w14:paraId="4DAA4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658" w:type="dxa"/>
            <w:tcBorders>
              <w:top w:val="single" w:color="000000" w:sz="2" w:space="0"/>
              <w:bottom w:val="single" w:color="000000" w:sz="2" w:space="0"/>
            </w:tcBorders>
            <w:noWrap w:val="0"/>
            <w:vAlign w:val="center"/>
          </w:tcPr>
          <w:p w14:paraId="78E9176D">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政策加分</w:t>
            </w:r>
          </w:p>
        </w:tc>
        <w:tc>
          <w:tcPr>
            <w:tcW w:w="1308" w:type="dxa"/>
            <w:tcBorders>
              <w:top w:val="single" w:color="000000" w:sz="2" w:space="0"/>
              <w:bottom w:val="single" w:color="000000" w:sz="2" w:space="0"/>
            </w:tcBorders>
            <w:noWrap w:val="0"/>
            <w:vAlign w:val="center"/>
          </w:tcPr>
          <w:p w14:paraId="7D42F3C7">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节能环保产品加分</w:t>
            </w:r>
          </w:p>
        </w:tc>
        <w:tc>
          <w:tcPr>
            <w:tcW w:w="8193" w:type="dxa"/>
            <w:tcBorders>
              <w:top w:val="single" w:color="000000" w:sz="2" w:space="0"/>
              <w:bottom w:val="single" w:color="000000" w:sz="2" w:space="0"/>
            </w:tcBorders>
            <w:noWrap w:val="0"/>
            <w:vAlign w:val="top"/>
          </w:tcPr>
          <w:p w14:paraId="00C2A662">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加分计算方法是：</w:t>
            </w:r>
          </w:p>
          <w:p w14:paraId="6F5F8DB7">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报价部分加分=30×10%×(节能、环保产品价格在投标报价中所占比例)。</w:t>
            </w:r>
          </w:p>
          <w:p w14:paraId="0DE5A799">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技术部分加分=50×10%×(节能、环保产品价格在投标报价中所占比例)。</w:t>
            </w:r>
          </w:p>
          <w:p w14:paraId="1FAEA5DC">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供应商在报价时必须对属于节能、环境标志产品单独分项报价，并在投标(响应)文件中提供国家确定的认证机构出具的、处于有效期之内的节能产品、环境标志产品认证证书(加盖供应商公章)，否则评标委员会(采购小组)不予认定。</w:t>
            </w:r>
          </w:p>
        </w:tc>
      </w:tr>
    </w:tbl>
    <w:p w14:paraId="3B8BD64B">
      <w:pPr>
        <w:pStyle w:val="6"/>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本项目A包小型和微型企业价格扣除情况：</w:t>
      </w:r>
    </w:p>
    <w:p w14:paraId="635AFD40">
      <w:pPr>
        <w:pStyle w:val="6"/>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给予小型和微型企业的价格给予20%的扣除,计算方法是:最终价格=报价×80%按照最终价格计算其价格分得分。</w:t>
      </w:r>
    </w:p>
    <w:p w14:paraId="7BDE3E31">
      <w:pPr>
        <w:pStyle w:val="11"/>
        <w:keepNext w:val="0"/>
        <w:keepLines w:val="0"/>
        <w:pageBreakBefore w:val="0"/>
        <w:widowControl w:val="0"/>
        <w:kinsoku/>
        <w:wordWrap/>
        <w:overflowPunct/>
        <w:topLinePunct w:val="0"/>
        <w:bidi w:val="0"/>
        <w:spacing w:line="400" w:lineRule="exact"/>
        <w:ind w:firstLine="560" w:firstLineChars="200"/>
        <w:jc w:val="both"/>
        <w:textAlignment w:val="auto"/>
        <w:rPr>
          <w:rStyle w:val="23"/>
          <w:rFonts w:hint="eastAsia" w:ascii="仿宋" w:hAnsi="仿宋" w:eastAsia="仿宋" w:cs="宋体"/>
          <w:kern w:val="0"/>
          <w:sz w:val="28"/>
          <w:highlight w:val="none"/>
          <w:lang w:val="en-US" w:eastAsia="zh-CN"/>
        </w:rPr>
      </w:pPr>
      <w:r>
        <w:rPr>
          <w:rFonts w:hint="eastAsia" w:ascii="仿宋" w:hAnsi="仿宋" w:eastAsia="仿宋" w:cs="仿宋"/>
          <w:sz w:val="28"/>
          <w:szCs w:val="28"/>
          <w:highlight w:val="none"/>
          <w:lang w:val="en-US" w:eastAsia="zh-CN" w:bidi="ar"/>
        </w:rPr>
        <w:t>（2）接受大中型企业与小微企业组成联合体或者允许大中型企业向一家或者多家小微企业分包的采购项目，对于联合协议或者分包意向协议约定小微企业的合同份额占到合同总金额30%以上的，给予10%的扣除，计算方法是：最终价格＝报价×90%，按照最终价格计算其价格分得分。</w:t>
      </w:r>
    </w:p>
    <w:p w14:paraId="6D039B54">
      <w:pPr>
        <w:pStyle w:val="11"/>
        <w:spacing w:line="400" w:lineRule="exact"/>
        <w:jc w:val="center"/>
        <w:rPr>
          <w:rStyle w:val="23"/>
          <w:rFonts w:hint="eastAsia" w:ascii="仿宋" w:hAnsi="仿宋" w:eastAsia="仿宋" w:cs="宋体"/>
          <w:kern w:val="0"/>
          <w:sz w:val="28"/>
          <w:highlight w:val="none"/>
          <w:lang w:val="en-US" w:eastAsia="zh-CN"/>
        </w:rPr>
      </w:pPr>
    </w:p>
    <w:p w14:paraId="72DB1299">
      <w:pPr>
        <w:pStyle w:val="11"/>
        <w:spacing w:line="400" w:lineRule="exact"/>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lang w:val="en-US" w:eastAsia="zh-CN"/>
        </w:rPr>
        <w:t>B包</w:t>
      </w:r>
      <w:r>
        <w:rPr>
          <w:rStyle w:val="23"/>
          <w:rFonts w:ascii="仿宋" w:hAnsi="仿宋" w:eastAsia="仿宋" w:cs="宋体"/>
          <w:kern w:val="0"/>
          <w:sz w:val="28"/>
          <w:highlight w:val="none"/>
        </w:rPr>
        <w:t>评分办法</w:t>
      </w:r>
    </w:p>
    <w:tbl>
      <w:tblPr>
        <w:tblStyle w:val="21"/>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130"/>
        <w:gridCol w:w="7307"/>
      </w:tblGrid>
      <w:tr w14:paraId="7ABA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36" w:type="dxa"/>
            <w:vAlign w:val="center"/>
          </w:tcPr>
          <w:p w14:paraId="07DF9A6D">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内容</w:t>
            </w:r>
          </w:p>
        </w:tc>
        <w:tc>
          <w:tcPr>
            <w:tcW w:w="1130" w:type="dxa"/>
            <w:vAlign w:val="center"/>
          </w:tcPr>
          <w:p w14:paraId="5554036A">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分值</w:t>
            </w:r>
          </w:p>
        </w:tc>
        <w:tc>
          <w:tcPr>
            <w:tcW w:w="7307" w:type="dxa"/>
            <w:vAlign w:val="center"/>
          </w:tcPr>
          <w:p w14:paraId="07DCF3DB">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评分标准</w:t>
            </w:r>
          </w:p>
        </w:tc>
      </w:tr>
      <w:tr w14:paraId="3EFC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536" w:type="dxa"/>
            <w:vAlign w:val="center"/>
          </w:tcPr>
          <w:p w14:paraId="682B7267">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报价部分</w:t>
            </w:r>
          </w:p>
        </w:tc>
        <w:tc>
          <w:tcPr>
            <w:tcW w:w="1130" w:type="dxa"/>
            <w:vAlign w:val="center"/>
          </w:tcPr>
          <w:p w14:paraId="54B3C295">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lang w:val="en-US" w:eastAsia="zh-CN"/>
              </w:rPr>
              <w:t>30</w:t>
            </w:r>
            <w:r>
              <w:rPr>
                <w:rStyle w:val="23"/>
                <w:rFonts w:hint="eastAsia" w:ascii="仿宋" w:hAnsi="仿宋" w:eastAsia="仿宋" w:cs="仿宋"/>
                <w:b w:val="0"/>
                <w:kern w:val="0"/>
                <w:sz w:val="28"/>
                <w:szCs w:val="28"/>
                <w:highlight w:val="none"/>
              </w:rPr>
              <w:t>分</w:t>
            </w:r>
          </w:p>
        </w:tc>
        <w:tc>
          <w:tcPr>
            <w:tcW w:w="7307" w:type="dxa"/>
            <w:vAlign w:val="center"/>
          </w:tcPr>
          <w:p w14:paraId="14539670">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满足磋商文件要求且最后报价最低的供应商的价格为磋商基准价，其价格分为满分。其他供应商的价格分统一按照下列公式计算：</w:t>
            </w:r>
          </w:p>
          <w:p w14:paraId="5663FE22">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磋商报价得分=(磋商基准价/最后磋商报价)×</w:t>
            </w:r>
            <w:r>
              <w:rPr>
                <w:rStyle w:val="23"/>
                <w:rFonts w:hint="eastAsia" w:ascii="仿宋" w:hAnsi="仿宋" w:eastAsia="仿宋" w:cs="仿宋"/>
                <w:b w:val="0"/>
                <w:kern w:val="0"/>
                <w:sz w:val="28"/>
                <w:szCs w:val="28"/>
                <w:highlight w:val="none"/>
                <w:lang w:val="en-US" w:eastAsia="zh-CN"/>
              </w:rPr>
              <w:t>30</w:t>
            </w:r>
            <w:r>
              <w:rPr>
                <w:rStyle w:val="23"/>
                <w:rFonts w:hint="eastAsia" w:ascii="仿宋" w:hAnsi="仿宋" w:eastAsia="仿宋" w:cs="仿宋"/>
                <w:b w:val="0"/>
                <w:kern w:val="0"/>
                <w:sz w:val="28"/>
                <w:szCs w:val="28"/>
                <w:highlight w:val="none"/>
              </w:rPr>
              <w:t>%×100；小数点后保留两位，四舍五入。</w:t>
            </w:r>
          </w:p>
        </w:tc>
      </w:tr>
      <w:tr w14:paraId="037C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36" w:type="dxa"/>
            <w:vAlign w:val="center"/>
          </w:tcPr>
          <w:p w14:paraId="574791F5">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技术部分</w:t>
            </w:r>
          </w:p>
        </w:tc>
        <w:tc>
          <w:tcPr>
            <w:tcW w:w="1130" w:type="dxa"/>
            <w:vAlign w:val="center"/>
          </w:tcPr>
          <w:p w14:paraId="48A0395E">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44分</w:t>
            </w:r>
          </w:p>
        </w:tc>
        <w:tc>
          <w:tcPr>
            <w:tcW w:w="7307" w:type="dxa"/>
            <w:vAlign w:val="center"/>
          </w:tcPr>
          <w:p w14:paraId="74D2E706">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1、所投产品的技术要求完全满足或优于采购文件的得</w:t>
            </w: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分，每有一项技术参数负偏离的，一项扣</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分。</w:t>
            </w:r>
          </w:p>
          <w:p w14:paraId="2F84EE0E">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注：以货物配置与技术规格偏离表为准，未提供或未按要求提供的视为技术参数负偏离。</w:t>
            </w:r>
          </w:p>
          <w:p w14:paraId="7B84E4AE">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2、根据所报产品的可操控性进行综合打分，完全符合采购文件要求，部分内容优于采购文件要求的得12分，每存在一处不足或不合理的扣1分，扣完为止，缺项不得分。</w:t>
            </w:r>
          </w:p>
          <w:p w14:paraId="76E568C4">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lang w:val="en-US" w:eastAsia="zh-CN"/>
              </w:rPr>
              <w:t>3、根据供应商针对本项目供货实施方案（包括设备安装、调试的主要技术保证措施、备品备件库充足等）进行综合打分，具有详细、完善和可行的方案和措施的得12分；每存在一处不详细、不完善、不合理或不足的扣1分，扣完为止，缺项不得分。</w:t>
            </w:r>
          </w:p>
        </w:tc>
      </w:tr>
      <w:tr w14:paraId="57FF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536" w:type="dxa"/>
            <w:vAlign w:val="center"/>
          </w:tcPr>
          <w:p w14:paraId="4BFFEC99">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服务部分</w:t>
            </w:r>
          </w:p>
        </w:tc>
        <w:tc>
          <w:tcPr>
            <w:tcW w:w="1130" w:type="dxa"/>
            <w:vAlign w:val="center"/>
          </w:tcPr>
          <w:p w14:paraId="7C985801">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23</w:t>
            </w:r>
          </w:p>
        </w:tc>
        <w:tc>
          <w:tcPr>
            <w:tcW w:w="7307" w:type="dxa"/>
            <w:vAlign w:val="center"/>
          </w:tcPr>
          <w:p w14:paraId="16AA9070">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Fonts w:hint="eastAsia" w:ascii="仿宋" w:hAnsi="仿宋" w:eastAsia="仿宋" w:cs="仿宋"/>
                <w:b w:val="0"/>
                <w:bCs/>
                <w:kern w:val="0"/>
                <w:sz w:val="28"/>
                <w:szCs w:val="28"/>
                <w:lang w:val="en-US" w:eastAsia="zh-CN" w:bidi="ar-SA"/>
              </w:rPr>
              <w:t>1、</w:t>
            </w:r>
            <w:r>
              <w:rPr>
                <w:rStyle w:val="23"/>
                <w:rFonts w:hint="eastAsia" w:ascii="仿宋" w:hAnsi="仿宋" w:eastAsia="仿宋" w:cs="仿宋"/>
                <w:b w:val="0"/>
                <w:kern w:val="0"/>
                <w:sz w:val="28"/>
                <w:szCs w:val="28"/>
                <w:highlight w:val="none"/>
                <w:lang w:val="en-US" w:eastAsia="zh-CN"/>
              </w:rPr>
              <w:t>根据供应商培训、技术指导方式等内容进行综合评分，具有详细、完善和具体的培训方案的得8分，每存在一处不详细、不完善、不具体或不足的扣1分，扣完为止，缺项不得分。</w:t>
            </w:r>
          </w:p>
          <w:p w14:paraId="03DD47F4">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2、根据</w:t>
            </w:r>
            <w:bookmarkStart w:id="23" w:name="_GoBack"/>
            <w:bookmarkEnd w:id="23"/>
            <w:r>
              <w:rPr>
                <w:rStyle w:val="23"/>
                <w:rFonts w:hint="eastAsia" w:ascii="仿宋" w:hAnsi="仿宋" w:eastAsia="仿宋" w:cs="仿宋"/>
                <w:b w:val="0"/>
                <w:kern w:val="0"/>
                <w:sz w:val="28"/>
                <w:szCs w:val="28"/>
                <w:highlight w:val="none"/>
                <w:lang w:val="en-US" w:eastAsia="zh-CN"/>
              </w:rPr>
              <w:t>供应商的响应时间，响应程度、解决问题的能力、紧急故障处理预案等内容进行综合评分，具有详细、完善和具体的响应方案的得8分，每存在一处不详细、不完善、不具体或不足的扣1分，扣完为止，缺项不得分。</w:t>
            </w:r>
          </w:p>
          <w:p w14:paraId="1E06B13F">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3、根据供应商提供的售后服务方案进行综合评审，服务方案可行，人员安排合理及保障措施完善的得7分，每存在一处不足或不合理的扣1分，缺项不得分。</w:t>
            </w:r>
          </w:p>
        </w:tc>
      </w:tr>
      <w:tr w14:paraId="6E0E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536" w:type="dxa"/>
            <w:vAlign w:val="center"/>
          </w:tcPr>
          <w:p w14:paraId="08F4821D">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质保期</w:t>
            </w:r>
          </w:p>
        </w:tc>
        <w:tc>
          <w:tcPr>
            <w:tcW w:w="1130" w:type="dxa"/>
            <w:vAlign w:val="center"/>
          </w:tcPr>
          <w:p w14:paraId="4A1A18F5">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1分</w:t>
            </w:r>
          </w:p>
        </w:tc>
        <w:tc>
          <w:tcPr>
            <w:tcW w:w="7307" w:type="dxa"/>
            <w:vAlign w:val="center"/>
          </w:tcPr>
          <w:p w14:paraId="552174F9">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 w:hAnsi="仿宋" w:eastAsia="仿宋" w:cs="仿宋"/>
                <w:b w:val="0"/>
                <w:bCs/>
                <w:kern w:val="0"/>
                <w:sz w:val="28"/>
                <w:szCs w:val="28"/>
                <w:highlight w:val="none"/>
                <w:lang w:val="en-US" w:eastAsia="zh-CN" w:bidi="ar-SA"/>
              </w:rPr>
            </w:pPr>
            <w:r>
              <w:rPr>
                <w:rStyle w:val="23"/>
                <w:rFonts w:hint="eastAsia" w:ascii="仿宋" w:hAnsi="仿宋" w:eastAsia="仿宋" w:cs="仿宋"/>
                <w:b w:val="0"/>
                <w:kern w:val="0"/>
                <w:sz w:val="28"/>
                <w:szCs w:val="28"/>
                <w:highlight w:val="none"/>
                <w:lang w:val="en-US" w:eastAsia="zh-CN"/>
              </w:rPr>
              <w:t>根据供应商所报设备的质保期优于磋商采购文件要求的，每增加一年得1分，本项最多得1分；</w:t>
            </w:r>
          </w:p>
        </w:tc>
      </w:tr>
      <w:tr w14:paraId="7B70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536" w:type="dxa"/>
            <w:vAlign w:val="center"/>
          </w:tcPr>
          <w:p w14:paraId="7E523BED">
            <w:pPr>
              <w:pStyle w:val="7"/>
              <w:keepNext w:val="0"/>
              <w:keepLines w:val="0"/>
              <w:pageBreakBefore w:val="0"/>
              <w:widowControl w:val="0"/>
              <w:kinsoku/>
              <w:wordWrap/>
              <w:overflowPunct/>
              <w:topLinePunct w:val="0"/>
              <w:autoSpaceDE/>
              <w:autoSpaceDN/>
              <w:bidi w:val="0"/>
              <w:adjustRightInd/>
              <w:snapToGrid/>
              <w:spacing w:after="0" w:afterLines="0" w:line="380" w:lineRule="exact"/>
              <w:jc w:val="center"/>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优惠条款</w:t>
            </w:r>
          </w:p>
        </w:tc>
        <w:tc>
          <w:tcPr>
            <w:tcW w:w="1130" w:type="dxa"/>
            <w:vAlign w:val="center"/>
          </w:tcPr>
          <w:p w14:paraId="4BCC0008">
            <w:pPr>
              <w:pStyle w:val="7"/>
              <w:keepNext w:val="0"/>
              <w:keepLines w:val="0"/>
              <w:pageBreakBefore w:val="0"/>
              <w:widowControl w:val="0"/>
              <w:kinsoku/>
              <w:wordWrap/>
              <w:overflowPunct/>
              <w:topLinePunct w:val="0"/>
              <w:autoSpaceDE/>
              <w:autoSpaceDN/>
              <w:bidi w:val="0"/>
              <w:adjustRightInd/>
              <w:snapToGrid/>
              <w:spacing w:after="0" w:afterLines="0" w:line="380" w:lineRule="exact"/>
              <w:jc w:val="center"/>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分</w:t>
            </w:r>
          </w:p>
        </w:tc>
        <w:tc>
          <w:tcPr>
            <w:tcW w:w="7307" w:type="dxa"/>
            <w:vAlign w:val="center"/>
          </w:tcPr>
          <w:p w14:paraId="151724EC">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outlineLvl w:val="9"/>
              <w:rPr>
                <w:rFonts w:hint="eastAsia" w:ascii="仿宋" w:hAnsi="仿宋" w:eastAsia="仿宋" w:cs="仿宋"/>
                <w:color w:val="000000"/>
                <w:kern w:val="2"/>
                <w:sz w:val="28"/>
                <w:szCs w:val="28"/>
                <w:highlight w:val="none"/>
                <w:lang w:val="en-US" w:eastAsia="zh-CN" w:bidi="ar-SA"/>
              </w:rPr>
            </w:pPr>
            <w:r>
              <w:rPr>
                <w:rStyle w:val="23"/>
                <w:rFonts w:hint="eastAsia" w:ascii="仿宋" w:hAnsi="仿宋" w:eastAsia="仿宋" w:cs="仿宋"/>
                <w:b w:val="0"/>
                <w:kern w:val="0"/>
                <w:sz w:val="28"/>
                <w:szCs w:val="28"/>
                <w:highlight w:val="none"/>
                <w:lang w:val="en-US" w:eastAsia="zh-CN"/>
              </w:rPr>
              <w:t>根据供应商</w:t>
            </w:r>
            <w:r>
              <w:rPr>
                <w:rFonts w:hint="eastAsia" w:ascii="仿宋" w:hAnsi="仿宋" w:eastAsia="仿宋" w:cs="仿宋"/>
                <w:color w:val="000000"/>
                <w:sz w:val="28"/>
                <w:szCs w:val="28"/>
                <w:highlight w:val="none"/>
                <w:lang w:eastAsia="zh-CN"/>
              </w:rPr>
              <w:t>提供的优惠条件符合采购项目需求、具有可操作性和实用性，并经</w:t>
            </w:r>
            <w:r>
              <w:rPr>
                <w:rFonts w:hint="eastAsia" w:ascii="仿宋" w:hAnsi="仿宋" w:eastAsia="仿宋" w:cs="仿宋"/>
                <w:color w:val="000000"/>
                <w:sz w:val="28"/>
                <w:szCs w:val="28"/>
                <w:highlight w:val="none"/>
                <w:lang w:val="en-US" w:eastAsia="zh-CN"/>
              </w:rPr>
              <w:t>磋商小组认可</w:t>
            </w:r>
            <w:r>
              <w:rPr>
                <w:rFonts w:hint="eastAsia" w:ascii="仿宋" w:hAnsi="仿宋" w:eastAsia="仿宋" w:cs="仿宋"/>
                <w:color w:val="000000"/>
                <w:sz w:val="28"/>
                <w:szCs w:val="28"/>
                <w:highlight w:val="none"/>
                <w:lang w:eastAsia="zh-CN"/>
              </w:rPr>
              <w:t>的每有一条得</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eastAsia="zh-CN"/>
              </w:rPr>
              <w:t>分，</w:t>
            </w:r>
            <w:r>
              <w:rPr>
                <w:rStyle w:val="23"/>
                <w:rFonts w:hint="eastAsia" w:ascii="仿宋" w:hAnsi="仿宋" w:eastAsia="仿宋" w:cs="仿宋"/>
                <w:b w:val="0"/>
                <w:kern w:val="0"/>
                <w:sz w:val="28"/>
                <w:szCs w:val="28"/>
                <w:highlight w:val="none"/>
                <w:lang w:val="en-US" w:eastAsia="zh-CN"/>
              </w:rPr>
              <w:t>本项</w:t>
            </w:r>
            <w:r>
              <w:rPr>
                <w:rFonts w:hint="eastAsia" w:ascii="仿宋" w:hAnsi="仿宋" w:eastAsia="仿宋" w:cs="仿宋"/>
                <w:color w:val="000000"/>
                <w:sz w:val="28"/>
                <w:szCs w:val="28"/>
                <w:highlight w:val="none"/>
                <w:lang w:eastAsia="zh-CN"/>
              </w:rPr>
              <w:t>最多得</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分。</w:t>
            </w:r>
          </w:p>
        </w:tc>
      </w:tr>
    </w:tbl>
    <w:p w14:paraId="43987BE7">
      <w:pPr>
        <w:pStyle w:val="18"/>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政策加分</w:t>
      </w:r>
    </w:p>
    <w:tbl>
      <w:tblPr>
        <w:tblStyle w:val="39"/>
        <w:tblW w:w="10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8"/>
        <w:gridCol w:w="1308"/>
        <w:gridCol w:w="8193"/>
      </w:tblGrid>
      <w:tr w14:paraId="6E390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658" w:type="dxa"/>
            <w:tcBorders>
              <w:top w:val="single" w:color="000000" w:sz="2" w:space="0"/>
              <w:bottom w:val="single" w:color="000000" w:sz="2" w:space="0"/>
            </w:tcBorders>
            <w:noWrap w:val="0"/>
            <w:vAlign w:val="center"/>
          </w:tcPr>
          <w:p w14:paraId="02257CED">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政策加分</w:t>
            </w:r>
          </w:p>
        </w:tc>
        <w:tc>
          <w:tcPr>
            <w:tcW w:w="1308" w:type="dxa"/>
            <w:tcBorders>
              <w:top w:val="single" w:color="000000" w:sz="2" w:space="0"/>
              <w:bottom w:val="single" w:color="000000" w:sz="2" w:space="0"/>
            </w:tcBorders>
            <w:noWrap w:val="0"/>
            <w:vAlign w:val="center"/>
          </w:tcPr>
          <w:p w14:paraId="525EEAB9">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节能环保产品加分</w:t>
            </w:r>
          </w:p>
        </w:tc>
        <w:tc>
          <w:tcPr>
            <w:tcW w:w="8193" w:type="dxa"/>
            <w:tcBorders>
              <w:top w:val="single" w:color="000000" w:sz="2" w:space="0"/>
              <w:bottom w:val="single" w:color="000000" w:sz="2" w:space="0"/>
            </w:tcBorders>
            <w:noWrap w:val="0"/>
            <w:vAlign w:val="top"/>
          </w:tcPr>
          <w:p w14:paraId="54CEDFEF">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加分计算方法是：</w:t>
            </w:r>
          </w:p>
          <w:p w14:paraId="1C4B771B">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报价部分加分=30×10%×(节能、环保产品价格在投标报价中所占比例)。</w:t>
            </w:r>
          </w:p>
          <w:p w14:paraId="4793AE22">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技术部分加分=44×10%×(节能、环保产品价格在投标报价中所占比例)。</w:t>
            </w:r>
          </w:p>
          <w:p w14:paraId="1A6526EF">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供应商在报价时必须对属于节能、环境标志产品单独分项报价，并在投标(响应)文件中提供国家确定的认证机构出具的、处于有效期之内的节能产品、环境标志产品认证证书(加盖供应商公章)，否则评标委员会(采购小组)不予认定。</w:t>
            </w:r>
          </w:p>
        </w:tc>
      </w:tr>
    </w:tbl>
    <w:p w14:paraId="75C8D4FD">
      <w:pPr>
        <w:pStyle w:val="6"/>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本项目B包小型和微型企业价格扣除情况：</w:t>
      </w:r>
    </w:p>
    <w:p w14:paraId="684EB7CF">
      <w:pPr>
        <w:pStyle w:val="6"/>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给予小型和微型企业的价格给予20%的扣除,计算方法是:最终价格=报价×80%按照最终价格计算其价格分得分。</w:t>
      </w:r>
    </w:p>
    <w:p w14:paraId="59117625">
      <w:pPr>
        <w:pStyle w:val="11"/>
        <w:keepNext w:val="0"/>
        <w:keepLines w:val="0"/>
        <w:pageBreakBefore w:val="0"/>
        <w:widowControl w:val="0"/>
        <w:kinsoku/>
        <w:wordWrap/>
        <w:overflowPunct/>
        <w:topLinePunct w:val="0"/>
        <w:bidi w:val="0"/>
        <w:spacing w:line="400" w:lineRule="exact"/>
        <w:ind w:firstLine="560" w:firstLineChars="200"/>
        <w:jc w:val="both"/>
        <w:textAlignment w:val="auto"/>
        <w:rPr>
          <w:rStyle w:val="23"/>
          <w:rFonts w:hint="eastAsia" w:ascii="仿宋" w:hAnsi="仿宋" w:eastAsia="仿宋" w:cs="宋体"/>
          <w:kern w:val="0"/>
          <w:sz w:val="28"/>
          <w:highlight w:val="none"/>
          <w:lang w:val="en-US" w:eastAsia="zh-CN"/>
        </w:rPr>
      </w:pPr>
      <w:r>
        <w:rPr>
          <w:rFonts w:hint="eastAsia" w:ascii="仿宋" w:hAnsi="仿宋" w:eastAsia="仿宋" w:cs="仿宋"/>
          <w:sz w:val="28"/>
          <w:szCs w:val="28"/>
          <w:highlight w:val="none"/>
          <w:lang w:val="en-US" w:eastAsia="zh-CN" w:bidi="ar"/>
        </w:rPr>
        <w:t>（2）接受大中型企业与小微企业组成联合体或者允许大中型企业向一家或者多家小微企业分包的采购项目，对于联合协议或者分包意向协议约定小微企业的合同份额占到合同总金额30%以上的，给予10%的扣除，计算方法是：最终价格＝报价×90%，按照最终价格计算其价格分得分。</w:t>
      </w:r>
    </w:p>
    <w:p w14:paraId="22989499">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报价文件处理，并应接受采购人及监督部门作出的一切处罚决定。</w:t>
      </w:r>
    </w:p>
    <w:p w14:paraId="3F9AE97B">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3919995C">
      <w:pPr>
        <w:pStyle w:val="7"/>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6C55B6E3">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1EF02012">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732BF589">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71F7A990">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1D3AA75">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6CFF7020">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08B5F589">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08E3577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4CBB1959">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78A0BEA2">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BBA9B6A">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203712A5">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16755437">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2A13AF5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41459852">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1、《成交通知书》发出之日起10日内，采购人与成交供应商按照采购文件确定的事项签订合同。</w:t>
      </w:r>
    </w:p>
    <w:p w14:paraId="3F24989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、采购文件、成交供应商的报价文件以及评审过程中的有关澄清、承诺文件均为合同的组成部分。</w:t>
      </w:r>
    </w:p>
    <w:p w14:paraId="51350C6D">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3、政府采购合同的双方当事人不得擅自变更、中止或者终止合同。</w:t>
      </w:r>
    </w:p>
    <w:p w14:paraId="2D38738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政府采购合同继续履行将损害国家利益和社会公共利益的，双方当事人应当变更、中止或者终止合同。有过错的一方应当承担赔偿责任，双方都有过错的，各自承担相应的责任</w:t>
      </w:r>
    </w:p>
    <w:p w14:paraId="62CBC9A0">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4AFA27A4">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740D8A73">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2B7B9F4D">
      <w:pPr>
        <w:pStyle w:val="11"/>
        <w:spacing w:line="400" w:lineRule="exact"/>
        <w:ind w:firstLine="560" w:firstLineChars="200"/>
        <w:rPr>
          <w:rStyle w:val="23"/>
          <w:rFonts w:ascii="仿宋" w:hAnsi="仿宋" w:eastAsia="仿宋" w:cs="宋体"/>
          <w:b w:val="0"/>
          <w:kern w:val="0"/>
          <w:sz w:val="28"/>
          <w:highlight w:val="none"/>
        </w:rPr>
      </w:pPr>
    </w:p>
    <w:p w14:paraId="05762280">
      <w:pPr>
        <w:pStyle w:val="11"/>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7A111A3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14:paraId="1D629B76">
      <w:pPr>
        <w:autoSpaceDE w:val="0"/>
        <w:autoSpaceDN w:val="0"/>
        <w:adjustRightInd w:val="0"/>
        <w:spacing w:line="400" w:lineRule="exact"/>
        <w:ind w:firstLine="562" w:firstLineChars="200"/>
        <w:rPr>
          <w:rFonts w:hint="eastAsia" w:ascii="仿宋" w:hAnsi="仿宋" w:eastAsia="仿宋"/>
          <w:b/>
          <w:sz w:val="28"/>
          <w:szCs w:val="32"/>
          <w:highlight w:val="none"/>
        </w:rPr>
      </w:pPr>
      <w:r>
        <w:rPr>
          <w:rFonts w:hint="eastAsia" w:ascii="仿宋" w:hAnsi="仿宋" w:eastAsia="仿宋" w:cs="Times New Roman"/>
          <w:b/>
          <w:sz w:val="28"/>
          <w:highlight w:val="none"/>
        </w:rPr>
        <w:t>一、</w:t>
      </w:r>
      <w:r>
        <w:rPr>
          <w:rFonts w:hint="eastAsia" w:ascii="仿宋" w:hAnsi="仿宋" w:eastAsia="仿宋" w:cs="Times New Roman"/>
          <w:b/>
          <w:sz w:val="28"/>
          <w:highlight w:val="none"/>
          <w:lang w:val="en-US" w:eastAsia="zh-CN"/>
        </w:rPr>
        <w:t>采购清单及技</w:t>
      </w:r>
      <w:r>
        <w:rPr>
          <w:rFonts w:hint="eastAsia" w:ascii="仿宋" w:hAnsi="仿宋" w:eastAsia="仿宋"/>
          <w:b/>
          <w:sz w:val="28"/>
          <w:szCs w:val="32"/>
          <w:highlight w:val="none"/>
        </w:rPr>
        <w:t>术参数</w:t>
      </w:r>
    </w:p>
    <w:p w14:paraId="45C9B800">
      <w:pPr>
        <w:pStyle w:val="26"/>
        <w:numPr>
          <w:ilvl w:val="0"/>
          <w:numId w:val="0"/>
        </w:numPr>
        <w:ind w:left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（一）采购清单</w:t>
      </w:r>
    </w:p>
    <w:tbl>
      <w:tblPr>
        <w:tblStyle w:val="21"/>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3588"/>
        <w:gridCol w:w="2040"/>
        <w:gridCol w:w="2343"/>
      </w:tblGrid>
      <w:tr w14:paraId="585C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7" w:type="dxa"/>
            <w:vAlign w:val="center"/>
          </w:tcPr>
          <w:p w14:paraId="26FCC432">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包组号</w:t>
            </w:r>
          </w:p>
        </w:tc>
        <w:tc>
          <w:tcPr>
            <w:tcW w:w="3588" w:type="dxa"/>
            <w:vAlign w:val="center"/>
          </w:tcPr>
          <w:p w14:paraId="70905042">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名称</w:t>
            </w:r>
          </w:p>
        </w:tc>
        <w:tc>
          <w:tcPr>
            <w:tcW w:w="2040" w:type="dxa"/>
            <w:vAlign w:val="center"/>
          </w:tcPr>
          <w:p w14:paraId="72DFF134">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数量</w:t>
            </w:r>
          </w:p>
        </w:tc>
        <w:tc>
          <w:tcPr>
            <w:tcW w:w="2343" w:type="dxa"/>
            <w:vAlign w:val="center"/>
          </w:tcPr>
          <w:p w14:paraId="7A9D04F8">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单位</w:t>
            </w:r>
          </w:p>
        </w:tc>
      </w:tr>
      <w:tr w14:paraId="2871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7" w:type="dxa"/>
            <w:vMerge w:val="restart"/>
            <w:vAlign w:val="center"/>
          </w:tcPr>
          <w:p w14:paraId="30FCE007">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A包</w:t>
            </w:r>
          </w:p>
        </w:tc>
        <w:tc>
          <w:tcPr>
            <w:tcW w:w="3588" w:type="dxa"/>
            <w:vAlign w:val="center"/>
          </w:tcPr>
          <w:p w14:paraId="78E93059">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肌电生物反馈仪</w:t>
            </w:r>
          </w:p>
        </w:tc>
        <w:tc>
          <w:tcPr>
            <w:tcW w:w="2040" w:type="dxa"/>
            <w:vAlign w:val="center"/>
          </w:tcPr>
          <w:p w14:paraId="4F1CD02A">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2343" w:type="dxa"/>
            <w:vAlign w:val="center"/>
          </w:tcPr>
          <w:p w14:paraId="15FB7E84">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台</w:t>
            </w:r>
          </w:p>
        </w:tc>
      </w:tr>
      <w:tr w14:paraId="26D0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7" w:type="dxa"/>
            <w:vMerge w:val="continue"/>
            <w:vAlign w:val="center"/>
          </w:tcPr>
          <w:p w14:paraId="2373DD50">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p>
        </w:tc>
        <w:tc>
          <w:tcPr>
            <w:tcW w:w="3588" w:type="dxa"/>
            <w:vAlign w:val="center"/>
          </w:tcPr>
          <w:p w14:paraId="42526A0F">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低频脉冲治疗仪</w:t>
            </w:r>
          </w:p>
        </w:tc>
        <w:tc>
          <w:tcPr>
            <w:tcW w:w="2040" w:type="dxa"/>
            <w:vAlign w:val="center"/>
          </w:tcPr>
          <w:p w14:paraId="2A3AA7E0">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w:t>
            </w:r>
          </w:p>
        </w:tc>
        <w:tc>
          <w:tcPr>
            <w:tcW w:w="2343" w:type="dxa"/>
            <w:vAlign w:val="center"/>
          </w:tcPr>
          <w:p w14:paraId="5D486DF2">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台</w:t>
            </w:r>
          </w:p>
        </w:tc>
      </w:tr>
      <w:tr w14:paraId="1462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7" w:type="dxa"/>
            <w:vMerge w:val="continue"/>
            <w:vAlign w:val="center"/>
          </w:tcPr>
          <w:p w14:paraId="211C5D81">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p>
        </w:tc>
        <w:tc>
          <w:tcPr>
            <w:tcW w:w="3588" w:type="dxa"/>
            <w:vAlign w:val="center"/>
          </w:tcPr>
          <w:p w14:paraId="6E03F51D">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电针治疗仪</w:t>
            </w:r>
          </w:p>
        </w:tc>
        <w:tc>
          <w:tcPr>
            <w:tcW w:w="2040" w:type="dxa"/>
            <w:vAlign w:val="center"/>
          </w:tcPr>
          <w:p w14:paraId="45A9526B">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10</w:t>
            </w:r>
          </w:p>
        </w:tc>
        <w:tc>
          <w:tcPr>
            <w:tcW w:w="2343" w:type="dxa"/>
            <w:vAlign w:val="center"/>
          </w:tcPr>
          <w:p w14:paraId="79C11A69">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台</w:t>
            </w:r>
          </w:p>
        </w:tc>
      </w:tr>
      <w:tr w14:paraId="3847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7" w:type="dxa"/>
            <w:vMerge w:val="continue"/>
            <w:vAlign w:val="center"/>
          </w:tcPr>
          <w:p w14:paraId="412BDE7B">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p>
        </w:tc>
        <w:tc>
          <w:tcPr>
            <w:tcW w:w="3588" w:type="dxa"/>
            <w:vAlign w:val="center"/>
          </w:tcPr>
          <w:p w14:paraId="1F6FE76F">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电磁波治疗器</w:t>
            </w:r>
          </w:p>
        </w:tc>
        <w:tc>
          <w:tcPr>
            <w:tcW w:w="2040" w:type="dxa"/>
            <w:vAlign w:val="center"/>
          </w:tcPr>
          <w:p w14:paraId="79C5BA50">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7</w:t>
            </w:r>
          </w:p>
        </w:tc>
        <w:tc>
          <w:tcPr>
            <w:tcW w:w="2343" w:type="dxa"/>
            <w:vAlign w:val="center"/>
          </w:tcPr>
          <w:p w14:paraId="165C7D96">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台</w:t>
            </w:r>
          </w:p>
        </w:tc>
      </w:tr>
      <w:tr w14:paraId="7A16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27" w:type="dxa"/>
            <w:vAlign w:val="center"/>
          </w:tcPr>
          <w:p w14:paraId="1AF19688">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B包</w:t>
            </w:r>
          </w:p>
        </w:tc>
        <w:tc>
          <w:tcPr>
            <w:tcW w:w="3588" w:type="dxa"/>
            <w:vAlign w:val="center"/>
          </w:tcPr>
          <w:p w14:paraId="0153D255">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低速离心机</w:t>
            </w:r>
          </w:p>
        </w:tc>
        <w:tc>
          <w:tcPr>
            <w:tcW w:w="2040" w:type="dxa"/>
            <w:vAlign w:val="center"/>
          </w:tcPr>
          <w:p w14:paraId="2DDB4C8E">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2343" w:type="dxa"/>
            <w:vAlign w:val="center"/>
          </w:tcPr>
          <w:p w14:paraId="27E01007">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台</w:t>
            </w:r>
          </w:p>
        </w:tc>
      </w:tr>
    </w:tbl>
    <w:p w14:paraId="6BA59AB7">
      <w:pPr>
        <w:pStyle w:val="26"/>
        <w:numPr>
          <w:ilvl w:val="0"/>
          <w:numId w:val="0"/>
        </w:numPr>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kern w:val="0"/>
          <w:sz w:val="28"/>
          <w:szCs w:val="28"/>
          <w:highlight w:val="none"/>
          <w:lang w:val="en-US" w:eastAsia="zh-CN" w:bidi="ar-SA"/>
        </w:rPr>
        <w:t>（二）</w:t>
      </w:r>
      <w:r>
        <w:rPr>
          <w:rFonts w:hint="eastAsia" w:ascii="仿宋" w:hAnsi="仿宋" w:eastAsia="仿宋" w:cs="仿宋"/>
          <w:sz w:val="28"/>
          <w:szCs w:val="28"/>
          <w:highlight w:val="none"/>
          <w:lang w:val="en-US" w:eastAsia="zh-CN"/>
        </w:rPr>
        <w:t>技术参数：</w:t>
      </w:r>
    </w:p>
    <w:p w14:paraId="5668267C">
      <w:pPr>
        <w:pStyle w:val="26"/>
        <w:widowControl/>
        <w:numPr>
          <w:ilvl w:val="0"/>
          <w:numId w:val="0"/>
        </w:numPr>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A包肌电生物反馈仪技术参数</w:t>
      </w:r>
    </w:p>
    <w:p w14:paraId="33DB3B54">
      <w:pPr>
        <w:pStyle w:val="35"/>
        <w:keepNext w:val="0"/>
        <w:keepLines w:val="0"/>
        <w:pageBreakBefore w:val="0"/>
        <w:widowControl/>
        <w:kinsoku/>
        <w:wordWrap/>
        <w:overflowPunct/>
        <w:topLinePunct w:val="0"/>
        <w:autoSpaceDE w:val="0"/>
        <w:autoSpaceDN w:val="0"/>
        <w:bidi w:val="0"/>
        <w:snapToGrid/>
        <w:spacing w:line="400" w:lineRule="exact"/>
        <w:ind w:right="0"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sz w:val="28"/>
          <w:szCs w:val="28"/>
          <w:highlight w:val="none"/>
          <w:lang w:eastAsia="zh-CN"/>
        </w:rPr>
        <w:t>治疗仪</w:t>
      </w:r>
      <w:r>
        <w:rPr>
          <w:rFonts w:hint="eastAsia" w:ascii="仿宋" w:hAnsi="仿宋" w:eastAsia="仿宋" w:cs="仿宋"/>
          <w:color w:val="auto"/>
          <w:sz w:val="28"/>
          <w:szCs w:val="28"/>
          <w:highlight w:val="none"/>
          <w:lang w:eastAsia="zh-CN"/>
        </w:rPr>
        <w:t>可单独输出的双通道电流刺激仪器，包括</w:t>
      </w:r>
      <w:r>
        <w:rPr>
          <w:rFonts w:hint="eastAsia" w:ascii="仿宋" w:hAnsi="仿宋" w:eastAsia="仿宋" w:cs="仿宋"/>
          <w:color w:val="auto"/>
          <w:sz w:val="28"/>
          <w:szCs w:val="28"/>
          <w:highlight w:val="none"/>
          <w:lang w:val="en-US"/>
        </w:rPr>
        <w:t>12</w:t>
      </w:r>
      <w:r>
        <w:rPr>
          <w:rFonts w:hint="eastAsia" w:ascii="仿宋" w:hAnsi="仿宋" w:eastAsia="仿宋" w:cs="仿宋"/>
          <w:color w:val="auto"/>
          <w:sz w:val="28"/>
          <w:szCs w:val="28"/>
          <w:highlight w:val="none"/>
          <w:lang w:eastAsia="zh-CN"/>
        </w:rPr>
        <w:t>种（</w:t>
      </w:r>
      <w:r>
        <w:rPr>
          <w:rFonts w:hint="eastAsia" w:ascii="仿宋" w:hAnsi="仿宋" w:eastAsia="仿宋" w:cs="仿宋"/>
          <w:color w:val="auto"/>
          <w:sz w:val="28"/>
          <w:szCs w:val="28"/>
          <w:highlight w:val="none"/>
          <w:lang w:val="en-US" w:eastAsia="zh-CN"/>
        </w:rPr>
        <w:t>含12种）及以上</w:t>
      </w:r>
      <w:r>
        <w:rPr>
          <w:rFonts w:hint="eastAsia" w:ascii="仿宋" w:hAnsi="仿宋" w:eastAsia="仿宋" w:cs="仿宋"/>
          <w:color w:val="auto"/>
          <w:sz w:val="28"/>
          <w:szCs w:val="28"/>
          <w:highlight w:val="none"/>
          <w:lang w:eastAsia="zh-CN"/>
        </w:rPr>
        <w:t>标准程序和</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lang w:eastAsia="zh-CN"/>
        </w:rPr>
        <w:t>个（</w:t>
      </w:r>
      <w:r>
        <w:rPr>
          <w:rFonts w:hint="eastAsia" w:ascii="仿宋" w:hAnsi="仿宋" w:eastAsia="仿宋" w:cs="仿宋"/>
          <w:color w:val="auto"/>
          <w:sz w:val="28"/>
          <w:szCs w:val="28"/>
          <w:highlight w:val="none"/>
          <w:lang w:val="en-US" w:eastAsia="zh-CN"/>
        </w:rPr>
        <w:t>含4个）及以上</w:t>
      </w:r>
      <w:r>
        <w:rPr>
          <w:rFonts w:hint="eastAsia" w:ascii="仿宋" w:hAnsi="仿宋" w:eastAsia="仿宋" w:cs="仿宋"/>
          <w:color w:val="auto"/>
          <w:sz w:val="28"/>
          <w:szCs w:val="28"/>
          <w:highlight w:val="none"/>
          <w:lang w:eastAsia="zh-CN"/>
        </w:rPr>
        <w:t>用户可编辑程序。</w:t>
      </w:r>
    </w:p>
    <w:p w14:paraId="590A7FA7">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sz w:val="28"/>
          <w:szCs w:val="28"/>
          <w:highlight w:val="none"/>
          <w:lang w:val="en-US"/>
        </w:rPr>
      </w:pPr>
      <w:r>
        <w:rPr>
          <w:rFonts w:hint="eastAsia" w:ascii="仿宋" w:hAnsi="仿宋" w:eastAsia="仿宋" w:cs="仿宋"/>
          <w:kern w:val="2"/>
          <w:sz w:val="28"/>
          <w:szCs w:val="28"/>
          <w:highlight w:val="none"/>
          <w:lang w:val="en-US" w:eastAsia="zh-CN" w:bidi="ar"/>
        </w:rPr>
        <w:t>电    源：DC 6V（+0.3V/-0.6V） AAA×4</w:t>
      </w:r>
    </w:p>
    <w:p w14:paraId="5FD52683">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sz w:val="28"/>
          <w:szCs w:val="28"/>
          <w:highlight w:val="none"/>
          <w:lang w:val="en-US"/>
        </w:rPr>
      </w:pPr>
      <w:r>
        <w:rPr>
          <w:rFonts w:hint="eastAsia" w:ascii="仿宋" w:hAnsi="仿宋" w:eastAsia="仿宋" w:cs="仿宋"/>
          <w:kern w:val="2"/>
          <w:sz w:val="28"/>
          <w:szCs w:val="28"/>
          <w:highlight w:val="none"/>
          <w:lang w:val="en-US" w:eastAsia="zh-CN" w:bidi="ar"/>
        </w:rPr>
        <w:t>输出电流峰峰值：60mA±10mA(1kΩ的标准负载）</w:t>
      </w:r>
    </w:p>
    <w:p w14:paraId="395C57A9">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sz w:val="28"/>
          <w:szCs w:val="28"/>
          <w:highlight w:val="none"/>
          <w:lang w:val="en-US"/>
        </w:rPr>
      </w:pPr>
      <w:r>
        <w:rPr>
          <w:rFonts w:hint="eastAsia" w:ascii="仿宋" w:hAnsi="仿宋" w:eastAsia="仿宋" w:cs="仿宋"/>
          <w:kern w:val="2"/>
          <w:sz w:val="28"/>
          <w:szCs w:val="28"/>
          <w:highlight w:val="none"/>
          <w:lang w:val="en-US" w:eastAsia="zh-CN" w:bidi="ar"/>
        </w:rPr>
        <w:t>脉冲波形：单向正矩形波</w:t>
      </w:r>
    </w:p>
    <w:p w14:paraId="62366792">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sz w:val="28"/>
          <w:szCs w:val="28"/>
          <w:highlight w:val="none"/>
          <w:lang w:val="en-US"/>
        </w:rPr>
      </w:pPr>
      <w:r>
        <w:rPr>
          <w:rFonts w:hint="eastAsia" w:ascii="仿宋" w:hAnsi="仿宋" w:eastAsia="仿宋" w:cs="仿宋"/>
          <w:kern w:val="2"/>
          <w:sz w:val="28"/>
          <w:szCs w:val="28"/>
          <w:highlight w:val="none"/>
          <w:lang w:val="en-US" w:eastAsia="zh-CN" w:bidi="ar"/>
        </w:rPr>
        <w:t>频率范围：1 -120 Hz</w:t>
      </w:r>
    </w:p>
    <w:p w14:paraId="3F50EEEC">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sz w:val="28"/>
          <w:szCs w:val="28"/>
          <w:highlight w:val="none"/>
          <w:lang w:val="en-US"/>
        </w:rPr>
      </w:pPr>
      <w:r>
        <w:rPr>
          <w:rFonts w:hint="eastAsia" w:ascii="仿宋" w:hAnsi="仿宋" w:eastAsia="仿宋" w:cs="仿宋"/>
          <w:kern w:val="2"/>
          <w:sz w:val="28"/>
          <w:szCs w:val="28"/>
          <w:highlight w:val="none"/>
          <w:lang w:val="en-US" w:eastAsia="zh-CN" w:bidi="ar"/>
        </w:rPr>
        <w:t>脉    宽：75 -300μs</w:t>
      </w:r>
    </w:p>
    <w:p w14:paraId="3EEAD26D">
      <w:pPr>
        <w:keepNext w:val="0"/>
        <w:keepLines w:val="0"/>
        <w:widowControl w:val="0"/>
        <w:suppressLineNumbers w:val="0"/>
        <w:autoSpaceDE w:val="0"/>
        <w:autoSpaceDN w:val="0"/>
        <w:spacing w:before="0" w:beforeAutospacing="0" w:after="0" w:afterAutospacing="0" w:line="291" w:lineRule="atLeast"/>
        <w:ind w:left="0" w:right="0"/>
        <w:jc w:val="left"/>
        <w:rPr>
          <w:rFonts w:hint="eastAsia" w:ascii="宋体" w:hAnsi="Times New Roman" w:eastAsia="宋体" w:cs="宋体"/>
          <w:highlight w:val="none"/>
          <w:lang w:val="en-US"/>
        </w:rPr>
      </w:pPr>
    </w:p>
    <w:p w14:paraId="6A386637">
      <w:pPr>
        <w:pStyle w:val="26"/>
        <w:widowControl/>
        <w:numPr>
          <w:ilvl w:val="0"/>
          <w:numId w:val="0"/>
        </w:numPr>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A包电针治疗仪技术参数</w:t>
      </w:r>
    </w:p>
    <w:p w14:paraId="0DB46367">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72" w:firstLineChars="200"/>
        <w:textAlignment w:val="auto"/>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rPr>
        <w:t>1、外形尺寸(长宽高):27</w:t>
      </w:r>
      <w:r>
        <w:rPr>
          <w:rFonts w:hint="eastAsia" w:ascii="仿宋" w:hAnsi="仿宋" w:eastAsia="仿宋" w:cs="仿宋"/>
          <w:spacing w:val="3"/>
          <w:sz w:val="28"/>
          <w:szCs w:val="28"/>
          <w:highlight w:val="none"/>
          <w:lang w:val="en-US" w:eastAsia="zh-CN"/>
        </w:rPr>
        <w:t>0</w:t>
      </w:r>
      <w:r>
        <w:rPr>
          <w:rFonts w:hint="eastAsia" w:ascii="仿宋" w:hAnsi="仿宋" w:eastAsia="仿宋" w:cs="仿宋"/>
          <w:spacing w:val="3"/>
          <w:sz w:val="28"/>
          <w:szCs w:val="28"/>
          <w:highlight w:val="none"/>
        </w:rPr>
        <w:t>×20</w:t>
      </w:r>
      <w:r>
        <w:rPr>
          <w:rFonts w:hint="eastAsia" w:ascii="仿宋" w:hAnsi="仿宋" w:eastAsia="仿宋" w:cs="仿宋"/>
          <w:spacing w:val="3"/>
          <w:sz w:val="28"/>
          <w:szCs w:val="28"/>
          <w:highlight w:val="none"/>
          <w:lang w:val="en-US" w:eastAsia="zh-CN"/>
        </w:rPr>
        <w:t>0</w:t>
      </w:r>
      <w:r>
        <w:rPr>
          <w:rFonts w:hint="eastAsia" w:ascii="仿宋" w:hAnsi="仿宋" w:eastAsia="仿宋" w:cs="仿宋"/>
          <w:spacing w:val="3"/>
          <w:sz w:val="28"/>
          <w:szCs w:val="28"/>
          <w:highlight w:val="none"/>
        </w:rPr>
        <w:t>×9</w:t>
      </w:r>
      <w:r>
        <w:rPr>
          <w:rFonts w:hint="eastAsia" w:ascii="仿宋" w:hAnsi="仿宋" w:eastAsia="仿宋" w:cs="仿宋"/>
          <w:spacing w:val="3"/>
          <w:sz w:val="28"/>
          <w:szCs w:val="28"/>
          <w:highlight w:val="none"/>
          <w:lang w:val="en-US" w:eastAsia="zh-CN"/>
        </w:rPr>
        <w:t>0</w:t>
      </w:r>
      <w:r>
        <w:rPr>
          <w:rFonts w:hint="eastAsia" w:ascii="仿宋" w:hAnsi="仿宋" w:eastAsia="仿宋" w:cs="仿宋"/>
          <w:spacing w:val="3"/>
          <w:sz w:val="28"/>
          <w:szCs w:val="28"/>
          <w:highlight w:val="none"/>
        </w:rPr>
        <w:t>mm,允差±10%。</w:t>
      </w:r>
    </w:p>
    <w:p w14:paraId="1C8452DD">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72" w:firstLineChars="200"/>
        <w:textAlignment w:val="auto"/>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2、额定输入功率：11</w:t>
      </w:r>
      <w:r>
        <w:rPr>
          <w:rFonts w:hint="eastAsia" w:ascii="仿宋" w:hAnsi="仿宋" w:eastAsia="仿宋" w:cs="仿宋"/>
          <w:sz w:val="28"/>
          <w:szCs w:val="28"/>
          <w:highlight w:val="none"/>
        </w:rPr>
        <w:t>VA</w:t>
      </w:r>
      <w:r>
        <w:rPr>
          <w:rFonts w:hint="eastAsia" w:ascii="仿宋" w:hAnsi="仿宋" w:eastAsia="仿宋" w:cs="仿宋"/>
          <w:spacing w:val="3"/>
          <w:sz w:val="28"/>
          <w:szCs w:val="28"/>
          <w:highlight w:val="none"/>
        </w:rPr>
        <w:t>。</w:t>
      </w:r>
    </w:p>
    <w:p w14:paraId="53C4476B">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84" w:firstLineChars="200"/>
        <w:textAlignment w:val="auto"/>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3、输出通道：六路输出，独立可调。</w:t>
      </w:r>
    </w:p>
    <w:p w14:paraId="4BCA2CC6">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84" w:firstLineChars="200"/>
        <w:textAlignment w:val="auto"/>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4、输出波形：三种，连续波、断续波、疏密波。</w:t>
      </w:r>
    </w:p>
    <w:p w14:paraId="56A395D5">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68" w:firstLineChars="200"/>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5、连续波：频率0.8</w:t>
      </w:r>
      <w:r>
        <w:rPr>
          <w:rFonts w:hint="eastAsia" w:ascii="仿宋" w:hAnsi="仿宋" w:eastAsia="仿宋" w:cs="仿宋"/>
          <w:sz w:val="28"/>
          <w:szCs w:val="28"/>
          <w:highlight w:val="none"/>
        </w:rPr>
        <w:t>Hz</w:t>
      </w:r>
      <w:r>
        <w:rPr>
          <w:rFonts w:hint="eastAsia" w:ascii="仿宋" w:hAnsi="仿宋" w:eastAsia="仿宋" w:cs="仿宋"/>
          <w:spacing w:val="2"/>
          <w:sz w:val="28"/>
          <w:szCs w:val="28"/>
          <w:highlight w:val="none"/>
        </w:rPr>
        <w:t>～100</w:t>
      </w:r>
      <w:r>
        <w:rPr>
          <w:rFonts w:hint="eastAsia" w:ascii="仿宋" w:hAnsi="仿宋" w:eastAsia="仿宋" w:cs="仿宋"/>
          <w:sz w:val="28"/>
          <w:szCs w:val="28"/>
          <w:highlight w:val="none"/>
        </w:rPr>
        <w:t>Hz</w:t>
      </w:r>
      <w:r>
        <w:rPr>
          <w:rFonts w:hint="eastAsia" w:ascii="仿宋" w:hAnsi="仿宋" w:eastAsia="仿宋" w:cs="仿宋"/>
          <w:spacing w:val="2"/>
          <w:sz w:val="28"/>
          <w:szCs w:val="28"/>
          <w:highlight w:val="none"/>
        </w:rPr>
        <w:t>分1</w:t>
      </w:r>
      <w:r>
        <w:rPr>
          <w:rFonts w:hint="eastAsia" w:ascii="仿宋" w:hAnsi="仿宋" w:eastAsia="仿宋" w:cs="仿宋"/>
          <w:spacing w:val="2"/>
          <w:sz w:val="28"/>
          <w:szCs w:val="28"/>
          <w:highlight w:val="none"/>
          <w:lang w:val="en-US" w:eastAsia="zh-CN"/>
        </w:rPr>
        <w:t>0</w:t>
      </w:r>
      <w:r>
        <w:rPr>
          <w:rFonts w:hint="eastAsia" w:ascii="仿宋" w:hAnsi="仿宋" w:eastAsia="仿宋" w:cs="仿宋"/>
          <w:spacing w:val="2"/>
          <w:sz w:val="28"/>
          <w:szCs w:val="28"/>
          <w:highlight w:val="none"/>
        </w:rPr>
        <w:t>档</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含10档）及以上</w:t>
      </w:r>
      <w:r>
        <w:rPr>
          <w:rFonts w:hint="eastAsia" w:ascii="仿宋" w:hAnsi="仿宋" w:eastAsia="仿宋" w:cs="仿宋"/>
          <w:spacing w:val="2"/>
          <w:sz w:val="28"/>
          <w:szCs w:val="28"/>
          <w:highlight w:val="none"/>
        </w:rPr>
        <w:t>调节，允</w:t>
      </w:r>
      <w:r>
        <w:rPr>
          <w:rFonts w:hint="eastAsia" w:ascii="仿宋" w:hAnsi="仿宋" w:eastAsia="仿宋" w:cs="仿宋"/>
          <w:spacing w:val="15"/>
          <w:sz w:val="28"/>
          <w:szCs w:val="28"/>
          <w:highlight w:val="none"/>
        </w:rPr>
        <w:t>差±15%;脉冲宽度0.5</w:t>
      </w:r>
      <w:r>
        <w:rPr>
          <w:rFonts w:hint="eastAsia" w:ascii="仿宋" w:hAnsi="仿宋" w:eastAsia="仿宋" w:cs="仿宋"/>
          <w:sz w:val="28"/>
          <w:szCs w:val="28"/>
          <w:highlight w:val="none"/>
        </w:rPr>
        <w:t>ms</w:t>
      </w:r>
      <w:r>
        <w:rPr>
          <w:rFonts w:hint="eastAsia" w:ascii="仿宋" w:hAnsi="仿宋" w:eastAsia="仿宋" w:cs="仿宋"/>
          <w:spacing w:val="15"/>
          <w:sz w:val="28"/>
          <w:szCs w:val="28"/>
          <w:highlight w:val="none"/>
        </w:rPr>
        <w:t>±0.1</w:t>
      </w:r>
      <w:r>
        <w:rPr>
          <w:rFonts w:hint="eastAsia" w:ascii="仿宋" w:hAnsi="仿宋" w:eastAsia="仿宋" w:cs="仿宋"/>
          <w:sz w:val="28"/>
          <w:szCs w:val="28"/>
          <w:highlight w:val="none"/>
        </w:rPr>
        <w:t>ms</w:t>
      </w:r>
      <w:r>
        <w:rPr>
          <w:rFonts w:hint="eastAsia" w:ascii="仿宋" w:hAnsi="仿宋" w:eastAsia="仿宋" w:cs="仿宋"/>
          <w:spacing w:val="15"/>
          <w:sz w:val="28"/>
          <w:szCs w:val="28"/>
          <w:highlight w:val="none"/>
        </w:rPr>
        <w:t>.</w:t>
      </w:r>
    </w:p>
    <w:p w14:paraId="78EC87BE">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600" w:firstLineChars="200"/>
        <w:textAlignment w:val="auto"/>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6、断续波：断续周期6s可调，允差±10%。</w:t>
      </w:r>
    </w:p>
    <w:p w14:paraId="27B3E23A">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600" w:firstLineChars="200"/>
        <w:textAlignment w:val="auto"/>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7、疏密波：疏、密波变换周期6s可调，允差±10%。</w:t>
      </w:r>
    </w:p>
    <w:p w14:paraId="09EA6017">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84" w:firstLineChars="200"/>
        <w:textAlignment w:val="auto"/>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8、输出模式：毫针、皮肤两种。</w:t>
      </w:r>
    </w:p>
    <w:p w14:paraId="5B7A7B85">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84" w:firstLineChars="200"/>
        <w:textAlignment w:val="auto"/>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9、具有毫针和皮肤电极线误用提示功能。</w:t>
      </w:r>
    </w:p>
    <w:p w14:paraId="3FAFC59C">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10、毫针电极输出强度：0～12V,允差±20%(负载阻抗250Ω)。</w:t>
      </w:r>
    </w:p>
    <w:p w14:paraId="76338322">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11</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皮肤电极输出强度：0～38V,允差±20%(负载阻抗500Ω)。</w:t>
      </w:r>
    </w:p>
    <w:p w14:paraId="4D5453F0">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12、治疗时间：10min、15min 、20min、25min、30min、40min、50min、60min八档</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lang w:val="en-US" w:eastAsia="zh-CN"/>
        </w:rPr>
        <w:t>含八档）及以上</w:t>
      </w:r>
      <w:r>
        <w:rPr>
          <w:rFonts w:hint="eastAsia" w:ascii="仿宋" w:hAnsi="仿宋" w:eastAsia="仿宋" w:cs="仿宋"/>
          <w:spacing w:val="6"/>
          <w:sz w:val="28"/>
          <w:szCs w:val="28"/>
          <w:highlight w:val="none"/>
        </w:rPr>
        <w:t>可调，允差±10%。</w:t>
      </w:r>
    </w:p>
    <w:p w14:paraId="2621EDA9">
      <w:pPr>
        <w:pStyle w:val="26"/>
        <w:widowControl/>
        <w:numPr>
          <w:ilvl w:val="0"/>
          <w:numId w:val="0"/>
        </w:numPr>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A包电磁波治疗器技术参数</w:t>
      </w:r>
    </w:p>
    <w:p w14:paraId="53EAA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治疗头：Φ166双治疗头（炉盘加热器）</w:t>
      </w:r>
    </w:p>
    <w:p w14:paraId="302E1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治疗板直径：Φ166mm</w:t>
      </w:r>
    </w:p>
    <w:p w14:paraId="51964C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额定电压：220V（伏特）</w:t>
      </w:r>
    </w:p>
    <w:p w14:paraId="360D6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频    率：50HZ(赫兹)</w:t>
      </w:r>
    </w:p>
    <w:p w14:paraId="6265C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输入功率：500VA（伏安）</w:t>
      </w:r>
    </w:p>
    <w:p w14:paraId="5D75F9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治疗板表面温度:280-300度</w:t>
      </w:r>
    </w:p>
    <w:p w14:paraId="12BF93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电磁波谱范围：2~25（微米）</w:t>
      </w:r>
    </w:p>
    <w:p w14:paraId="276D6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治疗板使用寿命：</w:t>
      </w:r>
      <w:r>
        <w:rPr>
          <w:rFonts w:hint="eastAsia" w:ascii="宋体" w:hAnsi="宋体" w:eastAsia="宋体" w:cs="宋体"/>
          <w:kern w:val="2"/>
          <w:sz w:val="28"/>
          <w:szCs w:val="28"/>
          <w:highlight w:val="none"/>
          <w:lang w:val="en-US" w:eastAsia="zh-CN" w:bidi="ar"/>
        </w:rPr>
        <w:t>≧</w:t>
      </w:r>
      <w:r>
        <w:rPr>
          <w:rFonts w:hint="eastAsia" w:ascii="仿宋" w:hAnsi="仿宋" w:eastAsia="仿宋" w:cs="仿宋"/>
          <w:kern w:val="2"/>
          <w:sz w:val="28"/>
          <w:szCs w:val="28"/>
          <w:highlight w:val="none"/>
          <w:lang w:val="en-US" w:eastAsia="zh-CN" w:bidi="ar"/>
        </w:rPr>
        <w:t>1000小时</w:t>
      </w:r>
    </w:p>
    <w:p w14:paraId="09CCA5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加热器使用寿命：</w:t>
      </w:r>
      <w:r>
        <w:rPr>
          <w:rFonts w:hint="eastAsia" w:ascii="宋体" w:hAnsi="宋体" w:eastAsia="宋体" w:cs="宋体"/>
          <w:kern w:val="2"/>
          <w:sz w:val="28"/>
          <w:szCs w:val="28"/>
          <w:highlight w:val="none"/>
          <w:lang w:val="en-US" w:eastAsia="zh-CN" w:bidi="ar"/>
        </w:rPr>
        <w:t>≧</w:t>
      </w:r>
      <w:r>
        <w:rPr>
          <w:rFonts w:hint="eastAsia" w:ascii="仿宋" w:hAnsi="仿宋" w:eastAsia="仿宋" w:cs="仿宋"/>
          <w:kern w:val="2"/>
          <w:sz w:val="28"/>
          <w:szCs w:val="28"/>
          <w:highlight w:val="none"/>
          <w:lang w:val="en-US" w:eastAsia="zh-CN" w:bidi="ar"/>
        </w:rPr>
        <w:t>2000小时</w:t>
      </w:r>
    </w:p>
    <w:p w14:paraId="3F59B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加热器直径：</w:t>
      </w:r>
      <w:r>
        <w:rPr>
          <w:rFonts w:hint="eastAsia" w:ascii="宋体" w:hAnsi="宋体" w:eastAsia="宋体" w:cs="宋体"/>
          <w:kern w:val="2"/>
          <w:sz w:val="28"/>
          <w:szCs w:val="28"/>
          <w:highlight w:val="none"/>
          <w:lang w:val="en-US" w:eastAsia="zh-CN" w:bidi="ar"/>
        </w:rPr>
        <w:t>≧</w:t>
      </w:r>
      <w:r>
        <w:rPr>
          <w:rFonts w:hint="eastAsia" w:ascii="仿宋" w:hAnsi="仿宋" w:eastAsia="仿宋" w:cs="仿宋"/>
          <w:kern w:val="2"/>
          <w:sz w:val="28"/>
          <w:szCs w:val="28"/>
          <w:highlight w:val="none"/>
          <w:lang w:val="en-US" w:eastAsia="zh-CN" w:bidi="ar"/>
        </w:rPr>
        <w:t>120mm</w:t>
      </w:r>
    </w:p>
    <w:p w14:paraId="6AE10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螺旋式陶瓷炉盘加热器，受热更均匀、使用寿命更长</w:t>
      </w:r>
    </w:p>
    <w:p w14:paraId="5A597C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default" w:ascii="仿宋" w:hAnsi="仿宋" w:eastAsia="仿宋" w:cs="仿宋"/>
          <w:kern w:val="2"/>
          <w:sz w:val="28"/>
          <w:szCs w:val="28"/>
          <w:highlight w:val="none"/>
          <w:lang w:val="en-US"/>
        </w:rPr>
      </w:pPr>
      <w:r>
        <w:rPr>
          <w:rFonts w:hint="eastAsia" w:ascii="仿宋" w:hAnsi="仿宋" w:eastAsia="仿宋" w:cs="仿宋"/>
          <w:kern w:val="2"/>
          <w:sz w:val="28"/>
          <w:szCs w:val="28"/>
          <w:highlight w:val="none"/>
          <w:lang w:val="en-US" w:eastAsia="zh-CN" w:bidi="ar"/>
        </w:rPr>
        <w:t>治疗器内置放倾倒开关，治疗器发生倾斜或摔倒时自动切断电源。</w:t>
      </w:r>
    </w:p>
    <w:p w14:paraId="7F73F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过热指示灯：灯头过热自动闪烁，需手动按</w:t>
      </w:r>
    </w:p>
    <w:p w14:paraId="0E319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预热时间：</w:t>
      </w:r>
      <w:r>
        <w:rPr>
          <w:rFonts w:hint="eastAsia" w:ascii="宋体" w:hAnsi="宋体" w:eastAsia="宋体" w:cs="宋体"/>
          <w:kern w:val="2"/>
          <w:sz w:val="28"/>
          <w:szCs w:val="28"/>
          <w:highlight w:val="none"/>
          <w:lang w:val="en-US" w:eastAsia="zh-CN" w:bidi="ar"/>
        </w:rPr>
        <w:t>≦</w:t>
      </w:r>
      <w:r>
        <w:rPr>
          <w:rFonts w:hint="eastAsia" w:ascii="仿宋" w:hAnsi="仿宋" w:eastAsia="仿宋" w:cs="仿宋"/>
          <w:kern w:val="2"/>
          <w:sz w:val="28"/>
          <w:szCs w:val="28"/>
          <w:highlight w:val="none"/>
          <w:lang w:val="en-US" w:eastAsia="zh-CN" w:bidi="ar"/>
        </w:rPr>
        <w:t>10分钟</w:t>
      </w:r>
    </w:p>
    <w:p w14:paraId="313EB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安全类型：I类B型连续运行的普通设备</w:t>
      </w:r>
    </w:p>
    <w:p w14:paraId="31F1E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活动臂升缩范围：300-1350mm</w:t>
      </w:r>
    </w:p>
    <w:p w14:paraId="2B00AC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活动臂伸缩范围：200-800mm</w:t>
      </w:r>
    </w:p>
    <w:p w14:paraId="1F6F4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升降杆最大升降高度：200mm</w:t>
      </w:r>
    </w:p>
    <w:p w14:paraId="005D2E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俯仰角：＜270度</w:t>
      </w:r>
    </w:p>
    <w:p w14:paraId="1557F3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治疗头转角：360度旋转</w:t>
      </w:r>
    </w:p>
    <w:p w14:paraId="27199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计时方式：机械定时（0~60min及长通）</w:t>
      </w:r>
    </w:p>
    <w:p w14:paraId="4B1FA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底座：加重底座</w:t>
      </w:r>
    </w:p>
    <w:p w14:paraId="0FAF1601">
      <w:pPr>
        <w:pStyle w:val="26"/>
        <w:widowControl/>
        <w:numPr>
          <w:ilvl w:val="0"/>
          <w:numId w:val="0"/>
        </w:numPr>
        <w:jc w:val="center"/>
        <w:rPr>
          <w:rFonts w:hint="default" w:ascii="仿宋" w:hAnsi="仿宋" w:eastAsia="仿宋" w:cs="仿宋"/>
          <w:b/>
          <w:bCs/>
          <w:sz w:val="28"/>
          <w:szCs w:val="28"/>
          <w:highlight w:val="none"/>
          <w:vertAlign w:val="baseline"/>
          <w:lang w:val="en-US" w:eastAsia="zh-CN"/>
        </w:rPr>
      </w:pPr>
    </w:p>
    <w:p w14:paraId="121565C8">
      <w:pPr>
        <w:pStyle w:val="26"/>
        <w:widowControl/>
        <w:numPr>
          <w:ilvl w:val="0"/>
          <w:numId w:val="0"/>
        </w:numPr>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B包低速离心机技术参数</w:t>
      </w:r>
    </w:p>
    <w:tbl>
      <w:tblPr>
        <w:tblStyle w:val="39"/>
        <w:tblW w:w="94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13"/>
        <w:gridCol w:w="6886"/>
      </w:tblGrid>
      <w:tr w14:paraId="73A85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613" w:type="dxa"/>
            <w:vAlign w:val="center"/>
          </w:tcPr>
          <w:p w14:paraId="4E647C2F">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转速范围，输入步长</w:t>
            </w:r>
          </w:p>
        </w:tc>
        <w:tc>
          <w:tcPr>
            <w:tcW w:w="6886" w:type="dxa"/>
            <w:vAlign w:val="center"/>
          </w:tcPr>
          <w:p w14:paraId="2057DC4E">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300～4500</w:t>
            </w:r>
            <w:r>
              <w:rPr>
                <w:rFonts w:hint="eastAsia" w:ascii="仿宋" w:hAnsi="仿宋" w:eastAsia="仿宋" w:cs="仿宋"/>
                <w:sz w:val="28"/>
                <w:szCs w:val="28"/>
                <w:highlight w:val="none"/>
              </w:rPr>
              <w:t>rpm</w:t>
            </w:r>
            <w:r>
              <w:rPr>
                <w:rFonts w:hint="eastAsia" w:ascii="仿宋" w:hAnsi="仿宋" w:eastAsia="仿宋" w:cs="仿宋"/>
                <w:spacing w:val="13"/>
                <w:sz w:val="28"/>
                <w:szCs w:val="28"/>
                <w:highlight w:val="none"/>
              </w:rPr>
              <w:t>,步长：10</w:t>
            </w:r>
            <w:r>
              <w:rPr>
                <w:rFonts w:hint="eastAsia" w:ascii="仿宋" w:hAnsi="仿宋" w:eastAsia="仿宋" w:cs="仿宋"/>
                <w:sz w:val="28"/>
                <w:szCs w:val="28"/>
                <w:highlight w:val="none"/>
              </w:rPr>
              <w:t>rpm</w:t>
            </w:r>
          </w:p>
        </w:tc>
      </w:tr>
      <w:tr w14:paraId="40ADD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2613" w:type="dxa"/>
            <w:vAlign w:val="center"/>
          </w:tcPr>
          <w:p w14:paraId="1218E8B6">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转速精度</w:t>
            </w:r>
          </w:p>
        </w:tc>
        <w:tc>
          <w:tcPr>
            <w:tcW w:w="6886" w:type="dxa"/>
            <w:vAlign w:val="center"/>
          </w:tcPr>
          <w:p w14:paraId="1AFD4F14">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±20rpm</w:t>
            </w:r>
          </w:p>
        </w:tc>
      </w:tr>
      <w:tr w14:paraId="5095D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613" w:type="dxa"/>
            <w:vAlign w:val="center"/>
          </w:tcPr>
          <w:p w14:paraId="15FF616A">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2"/>
                <w:sz w:val="28"/>
                <w:szCs w:val="28"/>
                <w:highlight w:val="none"/>
              </w:rPr>
              <w:t>离心力范围，及步长</w:t>
            </w:r>
          </w:p>
        </w:tc>
        <w:tc>
          <w:tcPr>
            <w:tcW w:w="6886" w:type="dxa"/>
            <w:vAlign w:val="center"/>
          </w:tcPr>
          <w:p w14:paraId="02CCDCE6">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10g～2500×g,步长：10×</w:t>
            </w:r>
            <w:r>
              <w:rPr>
                <w:rFonts w:hint="eastAsia" w:ascii="仿宋" w:hAnsi="仿宋" w:eastAsia="仿宋" w:cs="仿宋"/>
                <w:sz w:val="28"/>
                <w:szCs w:val="28"/>
                <w:highlight w:val="none"/>
              </w:rPr>
              <w:t>g</w:t>
            </w:r>
          </w:p>
        </w:tc>
      </w:tr>
      <w:tr w14:paraId="0491E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2613" w:type="dxa"/>
            <w:vAlign w:val="center"/>
          </w:tcPr>
          <w:p w14:paraId="60C96DF3">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31"/>
                <w:sz w:val="28"/>
                <w:szCs w:val="28"/>
                <w:highlight w:val="none"/>
              </w:rPr>
              <w:t>定时范围</w:t>
            </w:r>
          </w:p>
        </w:tc>
        <w:tc>
          <w:tcPr>
            <w:tcW w:w="6886" w:type="dxa"/>
            <w:vAlign w:val="center"/>
          </w:tcPr>
          <w:p w14:paraId="240B610A">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10秒钟～99分钟，连续运行</w:t>
            </w:r>
          </w:p>
        </w:tc>
      </w:tr>
      <w:tr w14:paraId="4C60C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2613" w:type="dxa"/>
            <w:vAlign w:val="center"/>
          </w:tcPr>
          <w:p w14:paraId="085745ED">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最大容量</w:t>
            </w:r>
          </w:p>
        </w:tc>
        <w:tc>
          <w:tcPr>
            <w:tcW w:w="6886" w:type="dxa"/>
            <w:vAlign w:val="center"/>
          </w:tcPr>
          <w:p w14:paraId="6858EF2F">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default" w:ascii="Arial" w:hAnsi="Arial" w:eastAsia="仿宋" w:cs="Arial"/>
                <w:spacing w:val="-10"/>
                <w:sz w:val="28"/>
                <w:szCs w:val="28"/>
                <w:highlight w:val="none"/>
              </w:rPr>
              <w:t>≤</w:t>
            </w:r>
            <w:r>
              <w:rPr>
                <w:rFonts w:hint="eastAsia" w:ascii="仿宋" w:hAnsi="仿宋" w:eastAsia="仿宋" w:cs="仿宋"/>
                <w:spacing w:val="-10"/>
                <w:sz w:val="28"/>
                <w:szCs w:val="28"/>
                <w:highlight w:val="none"/>
              </w:rPr>
              <w:t>15ml</w:t>
            </w:r>
          </w:p>
        </w:tc>
      </w:tr>
      <w:tr w14:paraId="7DB8B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2613" w:type="dxa"/>
            <w:vAlign w:val="center"/>
          </w:tcPr>
          <w:p w14:paraId="54CB542D">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转</w:t>
            </w:r>
            <w:r>
              <w:rPr>
                <w:rFonts w:hint="eastAsia" w:ascii="仿宋" w:hAnsi="仿宋" w:eastAsia="仿宋" w:cs="仿宋"/>
                <w:spacing w:val="-71"/>
                <w:sz w:val="28"/>
                <w:szCs w:val="28"/>
                <w:highlight w:val="none"/>
              </w:rPr>
              <w:t xml:space="preserve"> </w:t>
            </w:r>
            <w:r>
              <w:rPr>
                <w:rFonts w:hint="eastAsia" w:ascii="仿宋" w:hAnsi="仿宋" w:eastAsia="仿宋" w:cs="仿宋"/>
                <w:spacing w:val="-12"/>
                <w:sz w:val="28"/>
                <w:szCs w:val="28"/>
                <w:highlight w:val="none"/>
              </w:rPr>
              <w:t>子</w:t>
            </w:r>
          </w:p>
        </w:tc>
        <w:tc>
          <w:tcPr>
            <w:tcW w:w="6886" w:type="dxa"/>
            <w:vAlign w:val="center"/>
          </w:tcPr>
          <w:p w14:paraId="0C579577">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A12-10</w:t>
            </w:r>
          </w:p>
        </w:tc>
      </w:tr>
      <w:tr w14:paraId="16612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613" w:type="dxa"/>
            <w:vAlign w:val="center"/>
          </w:tcPr>
          <w:p w14:paraId="08FC8F49">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功</w:t>
            </w:r>
            <w:r>
              <w:rPr>
                <w:rFonts w:hint="eastAsia" w:ascii="仿宋" w:hAnsi="仿宋" w:eastAsia="仿宋" w:cs="仿宋"/>
                <w:spacing w:val="-53"/>
                <w:sz w:val="28"/>
                <w:szCs w:val="28"/>
                <w:highlight w:val="none"/>
              </w:rPr>
              <w:t xml:space="preserve"> </w:t>
            </w:r>
            <w:r>
              <w:rPr>
                <w:rFonts w:hint="eastAsia" w:ascii="仿宋" w:hAnsi="仿宋" w:eastAsia="仿宋" w:cs="仿宋"/>
                <w:spacing w:val="-19"/>
                <w:sz w:val="28"/>
                <w:szCs w:val="28"/>
                <w:highlight w:val="none"/>
              </w:rPr>
              <w:t>能</w:t>
            </w:r>
          </w:p>
        </w:tc>
        <w:tc>
          <w:tcPr>
            <w:tcW w:w="6886" w:type="dxa"/>
            <w:vAlign w:val="center"/>
          </w:tcPr>
          <w:p w14:paraId="0B6DEE1A">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position w:val="-5"/>
                <w:sz w:val="28"/>
                <w:szCs w:val="28"/>
                <w:highlight w:val="none"/>
              </w:rPr>
              <w:t>PRP</w:t>
            </w:r>
            <w:r>
              <w:rPr>
                <w:rFonts w:hint="eastAsia" w:ascii="仿宋" w:hAnsi="仿宋" w:eastAsia="仿宋" w:cs="仿宋"/>
                <w:spacing w:val="16"/>
                <w:position w:val="-5"/>
                <w:sz w:val="28"/>
                <w:szCs w:val="28"/>
                <w:highlight w:val="none"/>
              </w:rPr>
              <w:t xml:space="preserve">  </w:t>
            </w:r>
            <w:r>
              <w:rPr>
                <w:rFonts w:hint="eastAsia" w:ascii="仿宋" w:hAnsi="仿宋" w:eastAsia="仿宋" w:cs="仿宋"/>
                <w:position w:val="-3"/>
                <w:sz w:val="28"/>
                <w:szCs w:val="28"/>
                <w:highlight w:val="none"/>
              </w:rPr>
              <w:t>FAT</w:t>
            </w:r>
            <w:r>
              <w:rPr>
                <w:rFonts w:hint="eastAsia" w:ascii="仿宋" w:hAnsi="仿宋" w:eastAsia="仿宋" w:cs="仿宋"/>
                <w:spacing w:val="34"/>
                <w:position w:val="-3"/>
                <w:sz w:val="28"/>
                <w:szCs w:val="28"/>
                <w:highlight w:val="none"/>
              </w:rPr>
              <w:t xml:space="preserve">   </w:t>
            </w:r>
            <w:r>
              <w:rPr>
                <w:rFonts w:hint="eastAsia" w:ascii="仿宋" w:hAnsi="仿宋" w:eastAsia="仿宋" w:cs="仿宋"/>
                <w:sz w:val="28"/>
                <w:szCs w:val="28"/>
                <w:highlight w:val="none"/>
              </w:rPr>
              <w:t>Nanofat</w:t>
            </w:r>
            <w:r>
              <w:rPr>
                <w:rFonts w:hint="eastAsia" w:ascii="仿宋" w:hAnsi="仿宋" w:eastAsia="仿宋" w:cs="仿宋"/>
                <w:spacing w:val="27"/>
                <w:sz w:val="28"/>
                <w:szCs w:val="28"/>
                <w:highlight w:val="none"/>
              </w:rPr>
              <w:t xml:space="preserve">  </w:t>
            </w:r>
            <w:r>
              <w:rPr>
                <w:rFonts w:hint="eastAsia" w:ascii="仿宋" w:hAnsi="仿宋" w:eastAsia="仿宋" w:cs="仿宋"/>
                <w:spacing w:val="16"/>
                <w:sz w:val="28"/>
                <w:szCs w:val="28"/>
                <w:highlight w:val="none"/>
              </w:rPr>
              <w:t>三个功能固定参数</w:t>
            </w:r>
          </w:p>
        </w:tc>
      </w:tr>
      <w:tr w14:paraId="249C8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613" w:type="dxa"/>
            <w:vAlign w:val="center"/>
          </w:tcPr>
          <w:p w14:paraId="440AF01E">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
                <w:position w:val="1"/>
                <w:sz w:val="28"/>
                <w:szCs w:val="28"/>
                <w:highlight w:val="none"/>
              </w:rPr>
              <w:t>程序存储数量</w:t>
            </w:r>
          </w:p>
        </w:tc>
        <w:tc>
          <w:tcPr>
            <w:tcW w:w="6886" w:type="dxa"/>
            <w:vAlign w:val="center"/>
          </w:tcPr>
          <w:p w14:paraId="138202FE">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2"/>
                <w:sz w:val="28"/>
                <w:szCs w:val="28"/>
                <w:highlight w:val="none"/>
                <w:lang w:val="en-US" w:eastAsia="zh-CN"/>
              </w:rPr>
              <w:t>至少</w:t>
            </w:r>
            <w:r>
              <w:rPr>
                <w:rFonts w:hint="eastAsia" w:ascii="仿宋" w:hAnsi="仿宋" w:eastAsia="仿宋" w:cs="仿宋"/>
                <w:spacing w:val="22"/>
                <w:sz w:val="28"/>
                <w:szCs w:val="28"/>
                <w:highlight w:val="none"/>
              </w:rPr>
              <w:t>9</w:t>
            </w:r>
            <w:r>
              <w:rPr>
                <w:rFonts w:hint="eastAsia" w:ascii="仿宋" w:hAnsi="仿宋" w:eastAsia="仿宋" w:cs="仿宋"/>
                <w:spacing w:val="22"/>
                <w:sz w:val="28"/>
                <w:szCs w:val="28"/>
                <w:highlight w:val="none"/>
                <w:lang w:val="en-US" w:eastAsia="zh-CN"/>
              </w:rPr>
              <w:t>个</w:t>
            </w:r>
            <w:r>
              <w:rPr>
                <w:rFonts w:hint="eastAsia" w:ascii="仿宋" w:hAnsi="仿宋" w:eastAsia="仿宋" w:cs="仿宋"/>
                <w:spacing w:val="22"/>
                <w:sz w:val="28"/>
                <w:szCs w:val="28"/>
                <w:highlight w:val="none"/>
              </w:rPr>
              <w:t>,用户自定义</w:t>
            </w:r>
          </w:p>
        </w:tc>
      </w:tr>
      <w:tr w14:paraId="5DA97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613" w:type="dxa"/>
            <w:vAlign w:val="center"/>
          </w:tcPr>
          <w:p w14:paraId="54E9C806">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安全措施</w:t>
            </w:r>
          </w:p>
        </w:tc>
        <w:tc>
          <w:tcPr>
            <w:tcW w:w="6886" w:type="dxa"/>
            <w:vAlign w:val="center"/>
          </w:tcPr>
          <w:p w14:paraId="4F5B515E">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门锁保护，过速保护，过温保护</w:t>
            </w:r>
          </w:p>
        </w:tc>
      </w:tr>
      <w:tr w14:paraId="677FE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2613" w:type="dxa"/>
            <w:vAlign w:val="center"/>
          </w:tcPr>
          <w:p w14:paraId="756907A4">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供电要求</w:t>
            </w:r>
          </w:p>
        </w:tc>
        <w:tc>
          <w:tcPr>
            <w:tcW w:w="6886" w:type="dxa"/>
            <w:vAlign w:val="center"/>
          </w:tcPr>
          <w:p w14:paraId="29B01759">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交流110V-240V,50</w:t>
            </w:r>
            <w:r>
              <w:rPr>
                <w:rFonts w:hint="eastAsia" w:ascii="仿宋" w:hAnsi="仿宋" w:eastAsia="仿宋" w:cs="仿宋"/>
                <w:sz w:val="28"/>
                <w:szCs w:val="28"/>
                <w:highlight w:val="none"/>
              </w:rPr>
              <w:t>Hz</w:t>
            </w:r>
            <w:r>
              <w:rPr>
                <w:rFonts w:hint="eastAsia" w:ascii="仿宋" w:hAnsi="仿宋" w:eastAsia="仿宋" w:cs="仿宋"/>
                <w:spacing w:val="2"/>
                <w:sz w:val="28"/>
                <w:szCs w:val="28"/>
                <w:highlight w:val="none"/>
              </w:rPr>
              <w:t>/60</w:t>
            </w:r>
            <w:r>
              <w:rPr>
                <w:rFonts w:hint="eastAsia" w:ascii="仿宋" w:hAnsi="仿宋" w:eastAsia="仿宋" w:cs="仿宋"/>
                <w:sz w:val="28"/>
                <w:szCs w:val="28"/>
                <w:highlight w:val="none"/>
              </w:rPr>
              <w:t>Hz</w:t>
            </w:r>
            <w:r>
              <w:rPr>
                <w:rFonts w:hint="eastAsia" w:ascii="仿宋" w:hAnsi="仿宋" w:eastAsia="仿宋" w:cs="仿宋"/>
                <w:spacing w:val="2"/>
                <w:sz w:val="28"/>
                <w:szCs w:val="28"/>
                <w:highlight w:val="none"/>
              </w:rPr>
              <w:t>,3A.</w:t>
            </w:r>
          </w:p>
        </w:tc>
      </w:tr>
      <w:tr w14:paraId="60821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2613" w:type="dxa"/>
            <w:vAlign w:val="center"/>
          </w:tcPr>
          <w:p w14:paraId="70E1BAA4">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额外特征</w:t>
            </w:r>
          </w:p>
        </w:tc>
        <w:tc>
          <w:tcPr>
            <w:tcW w:w="6886" w:type="dxa"/>
            <w:vAlign w:val="center"/>
          </w:tcPr>
          <w:p w14:paraId="256E57B5">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Speed</w:t>
            </w:r>
            <w:r>
              <w:rPr>
                <w:rFonts w:hint="eastAsia" w:ascii="仿宋" w:hAnsi="仿宋" w:eastAsia="仿宋" w:cs="仿宋"/>
                <w:spacing w:val="10"/>
                <w:sz w:val="28"/>
                <w:szCs w:val="28"/>
                <w:highlight w:val="none"/>
              </w:rPr>
              <w:t>/</w:t>
            </w:r>
            <w:r>
              <w:rPr>
                <w:rFonts w:hint="eastAsia" w:ascii="仿宋" w:hAnsi="仿宋" w:eastAsia="仿宋" w:cs="仿宋"/>
                <w:sz w:val="28"/>
                <w:szCs w:val="28"/>
                <w:highlight w:val="none"/>
              </w:rPr>
              <w:t>RCF</w:t>
            </w:r>
            <w:r>
              <w:rPr>
                <w:rFonts w:hint="eastAsia" w:ascii="仿宋" w:hAnsi="仿宋" w:eastAsia="仿宋" w:cs="仿宋"/>
                <w:spacing w:val="10"/>
                <w:sz w:val="28"/>
                <w:szCs w:val="28"/>
                <w:highlight w:val="none"/>
              </w:rPr>
              <w:t>切换，</w:t>
            </w:r>
            <w:r>
              <w:rPr>
                <w:rFonts w:hint="eastAsia" w:ascii="仿宋" w:hAnsi="仿宋" w:eastAsia="仿宋" w:cs="仿宋"/>
                <w:sz w:val="28"/>
                <w:szCs w:val="28"/>
                <w:highlight w:val="none"/>
              </w:rPr>
              <w:t>Pulse</w:t>
            </w:r>
            <w:r>
              <w:rPr>
                <w:rFonts w:hint="eastAsia" w:ascii="仿宋" w:hAnsi="仿宋" w:eastAsia="仿宋" w:cs="仿宋"/>
                <w:spacing w:val="10"/>
                <w:sz w:val="28"/>
                <w:szCs w:val="28"/>
                <w:highlight w:val="none"/>
              </w:rPr>
              <w:t>电动运行，进程显示，声音提示</w:t>
            </w:r>
          </w:p>
        </w:tc>
      </w:tr>
    </w:tbl>
    <w:p w14:paraId="336BEE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2"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p>
    <w:p w14:paraId="15C1DCF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b/>
          <w:sz w:val="28"/>
          <w:highlight w:val="none"/>
        </w:rPr>
      </w:pPr>
      <w:r>
        <w:rPr>
          <w:rFonts w:hint="eastAsia" w:ascii="仿宋" w:hAnsi="仿宋" w:eastAsia="仿宋" w:cs="Times New Roman"/>
          <w:b/>
          <w:sz w:val="28"/>
          <w:highlight w:val="none"/>
          <w:lang w:val="en-US" w:eastAsia="zh-CN"/>
        </w:rPr>
        <w:t>二</w:t>
      </w:r>
      <w:r>
        <w:rPr>
          <w:rFonts w:hint="eastAsia" w:ascii="仿宋" w:hAnsi="仿宋" w:eastAsia="仿宋" w:cs="Times New Roman"/>
          <w:b/>
          <w:sz w:val="28"/>
          <w:highlight w:val="none"/>
        </w:rPr>
        <w:t>、</w:t>
      </w:r>
      <w:bookmarkStart w:id="2" w:name="_Toc390245307"/>
      <w:bookmarkStart w:id="3" w:name="_Toc376519831"/>
      <w:bookmarkStart w:id="4" w:name="_Toc223950987"/>
      <w:r>
        <w:rPr>
          <w:rFonts w:hint="eastAsia" w:ascii="仿宋" w:hAnsi="仿宋" w:eastAsia="仿宋" w:cs="Times New Roman"/>
          <w:b/>
          <w:sz w:val="28"/>
          <w:highlight w:val="none"/>
        </w:rPr>
        <w:t>售后服务</w:t>
      </w:r>
      <w:bookmarkEnd w:id="2"/>
      <w:bookmarkEnd w:id="3"/>
      <w:bookmarkEnd w:id="4"/>
      <w:r>
        <w:rPr>
          <w:rFonts w:hint="eastAsia" w:ascii="仿宋" w:hAnsi="仿宋" w:eastAsia="仿宋" w:cs="Times New Roman"/>
          <w:b/>
          <w:sz w:val="28"/>
          <w:highlight w:val="none"/>
        </w:rPr>
        <w:t>要求：</w:t>
      </w:r>
    </w:p>
    <w:p w14:paraId="7D090C3C">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default" w:ascii="仿宋" w:hAnsi="仿宋" w:eastAsia="仿宋"/>
          <w:sz w:val="28"/>
          <w:highlight w:val="none"/>
          <w:lang w:val="en-US" w:eastAsia="zh-CN"/>
        </w:rPr>
      </w:pPr>
      <w:r>
        <w:rPr>
          <w:rFonts w:ascii="仿宋" w:hAnsi="仿宋" w:eastAsia="仿宋"/>
          <w:sz w:val="28"/>
          <w:highlight w:val="none"/>
        </w:rPr>
        <w:t>1、</w:t>
      </w:r>
      <w:r>
        <w:rPr>
          <w:rFonts w:hint="eastAsia" w:ascii="仿宋" w:hAnsi="仿宋" w:eastAsia="仿宋"/>
          <w:sz w:val="28"/>
          <w:highlight w:val="none"/>
          <w:lang w:val="en-US" w:eastAsia="zh-CN"/>
        </w:rPr>
        <w:t>供应商</w:t>
      </w:r>
      <w:r>
        <w:rPr>
          <w:rFonts w:hint="eastAsia" w:ascii="仿宋" w:hAnsi="仿宋" w:eastAsia="仿宋"/>
          <w:sz w:val="28"/>
          <w:highlight w:val="none"/>
        </w:rPr>
        <w:t>应保证货物是全新、未使用过的合格产品。</w:t>
      </w:r>
      <w:r>
        <w:rPr>
          <w:rFonts w:hint="eastAsia" w:ascii="仿宋" w:hAnsi="仿宋" w:eastAsia="仿宋"/>
          <w:sz w:val="28"/>
          <w:highlight w:val="none"/>
          <w:lang w:val="en-US" w:eastAsia="zh-CN"/>
        </w:rPr>
        <w:t>供应商提供的产品生产日期</w:t>
      </w:r>
      <w:r>
        <w:rPr>
          <w:rFonts w:hint="eastAsia" w:ascii="仿宋" w:hAnsi="仿宋" w:eastAsia="仿宋" w:cs="仿宋"/>
          <w:kern w:val="2"/>
          <w:sz w:val="28"/>
          <w:szCs w:val="24"/>
          <w:highlight w:val="none"/>
          <w:lang w:val="en-US" w:eastAsia="zh-CN" w:bidi="ar-SA"/>
        </w:rPr>
        <w:t>应不早于验收合格之日100天前，否则，采购人拒绝接收，</w:t>
      </w:r>
      <w:r>
        <w:rPr>
          <w:rFonts w:hint="eastAsia" w:ascii="仿宋" w:hAnsi="仿宋" w:eastAsia="仿宋"/>
          <w:sz w:val="28"/>
          <w:highlight w:val="none"/>
          <w:lang w:val="en-US" w:eastAsia="zh-CN"/>
        </w:rPr>
        <w:t>供应商应立即更换符合要求的产品。</w:t>
      </w:r>
      <w:r>
        <w:rPr>
          <w:rFonts w:hint="eastAsia" w:ascii="仿宋" w:hAnsi="仿宋" w:eastAsia="仿宋"/>
          <w:sz w:val="28"/>
          <w:highlight w:val="none"/>
        </w:rPr>
        <w:t>如因此导致采购人损失的，</w:t>
      </w:r>
      <w:r>
        <w:rPr>
          <w:rFonts w:hint="eastAsia" w:ascii="仿宋" w:hAnsi="仿宋" w:eastAsia="仿宋"/>
          <w:sz w:val="28"/>
          <w:highlight w:val="none"/>
          <w:lang w:eastAsia="zh-CN"/>
        </w:rPr>
        <w:t>供应商</w:t>
      </w:r>
      <w:r>
        <w:rPr>
          <w:rFonts w:hint="eastAsia" w:ascii="仿宋" w:hAnsi="仿宋" w:eastAsia="仿宋"/>
          <w:sz w:val="28"/>
          <w:highlight w:val="none"/>
        </w:rPr>
        <w:t>须承担全部赔偿责任。</w:t>
      </w:r>
    </w:p>
    <w:p w14:paraId="20356D51">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2、</w:t>
      </w:r>
      <w:r>
        <w:rPr>
          <w:rFonts w:hint="eastAsia" w:ascii="仿宋" w:hAnsi="仿宋" w:eastAsia="仿宋"/>
          <w:sz w:val="28"/>
          <w:highlight w:val="none"/>
        </w:rPr>
        <w:t>货物的设计、生产制造、包装、运输等过程均应符合相关国家现行标准；无国家标准时执行行业标准；无行业标准时执行企业标准；以上标准均无时，</w:t>
      </w:r>
      <w:r>
        <w:rPr>
          <w:rFonts w:hint="eastAsia" w:ascii="仿宋" w:hAnsi="仿宋" w:eastAsia="仿宋"/>
          <w:sz w:val="28"/>
          <w:highlight w:val="none"/>
          <w:lang w:eastAsia="zh-CN"/>
        </w:rPr>
        <w:t>供应商</w:t>
      </w:r>
      <w:r>
        <w:rPr>
          <w:rFonts w:hint="eastAsia" w:ascii="仿宋" w:hAnsi="仿宋" w:eastAsia="仿宋"/>
          <w:sz w:val="28"/>
          <w:highlight w:val="none"/>
        </w:rPr>
        <w:t>应采取必要的措施以保证货物符合采购文件的规定，以满足采购人使用。</w:t>
      </w:r>
    </w:p>
    <w:p w14:paraId="460354AC">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3</w:t>
      </w:r>
      <w:r>
        <w:rPr>
          <w:rFonts w:hint="eastAsia" w:ascii="仿宋" w:hAnsi="仿宋" w:eastAsia="仿宋"/>
          <w:sz w:val="28"/>
          <w:highlight w:val="none"/>
        </w:rPr>
        <w:t>、</w:t>
      </w:r>
      <w:r>
        <w:rPr>
          <w:rFonts w:hint="eastAsia" w:ascii="仿宋" w:hAnsi="仿宋" w:eastAsia="仿宋"/>
          <w:sz w:val="28"/>
          <w:highlight w:val="none"/>
          <w:lang w:eastAsia="zh-CN"/>
        </w:rPr>
        <w:t>供应商</w:t>
      </w:r>
      <w:r>
        <w:rPr>
          <w:rFonts w:hint="eastAsia" w:ascii="仿宋" w:hAnsi="仿宋" w:eastAsia="仿宋"/>
          <w:sz w:val="28"/>
          <w:highlight w:val="none"/>
        </w:rPr>
        <w:t>供货时须提供有关货物的合格证明材料、详细技术资料和检测报告等。</w:t>
      </w:r>
    </w:p>
    <w:p w14:paraId="0CBB2956">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4</w:t>
      </w:r>
      <w:r>
        <w:rPr>
          <w:rFonts w:hint="eastAsia" w:ascii="仿宋" w:hAnsi="仿宋" w:eastAsia="仿宋"/>
          <w:sz w:val="28"/>
          <w:highlight w:val="none"/>
        </w:rPr>
        <w:t>、</w:t>
      </w:r>
      <w:r>
        <w:rPr>
          <w:rFonts w:hint="eastAsia" w:ascii="仿宋" w:hAnsi="仿宋" w:eastAsia="仿宋"/>
          <w:sz w:val="28"/>
          <w:highlight w:val="none"/>
          <w:lang w:eastAsia="zh-CN"/>
        </w:rPr>
        <w:t>供应商</w:t>
      </w:r>
      <w:r>
        <w:rPr>
          <w:rFonts w:hint="eastAsia" w:ascii="仿宋" w:hAnsi="仿宋" w:eastAsia="仿宋"/>
          <w:sz w:val="28"/>
          <w:highlight w:val="none"/>
        </w:rPr>
        <w:t>须保证，采购人在中华人民共和国境内使用货物、资料、技术、服务或其任何一部分时，享有不受限制的无偿使用权，不会产生因第三方提出侵犯其专利权、商标权或其它知识产权而引起的法律或经济纠纷。如</w:t>
      </w:r>
      <w:r>
        <w:rPr>
          <w:rFonts w:hint="eastAsia" w:ascii="仿宋" w:hAnsi="仿宋" w:eastAsia="仿宋"/>
          <w:sz w:val="28"/>
          <w:highlight w:val="none"/>
          <w:lang w:eastAsia="zh-CN"/>
        </w:rPr>
        <w:t>供应商</w:t>
      </w:r>
      <w:r>
        <w:rPr>
          <w:rFonts w:hint="eastAsia" w:ascii="仿宋" w:hAnsi="仿宋" w:eastAsia="仿宋"/>
          <w:sz w:val="28"/>
          <w:highlight w:val="none"/>
        </w:rPr>
        <w:t>不拥有相应的知识产权，则在投标报价中必须包括合法获取该知识产权的一切相关费用。如因此导致采购人损失的，</w:t>
      </w:r>
      <w:r>
        <w:rPr>
          <w:rFonts w:hint="eastAsia" w:ascii="仿宋" w:hAnsi="仿宋" w:eastAsia="仿宋"/>
          <w:sz w:val="28"/>
          <w:highlight w:val="none"/>
          <w:lang w:eastAsia="zh-CN"/>
        </w:rPr>
        <w:t>供应商</w:t>
      </w:r>
      <w:r>
        <w:rPr>
          <w:rFonts w:hint="eastAsia" w:ascii="仿宋" w:hAnsi="仿宋" w:eastAsia="仿宋"/>
          <w:sz w:val="28"/>
          <w:highlight w:val="none"/>
        </w:rPr>
        <w:t>须承担全部赔偿责任。</w:t>
      </w:r>
    </w:p>
    <w:p w14:paraId="286AF3E3">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5</w:t>
      </w:r>
      <w:r>
        <w:rPr>
          <w:rFonts w:ascii="仿宋" w:hAnsi="仿宋" w:eastAsia="仿宋"/>
          <w:sz w:val="28"/>
          <w:highlight w:val="none"/>
        </w:rPr>
        <w:t>、</w:t>
      </w:r>
      <w:r>
        <w:rPr>
          <w:rFonts w:hint="eastAsia" w:ascii="仿宋" w:hAnsi="仿宋" w:eastAsia="仿宋"/>
          <w:sz w:val="28"/>
          <w:highlight w:val="none"/>
        </w:rPr>
        <w:t>质保期：设备到货经验收、安装调试正常运行后计算质保期。在设备保修期内如设备损坏时，中标人应迅速派员及时解决，同时承担商品配件及人员的所有费用，由于中标人的原因拖延时间而造成采购人损失的，所有损失由中标人赔偿。</w:t>
      </w:r>
    </w:p>
    <w:p w14:paraId="0B21E50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6、质量保证期内，如果证实货物是有缺陷的，包括潜在的缺陷或者使用不符合要求的材料等，中标人应立即更换，采购人可自行采取必要的补救措施，但风险和费用由中标人承担，采购人同时保留通过法律途径进行索赔的权利。</w:t>
      </w:r>
    </w:p>
    <w:p w14:paraId="2839122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ascii="仿宋" w:hAnsi="仿宋" w:eastAsia="仿宋" w:cs="Times New Roman"/>
          <w:b/>
          <w:sz w:val="28"/>
          <w:highlight w:val="none"/>
          <w:lang w:val="en-US" w:eastAsia="zh-CN"/>
        </w:rPr>
      </w:pPr>
      <w:r>
        <w:rPr>
          <w:rFonts w:hint="eastAsia" w:ascii="仿宋" w:hAnsi="仿宋" w:eastAsia="仿宋" w:cs="Times New Roman"/>
          <w:b/>
          <w:sz w:val="28"/>
          <w:highlight w:val="none"/>
          <w:lang w:val="en-US" w:eastAsia="zh-CN"/>
        </w:rPr>
        <w:t>三</w:t>
      </w:r>
      <w:r>
        <w:rPr>
          <w:rFonts w:hint="eastAsia" w:ascii="仿宋" w:hAnsi="仿宋" w:eastAsia="仿宋" w:cs="Times New Roman"/>
          <w:b/>
          <w:sz w:val="28"/>
          <w:highlight w:val="none"/>
        </w:rPr>
        <w:t>、</w:t>
      </w:r>
      <w:r>
        <w:rPr>
          <w:rFonts w:hint="eastAsia" w:ascii="仿宋" w:hAnsi="仿宋" w:eastAsia="仿宋" w:cs="Times New Roman"/>
          <w:b/>
          <w:sz w:val="28"/>
          <w:highlight w:val="none"/>
          <w:lang w:val="en-US" w:eastAsia="zh-CN"/>
        </w:rPr>
        <w:t>其他要求：</w:t>
      </w:r>
    </w:p>
    <w:p w14:paraId="2632C41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1、质量标准：执行磋商采购文件相关规定和国家现行有关标准、规范、规定及行业认同的货物本身的规格、技术条件。</w:t>
      </w:r>
    </w:p>
    <w:p w14:paraId="588FABFE">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2、验收：采购人会同相关部门和供应商按照相关程序进行验收，对验收不合格部分供应商要及时更换，损失由供应商负责。</w:t>
      </w:r>
    </w:p>
    <w:p w14:paraId="3318304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3、在包装与运输时，均应按国家现行标准进行，以便于收货时验收。不得出现标示不清或混装现象，供应商在货物装卸、运输中发生损坏或短缺后，要5日内予以调换和补充缺件，否则，供应商应承担采购人因此而带来的一切损失。</w:t>
      </w:r>
    </w:p>
    <w:p w14:paraId="52D05B0C">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4、成交供应商须在签订合同前与采购人进行对接，确定具体供货事宜。</w:t>
      </w:r>
    </w:p>
    <w:p w14:paraId="604B9146">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5、本项目为“交钥匙”项目，投标报价包括但不限于设备、人员、服务、主件、标准附件、备品备件、包装、运输、装卸、安装、安装须增加的材料费、调试、检验、安全、保险、培训、验收、技术及售后服务、税金等其他费用完全达到采购文件要求并通过验收合格保证能正常使用所需的一切费用。供应商报价遗漏的任何费用，供应商应自行承担。</w:t>
      </w:r>
    </w:p>
    <w:p w14:paraId="5F688A0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6、本项目说明规定的各项技术规格若涉及到品牌、型号等，并不表明该标的被指定，均为参照品牌或“相当于”，仅供供应商做技术性参考。</w:t>
      </w:r>
    </w:p>
    <w:p w14:paraId="348EA952">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br w:type="page"/>
      </w:r>
    </w:p>
    <w:p w14:paraId="73C39D6F">
      <w:pPr>
        <w:keepNext w:val="0"/>
        <w:keepLines w:val="0"/>
        <w:pageBreakBefore w:val="0"/>
        <w:widowControl/>
        <w:numPr>
          <w:ilvl w:val="0"/>
          <w:numId w:val="0"/>
        </w:numPr>
        <w:kinsoku/>
        <w:wordWrap/>
        <w:overflowPunct/>
        <w:topLinePunct w:val="0"/>
        <w:autoSpaceDE/>
        <w:autoSpaceDN/>
        <w:bidi w:val="0"/>
        <w:adjustRightInd/>
        <w:snapToGrid/>
        <w:spacing w:before="1249" w:beforeLines="400" w:after="936" w:afterLines="300" w:line="48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14:paraId="5B2ABE7B">
      <w:pPr>
        <w:keepNext w:val="0"/>
        <w:keepLines w:val="0"/>
        <w:pageBreakBefore w:val="0"/>
        <w:widowControl/>
        <w:numPr>
          <w:ilvl w:val="0"/>
          <w:numId w:val="0"/>
        </w:numPr>
        <w:kinsoku/>
        <w:wordWrap/>
        <w:overflowPunct/>
        <w:topLinePunct w:val="0"/>
        <w:autoSpaceDE/>
        <w:autoSpaceDN/>
        <w:bidi w:val="0"/>
        <w:adjustRightInd/>
        <w:snapToGrid/>
        <w:spacing w:before="625" w:beforeLines="200" w:after="313" w:afterLines="100" w:line="480" w:lineRule="auto"/>
        <w:jc w:val="center"/>
        <w:textAlignment w:val="auto"/>
        <w:rPr>
          <w:rFonts w:hint="eastAsia" w:ascii="仿宋" w:hAnsi="仿宋" w:eastAsia="仿宋" w:cs="Times New Roman"/>
          <w:b/>
          <w:bCs/>
          <w:kern w:val="2"/>
          <w:sz w:val="44"/>
          <w:szCs w:val="44"/>
          <w:highlight w:val="none"/>
          <w:lang w:val="en-US" w:eastAsia="zh-CN" w:bidi="ar-SA"/>
        </w:rPr>
      </w:pPr>
      <w:r>
        <w:rPr>
          <w:rFonts w:hint="eastAsia" w:ascii="仿宋" w:hAnsi="仿宋" w:eastAsia="仿宋" w:cs="Times New Roman"/>
          <w:b/>
          <w:bCs/>
          <w:kern w:val="2"/>
          <w:sz w:val="40"/>
          <w:szCs w:val="40"/>
          <w:highlight w:val="none"/>
          <w:lang w:val="en-US" w:eastAsia="zh-CN" w:bidi="ar-SA"/>
        </w:rPr>
        <w:t>微山县人民医院康复医疗设备和低速离心机采购项目</w:t>
      </w:r>
    </w:p>
    <w:p w14:paraId="57316332">
      <w:pPr>
        <w:keepNext w:val="0"/>
        <w:keepLines w:val="0"/>
        <w:pageBreakBefore w:val="0"/>
        <w:widowControl/>
        <w:numPr>
          <w:ilvl w:val="0"/>
          <w:numId w:val="0"/>
        </w:numPr>
        <w:kinsoku/>
        <w:wordWrap/>
        <w:overflowPunct/>
        <w:topLinePunct w:val="0"/>
        <w:autoSpaceDE/>
        <w:autoSpaceDN/>
        <w:bidi w:val="0"/>
        <w:adjustRightInd/>
        <w:snapToGrid/>
        <w:spacing w:line="480" w:lineRule="auto"/>
        <w:jc w:val="center"/>
        <w:textAlignment w:val="auto"/>
        <w:rPr>
          <w:rFonts w:hint="default" w:ascii="仿宋" w:hAnsi="仿宋" w:eastAsia="仿宋"/>
          <w:b/>
          <w:bCs/>
          <w:sz w:val="48"/>
          <w:szCs w:val="48"/>
          <w:highlight w:val="none"/>
          <w:lang w:val="en-US" w:eastAsia="zh-CN"/>
        </w:rPr>
      </w:pPr>
      <w:r>
        <w:rPr>
          <w:rFonts w:hint="eastAsia" w:ascii="仿宋" w:hAnsi="仿宋" w:eastAsia="仿宋"/>
          <w:b/>
          <w:bCs/>
          <w:sz w:val="48"/>
          <w:szCs w:val="48"/>
          <w:highlight w:val="none"/>
          <w:lang w:val="en-US" w:eastAsia="zh-CN"/>
        </w:rPr>
        <w:t>（  ）包</w:t>
      </w:r>
    </w:p>
    <w:p w14:paraId="05C3F2DC">
      <w:pPr>
        <w:keepNext w:val="0"/>
        <w:keepLines w:val="0"/>
        <w:pageBreakBefore w:val="0"/>
        <w:widowControl/>
        <w:kinsoku/>
        <w:wordWrap/>
        <w:overflowPunct/>
        <w:topLinePunct w:val="0"/>
        <w:autoSpaceDE/>
        <w:autoSpaceDN/>
        <w:bidi w:val="0"/>
        <w:adjustRightInd/>
        <w:snapToGrid/>
        <w:spacing w:before="781" w:beforeLines="250" w:after="936" w:afterLines="3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合</w:t>
      </w:r>
    </w:p>
    <w:p w14:paraId="3708D8E3">
      <w:pPr>
        <w:keepNext w:val="0"/>
        <w:keepLines w:val="0"/>
        <w:pageBreakBefore w:val="0"/>
        <w:widowControl/>
        <w:kinsoku/>
        <w:wordWrap/>
        <w:overflowPunct/>
        <w:topLinePunct w:val="0"/>
        <w:autoSpaceDE/>
        <w:autoSpaceDN/>
        <w:bidi w:val="0"/>
        <w:adjustRightInd/>
        <w:snapToGrid/>
        <w:spacing w:before="937" w:beforeLines="300" w:after="936" w:afterLines="3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同</w:t>
      </w:r>
    </w:p>
    <w:p w14:paraId="52D68B84">
      <w:pPr>
        <w:keepNext w:val="0"/>
        <w:keepLines w:val="0"/>
        <w:pageBreakBefore w:val="0"/>
        <w:widowControl/>
        <w:kinsoku/>
        <w:wordWrap/>
        <w:overflowPunct/>
        <w:topLinePunct w:val="0"/>
        <w:autoSpaceDE/>
        <w:autoSpaceDN/>
        <w:bidi w:val="0"/>
        <w:adjustRightInd/>
        <w:snapToGrid/>
        <w:spacing w:before="937" w:beforeLines="300" w:after="1249" w:afterLines="4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书</w:t>
      </w:r>
    </w:p>
    <w:p w14:paraId="66C0DD40">
      <w:pPr>
        <w:ind w:firstLine="2249" w:firstLineChars="70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u w:val="none"/>
        </w:rPr>
        <w:t>甲</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方:</w:t>
      </w:r>
      <w:r>
        <w:rPr>
          <w:rFonts w:hint="eastAsia" w:ascii="仿宋" w:hAnsi="仿宋" w:eastAsia="仿宋" w:cs="仿宋"/>
          <w:b/>
          <w:color w:val="000000"/>
          <w:sz w:val="32"/>
          <w:szCs w:val="32"/>
          <w:highlight w:val="none"/>
          <w:u w:val="single"/>
        </w:rPr>
        <w:t>微山县人民医院</w:t>
      </w:r>
    </w:p>
    <w:p w14:paraId="7CAF217E">
      <w:pPr>
        <w:spacing w:before="312" w:beforeLines="100"/>
        <w:ind w:firstLine="2249" w:firstLineChars="700"/>
        <w:rPr>
          <w:rFonts w:hint="default" w:ascii="仿宋" w:hAnsi="仿宋" w:eastAsia="仿宋" w:cs="仿宋"/>
          <w:b/>
          <w:color w:val="000000"/>
          <w:sz w:val="32"/>
          <w:szCs w:val="32"/>
          <w:highlight w:val="none"/>
          <w:u w:val="single"/>
          <w:lang w:val="en-US" w:eastAsia="zh-CN"/>
        </w:rPr>
      </w:pPr>
      <w:r>
        <w:rPr>
          <w:rFonts w:hint="eastAsia" w:ascii="仿宋" w:hAnsi="仿宋" w:eastAsia="仿宋" w:cs="仿宋"/>
          <w:b/>
          <w:color w:val="000000"/>
          <w:sz w:val="32"/>
          <w:szCs w:val="32"/>
          <w:highlight w:val="none"/>
          <w:u w:val="none"/>
        </w:rPr>
        <w:t>乙</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方:</w:t>
      </w:r>
      <w:r>
        <w:rPr>
          <w:rFonts w:hint="eastAsia" w:ascii="仿宋" w:hAnsi="仿宋" w:eastAsia="仿宋" w:cs="仿宋"/>
          <w:b/>
          <w:color w:val="000000"/>
          <w:sz w:val="32"/>
          <w:szCs w:val="32"/>
          <w:highlight w:val="none"/>
          <w:u w:val="single"/>
          <w:lang w:val="en-US" w:eastAsia="zh-CN"/>
        </w:rPr>
        <w:t xml:space="preserve">               </w:t>
      </w:r>
    </w:p>
    <w:p w14:paraId="03C3E925">
      <w:pPr>
        <w:spacing w:before="312" w:beforeLines="100"/>
        <w:ind w:firstLine="2249" w:firstLineChars="700"/>
        <w:rPr>
          <w:rFonts w:hint="eastAsia" w:ascii="仿宋" w:hAnsi="仿宋" w:eastAsia="仿宋" w:cs="仿宋"/>
          <w:b/>
          <w:color w:val="000000"/>
          <w:sz w:val="32"/>
          <w:szCs w:val="32"/>
          <w:highlight w:val="none"/>
          <w:u w:val="none"/>
        </w:rPr>
      </w:pPr>
      <w:r>
        <w:rPr>
          <w:rFonts w:hint="eastAsia" w:ascii="仿宋" w:hAnsi="仿宋" w:eastAsia="仿宋" w:cs="仿宋"/>
          <w:b/>
          <w:color w:val="000000"/>
          <w:sz w:val="32"/>
          <w:szCs w:val="32"/>
          <w:highlight w:val="none"/>
          <w:u w:val="none"/>
        </w:rPr>
        <w:t>日  期:</w:t>
      </w:r>
      <w:r>
        <w:rPr>
          <w:rFonts w:hint="eastAsia" w:ascii="仿宋" w:hAnsi="仿宋" w:eastAsia="仿宋" w:cs="仿宋"/>
          <w:b/>
          <w:color w:val="000000"/>
          <w:sz w:val="32"/>
          <w:szCs w:val="32"/>
          <w:highlight w:val="none"/>
          <w:u w:val="none"/>
          <w:lang w:val="en-US" w:eastAsia="zh-CN"/>
        </w:rPr>
        <w:t>2026</w:t>
      </w:r>
      <w:r>
        <w:rPr>
          <w:rFonts w:hint="eastAsia" w:ascii="仿宋" w:hAnsi="仿宋" w:eastAsia="仿宋" w:cs="仿宋"/>
          <w:b/>
          <w:color w:val="000000"/>
          <w:sz w:val="32"/>
          <w:szCs w:val="32"/>
          <w:highlight w:val="none"/>
          <w:u w:val="none"/>
        </w:rPr>
        <w:t>年</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月</w:t>
      </w:r>
    </w:p>
    <w:p w14:paraId="2D719129">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cs="仿宋"/>
          <w:b/>
          <w:color w:val="000000"/>
          <w:sz w:val="32"/>
          <w:szCs w:val="32"/>
          <w:highlight w:val="none"/>
          <w:u w:val="none"/>
        </w:rPr>
        <w:sectPr>
          <w:footerReference r:id="rId3"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3F27DC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 xml:space="preserve">                                         包组号：</w:t>
      </w:r>
    </w:p>
    <w:p w14:paraId="6EE9BE7E">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00" w:lineRule="exact"/>
        <w:textAlignment w:val="auto"/>
        <w:rPr>
          <w:rFonts w:hint="default" w:ascii="仿宋" w:hAnsi="仿宋" w:eastAsia="仿宋"/>
          <w:bCs/>
          <w:sz w:val="28"/>
          <w:szCs w:val="28"/>
          <w:highlight w:val="none"/>
          <w:lang w:val="en-US" w:eastAsia="zh-CN"/>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lang w:val="en-US" w:eastAsia="zh-CN"/>
        </w:rPr>
        <w:t xml:space="preserve">                                         </w:t>
      </w:r>
    </w:p>
    <w:p w14:paraId="3822683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681F2B7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AC402C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14:paraId="292870F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w:t>
      </w:r>
      <w:r>
        <w:rPr>
          <w:rFonts w:ascii="仿宋" w:hAnsi="仿宋" w:eastAsia="仿宋"/>
          <w:b/>
          <w:bCs/>
          <w:sz w:val="28"/>
          <w:szCs w:val="28"/>
          <w:highlight w:val="none"/>
        </w:rPr>
        <w:t xml:space="preserve"> A</w:t>
      </w:r>
      <w:r>
        <w:rPr>
          <w:rFonts w:hint="eastAsia" w:ascii="仿宋" w:hAnsi="仿宋" w:eastAsia="仿宋"/>
          <w:b/>
          <w:bCs/>
          <w:sz w:val="28"/>
          <w:szCs w:val="28"/>
          <w:highlight w:val="none"/>
        </w:rPr>
        <w:t>、供货</w:t>
      </w:r>
      <w:r>
        <w:rPr>
          <w:rFonts w:ascii="仿宋" w:hAnsi="仿宋" w:eastAsia="仿宋"/>
          <w:b/>
          <w:bCs/>
          <w:sz w:val="28"/>
          <w:szCs w:val="28"/>
          <w:highlight w:val="none"/>
        </w:rPr>
        <w:t>内</w:t>
      </w:r>
      <w:r>
        <w:rPr>
          <w:rFonts w:hint="eastAsia" w:ascii="仿宋" w:hAnsi="仿宋" w:eastAsia="仿宋"/>
          <w:b/>
          <w:bCs/>
          <w:sz w:val="28"/>
          <w:szCs w:val="28"/>
          <w:highlight w:val="none"/>
        </w:rPr>
        <w:t>容、</w:t>
      </w:r>
      <w:r>
        <w:rPr>
          <w:rFonts w:ascii="仿宋" w:hAnsi="仿宋" w:eastAsia="仿宋"/>
          <w:b/>
          <w:bCs/>
          <w:sz w:val="28"/>
          <w:szCs w:val="28"/>
          <w:highlight w:val="none"/>
        </w:rPr>
        <w:t>数</w:t>
      </w:r>
      <w:r>
        <w:rPr>
          <w:rFonts w:hint="eastAsia" w:ascii="仿宋" w:hAnsi="仿宋" w:eastAsia="仿宋"/>
          <w:b/>
          <w:bCs/>
          <w:sz w:val="28"/>
          <w:szCs w:val="28"/>
          <w:highlight w:val="none"/>
        </w:rPr>
        <w:t>量</w:t>
      </w:r>
      <w:r>
        <w:rPr>
          <w:rFonts w:hint="eastAsia" w:ascii="仿宋" w:hAnsi="仿宋" w:eastAsia="仿宋"/>
          <w:b/>
          <w:bCs/>
          <w:sz w:val="28"/>
          <w:szCs w:val="28"/>
          <w:highlight w:val="none"/>
          <w:lang w:eastAsia="zh-CN"/>
        </w:rPr>
        <w:t>：</w:t>
      </w:r>
    </w:p>
    <w:p w14:paraId="5B68162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乙方所供货</w:t>
      </w:r>
      <w:r>
        <w:rPr>
          <w:rFonts w:ascii="仿宋" w:hAnsi="仿宋" w:eastAsia="仿宋"/>
          <w:sz w:val="28"/>
          <w:szCs w:val="28"/>
          <w:highlight w:val="none"/>
        </w:rPr>
        <w:t>内</w:t>
      </w:r>
      <w:r>
        <w:rPr>
          <w:rFonts w:hint="eastAsia" w:ascii="仿宋" w:hAnsi="仿宋" w:eastAsia="仿宋"/>
          <w:sz w:val="28"/>
          <w:szCs w:val="28"/>
          <w:highlight w:val="none"/>
        </w:rPr>
        <w:t>容、</w:t>
      </w:r>
      <w:r>
        <w:rPr>
          <w:rFonts w:ascii="仿宋" w:hAnsi="仿宋" w:eastAsia="仿宋"/>
          <w:sz w:val="28"/>
          <w:szCs w:val="28"/>
          <w:highlight w:val="none"/>
        </w:rPr>
        <w:t>数</w:t>
      </w:r>
      <w:r>
        <w:rPr>
          <w:rFonts w:hint="eastAsia" w:ascii="仿宋" w:hAnsi="仿宋" w:eastAsia="仿宋"/>
          <w:sz w:val="28"/>
          <w:szCs w:val="28"/>
          <w:highlight w:val="none"/>
        </w:rPr>
        <w:t>量。</w:t>
      </w:r>
    </w:p>
    <w:tbl>
      <w:tblPr>
        <w:tblStyle w:val="20"/>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77"/>
        <w:gridCol w:w="914"/>
        <w:gridCol w:w="2324"/>
        <w:gridCol w:w="1079"/>
        <w:gridCol w:w="699"/>
        <w:gridCol w:w="627"/>
        <w:gridCol w:w="828"/>
        <w:gridCol w:w="793"/>
      </w:tblGrid>
      <w:tr w14:paraId="4295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5" w:type="dxa"/>
            <w:noWrap w:val="0"/>
            <w:vAlign w:val="center"/>
          </w:tcPr>
          <w:p w14:paraId="1E4D6B6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序号</w:t>
            </w:r>
          </w:p>
        </w:tc>
        <w:tc>
          <w:tcPr>
            <w:tcW w:w="1377" w:type="dxa"/>
            <w:noWrap w:val="0"/>
            <w:vAlign w:val="center"/>
          </w:tcPr>
          <w:p w14:paraId="725ED60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货物名称</w:t>
            </w:r>
          </w:p>
        </w:tc>
        <w:tc>
          <w:tcPr>
            <w:tcW w:w="914" w:type="dxa"/>
            <w:noWrap w:val="0"/>
            <w:vAlign w:val="center"/>
          </w:tcPr>
          <w:p w14:paraId="0D34298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品牌</w:t>
            </w:r>
          </w:p>
        </w:tc>
        <w:tc>
          <w:tcPr>
            <w:tcW w:w="2324" w:type="dxa"/>
            <w:noWrap w:val="0"/>
            <w:vAlign w:val="center"/>
          </w:tcPr>
          <w:p w14:paraId="70F5451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型号（详细配置）</w:t>
            </w:r>
          </w:p>
        </w:tc>
        <w:tc>
          <w:tcPr>
            <w:tcW w:w="1079" w:type="dxa"/>
            <w:noWrap w:val="0"/>
            <w:vAlign w:val="center"/>
          </w:tcPr>
          <w:p w14:paraId="465C875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制造商</w:t>
            </w:r>
          </w:p>
        </w:tc>
        <w:tc>
          <w:tcPr>
            <w:tcW w:w="699" w:type="dxa"/>
            <w:noWrap w:val="0"/>
            <w:vAlign w:val="center"/>
          </w:tcPr>
          <w:p w14:paraId="45BDC66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单位</w:t>
            </w:r>
          </w:p>
        </w:tc>
        <w:tc>
          <w:tcPr>
            <w:tcW w:w="627" w:type="dxa"/>
            <w:noWrap w:val="0"/>
            <w:vAlign w:val="center"/>
          </w:tcPr>
          <w:p w14:paraId="252E4C1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单价</w:t>
            </w:r>
          </w:p>
        </w:tc>
        <w:tc>
          <w:tcPr>
            <w:tcW w:w="828" w:type="dxa"/>
            <w:noWrap w:val="0"/>
            <w:vAlign w:val="center"/>
          </w:tcPr>
          <w:p w14:paraId="27B01E4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数量</w:t>
            </w:r>
          </w:p>
        </w:tc>
        <w:tc>
          <w:tcPr>
            <w:tcW w:w="793" w:type="dxa"/>
            <w:noWrap w:val="0"/>
            <w:vAlign w:val="center"/>
          </w:tcPr>
          <w:p w14:paraId="3E6A159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总价</w:t>
            </w:r>
          </w:p>
        </w:tc>
      </w:tr>
      <w:tr w14:paraId="3F29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95" w:type="dxa"/>
            <w:noWrap w:val="0"/>
            <w:vAlign w:val="center"/>
          </w:tcPr>
          <w:p w14:paraId="71E2CFC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1</w:t>
            </w:r>
          </w:p>
        </w:tc>
        <w:tc>
          <w:tcPr>
            <w:tcW w:w="1377" w:type="dxa"/>
            <w:noWrap w:val="0"/>
            <w:vAlign w:val="center"/>
          </w:tcPr>
          <w:p w14:paraId="059061D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914" w:type="dxa"/>
            <w:noWrap w:val="0"/>
            <w:vAlign w:val="center"/>
          </w:tcPr>
          <w:p w14:paraId="25F19F1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2324" w:type="dxa"/>
            <w:noWrap w:val="0"/>
            <w:vAlign w:val="center"/>
          </w:tcPr>
          <w:p w14:paraId="1F767C1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1079" w:type="dxa"/>
            <w:noWrap w:val="0"/>
            <w:vAlign w:val="center"/>
          </w:tcPr>
          <w:p w14:paraId="727FEE4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99" w:type="dxa"/>
            <w:noWrap w:val="0"/>
            <w:vAlign w:val="center"/>
          </w:tcPr>
          <w:p w14:paraId="644F504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27" w:type="dxa"/>
            <w:noWrap w:val="0"/>
            <w:vAlign w:val="center"/>
          </w:tcPr>
          <w:p w14:paraId="3333D09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8" w:type="dxa"/>
            <w:noWrap w:val="0"/>
            <w:vAlign w:val="center"/>
          </w:tcPr>
          <w:p w14:paraId="66EBD2B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793" w:type="dxa"/>
            <w:noWrap w:val="0"/>
            <w:vAlign w:val="center"/>
          </w:tcPr>
          <w:p w14:paraId="0571A09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r>
      <w:tr w14:paraId="3057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5" w:type="dxa"/>
            <w:noWrap w:val="0"/>
            <w:vAlign w:val="center"/>
          </w:tcPr>
          <w:p w14:paraId="14F309C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ascii="仿宋" w:hAnsi="仿宋" w:eastAsia="仿宋"/>
                <w:sz w:val="28"/>
                <w:szCs w:val="28"/>
                <w:highlight w:val="none"/>
              </w:rPr>
              <w:t>…</w:t>
            </w:r>
          </w:p>
        </w:tc>
        <w:tc>
          <w:tcPr>
            <w:tcW w:w="1377" w:type="dxa"/>
            <w:noWrap w:val="0"/>
            <w:vAlign w:val="center"/>
          </w:tcPr>
          <w:p w14:paraId="4146275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914" w:type="dxa"/>
            <w:noWrap w:val="0"/>
            <w:vAlign w:val="center"/>
          </w:tcPr>
          <w:p w14:paraId="235FFB0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2324" w:type="dxa"/>
            <w:noWrap w:val="0"/>
            <w:vAlign w:val="center"/>
          </w:tcPr>
          <w:p w14:paraId="372F293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1079" w:type="dxa"/>
            <w:noWrap w:val="0"/>
            <w:vAlign w:val="center"/>
          </w:tcPr>
          <w:p w14:paraId="0315241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99" w:type="dxa"/>
            <w:noWrap w:val="0"/>
            <w:vAlign w:val="center"/>
          </w:tcPr>
          <w:p w14:paraId="433D302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27" w:type="dxa"/>
            <w:noWrap w:val="0"/>
            <w:vAlign w:val="center"/>
          </w:tcPr>
          <w:p w14:paraId="046ABF5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8" w:type="dxa"/>
            <w:noWrap w:val="0"/>
            <w:vAlign w:val="center"/>
          </w:tcPr>
          <w:p w14:paraId="1309312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793" w:type="dxa"/>
            <w:noWrap w:val="0"/>
            <w:vAlign w:val="center"/>
          </w:tcPr>
          <w:p w14:paraId="15E7EB7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r>
    </w:tbl>
    <w:p w14:paraId="2846F7C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1124" w:firstLineChars="400"/>
        <w:textAlignment w:val="auto"/>
        <w:rPr>
          <w:rFonts w:hint="eastAsia" w:ascii="仿宋" w:hAnsi="仿宋" w:eastAsia="仿宋"/>
          <w:sz w:val="28"/>
          <w:szCs w:val="28"/>
          <w:highlight w:val="none"/>
        </w:rPr>
      </w:pPr>
      <w:r>
        <w:rPr>
          <w:rFonts w:ascii="仿宋" w:hAnsi="仿宋" w:eastAsia="仿宋"/>
          <w:b/>
          <w:bCs/>
          <w:sz w:val="28"/>
          <w:szCs w:val="28"/>
          <w:highlight w:val="none"/>
        </w:rPr>
        <w:t>B</w:t>
      </w:r>
      <w:r>
        <w:rPr>
          <w:rFonts w:hint="eastAsia" w:ascii="仿宋" w:hAnsi="仿宋" w:eastAsia="仿宋"/>
          <w:b/>
          <w:bCs/>
          <w:sz w:val="28"/>
          <w:szCs w:val="28"/>
          <w:highlight w:val="none"/>
        </w:rPr>
        <w:t>、本合同不可分割部分</w:t>
      </w:r>
      <w:r>
        <w:rPr>
          <w:rFonts w:hint="eastAsia" w:ascii="仿宋" w:hAnsi="仿宋" w:eastAsia="仿宋"/>
          <w:b/>
          <w:bCs/>
          <w:sz w:val="28"/>
          <w:szCs w:val="28"/>
          <w:highlight w:val="none"/>
          <w:lang w:eastAsia="zh-CN"/>
        </w:rPr>
        <w:t>：</w:t>
      </w:r>
    </w:p>
    <w:p w14:paraId="243427D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报价</w:t>
      </w:r>
      <w:r>
        <w:rPr>
          <w:rFonts w:hint="eastAsia" w:ascii="仿宋" w:hAnsi="仿宋" w:eastAsia="仿宋"/>
          <w:sz w:val="28"/>
          <w:szCs w:val="28"/>
          <w:highlight w:val="none"/>
        </w:rPr>
        <w:t>文件</w:t>
      </w:r>
    </w:p>
    <w:p w14:paraId="1519C10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w:t>
      </w:r>
      <w:r>
        <w:rPr>
          <w:rFonts w:hint="eastAsia" w:ascii="仿宋" w:hAnsi="仿宋" w:eastAsia="仿宋"/>
          <w:sz w:val="28"/>
          <w:szCs w:val="28"/>
          <w:highlight w:val="none"/>
          <w:lang w:eastAsia="zh-CN"/>
        </w:rPr>
        <w:t>采购文件</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14:paraId="70771FBE">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14:paraId="794A3798">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2</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val="en-US" w:eastAsia="zh-CN"/>
        </w:rPr>
        <w:t>金额</w:t>
      </w:r>
      <w:r>
        <w:rPr>
          <w:rFonts w:hint="eastAsia" w:ascii="仿宋" w:hAnsi="仿宋" w:eastAsia="仿宋"/>
          <w:b/>
          <w:bCs/>
          <w:sz w:val="28"/>
          <w:szCs w:val="28"/>
          <w:highlight w:val="none"/>
          <w:lang w:eastAsia="zh-CN"/>
        </w:rPr>
        <w:t>：</w:t>
      </w:r>
    </w:p>
    <w:p w14:paraId="798D145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w:t>
      </w:r>
      <w:r>
        <w:rPr>
          <w:rFonts w:hint="eastAsia" w:ascii="仿宋" w:hAnsi="仿宋" w:eastAsia="仿宋"/>
          <w:sz w:val="28"/>
          <w:szCs w:val="28"/>
          <w:highlight w:val="none"/>
          <w:lang w:val="en-US" w:eastAsia="zh-CN"/>
        </w:rPr>
        <w:t>金额</w:t>
      </w:r>
      <w:r>
        <w:rPr>
          <w:rFonts w:hint="eastAsia" w:ascii="仿宋" w:hAnsi="仿宋" w:eastAsia="仿宋"/>
          <w:sz w:val="28"/>
          <w:szCs w:val="28"/>
          <w:highlight w:val="none"/>
        </w:rPr>
        <w:t>为人民币大写：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元整，小写：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w:t>
      </w:r>
    </w:p>
    <w:p w14:paraId="7FE55F58">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Style w:val="23"/>
          <w:rFonts w:hint="eastAsia" w:ascii="仿宋" w:hAnsi="仿宋" w:eastAsia="仿宋" w:cs="宋体"/>
          <w:b w:val="0"/>
          <w:bCs/>
          <w:kern w:val="0"/>
          <w:sz w:val="28"/>
          <w:szCs w:val="28"/>
          <w:highlight w:val="none"/>
        </w:rPr>
      </w:pPr>
      <w:r>
        <w:rPr>
          <w:rStyle w:val="23"/>
          <w:rFonts w:hint="eastAsia" w:ascii="仿宋" w:hAnsi="仿宋" w:eastAsia="仿宋" w:cs="宋体"/>
          <w:b w:val="0"/>
          <w:bCs/>
          <w:kern w:val="0"/>
          <w:sz w:val="28"/>
          <w:szCs w:val="28"/>
          <w:highlight w:val="none"/>
        </w:rPr>
        <w:t>本项目为“交钥匙”项目，</w:t>
      </w:r>
      <w:r>
        <w:rPr>
          <w:rStyle w:val="23"/>
          <w:rFonts w:hint="eastAsia" w:ascii="仿宋" w:hAnsi="仿宋" w:eastAsia="仿宋" w:cs="宋体"/>
          <w:b w:val="0"/>
          <w:bCs/>
          <w:kern w:val="0"/>
          <w:sz w:val="28"/>
          <w:szCs w:val="28"/>
          <w:highlight w:val="none"/>
          <w:lang w:val="en-US" w:eastAsia="zh-CN"/>
        </w:rPr>
        <w:t>合同总价</w:t>
      </w:r>
      <w:r>
        <w:rPr>
          <w:rStyle w:val="23"/>
          <w:rFonts w:hint="eastAsia" w:ascii="仿宋" w:hAnsi="仿宋" w:eastAsia="仿宋" w:cs="宋体"/>
          <w:b w:val="0"/>
          <w:bCs/>
          <w:kern w:val="0"/>
          <w:sz w:val="28"/>
          <w:szCs w:val="28"/>
          <w:highlight w:val="none"/>
        </w:rPr>
        <w:t>包括但不限于设备、人员、服务、主件、标准附件、备品备件、包装、运输、装卸、安装、安装须增加的材料费、调试、检验、安全、保险、培训、</w:t>
      </w:r>
      <w:r>
        <w:rPr>
          <w:rStyle w:val="23"/>
          <w:rFonts w:hint="eastAsia" w:ascii="仿宋" w:hAnsi="仿宋" w:eastAsia="仿宋" w:cs="宋体"/>
          <w:b w:val="0"/>
          <w:bCs/>
          <w:kern w:val="0"/>
          <w:sz w:val="28"/>
          <w:szCs w:val="28"/>
          <w:highlight w:val="none"/>
          <w:lang w:val="en-US" w:eastAsia="zh-CN"/>
        </w:rPr>
        <w:t>验收、</w:t>
      </w:r>
      <w:r>
        <w:rPr>
          <w:rStyle w:val="23"/>
          <w:rFonts w:hint="eastAsia" w:ascii="仿宋" w:hAnsi="仿宋" w:eastAsia="仿宋" w:cs="宋体"/>
          <w:b w:val="0"/>
          <w:bCs/>
          <w:kern w:val="0"/>
          <w:sz w:val="28"/>
          <w:szCs w:val="28"/>
          <w:highlight w:val="none"/>
        </w:rPr>
        <w:t>技术及售后服务、税金等其他费用完全达到采购文件要求并通过验收合格保证能正常使用所需的一切费用。</w:t>
      </w:r>
    </w:p>
    <w:p w14:paraId="7C460745">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3</w:t>
      </w:r>
      <w:r>
        <w:rPr>
          <w:rFonts w:hint="eastAsia" w:ascii="仿宋" w:hAnsi="仿宋" w:eastAsia="仿宋"/>
          <w:b/>
          <w:bCs/>
          <w:sz w:val="28"/>
          <w:szCs w:val="28"/>
          <w:highlight w:val="none"/>
        </w:rPr>
        <w:t>、技</w:t>
      </w:r>
      <w:r>
        <w:rPr>
          <w:rFonts w:ascii="仿宋" w:hAnsi="仿宋" w:eastAsia="仿宋"/>
          <w:b/>
          <w:bCs/>
          <w:sz w:val="28"/>
          <w:szCs w:val="28"/>
          <w:highlight w:val="none"/>
        </w:rPr>
        <w:t>术规</w:t>
      </w:r>
      <w:r>
        <w:rPr>
          <w:rFonts w:hint="eastAsia" w:ascii="仿宋" w:hAnsi="仿宋" w:eastAsia="仿宋"/>
          <w:b/>
          <w:bCs/>
          <w:sz w:val="28"/>
          <w:szCs w:val="28"/>
          <w:highlight w:val="none"/>
        </w:rPr>
        <w:t>范</w:t>
      </w:r>
      <w:r>
        <w:rPr>
          <w:rFonts w:hint="eastAsia" w:ascii="仿宋" w:hAnsi="仿宋" w:eastAsia="仿宋"/>
          <w:b/>
          <w:bCs/>
          <w:sz w:val="28"/>
          <w:szCs w:val="28"/>
          <w:highlight w:val="none"/>
          <w:lang w:eastAsia="zh-CN"/>
        </w:rPr>
        <w:t>：</w:t>
      </w:r>
    </w:p>
    <w:p w14:paraId="109FEE9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提交货物的技</w:t>
      </w:r>
      <w:r>
        <w:rPr>
          <w:rFonts w:ascii="仿宋" w:hAnsi="仿宋" w:eastAsia="仿宋"/>
          <w:sz w:val="28"/>
          <w:szCs w:val="28"/>
          <w:highlight w:val="none"/>
        </w:rPr>
        <w:t>术规</w:t>
      </w:r>
      <w:r>
        <w:rPr>
          <w:rFonts w:hint="eastAsia" w:ascii="仿宋" w:hAnsi="仿宋" w:eastAsia="仿宋"/>
          <w:sz w:val="28"/>
          <w:szCs w:val="28"/>
          <w:highlight w:val="none"/>
        </w:rPr>
        <w:t>范</w:t>
      </w:r>
      <w:r>
        <w:rPr>
          <w:rFonts w:ascii="仿宋" w:hAnsi="仿宋" w:eastAsia="仿宋"/>
          <w:sz w:val="28"/>
          <w:szCs w:val="28"/>
          <w:highlight w:val="none"/>
        </w:rPr>
        <w:t>应</w:t>
      </w:r>
      <w:r>
        <w:rPr>
          <w:rFonts w:hint="eastAsia" w:ascii="仿宋" w:hAnsi="仿宋" w:eastAsia="仿宋"/>
          <w:sz w:val="28"/>
          <w:szCs w:val="28"/>
          <w:highlight w:val="none"/>
        </w:rPr>
        <w:t>与报价文件相一致。若技</w:t>
      </w:r>
      <w:r>
        <w:rPr>
          <w:rFonts w:ascii="仿宋" w:hAnsi="仿宋" w:eastAsia="仿宋"/>
          <w:sz w:val="28"/>
          <w:szCs w:val="28"/>
          <w:highlight w:val="none"/>
        </w:rPr>
        <w:t>术规</w:t>
      </w:r>
      <w:r>
        <w:rPr>
          <w:rFonts w:hint="eastAsia" w:ascii="仿宋" w:hAnsi="仿宋" w:eastAsia="仿宋"/>
          <w:sz w:val="28"/>
          <w:szCs w:val="28"/>
          <w:highlight w:val="none"/>
        </w:rPr>
        <w:t>范中</w:t>
      </w:r>
      <w:r>
        <w:rPr>
          <w:rFonts w:ascii="仿宋" w:hAnsi="仿宋" w:eastAsia="仿宋"/>
          <w:sz w:val="28"/>
          <w:szCs w:val="28"/>
          <w:highlight w:val="none"/>
        </w:rPr>
        <w:t>无</w:t>
      </w:r>
      <w:r>
        <w:rPr>
          <w:rFonts w:hint="eastAsia" w:ascii="仿宋" w:hAnsi="仿宋" w:eastAsia="仿宋"/>
          <w:sz w:val="28"/>
          <w:szCs w:val="28"/>
          <w:highlight w:val="none"/>
        </w:rPr>
        <w:t>相</w:t>
      </w:r>
      <w:r>
        <w:rPr>
          <w:rFonts w:ascii="仿宋" w:hAnsi="仿宋" w:eastAsia="仿宋"/>
          <w:sz w:val="28"/>
          <w:szCs w:val="28"/>
          <w:highlight w:val="none"/>
        </w:rPr>
        <w:t>应说</w:t>
      </w:r>
      <w:r>
        <w:rPr>
          <w:rFonts w:hint="eastAsia" w:ascii="仿宋" w:hAnsi="仿宋" w:eastAsia="仿宋"/>
          <w:sz w:val="28"/>
          <w:szCs w:val="28"/>
          <w:highlight w:val="none"/>
        </w:rPr>
        <w:t>明，</w:t>
      </w:r>
      <w:r>
        <w:rPr>
          <w:rFonts w:ascii="仿宋" w:hAnsi="仿宋" w:eastAsia="仿宋"/>
          <w:sz w:val="28"/>
          <w:szCs w:val="28"/>
          <w:highlight w:val="none"/>
        </w:rPr>
        <w:t>则</w:t>
      </w:r>
      <w:r>
        <w:rPr>
          <w:rFonts w:hint="eastAsia" w:ascii="仿宋" w:hAnsi="仿宋" w:eastAsia="仿宋"/>
          <w:sz w:val="28"/>
          <w:szCs w:val="28"/>
          <w:highlight w:val="none"/>
        </w:rPr>
        <w:t>以</w:t>
      </w:r>
      <w:r>
        <w:rPr>
          <w:rFonts w:ascii="仿宋" w:hAnsi="仿宋" w:eastAsia="仿宋"/>
          <w:sz w:val="28"/>
          <w:szCs w:val="28"/>
          <w:highlight w:val="none"/>
        </w:rPr>
        <w:t>国</w:t>
      </w:r>
      <w:r>
        <w:rPr>
          <w:rFonts w:hint="eastAsia" w:ascii="仿宋" w:hAnsi="仿宋" w:eastAsia="仿宋"/>
          <w:sz w:val="28"/>
          <w:szCs w:val="28"/>
          <w:highlight w:val="none"/>
        </w:rPr>
        <w:t>家有</w:t>
      </w:r>
      <w:r>
        <w:rPr>
          <w:rFonts w:ascii="仿宋" w:hAnsi="仿宋" w:eastAsia="仿宋"/>
          <w:sz w:val="28"/>
          <w:szCs w:val="28"/>
          <w:highlight w:val="none"/>
        </w:rPr>
        <w:t>关部门最新颁</w:t>
      </w:r>
      <w:r>
        <w:rPr>
          <w:rFonts w:hint="eastAsia" w:ascii="仿宋" w:hAnsi="仿宋" w:eastAsia="仿宋"/>
          <w:sz w:val="28"/>
          <w:szCs w:val="28"/>
          <w:highlight w:val="none"/>
        </w:rPr>
        <w:t>布的相</w:t>
      </w:r>
      <w:r>
        <w:rPr>
          <w:rFonts w:ascii="仿宋" w:hAnsi="仿宋" w:eastAsia="仿宋"/>
          <w:sz w:val="28"/>
          <w:szCs w:val="28"/>
          <w:highlight w:val="none"/>
        </w:rPr>
        <w:t>应标</w:t>
      </w:r>
      <w:r>
        <w:rPr>
          <w:rFonts w:hint="eastAsia" w:ascii="仿宋" w:hAnsi="仿宋" w:eastAsia="仿宋"/>
          <w:sz w:val="28"/>
          <w:szCs w:val="28"/>
          <w:highlight w:val="none"/>
        </w:rPr>
        <w:t>准及</w:t>
      </w:r>
      <w:r>
        <w:rPr>
          <w:rFonts w:ascii="仿宋" w:hAnsi="仿宋" w:eastAsia="仿宋"/>
          <w:sz w:val="28"/>
          <w:szCs w:val="28"/>
          <w:highlight w:val="none"/>
        </w:rPr>
        <w:t>规</w:t>
      </w:r>
      <w:r>
        <w:rPr>
          <w:rFonts w:hint="eastAsia" w:ascii="仿宋" w:hAnsi="仿宋" w:eastAsia="仿宋"/>
          <w:sz w:val="28"/>
          <w:szCs w:val="28"/>
          <w:highlight w:val="none"/>
        </w:rPr>
        <w:t>范</w:t>
      </w:r>
      <w:r>
        <w:rPr>
          <w:rFonts w:ascii="仿宋" w:hAnsi="仿宋" w:eastAsia="仿宋"/>
          <w:sz w:val="28"/>
          <w:szCs w:val="28"/>
          <w:highlight w:val="none"/>
        </w:rPr>
        <w:t>为</w:t>
      </w:r>
      <w:r>
        <w:rPr>
          <w:rFonts w:hint="eastAsia" w:ascii="仿宋" w:hAnsi="仿宋" w:eastAsia="仿宋"/>
          <w:sz w:val="28"/>
          <w:szCs w:val="28"/>
          <w:highlight w:val="none"/>
        </w:rPr>
        <w:t>准。</w:t>
      </w:r>
    </w:p>
    <w:p w14:paraId="23F678F1">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乙方提交的</w:t>
      </w:r>
      <w:r>
        <w:rPr>
          <w:rFonts w:ascii="仿宋" w:hAnsi="仿宋" w:eastAsia="仿宋"/>
          <w:sz w:val="28"/>
          <w:szCs w:val="28"/>
          <w:highlight w:val="none"/>
        </w:rPr>
        <w:t>货物应</w:t>
      </w:r>
      <w:r>
        <w:rPr>
          <w:rFonts w:hint="eastAsia" w:ascii="仿宋" w:hAnsi="仿宋" w:eastAsia="仿宋"/>
          <w:sz w:val="28"/>
          <w:szCs w:val="28"/>
          <w:highlight w:val="none"/>
        </w:rPr>
        <w:t>符合</w:t>
      </w:r>
      <w:r>
        <w:rPr>
          <w:rFonts w:ascii="仿宋" w:hAnsi="仿宋" w:eastAsia="仿宋"/>
          <w:sz w:val="28"/>
          <w:szCs w:val="28"/>
          <w:highlight w:val="none"/>
        </w:rPr>
        <w:t>报价</w:t>
      </w:r>
      <w:r>
        <w:rPr>
          <w:rFonts w:hint="eastAsia" w:ascii="仿宋" w:hAnsi="仿宋" w:eastAsia="仿宋"/>
          <w:sz w:val="28"/>
          <w:szCs w:val="28"/>
          <w:highlight w:val="none"/>
        </w:rPr>
        <w:t>文件中</w:t>
      </w:r>
      <w:r>
        <w:rPr>
          <w:rFonts w:ascii="仿宋" w:hAnsi="仿宋" w:eastAsia="仿宋"/>
          <w:sz w:val="28"/>
          <w:szCs w:val="28"/>
          <w:highlight w:val="none"/>
        </w:rPr>
        <w:t>所记载</w:t>
      </w:r>
      <w:r>
        <w:rPr>
          <w:rFonts w:hint="eastAsia" w:ascii="仿宋" w:hAnsi="仿宋" w:eastAsia="仿宋"/>
          <w:sz w:val="28"/>
          <w:szCs w:val="28"/>
          <w:highlight w:val="none"/>
        </w:rPr>
        <w:t>的</w:t>
      </w:r>
      <w:r>
        <w:rPr>
          <w:rFonts w:ascii="仿宋" w:hAnsi="仿宋" w:eastAsia="仿宋"/>
          <w:sz w:val="28"/>
          <w:szCs w:val="28"/>
          <w:highlight w:val="none"/>
        </w:rPr>
        <w:t>详细</w:t>
      </w:r>
      <w:r>
        <w:rPr>
          <w:rFonts w:hint="eastAsia" w:ascii="仿宋" w:hAnsi="仿宋" w:eastAsia="仿宋"/>
          <w:sz w:val="28"/>
          <w:szCs w:val="28"/>
          <w:highlight w:val="none"/>
        </w:rPr>
        <w:t>配置、技</w:t>
      </w:r>
      <w:r>
        <w:rPr>
          <w:rFonts w:ascii="仿宋" w:hAnsi="仿宋" w:eastAsia="仿宋"/>
          <w:sz w:val="28"/>
          <w:szCs w:val="28"/>
          <w:highlight w:val="none"/>
        </w:rPr>
        <w:t>术</w:t>
      </w:r>
      <w:r>
        <w:rPr>
          <w:rFonts w:hint="eastAsia" w:ascii="仿宋" w:hAnsi="仿宋" w:eastAsia="仿宋"/>
          <w:sz w:val="28"/>
          <w:szCs w:val="28"/>
          <w:highlight w:val="none"/>
        </w:rPr>
        <w:t>指</w:t>
      </w:r>
      <w:r>
        <w:rPr>
          <w:rFonts w:ascii="仿宋" w:hAnsi="仿宋" w:eastAsia="仿宋"/>
          <w:sz w:val="28"/>
          <w:szCs w:val="28"/>
          <w:highlight w:val="none"/>
        </w:rPr>
        <w:t>针、参数</w:t>
      </w:r>
      <w:r>
        <w:rPr>
          <w:rFonts w:hint="eastAsia" w:ascii="仿宋" w:hAnsi="仿宋" w:eastAsia="仿宋"/>
          <w:sz w:val="28"/>
          <w:szCs w:val="28"/>
          <w:highlight w:val="none"/>
        </w:rPr>
        <w:t>及性能，并</w:t>
      </w:r>
      <w:r>
        <w:rPr>
          <w:rFonts w:ascii="仿宋" w:hAnsi="仿宋" w:eastAsia="仿宋"/>
          <w:sz w:val="28"/>
          <w:szCs w:val="28"/>
          <w:highlight w:val="none"/>
        </w:rPr>
        <w:t>应</w:t>
      </w:r>
      <w:r>
        <w:rPr>
          <w:rFonts w:hint="eastAsia" w:ascii="仿宋" w:hAnsi="仿宋" w:eastAsia="仿宋"/>
          <w:sz w:val="28"/>
          <w:szCs w:val="28"/>
          <w:highlight w:val="none"/>
        </w:rPr>
        <w:t>附有此</w:t>
      </w:r>
      <w:r>
        <w:rPr>
          <w:rFonts w:ascii="仿宋" w:hAnsi="仿宋" w:eastAsia="仿宋"/>
          <w:sz w:val="28"/>
          <w:szCs w:val="28"/>
          <w:highlight w:val="none"/>
        </w:rPr>
        <w:t>类服务</w:t>
      </w:r>
      <w:r>
        <w:rPr>
          <w:rFonts w:hint="eastAsia" w:ascii="仿宋" w:hAnsi="仿宋" w:eastAsia="仿宋"/>
          <w:sz w:val="28"/>
          <w:szCs w:val="28"/>
          <w:highlight w:val="none"/>
        </w:rPr>
        <w:t>完整、</w:t>
      </w:r>
      <w:r>
        <w:rPr>
          <w:rFonts w:ascii="仿宋" w:hAnsi="仿宋" w:eastAsia="仿宋"/>
          <w:sz w:val="28"/>
          <w:szCs w:val="28"/>
          <w:highlight w:val="none"/>
        </w:rPr>
        <w:t>详细</w:t>
      </w:r>
      <w:r>
        <w:rPr>
          <w:rFonts w:hint="eastAsia" w:ascii="仿宋" w:hAnsi="仿宋" w:eastAsia="仿宋"/>
          <w:sz w:val="28"/>
          <w:szCs w:val="28"/>
          <w:highlight w:val="none"/>
        </w:rPr>
        <w:t>的技</w:t>
      </w:r>
      <w:r>
        <w:rPr>
          <w:rFonts w:ascii="仿宋" w:hAnsi="仿宋" w:eastAsia="仿宋"/>
          <w:sz w:val="28"/>
          <w:szCs w:val="28"/>
          <w:highlight w:val="none"/>
        </w:rPr>
        <w:t>术数</w:t>
      </w:r>
      <w:r>
        <w:rPr>
          <w:rFonts w:hint="eastAsia" w:ascii="仿宋" w:hAnsi="仿宋" w:eastAsia="仿宋"/>
          <w:sz w:val="28"/>
          <w:szCs w:val="28"/>
          <w:highlight w:val="none"/>
        </w:rPr>
        <w:t>据和</w:t>
      </w:r>
      <w:r>
        <w:rPr>
          <w:rFonts w:ascii="仿宋" w:hAnsi="仿宋" w:eastAsia="仿宋"/>
          <w:sz w:val="28"/>
          <w:szCs w:val="28"/>
          <w:highlight w:val="none"/>
        </w:rPr>
        <w:t>说</w:t>
      </w:r>
      <w:r>
        <w:rPr>
          <w:rFonts w:hint="eastAsia" w:ascii="仿宋" w:hAnsi="仿宋" w:eastAsia="仿宋"/>
          <w:sz w:val="28"/>
          <w:szCs w:val="28"/>
          <w:highlight w:val="none"/>
        </w:rPr>
        <w:t>明文件。</w:t>
      </w:r>
    </w:p>
    <w:p w14:paraId="29AD956A">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Cs/>
          <w:sz w:val="28"/>
          <w:szCs w:val="28"/>
          <w:highlight w:val="none"/>
          <w:lang w:val="en-US" w:eastAsia="zh-CN"/>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付款方式：</w:t>
      </w:r>
      <w:r>
        <w:rPr>
          <w:rFonts w:hint="eastAsia" w:ascii="仿宋" w:hAnsi="仿宋" w:eastAsia="仿宋"/>
          <w:bCs/>
          <w:sz w:val="28"/>
          <w:szCs w:val="28"/>
          <w:highlight w:val="none"/>
          <w:lang w:val="en-US" w:eastAsia="zh-CN"/>
        </w:rPr>
        <w:t>货到安装调试验收合格后支付合同金额的30%,剩余货款一年后付清。</w:t>
      </w:r>
    </w:p>
    <w:p w14:paraId="44AB1069">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乙方帐号信息如下：</w:t>
      </w:r>
    </w:p>
    <w:p w14:paraId="0298BF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jc w:val="both"/>
        <w:textAlignment w:val="auto"/>
        <w:rPr>
          <w:rFonts w:hint="default" w:ascii="仿宋" w:hAnsi="仿宋" w:eastAsia="仿宋" w:cs="仿宋"/>
          <w:kern w:val="2"/>
          <w:sz w:val="28"/>
          <w:szCs w:val="28"/>
          <w:highlight w:val="none"/>
          <w:lang w:val="en-US" w:eastAsia="zh-CN" w:bidi="ar"/>
        </w:rPr>
      </w:pPr>
      <w:r>
        <w:rPr>
          <w:rFonts w:hint="eastAsia" w:ascii="仿宋" w:hAnsi="仿宋" w:eastAsia="仿宋" w:cs="仿宋"/>
          <w:sz w:val="28"/>
          <w:szCs w:val="28"/>
          <w:highlight w:val="none"/>
          <w:lang w:bidi="ar"/>
        </w:rPr>
        <w:t>开户银行：</w:t>
      </w:r>
      <w:r>
        <w:rPr>
          <w:rFonts w:hint="eastAsia" w:ascii="仿宋" w:hAnsi="仿宋" w:eastAsia="仿宋" w:cs="仿宋"/>
          <w:kern w:val="2"/>
          <w:sz w:val="28"/>
          <w:szCs w:val="28"/>
          <w:highlight w:val="none"/>
          <w:u w:val="single"/>
          <w:lang w:val="en-US" w:eastAsia="zh-CN" w:bidi="ar"/>
        </w:rPr>
        <w:t xml:space="preserve">                              </w:t>
      </w:r>
    </w:p>
    <w:p w14:paraId="260CE5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jc w:val="both"/>
        <w:textAlignment w:val="auto"/>
        <w:rPr>
          <w:rFonts w:hint="default"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账    号：</w:t>
      </w:r>
      <w:r>
        <w:rPr>
          <w:rFonts w:hint="eastAsia" w:ascii="仿宋" w:hAnsi="仿宋" w:eastAsia="仿宋" w:cs="仿宋"/>
          <w:kern w:val="2"/>
          <w:sz w:val="28"/>
          <w:szCs w:val="28"/>
          <w:highlight w:val="none"/>
          <w:u w:val="single"/>
          <w:lang w:val="en-US" w:eastAsia="zh-CN" w:bidi="ar"/>
        </w:rPr>
        <w:t xml:space="preserve">                              </w:t>
      </w:r>
    </w:p>
    <w:p w14:paraId="147BA0B0">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00" w:lineRule="exact"/>
        <w:ind w:leftChars="300"/>
        <w:textAlignment w:val="auto"/>
        <w:rPr>
          <w:rFonts w:hint="eastAsia" w:ascii="仿宋" w:hAnsi="仿宋" w:eastAsia="仿宋"/>
          <w:bCs/>
          <w:sz w:val="28"/>
          <w:szCs w:val="28"/>
          <w:highlight w:val="none"/>
          <w:lang w:val="en-US" w:eastAsia="zh-CN"/>
        </w:rPr>
      </w:pPr>
      <w:r>
        <w:rPr>
          <w:rFonts w:hint="eastAsia" w:ascii="仿宋" w:hAnsi="仿宋" w:eastAsia="仿宋" w:cs="仿宋"/>
          <w:kern w:val="2"/>
          <w:sz w:val="28"/>
          <w:szCs w:val="28"/>
          <w:highlight w:val="none"/>
          <w:lang w:val="en-US" w:eastAsia="zh-CN" w:bidi="ar"/>
        </w:rPr>
        <w:t>开户名称：</w:t>
      </w:r>
      <w:r>
        <w:rPr>
          <w:rFonts w:hint="eastAsia" w:ascii="仿宋" w:hAnsi="仿宋" w:eastAsia="仿宋" w:cs="仿宋"/>
          <w:kern w:val="2"/>
          <w:sz w:val="28"/>
          <w:szCs w:val="28"/>
          <w:highlight w:val="none"/>
          <w:u w:val="single"/>
          <w:lang w:val="en-US" w:eastAsia="zh-CN" w:bidi="ar"/>
        </w:rPr>
        <w:t xml:space="preserve">                              </w:t>
      </w:r>
    </w:p>
    <w:p w14:paraId="15BE51A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5、供货日期及</w:t>
      </w:r>
      <w:r>
        <w:rPr>
          <w:rFonts w:ascii="仿宋" w:hAnsi="仿宋" w:eastAsia="仿宋"/>
          <w:b/>
          <w:bCs/>
          <w:sz w:val="28"/>
          <w:szCs w:val="28"/>
          <w:highlight w:val="none"/>
        </w:rPr>
        <w:t>验</w:t>
      </w:r>
      <w:r>
        <w:rPr>
          <w:rFonts w:hint="eastAsia" w:ascii="仿宋" w:hAnsi="仿宋" w:eastAsia="仿宋"/>
          <w:b/>
          <w:bCs/>
          <w:sz w:val="28"/>
          <w:szCs w:val="28"/>
          <w:highlight w:val="none"/>
        </w:rPr>
        <w:t>收地</w:t>
      </w:r>
      <w:r>
        <w:rPr>
          <w:rFonts w:ascii="仿宋" w:hAnsi="仿宋" w:eastAsia="仿宋"/>
          <w:b/>
          <w:bCs/>
          <w:sz w:val="28"/>
          <w:szCs w:val="28"/>
          <w:highlight w:val="none"/>
        </w:rPr>
        <w:t>点</w:t>
      </w:r>
      <w:r>
        <w:rPr>
          <w:rFonts w:hint="eastAsia" w:ascii="仿宋" w:hAnsi="仿宋" w:eastAsia="仿宋"/>
          <w:b/>
          <w:bCs/>
          <w:sz w:val="28"/>
          <w:szCs w:val="28"/>
          <w:highlight w:val="none"/>
          <w:lang w:eastAsia="zh-CN"/>
        </w:rPr>
        <w:t>：</w:t>
      </w:r>
    </w:p>
    <w:p w14:paraId="1F31762F">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ascii="仿宋" w:hAnsi="仿宋" w:eastAsia="仿宋"/>
          <w:sz w:val="28"/>
          <w:szCs w:val="28"/>
          <w:highlight w:val="none"/>
        </w:rPr>
      </w:pPr>
      <w:r>
        <w:rPr>
          <w:rFonts w:hint="eastAsia" w:ascii="仿宋" w:hAnsi="仿宋" w:eastAsia="仿宋"/>
          <w:sz w:val="28"/>
          <w:szCs w:val="28"/>
          <w:highlight w:val="none"/>
        </w:rPr>
        <w:t>供货地点：甲方指定地</w:t>
      </w:r>
      <w:r>
        <w:rPr>
          <w:rFonts w:ascii="仿宋" w:hAnsi="仿宋" w:eastAsia="仿宋"/>
          <w:sz w:val="28"/>
          <w:szCs w:val="28"/>
          <w:highlight w:val="none"/>
        </w:rPr>
        <w:t>点</w:t>
      </w:r>
    </w:p>
    <w:p w14:paraId="734A5CF8">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质保期：</w:t>
      </w:r>
      <w:r>
        <w:rPr>
          <w:rFonts w:ascii="仿宋" w:hAnsi="仿宋" w:eastAsia="仿宋"/>
          <w:b/>
          <w:bCs/>
          <w:color w:val="000000"/>
          <w:sz w:val="28"/>
          <w:szCs w:val="28"/>
          <w:highlight w:val="none"/>
          <w:u w:val="single"/>
        </w:rPr>
        <w:t xml:space="preserve">         </w:t>
      </w:r>
      <w:r>
        <w:rPr>
          <w:rFonts w:hint="eastAsia" w:ascii="仿宋" w:hAnsi="仿宋" w:eastAsia="仿宋"/>
          <w:sz w:val="28"/>
          <w:szCs w:val="28"/>
          <w:highlight w:val="none"/>
        </w:rPr>
        <w:t>年</w:t>
      </w:r>
    </w:p>
    <w:p w14:paraId="082D65B1">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lang w:eastAsia="zh-CN"/>
        </w:rPr>
        <w:t>供货安装期</w:t>
      </w:r>
      <w:r>
        <w:rPr>
          <w:rFonts w:hint="eastAsia" w:ascii="仿宋" w:hAnsi="仿宋" w:eastAsia="仿宋"/>
          <w:sz w:val="28"/>
          <w:szCs w:val="28"/>
          <w:highlight w:val="none"/>
        </w:rPr>
        <w:t>：</w:t>
      </w:r>
      <w:r>
        <w:rPr>
          <w:rFonts w:ascii="仿宋" w:hAnsi="仿宋" w:eastAsia="仿宋"/>
          <w:b/>
          <w:bCs/>
          <w:color w:val="000000"/>
          <w:sz w:val="28"/>
          <w:szCs w:val="28"/>
          <w:highlight w:val="none"/>
          <w:u w:val="single"/>
        </w:rPr>
        <w:t xml:space="preserve">                   </w:t>
      </w:r>
    </w:p>
    <w:p w14:paraId="450E8ABE">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甲方</w:t>
      </w:r>
      <w:r>
        <w:rPr>
          <w:rFonts w:ascii="仿宋" w:hAnsi="仿宋" w:eastAsia="仿宋"/>
          <w:sz w:val="28"/>
          <w:szCs w:val="28"/>
          <w:highlight w:val="none"/>
        </w:rPr>
        <w:t>验</w:t>
      </w:r>
      <w:r>
        <w:rPr>
          <w:rFonts w:hint="eastAsia" w:ascii="仿宋" w:hAnsi="仿宋" w:eastAsia="仿宋"/>
          <w:sz w:val="28"/>
          <w:szCs w:val="28"/>
          <w:highlight w:val="none"/>
        </w:rPr>
        <w:t>收（以甲方</w:t>
      </w:r>
      <w:r>
        <w:rPr>
          <w:rFonts w:ascii="仿宋" w:hAnsi="仿宋" w:eastAsia="仿宋"/>
          <w:sz w:val="28"/>
          <w:szCs w:val="28"/>
          <w:highlight w:val="none"/>
        </w:rPr>
        <w:t>书</w:t>
      </w:r>
      <w:r>
        <w:rPr>
          <w:rFonts w:hint="eastAsia" w:ascii="仿宋" w:hAnsi="仿宋" w:eastAsia="仿宋"/>
          <w:sz w:val="28"/>
          <w:szCs w:val="28"/>
          <w:highlight w:val="none"/>
        </w:rPr>
        <w:t>面</w:t>
      </w:r>
      <w:r>
        <w:rPr>
          <w:rFonts w:ascii="仿宋" w:hAnsi="仿宋" w:eastAsia="仿宋"/>
          <w:sz w:val="28"/>
          <w:szCs w:val="28"/>
          <w:highlight w:val="none"/>
        </w:rPr>
        <w:t>签</w:t>
      </w:r>
      <w:r>
        <w:rPr>
          <w:rFonts w:hint="eastAsia" w:ascii="仿宋" w:hAnsi="仿宋" w:eastAsia="仿宋"/>
          <w:sz w:val="28"/>
          <w:szCs w:val="28"/>
          <w:highlight w:val="none"/>
        </w:rPr>
        <w:t>收</w:t>
      </w:r>
      <w:r>
        <w:rPr>
          <w:rFonts w:ascii="仿宋" w:hAnsi="仿宋" w:eastAsia="仿宋"/>
          <w:sz w:val="28"/>
          <w:szCs w:val="28"/>
          <w:highlight w:val="none"/>
        </w:rPr>
        <w:t>为</w:t>
      </w:r>
      <w:r>
        <w:rPr>
          <w:rFonts w:hint="eastAsia" w:ascii="仿宋" w:hAnsi="仿宋" w:eastAsia="仿宋"/>
          <w:sz w:val="28"/>
          <w:szCs w:val="28"/>
          <w:highlight w:val="none"/>
        </w:rPr>
        <w:t>准），休息日</w:t>
      </w:r>
      <w:r>
        <w:rPr>
          <w:rFonts w:ascii="仿宋" w:hAnsi="仿宋" w:eastAsia="仿宋"/>
          <w:sz w:val="28"/>
          <w:szCs w:val="28"/>
          <w:highlight w:val="none"/>
        </w:rPr>
        <w:t>递延</w:t>
      </w:r>
      <w:r>
        <w:rPr>
          <w:rFonts w:hint="eastAsia" w:ascii="仿宋" w:hAnsi="仿宋" w:eastAsia="仿宋"/>
          <w:sz w:val="28"/>
          <w:szCs w:val="28"/>
          <w:highlight w:val="none"/>
        </w:rPr>
        <w:t>。</w:t>
      </w:r>
    </w:p>
    <w:p w14:paraId="6349BD38">
      <w:pPr>
        <w:pStyle w:val="11"/>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乙方提供的产品生产日期应不早于验收合格之日100天前，否则，甲方拒绝接收，乙方应立即更换符合要求的产品。如因此导致甲方损失的，乙方须承担全部赔偿责任。</w:t>
      </w:r>
    </w:p>
    <w:p w14:paraId="4695FF7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hint="eastAsia" w:ascii="仿宋" w:hAnsi="仿宋" w:eastAsia="仿宋"/>
          <w:b/>
          <w:bCs/>
          <w:sz w:val="28"/>
          <w:szCs w:val="28"/>
          <w:highlight w:val="none"/>
        </w:rPr>
        <w:t>6、合同的生效</w:t>
      </w:r>
      <w:r>
        <w:rPr>
          <w:rFonts w:hint="eastAsia" w:ascii="仿宋" w:hAnsi="仿宋" w:eastAsia="仿宋"/>
          <w:b/>
          <w:bCs/>
          <w:sz w:val="28"/>
          <w:szCs w:val="28"/>
          <w:highlight w:val="none"/>
          <w:lang w:eastAsia="zh-CN"/>
        </w:rPr>
        <w:t>：</w:t>
      </w:r>
    </w:p>
    <w:p w14:paraId="13FCB924">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3" w:firstLineChars="300"/>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本合同在接到</w:t>
      </w:r>
      <w:r>
        <w:rPr>
          <w:rFonts w:hint="eastAsia" w:ascii="仿宋" w:hAnsi="仿宋" w:eastAsia="仿宋"/>
          <w:b/>
          <w:bCs/>
          <w:color w:val="000000"/>
          <w:sz w:val="28"/>
          <w:szCs w:val="28"/>
          <w:highlight w:val="none"/>
          <w:lang w:eastAsia="zh-CN"/>
        </w:rPr>
        <w:t>成交通知书</w:t>
      </w:r>
      <w:r>
        <w:rPr>
          <w:rFonts w:hint="eastAsia" w:ascii="仿宋" w:hAnsi="仿宋" w:eastAsia="仿宋"/>
          <w:b/>
          <w:bCs/>
          <w:color w:val="000000"/>
          <w:sz w:val="28"/>
          <w:szCs w:val="28"/>
          <w:highlight w:val="none"/>
        </w:rPr>
        <w:t>后经双方签字加盖公章后生效。</w:t>
      </w:r>
    </w:p>
    <w:p w14:paraId="18C2FF31">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lang w:eastAsia="zh-CN"/>
        </w:rPr>
      </w:pPr>
      <w:r>
        <w:rPr>
          <w:rFonts w:ascii="仿宋" w:hAnsi="仿宋" w:eastAsia="仿宋" w:cs="Times New Roman"/>
          <w:kern w:val="2"/>
          <w:sz w:val="28"/>
          <w:szCs w:val="28"/>
          <w:highlight w:val="none"/>
          <w:lang w:val="en-US" w:eastAsia="zh-CN" w:bidi="ar-SA"/>
        </w:rPr>
        <w:t>7、</w:t>
      </w:r>
      <w:r>
        <w:rPr>
          <w:rFonts w:hint="eastAsia" w:ascii="仿宋" w:hAnsi="仿宋" w:eastAsia="仿宋"/>
          <w:b/>
          <w:bCs/>
          <w:sz w:val="28"/>
          <w:szCs w:val="28"/>
          <w:highlight w:val="none"/>
        </w:rPr>
        <w:t>合同变更</w:t>
      </w:r>
      <w:r>
        <w:rPr>
          <w:rFonts w:hint="eastAsia" w:ascii="仿宋" w:hAnsi="仿宋" w:eastAsia="仿宋"/>
          <w:sz w:val="28"/>
          <w:szCs w:val="28"/>
          <w:highlight w:val="none"/>
          <w:lang w:eastAsia="zh-CN"/>
        </w:rPr>
        <w:t>：</w:t>
      </w:r>
    </w:p>
    <w:p w14:paraId="60969360">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采购合同的双方当事人不得擅自变更、中止或者终止合同。</w:t>
      </w:r>
    </w:p>
    <w:p w14:paraId="1DE84134">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采购合同继续履行将损害国家利益和社会公共利益的，双方当事人应当变更、中止或者终止合同。有过错的一方应当承担赔偿责任，双方都有过错的，各自承担相应的责任。</w:t>
      </w:r>
    </w:p>
    <w:p w14:paraId="2B016E4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hint="eastAsia" w:ascii="仿宋" w:hAnsi="仿宋" w:eastAsia="仿宋"/>
          <w:b/>
          <w:bCs/>
          <w:sz w:val="28"/>
          <w:szCs w:val="28"/>
          <w:highlight w:val="none"/>
        </w:rPr>
        <w:t>8、延期供货</w:t>
      </w:r>
      <w:r>
        <w:rPr>
          <w:rFonts w:hint="eastAsia" w:ascii="仿宋" w:hAnsi="仿宋" w:eastAsia="仿宋"/>
          <w:b/>
          <w:bCs/>
          <w:sz w:val="28"/>
          <w:szCs w:val="28"/>
          <w:highlight w:val="none"/>
          <w:lang w:eastAsia="zh-CN"/>
        </w:rPr>
        <w:t>：</w:t>
      </w:r>
    </w:p>
    <w:p w14:paraId="44063E7C">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）如乙方毫</w:t>
      </w:r>
      <w:r>
        <w:rPr>
          <w:rFonts w:ascii="仿宋" w:hAnsi="仿宋" w:eastAsia="仿宋"/>
          <w:sz w:val="28"/>
          <w:szCs w:val="28"/>
          <w:highlight w:val="none"/>
        </w:rPr>
        <w:t>无</w:t>
      </w:r>
      <w:r>
        <w:rPr>
          <w:rFonts w:hint="eastAsia" w:ascii="仿宋" w:hAnsi="仿宋" w:eastAsia="仿宋"/>
          <w:sz w:val="28"/>
          <w:szCs w:val="28"/>
          <w:highlight w:val="none"/>
        </w:rPr>
        <w:t>理由拖延提供货物，</w:t>
      </w:r>
      <w:r>
        <w:rPr>
          <w:rFonts w:ascii="仿宋" w:hAnsi="仿宋" w:eastAsia="仿宋"/>
          <w:sz w:val="28"/>
          <w:szCs w:val="28"/>
          <w:highlight w:val="none"/>
        </w:rPr>
        <w:t>将受</w:t>
      </w:r>
      <w:r>
        <w:rPr>
          <w:rFonts w:hint="eastAsia" w:ascii="仿宋" w:hAnsi="仿宋" w:eastAsia="仿宋"/>
          <w:sz w:val="28"/>
          <w:szCs w:val="28"/>
          <w:highlight w:val="none"/>
        </w:rPr>
        <w:t>到甲方以下制裁：乙方除</w:t>
      </w:r>
      <w:r>
        <w:rPr>
          <w:rFonts w:ascii="仿宋" w:hAnsi="仿宋" w:eastAsia="仿宋"/>
          <w:sz w:val="28"/>
          <w:szCs w:val="28"/>
          <w:highlight w:val="none"/>
        </w:rPr>
        <w:t>将</w:t>
      </w:r>
      <w:r>
        <w:rPr>
          <w:rFonts w:hint="eastAsia" w:ascii="仿宋" w:hAnsi="仿宋" w:eastAsia="仿宋"/>
          <w:sz w:val="28"/>
          <w:szCs w:val="28"/>
          <w:highlight w:val="none"/>
        </w:rPr>
        <w:t>履</w:t>
      </w:r>
      <w:r>
        <w:rPr>
          <w:rFonts w:ascii="仿宋" w:hAnsi="仿宋" w:eastAsia="仿宋"/>
          <w:sz w:val="28"/>
          <w:szCs w:val="28"/>
          <w:highlight w:val="none"/>
        </w:rPr>
        <w:t>约</w:t>
      </w:r>
      <w:r>
        <w:rPr>
          <w:rFonts w:hint="eastAsia" w:ascii="仿宋" w:hAnsi="仿宋" w:eastAsia="仿宋"/>
          <w:sz w:val="28"/>
          <w:szCs w:val="28"/>
          <w:highlight w:val="none"/>
        </w:rPr>
        <w:t>保</w:t>
      </w:r>
      <w:r>
        <w:rPr>
          <w:rFonts w:ascii="仿宋" w:hAnsi="仿宋" w:eastAsia="仿宋"/>
          <w:sz w:val="28"/>
          <w:szCs w:val="28"/>
          <w:highlight w:val="none"/>
        </w:rPr>
        <w:t>证金</w:t>
      </w:r>
      <w:r>
        <w:rPr>
          <w:rFonts w:hint="eastAsia" w:ascii="仿宋" w:hAnsi="仿宋" w:eastAsia="仿宋"/>
          <w:sz w:val="28"/>
          <w:szCs w:val="28"/>
          <w:highlight w:val="none"/>
        </w:rPr>
        <w:t>作</w:t>
      </w:r>
      <w:r>
        <w:rPr>
          <w:rFonts w:ascii="仿宋" w:hAnsi="仿宋" w:eastAsia="仿宋"/>
          <w:sz w:val="28"/>
          <w:szCs w:val="28"/>
          <w:highlight w:val="none"/>
        </w:rPr>
        <w:t>为甲</w:t>
      </w:r>
      <w:r>
        <w:rPr>
          <w:rFonts w:hint="eastAsia" w:ascii="仿宋" w:hAnsi="仿宋" w:eastAsia="仿宋"/>
          <w:sz w:val="28"/>
          <w:szCs w:val="28"/>
          <w:highlight w:val="none"/>
        </w:rPr>
        <w:t>方</w:t>
      </w:r>
      <w:r>
        <w:rPr>
          <w:rFonts w:ascii="仿宋" w:hAnsi="仿宋" w:eastAsia="仿宋"/>
          <w:sz w:val="28"/>
          <w:szCs w:val="28"/>
          <w:highlight w:val="none"/>
        </w:rPr>
        <w:t>的补偿</w:t>
      </w:r>
      <w:r>
        <w:rPr>
          <w:rFonts w:hint="eastAsia" w:ascii="仿宋" w:hAnsi="仿宋" w:eastAsia="仿宋"/>
          <w:sz w:val="28"/>
          <w:szCs w:val="28"/>
          <w:highlight w:val="none"/>
        </w:rPr>
        <w:t>外，加收</w:t>
      </w:r>
      <w:r>
        <w:rPr>
          <w:rFonts w:ascii="仿宋" w:hAnsi="仿宋" w:eastAsia="仿宋"/>
          <w:sz w:val="28"/>
          <w:szCs w:val="28"/>
          <w:highlight w:val="none"/>
        </w:rPr>
        <w:t>违约损</w:t>
      </w:r>
      <w:r>
        <w:rPr>
          <w:rFonts w:hint="eastAsia" w:ascii="仿宋" w:hAnsi="仿宋" w:eastAsia="仿宋"/>
          <w:sz w:val="28"/>
          <w:szCs w:val="28"/>
          <w:highlight w:val="none"/>
        </w:rPr>
        <w:t>失</w:t>
      </w:r>
      <w:r>
        <w:rPr>
          <w:rFonts w:ascii="仿宋" w:hAnsi="仿宋" w:eastAsia="仿宋"/>
          <w:sz w:val="28"/>
          <w:szCs w:val="28"/>
          <w:highlight w:val="none"/>
        </w:rPr>
        <w:t>赔偿</w:t>
      </w:r>
      <w:r>
        <w:rPr>
          <w:rFonts w:hint="eastAsia" w:ascii="仿宋" w:hAnsi="仿宋" w:eastAsia="仿宋"/>
          <w:sz w:val="28"/>
          <w:szCs w:val="28"/>
          <w:highlight w:val="none"/>
        </w:rPr>
        <w:t>或</w:t>
      </w:r>
      <w:r>
        <w:rPr>
          <w:rFonts w:ascii="仿宋" w:hAnsi="仿宋" w:eastAsia="仿宋"/>
          <w:sz w:val="28"/>
          <w:szCs w:val="28"/>
          <w:highlight w:val="none"/>
        </w:rPr>
        <w:t>终止</w:t>
      </w:r>
      <w:r>
        <w:rPr>
          <w:rFonts w:hint="eastAsia" w:ascii="仿宋" w:hAnsi="仿宋" w:eastAsia="仿宋"/>
          <w:sz w:val="28"/>
          <w:szCs w:val="28"/>
          <w:highlight w:val="none"/>
        </w:rPr>
        <w:t>合同。</w:t>
      </w:r>
    </w:p>
    <w:p w14:paraId="5ED5B312">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）除不可抗力外，若乙方</w:t>
      </w:r>
      <w:r>
        <w:rPr>
          <w:rFonts w:ascii="仿宋" w:hAnsi="仿宋" w:eastAsia="仿宋"/>
          <w:sz w:val="28"/>
          <w:szCs w:val="28"/>
          <w:highlight w:val="none"/>
        </w:rPr>
        <w:t>没</w:t>
      </w:r>
      <w:r>
        <w:rPr>
          <w:rFonts w:hint="eastAsia" w:ascii="仿宋" w:hAnsi="仿宋" w:eastAsia="仿宋"/>
          <w:sz w:val="28"/>
          <w:szCs w:val="28"/>
          <w:highlight w:val="none"/>
        </w:rPr>
        <w:t>有按照合同</w:t>
      </w:r>
      <w:r>
        <w:rPr>
          <w:rFonts w:ascii="仿宋" w:hAnsi="仿宋" w:eastAsia="仿宋"/>
          <w:sz w:val="28"/>
          <w:szCs w:val="28"/>
          <w:highlight w:val="none"/>
        </w:rPr>
        <w:t>规</w:t>
      </w:r>
      <w:r>
        <w:rPr>
          <w:rFonts w:hint="eastAsia" w:ascii="仿宋" w:hAnsi="仿宋" w:eastAsia="仿宋"/>
          <w:sz w:val="28"/>
          <w:szCs w:val="28"/>
          <w:highlight w:val="none"/>
        </w:rPr>
        <w:t>定的</w:t>
      </w:r>
      <w:r>
        <w:rPr>
          <w:rFonts w:ascii="仿宋" w:hAnsi="仿宋" w:eastAsia="仿宋"/>
          <w:sz w:val="28"/>
          <w:szCs w:val="28"/>
          <w:highlight w:val="none"/>
        </w:rPr>
        <w:t>时间</w:t>
      </w:r>
      <w:r>
        <w:rPr>
          <w:rFonts w:hint="eastAsia" w:ascii="仿宋" w:hAnsi="仿宋" w:eastAsia="仿宋"/>
          <w:sz w:val="28"/>
          <w:szCs w:val="28"/>
          <w:highlight w:val="none"/>
        </w:rPr>
        <w:t>提供货物，甲方可</w:t>
      </w:r>
      <w:r>
        <w:rPr>
          <w:rFonts w:ascii="仿宋" w:hAnsi="仿宋" w:eastAsia="仿宋"/>
          <w:sz w:val="28"/>
          <w:szCs w:val="28"/>
          <w:highlight w:val="none"/>
        </w:rPr>
        <w:t>从</w:t>
      </w:r>
      <w:r>
        <w:rPr>
          <w:rFonts w:hint="eastAsia" w:ascii="仿宋" w:hAnsi="仿宋" w:eastAsia="仿宋"/>
          <w:sz w:val="28"/>
          <w:szCs w:val="28"/>
          <w:highlight w:val="none"/>
        </w:rPr>
        <w:t>政府购买货物费用中扣除</w:t>
      </w:r>
      <w:r>
        <w:rPr>
          <w:rFonts w:ascii="仿宋" w:hAnsi="仿宋" w:eastAsia="仿宋"/>
          <w:sz w:val="28"/>
          <w:szCs w:val="28"/>
          <w:highlight w:val="none"/>
        </w:rPr>
        <w:t>违约赔偿费</w:t>
      </w:r>
      <w:r>
        <w:rPr>
          <w:rFonts w:hint="eastAsia" w:ascii="仿宋" w:hAnsi="仿宋" w:eastAsia="仿宋"/>
          <w:sz w:val="28"/>
          <w:szCs w:val="28"/>
          <w:highlight w:val="none"/>
        </w:rPr>
        <w:t>，</w:t>
      </w:r>
      <w:r>
        <w:rPr>
          <w:rFonts w:ascii="仿宋" w:hAnsi="仿宋" w:eastAsia="仿宋"/>
          <w:sz w:val="28"/>
          <w:szCs w:val="28"/>
          <w:highlight w:val="none"/>
        </w:rPr>
        <w:t>赔偿费应按</w:t>
      </w:r>
      <w:r>
        <w:rPr>
          <w:rFonts w:hint="eastAsia" w:ascii="仿宋" w:hAnsi="仿宋" w:eastAsia="仿宋"/>
          <w:sz w:val="28"/>
          <w:szCs w:val="28"/>
          <w:highlight w:val="none"/>
        </w:rPr>
        <w:t>每</w:t>
      </w:r>
      <w:r>
        <w:rPr>
          <w:rFonts w:ascii="仿宋" w:hAnsi="仿宋" w:eastAsia="仿宋"/>
          <w:sz w:val="28"/>
          <w:szCs w:val="28"/>
          <w:highlight w:val="none"/>
        </w:rPr>
        <w:t>迟</w:t>
      </w:r>
      <w:r>
        <w:rPr>
          <w:rFonts w:hint="eastAsia" w:ascii="仿宋" w:hAnsi="仿宋" w:eastAsia="仿宋"/>
          <w:sz w:val="28"/>
          <w:szCs w:val="28"/>
          <w:highlight w:val="none"/>
        </w:rPr>
        <w:t>一周，按合同总金额的</w:t>
      </w:r>
      <w:r>
        <w:rPr>
          <w:rFonts w:hint="eastAsia" w:ascii="仿宋" w:hAnsi="仿宋" w:eastAsia="仿宋"/>
          <w:sz w:val="28"/>
          <w:szCs w:val="28"/>
          <w:highlight w:val="none"/>
          <w:u w:val="single"/>
        </w:rPr>
        <w:t>1%</w:t>
      </w:r>
      <w:r>
        <w:rPr>
          <w:rFonts w:ascii="仿宋" w:hAnsi="仿宋" w:eastAsia="仿宋"/>
          <w:sz w:val="28"/>
          <w:szCs w:val="28"/>
          <w:highlight w:val="none"/>
        </w:rPr>
        <w:t>计</w:t>
      </w:r>
      <w:r>
        <w:rPr>
          <w:rFonts w:hint="eastAsia" w:ascii="仿宋" w:hAnsi="仿宋" w:eastAsia="仿宋"/>
          <w:sz w:val="28"/>
          <w:szCs w:val="28"/>
          <w:highlight w:val="none"/>
        </w:rPr>
        <w:t>收。</w:t>
      </w:r>
    </w:p>
    <w:p w14:paraId="3B9EECD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hint="eastAsia" w:ascii="仿宋" w:hAnsi="仿宋" w:eastAsia="仿宋"/>
          <w:b/>
          <w:bCs/>
          <w:sz w:val="28"/>
          <w:szCs w:val="28"/>
          <w:highlight w:val="none"/>
        </w:rPr>
        <w:t>9、</w:t>
      </w:r>
      <w:r>
        <w:rPr>
          <w:rFonts w:ascii="仿宋" w:hAnsi="仿宋" w:eastAsia="仿宋"/>
          <w:b/>
          <w:bCs/>
          <w:sz w:val="28"/>
          <w:szCs w:val="28"/>
          <w:highlight w:val="none"/>
        </w:rPr>
        <w:t>违约责</w:t>
      </w:r>
      <w:r>
        <w:rPr>
          <w:rFonts w:hint="eastAsia" w:ascii="仿宋" w:hAnsi="仿宋" w:eastAsia="仿宋"/>
          <w:b/>
          <w:bCs/>
          <w:sz w:val="28"/>
          <w:szCs w:val="28"/>
          <w:highlight w:val="none"/>
        </w:rPr>
        <w:t>任</w:t>
      </w:r>
      <w:r>
        <w:rPr>
          <w:rFonts w:hint="eastAsia" w:ascii="仿宋" w:hAnsi="仿宋" w:eastAsia="仿宋"/>
          <w:b/>
          <w:bCs/>
          <w:sz w:val="28"/>
          <w:szCs w:val="28"/>
          <w:highlight w:val="none"/>
          <w:lang w:eastAsia="zh-CN"/>
        </w:rPr>
        <w:t>：</w:t>
      </w:r>
    </w:p>
    <w:p w14:paraId="0171F31D">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1</w:t>
      </w:r>
      <w:r>
        <w:rPr>
          <w:rFonts w:hint="eastAsia" w:ascii="仿宋" w:hAnsi="仿宋" w:eastAsia="仿宋"/>
          <w:color w:val="000000"/>
          <w:sz w:val="28"/>
          <w:szCs w:val="28"/>
          <w:highlight w:val="none"/>
        </w:rPr>
        <w:t>）乙方不履行合同或履行</w:t>
      </w:r>
      <w:r>
        <w:rPr>
          <w:rFonts w:ascii="仿宋" w:hAnsi="仿宋" w:eastAsia="仿宋"/>
          <w:color w:val="000000"/>
          <w:sz w:val="28"/>
          <w:szCs w:val="28"/>
          <w:highlight w:val="none"/>
        </w:rPr>
        <w:t>该</w:t>
      </w:r>
      <w:r>
        <w:rPr>
          <w:rFonts w:hint="eastAsia" w:ascii="仿宋" w:hAnsi="仿宋" w:eastAsia="仿宋"/>
          <w:color w:val="000000"/>
          <w:sz w:val="28"/>
          <w:szCs w:val="28"/>
          <w:highlight w:val="none"/>
        </w:rPr>
        <w:t>合同不符合</w:t>
      </w:r>
      <w:r>
        <w:rPr>
          <w:rFonts w:ascii="仿宋" w:hAnsi="仿宋" w:eastAsia="仿宋"/>
          <w:color w:val="000000"/>
          <w:sz w:val="28"/>
          <w:szCs w:val="28"/>
          <w:highlight w:val="none"/>
        </w:rPr>
        <w:t>约</w:t>
      </w:r>
      <w:r>
        <w:rPr>
          <w:rFonts w:hint="eastAsia" w:ascii="仿宋" w:hAnsi="仿宋" w:eastAsia="仿宋"/>
          <w:color w:val="000000"/>
          <w:sz w:val="28"/>
          <w:szCs w:val="28"/>
          <w:highlight w:val="none"/>
        </w:rPr>
        <w:t>定，</w:t>
      </w:r>
      <w:r>
        <w:rPr>
          <w:rFonts w:ascii="仿宋" w:hAnsi="仿宋" w:eastAsia="仿宋"/>
          <w:color w:val="000000"/>
          <w:sz w:val="28"/>
          <w:szCs w:val="28"/>
          <w:highlight w:val="none"/>
        </w:rPr>
        <w:t>应向</w:t>
      </w:r>
      <w:r>
        <w:rPr>
          <w:rFonts w:hint="eastAsia" w:ascii="仿宋" w:hAnsi="仿宋" w:eastAsia="仿宋"/>
          <w:color w:val="000000"/>
          <w:sz w:val="28"/>
          <w:szCs w:val="28"/>
          <w:highlight w:val="none"/>
        </w:rPr>
        <w:t>甲方支付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乙方应按</w:t>
      </w:r>
      <w:r>
        <w:rPr>
          <w:rFonts w:hint="eastAsia" w:ascii="仿宋" w:hAnsi="仿宋" w:eastAsia="仿宋"/>
          <w:color w:val="000000"/>
          <w:sz w:val="28"/>
          <w:szCs w:val="28"/>
          <w:highlight w:val="none"/>
        </w:rPr>
        <w:t>合</w:t>
      </w:r>
      <w:r>
        <w:rPr>
          <w:rFonts w:ascii="仿宋" w:hAnsi="仿宋" w:eastAsia="仿宋"/>
          <w:color w:val="000000"/>
          <w:sz w:val="28"/>
          <w:szCs w:val="28"/>
          <w:highlight w:val="none"/>
        </w:rPr>
        <w:t>同约定时间</w:t>
      </w:r>
      <w:r>
        <w:rPr>
          <w:rFonts w:hint="eastAsia" w:ascii="仿宋" w:hAnsi="仿宋" w:eastAsia="仿宋"/>
          <w:color w:val="000000"/>
          <w:sz w:val="28"/>
          <w:szCs w:val="28"/>
          <w:highlight w:val="none"/>
        </w:rPr>
        <w:t>交</w:t>
      </w:r>
      <w:r>
        <w:rPr>
          <w:rFonts w:ascii="仿宋" w:hAnsi="仿宋" w:eastAsia="仿宋"/>
          <w:color w:val="000000"/>
          <w:sz w:val="28"/>
          <w:szCs w:val="28"/>
          <w:highlight w:val="none"/>
        </w:rPr>
        <w:t>付</w:t>
      </w:r>
      <w:r>
        <w:rPr>
          <w:rFonts w:hint="eastAsia" w:ascii="仿宋" w:hAnsi="仿宋" w:eastAsia="仿宋"/>
          <w:color w:val="000000"/>
          <w:sz w:val="28"/>
          <w:szCs w:val="28"/>
          <w:highlight w:val="none"/>
        </w:rPr>
        <w:t>货物，货物每</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交一天，按成交</w:t>
      </w:r>
      <w:r>
        <w:rPr>
          <w:rFonts w:ascii="仿宋" w:hAnsi="仿宋" w:eastAsia="仿宋"/>
          <w:color w:val="000000"/>
          <w:sz w:val="28"/>
          <w:szCs w:val="28"/>
          <w:highlight w:val="none"/>
        </w:rPr>
        <w:t>总</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额</w:t>
      </w:r>
      <w:r>
        <w:rPr>
          <w:rFonts w:hint="eastAsia" w:ascii="仿宋" w:hAnsi="仿宋" w:eastAsia="仿宋"/>
          <w:color w:val="000000"/>
          <w:sz w:val="28"/>
          <w:szCs w:val="28"/>
          <w:highlight w:val="none"/>
        </w:rPr>
        <w:t>的</w:t>
      </w:r>
      <w:r>
        <w:rPr>
          <w:rFonts w:hint="eastAsia" w:ascii="仿宋" w:hAnsi="仿宋" w:eastAsia="仿宋"/>
          <w:color w:val="000000"/>
          <w:sz w:val="28"/>
          <w:szCs w:val="28"/>
          <w:highlight w:val="none"/>
          <w:u w:val="single"/>
        </w:rPr>
        <w:t>0.1%</w:t>
      </w:r>
      <w:r>
        <w:rPr>
          <w:rFonts w:hint="eastAsia" w:ascii="仿宋" w:hAnsi="仿宋" w:eastAsia="仿宋"/>
          <w:color w:val="000000"/>
          <w:sz w:val="28"/>
          <w:szCs w:val="28"/>
          <w:highlight w:val="none"/>
        </w:rPr>
        <w:t>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金。除</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交</w:t>
      </w:r>
      <w:r>
        <w:rPr>
          <w:rFonts w:ascii="仿宋" w:hAnsi="仿宋" w:eastAsia="仿宋"/>
          <w:color w:val="000000"/>
          <w:sz w:val="28"/>
          <w:szCs w:val="28"/>
          <w:highlight w:val="none"/>
        </w:rPr>
        <w:t>服务</w:t>
      </w:r>
      <w:r>
        <w:rPr>
          <w:rFonts w:hint="eastAsia" w:ascii="仿宋" w:hAnsi="仿宋" w:eastAsia="仿宋"/>
          <w:color w:val="000000"/>
          <w:sz w:val="28"/>
          <w:szCs w:val="28"/>
          <w:highlight w:val="none"/>
        </w:rPr>
        <w:t>以外，乙方若出</w:t>
      </w:r>
      <w:r>
        <w:rPr>
          <w:rFonts w:ascii="仿宋" w:hAnsi="仿宋" w:eastAsia="仿宋"/>
          <w:color w:val="000000"/>
          <w:sz w:val="28"/>
          <w:szCs w:val="28"/>
          <w:highlight w:val="none"/>
        </w:rPr>
        <w:t>现其它违约行为</w:t>
      </w:r>
      <w:r>
        <w:rPr>
          <w:rFonts w:hint="eastAsia" w:ascii="仿宋" w:hAnsi="仿宋" w:eastAsia="仿宋"/>
          <w:color w:val="000000"/>
          <w:sz w:val="28"/>
          <w:szCs w:val="28"/>
          <w:highlight w:val="none"/>
        </w:rPr>
        <w:t>，每</w:t>
      </w:r>
      <w:r>
        <w:rPr>
          <w:rFonts w:ascii="仿宋" w:hAnsi="仿宋" w:eastAsia="仿宋"/>
          <w:color w:val="000000"/>
          <w:sz w:val="28"/>
          <w:szCs w:val="28"/>
          <w:highlight w:val="none"/>
        </w:rPr>
        <w:t>天应按</w:t>
      </w:r>
      <w:r>
        <w:rPr>
          <w:rFonts w:hint="eastAsia" w:ascii="仿宋" w:hAnsi="仿宋" w:eastAsia="仿宋"/>
          <w:color w:val="000000"/>
          <w:sz w:val="28"/>
          <w:szCs w:val="28"/>
          <w:highlight w:val="none"/>
        </w:rPr>
        <w:t>合同</w:t>
      </w:r>
      <w:r>
        <w:rPr>
          <w:rFonts w:ascii="仿宋" w:hAnsi="仿宋" w:eastAsia="仿宋"/>
          <w:color w:val="000000"/>
          <w:sz w:val="28"/>
          <w:szCs w:val="28"/>
          <w:highlight w:val="none"/>
        </w:rPr>
        <w:t>总</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额</w:t>
      </w:r>
      <w:r>
        <w:rPr>
          <w:rFonts w:hint="eastAsia" w:ascii="仿宋" w:hAnsi="仿宋" w:eastAsia="仿宋"/>
          <w:color w:val="000000"/>
          <w:sz w:val="28"/>
          <w:szCs w:val="28"/>
          <w:highlight w:val="none"/>
          <w:u w:val="single"/>
        </w:rPr>
        <w:t>0.1%</w:t>
      </w:r>
      <w:r>
        <w:rPr>
          <w:rFonts w:hint="eastAsia" w:ascii="仿宋" w:hAnsi="仿宋" w:eastAsia="仿宋"/>
          <w:color w:val="000000"/>
          <w:sz w:val="28"/>
          <w:szCs w:val="28"/>
          <w:highlight w:val="none"/>
        </w:rPr>
        <w:t>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w:t>
      </w:r>
    </w:p>
    <w:p w14:paraId="54B149AA">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）乙方</w:t>
      </w:r>
      <w:r>
        <w:rPr>
          <w:rFonts w:ascii="仿宋" w:hAnsi="仿宋" w:eastAsia="仿宋"/>
          <w:color w:val="000000"/>
          <w:sz w:val="28"/>
          <w:szCs w:val="28"/>
          <w:highlight w:val="none"/>
        </w:rPr>
        <w:t>给</w:t>
      </w:r>
      <w:r>
        <w:rPr>
          <w:rFonts w:hint="eastAsia" w:ascii="仿宋" w:hAnsi="仿宋" w:eastAsia="仿宋"/>
          <w:color w:val="000000"/>
          <w:sz w:val="28"/>
          <w:szCs w:val="28"/>
          <w:highlight w:val="none"/>
        </w:rPr>
        <w:t>甲方造成的</w:t>
      </w:r>
      <w:r>
        <w:rPr>
          <w:rFonts w:ascii="仿宋" w:hAnsi="仿宋" w:eastAsia="仿宋"/>
          <w:color w:val="000000"/>
          <w:sz w:val="28"/>
          <w:szCs w:val="28"/>
          <w:highlight w:val="none"/>
        </w:rPr>
        <w:t>实际损</w:t>
      </w:r>
      <w:r>
        <w:rPr>
          <w:rFonts w:hint="eastAsia" w:ascii="仿宋" w:hAnsi="仿宋" w:eastAsia="仿宋"/>
          <w:color w:val="000000"/>
          <w:sz w:val="28"/>
          <w:szCs w:val="28"/>
          <w:highlight w:val="none"/>
        </w:rPr>
        <w:t>失高于</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金的，</w:t>
      </w:r>
      <w:r>
        <w:rPr>
          <w:rFonts w:ascii="仿宋" w:hAnsi="仿宋" w:eastAsia="仿宋"/>
          <w:color w:val="000000"/>
          <w:sz w:val="28"/>
          <w:szCs w:val="28"/>
          <w:highlight w:val="none"/>
        </w:rPr>
        <w:t>对</w:t>
      </w:r>
      <w:r>
        <w:rPr>
          <w:rFonts w:hint="eastAsia" w:ascii="仿宋" w:hAnsi="仿宋" w:eastAsia="仿宋"/>
          <w:color w:val="000000"/>
          <w:sz w:val="28"/>
          <w:szCs w:val="28"/>
          <w:highlight w:val="none"/>
        </w:rPr>
        <w:t>高出</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金的部分</w:t>
      </w:r>
      <w:r>
        <w:rPr>
          <w:rFonts w:ascii="仿宋" w:hAnsi="仿宋" w:eastAsia="仿宋"/>
          <w:color w:val="000000"/>
          <w:sz w:val="28"/>
          <w:szCs w:val="28"/>
          <w:highlight w:val="none"/>
        </w:rPr>
        <w:t>乙方应</w:t>
      </w:r>
      <w:r>
        <w:rPr>
          <w:rFonts w:hint="eastAsia" w:ascii="仿宋" w:hAnsi="仿宋" w:eastAsia="仿宋"/>
          <w:color w:val="000000"/>
          <w:sz w:val="28"/>
          <w:szCs w:val="28"/>
          <w:highlight w:val="none"/>
        </w:rPr>
        <w:t>予以</w:t>
      </w:r>
      <w:r>
        <w:rPr>
          <w:rFonts w:ascii="仿宋" w:hAnsi="仿宋" w:eastAsia="仿宋"/>
          <w:color w:val="000000"/>
          <w:sz w:val="28"/>
          <w:szCs w:val="28"/>
          <w:highlight w:val="none"/>
        </w:rPr>
        <w:t>赔偿</w:t>
      </w:r>
      <w:r>
        <w:rPr>
          <w:rFonts w:hint="eastAsia" w:ascii="仿宋" w:hAnsi="仿宋" w:eastAsia="仿宋"/>
          <w:color w:val="000000"/>
          <w:sz w:val="28"/>
          <w:szCs w:val="28"/>
          <w:highlight w:val="none"/>
        </w:rPr>
        <w:t>。</w:t>
      </w:r>
    </w:p>
    <w:p w14:paraId="716488C9">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）乙方</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延履行合同、不完全履行合同，除支付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金外，乙方仍</w:t>
      </w:r>
      <w:r>
        <w:rPr>
          <w:rFonts w:ascii="仿宋" w:hAnsi="仿宋" w:eastAsia="仿宋"/>
          <w:color w:val="000000"/>
          <w:sz w:val="28"/>
          <w:szCs w:val="28"/>
          <w:highlight w:val="none"/>
        </w:rPr>
        <w:t>应实际</w:t>
      </w:r>
      <w:r>
        <w:rPr>
          <w:rFonts w:hint="eastAsia" w:ascii="仿宋" w:hAnsi="仿宋" w:eastAsia="仿宋"/>
          <w:color w:val="000000"/>
          <w:sz w:val="28"/>
          <w:szCs w:val="28"/>
          <w:highlight w:val="none"/>
        </w:rPr>
        <w:t>履行合同；不履行或履行合同不符合</w:t>
      </w:r>
      <w:r>
        <w:rPr>
          <w:rFonts w:ascii="仿宋" w:hAnsi="仿宋" w:eastAsia="仿宋"/>
          <w:color w:val="000000"/>
          <w:sz w:val="28"/>
          <w:szCs w:val="28"/>
          <w:highlight w:val="none"/>
        </w:rPr>
        <w:t>约</w:t>
      </w:r>
      <w:r>
        <w:rPr>
          <w:rFonts w:hint="eastAsia" w:ascii="仿宋" w:hAnsi="仿宋" w:eastAsia="仿宋"/>
          <w:color w:val="000000"/>
          <w:sz w:val="28"/>
          <w:szCs w:val="28"/>
          <w:highlight w:val="none"/>
        </w:rPr>
        <w:t>定，甲方均有</w:t>
      </w:r>
      <w:r>
        <w:rPr>
          <w:rFonts w:ascii="仿宋" w:hAnsi="仿宋" w:eastAsia="仿宋"/>
          <w:color w:val="000000"/>
          <w:sz w:val="28"/>
          <w:szCs w:val="28"/>
          <w:highlight w:val="none"/>
        </w:rPr>
        <w:t>权</w:t>
      </w:r>
      <w:r>
        <w:rPr>
          <w:rFonts w:hint="eastAsia" w:ascii="仿宋" w:hAnsi="仿宋" w:eastAsia="仿宋"/>
          <w:color w:val="000000"/>
          <w:sz w:val="28"/>
          <w:szCs w:val="28"/>
          <w:highlight w:val="none"/>
        </w:rPr>
        <w:t>解除合同，并就乙方</w:t>
      </w:r>
      <w:r>
        <w:rPr>
          <w:rFonts w:ascii="仿宋" w:hAnsi="仿宋" w:eastAsia="仿宋"/>
          <w:color w:val="000000"/>
          <w:sz w:val="28"/>
          <w:szCs w:val="28"/>
          <w:highlight w:val="none"/>
        </w:rPr>
        <w:t>违约给</w:t>
      </w:r>
      <w:r>
        <w:rPr>
          <w:rFonts w:hint="eastAsia" w:ascii="仿宋" w:hAnsi="仿宋" w:eastAsia="仿宋"/>
          <w:color w:val="000000"/>
          <w:sz w:val="28"/>
          <w:szCs w:val="28"/>
          <w:highlight w:val="none"/>
        </w:rPr>
        <w:t>甲方造成的</w:t>
      </w:r>
      <w:r>
        <w:rPr>
          <w:rFonts w:ascii="仿宋" w:hAnsi="仿宋" w:eastAsia="仿宋"/>
          <w:color w:val="000000"/>
          <w:sz w:val="28"/>
          <w:szCs w:val="28"/>
          <w:highlight w:val="none"/>
        </w:rPr>
        <w:t>损</w:t>
      </w:r>
      <w:r>
        <w:rPr>
          <w:rFonts w:hint="eastAsia" w:ascii="仿宋" w:hAnsi="仿宋" w:eastAsia="仿宋"/>
          <w:color w:val="000000"/>
          <w:sz w:val="28"/>
          <w:szCs w:val="28"/>
          <w:highlight w:val="none"/>
        </w:rPr>
        <w:t>失向乙方索</w:t>
      </w:r>
      <w:r>
        <w:rPr>
          <w:rFonts w:ascii="仿宋" w:hAnsi="仿宋" w:eastAsia="仿宋"/>
          <w:color w:val="000000"/>
          <w:sz w:val="28"/>
          <w:szCs w:val="28"/>
          <w:highlight w:val="none"/>
        </w:rPr>
        <w:t>赔</w:t>
      </w:r>
      <w:r>
        <w:rPr>
          <w:rFonts w:hint="eastAsia" w:ascii="仿宋" w:hAnsi="仿宋" w:eastAsia="仿宋"/>
          <w:color w:val="000000"/>
          <w:sz w:val="28"/>
          <w:szCs w:val="28"/>
          <w:highlight w:val="none"/>
        </w:rPr>
        <w:t>。</w:t>
      </w:r>
    </w:p>
    <w:p w14:paraId="267F258B">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b/>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）其它未</w:t>
      </w:r>
      <w:r>
        <w:rPr>
          <w:rFonts w:ascii="仿宋" w:hAnsi="仿宋" w:eastAsia="仿宋"/>
          <w:color w:val="000000"/>
          <w:sz w:val="28"/>
          <w:szCs w:val="28"/>
          <w:highlight w:val="none"/>
        </w:rPr>
        <w:t>尽</w:t>
      </w:r>
      <w:r>
        <w:rPr>
          <w:rFonts w:hint="eastAsia" w:ascii="仿宋" w:hAnsi="仿宋" w:eastAsia="仿宋"/>
          <w:color w:val="000000"/>
          <w:sz w:val="28"/>
          <w:szCs w:val="28"/>
          <w:highlight w:val="none"/>
        </w:rPr>
        <w:t>事宜，以</w:t>
      </w:r>
      <w:r>
        <w:rPr>
          <w:rFonts w:hint="eastAsia" w:ascii="仿宋" w:hAnsi="仿宋" w:eastAsia="仿宋"/>
          <w:color w:val="000000"/>
          <w:sz w:val="28"/>
          <w:szCs w:val="28"/>
          <w:highlight w:val="none"/>
          <w:lang w:eastAsia="zh-CN"/>
        </w:rPr>
        <w:t>《中华人民共和国民法典》</w:t>
      </w:r>
      <w:r>
        <w:rPr>
          <w:rFonts w:hint="eastAsia" w:ascii="仿宋" w:hAnsi="仿宋" w:eastAsia="仿宋"/>
          <w:color w:val="000000"/>
          <w:sz w:val="28"/>
          <w:szCs w:val="28"/>
          <w:highlight w:val="none"/>
        </w:rPr>
        <w:t>和其它有</w:t>
      </w:r>
      <w:r>
        <w:rPr>
          <w:rFonts w:ascii="仿宋" w:hAnsi="仿宋" w:eastAsia="仿宋"/>
          <w:color w:val="000000"/>
          <w:sz w:val="28"/>
          <w:szCs w:val="28"/>
          <w:highlight w:val="none"/>
        </w:rPr>
        <w:t>关</w:t>
      </w:r>
      <w:r>
        <w:rPr>
          <w:rFonts w:hint="eastAsia" w:ascii="仿宋" w:hAnsi="仿宋" w:eastAsia="仿宋"/>
          <w:color w:val="000000"/>
          <w:sz w:val="28"/>
          <w:szCs w:val="28"/>
          <w:highlight w:val="none"/>
        </w:rPr>
        <w:t>法律、法</w:t>
      </w:r>
      <w:r>
        <w:rPr>
          <w:rFonts w:ascii="仿宋" w:hAnsi="仿宋" w:eastAsia="仿宋"/>
          <w:color w:val="000000"/>
          <w:sz w:val="28"/>
          <w:szCs w:val="28"/>
          <w:highlight w:val="none"/>
        </w:rPr>
        <w:t>规规定为</w:t>
      </w:r>
      <w:r>
        <w:rPr>
          <w:rFonts w:hint="eastAsia" w:ascii="仿宋" w:hAnsi="仿宋" w:eastAsia="仿宋"/>
          <w:color w:val="000000"/>
          <w:sz w:val="28"/>
          <w:szCs w:val="28"/>
          <w:highlight w:val="none"/>
        </w:rPr>
        <w:t>准，</w:t>
      </w:r>
      <w:r>
        <w:rPr>
          <w:rFonts w:ascii="仿宋" w:hAnsi="仿宋" w:eastAsia="仿宋"/>
          <w:color w:val="000000"/>
          <w:sz w:val="28"/>
          <w:szCs w:val="28"/>
          <w:highlight w:val="none"/>
        </w:rPr>
        <w:t>无</w:t>
      </w:r>
      <w:r>
        <w:rPr>
          <w:rFonts w:hint="eastAsia" w:ascii="仿宋" w:hAnsi="仿宋" w:eastAsia="仿宋"/>
          <w:color w:val="000000"/>
          <w:sz w:val="28"/>
          <w:szCs w:val="28"/>
          <w:highlight w:val="none"/>
        </w:rPr>
        <w:t>相</w:t>
      </w:r>
      <w:r>
        <w:rPr>
          <w:rFonts w:ascii="仿宋" w:hAnsi="仿宋" w:eastAsia="仿宋"/>
          <w:color w:val="000000"/>
          <w:sz w:val="28"/>
          <w:szCs w:val="28"/>
          <w:highlight w:val="none"/>
        </w:rPr>
        <w:t>关规</w:t>
      </w:r>
      <w:r>
        <w:rPr>
          <w:rFonts w:hint="eastAsia" w:ascii="仿宋" w:hAnsi="仿宋" w:eastAsia="仿宋"/>
          <w:color w:val="000000"/>
          <w:sz w:val="28"/>
          <w:szCs w:val="28"/>
          <w:highlight w:val="none"/>
        </w:rPr>
        <w:t>定的，</w:t>
      </w:r>
      <w:r>
        <w:rPr>
          <w:rFonts w:ascii="仿宋" w:hAnsi="仿宋" w:eastAsia="仿宋"/>
          <w:color w:val="000000"/>
          <w:sz w:val="28"/>
          <w:szCs w:val="28"/>
          <w:highlight w:val="none"/>
        </w:rPr>
        <w:t>双方协</w:t>
      </w:r>
      <w:r>
        <w:rPr>
          <w:rFonts w:hint="eastAsia" w:ascii="仿宋" w:hAnsi="仿宋" w:eastAsia="仿宋"/>
          <w:color w:val="000000"/>
          <w:sz w:val="28"/>
          <w:szCs w:val="28"/>
          <w:highlight w:val="none"/>
        </w:rPr>
        <w:t>商解</w:t>
      </w:r>
      <w:r>
        <w:rPr>
          <w:rFonts w:ascii="仿宋" w:hAnsi="仿宋" w:eastAsia="仿宋"/>
          <w:color w:val="000000"/>
          <w:sz w:val="28"/>
          <w:szCs w:val="28"/>
          <w:highlight w:val="none"/>
        </w:rPr>
        <w:t>决。</w:t>
      </w:r>
    </w:p>
    <w:p w14:paraId="3E979A91">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0、</w:t>
      </w:r>
      <w:r>
        <w:rPr>
          <w:rFonts w:ascii="仿宋" w:hAnsi="仿宋" w:eastAsia="仿宋"/>
          <w:b/>
          <w:bCs/>
          <w:sz w:val="28"/>
          <w:szCs w:val="28"/>
          <w:highlight w:val="none"/>
        </w:rPr>
        <w:t>验</w:t>
      </w:r>
      <w:r>
        <w:rPr>
          <w:rFonts w:hint="eastAsia" w:ascii="仿宋" w:hAnsi="仿宋" w:eastAsia="仿宋"/>
          <w:b/>
          <w:bCs/>
          <w:sz w:val="28"/>
          <w:szCs w:val="28"/>
          <w:highlight w:val="none"/>
        </w:rPr>
        <w:t>收</w:t>
      </w:r>
      <w:r>
        <w:rPr>
          <w:rFonts w:hint="eastAsia" w:ascii="仿宋" w:hAnsi="仿宋" w:eastAsia="仿宋"/>
          <w:b/>
          <w:bCs/>
          <w:sz w:val="28"/>
          <w:szCs w:val="28"/>
          <w:highlight w:val="none"/>
          <w:lang w:eastAsia="zh-CN"/>
        </w:rPr>
        <w:t>：</w:t>
      </w:r>
    </w:p>
    <w:p w14:paraId="1C325273">
      <w:pPr>
        <w:keepNext w:val="0"/>
        <w:keepLines w:val="0"/>
        <w:pageBreakBefore w:val="0"/>
        <w:widowControl w:val="0"/>
        <w:kinsoku/>
        <w:wordWrap/>
        <w:overflowPunct/>
        <w:topLinePunct w:val="0"/>
        <w:autoSpaceDE/>
        <w:autoSpaceDN/>
        <w:bidi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供货</w:t>
      </w:r>
      <w:r>
        <w:rPr>
          <w:rFonts w:hint="eastAsia" w:ascii="仿宋" w:hAnsi="仿宋" w:eastAsia="仿宋"/>
          <w:sz w:val="28"/>
          <w:szCs w:val="28"/>
          <w:highlight w:val="none"/>
        </w:rPr>
        <w:t>完成后，由甲方</w:t>
      </w:r>
      <w:r>
        <w:rPr>
          <w:rFonts w:ascii="仿宋" w:hAnsi="仿宋" w:eastAsia="仿宋"/>
          <w:sz w:val="28"/>
          <w:szCs w:val="28"/>
          <w:highlight w:val="none"/>
        </w:rPr>
        <w:t>对</w:t>
      </w:r>
      <w:r>
        <w:rPr>
          <w:rFonts w:hint="eastAsia" w:ascii="仿宋" w:hAnsi="仿宋" w:eastAsia="仿宋"/>
          <w:sz w:val="28"/>
          <w:szCs w:val="28"/>
          <w:highlight w:val="none"/>
        </w:rPr>
        <w:t>货物的</w:t>
      </w:r>
      <w:r>
        <w:rPr>
          <w:rFonts w:ascii="仿宋" w:hAnsi="仿宋" w:eastAsia="仿宋"/>
          <w:sz w:val="28"/>
          <w:szCs w:val="28"/>
          <w:highlight w:val="none"/>
        </w:rPr>
        <w:t>质</w:t>
      </w:r>
      <w:r>
        <w:rPr>
          <w:rFonts w:hint="eastAsia" w:ascii="仿宋" w:hAnsi="仿宋" w:eastAsia="仿宋"/>
          <w:sz w:val="28"/>
          <w:szCs w:val="28"/>
          <w:highlight w:val="none"/>
        </w:rPr>
        <w:t>量</w:t>
      </w:r>
      <w:r>
        <w:rPr>
          <w:rFonts w:ascii="仿宋" w:hAnsi="仿宋" w:eastAsia="仿宋"/>
          <w:sz w:val="28"/>
          <w:szCs w:val="28"/>
          <w:highlight w:val="none"/>
        </w:rPr>
        <w:t>规</w:t>
      </w:r>
      <w:r>
        <w:rPr>
          <w:rFonts w:hint="eastAsia" w:ascii="仿宋" w:hAnsi="仿宋" w:eastAsia="仿宋"/>
          <w:sz w:val="28"/>
          <w:szCs w:val="28"/>
          <w:highlight w:val="none"/>
        </w:rPr>
        <w:t>格等</w:t>
      </w:r>
      <w:r>
        <w:rPr>
          <w:rFonts w:ascii="仿宋" w:hAnsi="仿宋" w:eastAsia="仿宋"/>
          <w:sz w:val="28"/>
          <w:szCs w:val="28"/>
          <w:highlight w:val="none"/>
        </w:rPr>
        <w:t>进</w:t>
      </w:r>
      <w:r>
        <w:rPr>
          <w:rFonts w:hint="eastAsia" w:ascii="仿宋" w:hAnsi="仿宋" w:eastAsia="仿宋"/>
          <w:sz w:val="28"/>
          <w:szCs w:val="28"/>
          <w:highlight w:val="none"/>
        </w:rPr>
        <w:t>行验收，并出具验收</w:t>
      </w:r>
      <w:r>
        <w:rPr>
          <w:rFonts w:ascii="仿宋" w:hAnsi="仿宋" w:eastAsia="仿宋"/>
          <w:sz w:val="28"/>
          <w:szCs w:val="28"/>
          <w:highlight w:val="none"/>
        </w:rPr>
        <w:t>报</w:t>
      </w:r>
      <w:r>
        <w:rPr>
          <w:rFonts w:hint="eastAsia" w:ascii="仿宋" w:hAnsi="仿宋" w:eastAsia="仿宋"/>
          <w:sz w:val="28"/>
          <w:szCs w:val="28"/>
          <w:highlight w:val="none"/>
        </w:rPr>
        <w:t>告，</w:t>
      </w:r>
      <w:r>
        <w:rPr>
          <w:rFonts w:ascii="仿宋" w:hAnsi="仿宋" w:eastAsia="仿宋"/>
          <w:sz w:val="28"/>
          <w:szCs w:val="28"/>
          <w:highlight w:val="none"/>
        </w:rPr>
        <w:t>乙方应积极协</w:t>
      </w:r>
      <w:r>
        <w:rPr>
          <w:rFonts w:hint="eastAsia" w:ascii="仿宋" w:hAnsi="仿宋" w:eastAsia="仿宋"/>
          <w:sz w:val="28"/>
          <w:szCs w:val="28"/>
          <w:highlight w:val="none"/>
        </w:rPr>
        <w:t>助甲方</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货物</w:t>
      </w:r>
      <w:r>
        <w:rPr>
          <w:rFonts w:hint="eastAsia" w:ascii="仿宋" w:hAnsi="仿宋" w:eastAsia="仿宋"/>
          <w:sz w:val="28"/>
          <w:szCs w:val="28"/>
          <w:highlight w:val="none"/>
        </w:rPr>
        <w:t>验收。（特种设备由专业部门进行验收,并出具验收报告。）</w:t>
      </w:r>
    </w:p>
    <w:p w14:paraId="1A466DE2">
      <w:pPr>
        <w:keepNext w:val="0"/>
        <w:keepLines w:val="0"/>
        <w:pageBreakBefore w:val="0"/>
        <w:widowControl w:val="0"/>
        <w:kinsoku/>
        <w:wordWrap/>
        <w:overflowPunct/>
        <w:topLinePunct w:val="0"/>
        <w:autoSpaceDE/>
        <w:autoSpaceDN/>
        <w:bidi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）如</w:t>
      </w:r>
      <w:r>
        <w:rPr>
          <w:rFonts w:ascii="仿宋" w:hAnsi="仿宋" w:eastAsia="仿宋"/>
          <w:sz w:val="28"/>
          <w:szCs w:val="28"/>
          <w:highlight w:val="none"/>
        </w:rPr>
        <w:t>发现货物</w:t>
      </w:r>
      <w:r>
        <w:rPr>
          <w:rFonts w:hint="eastAsia" w:ascii="仿宋" w:hAnsi="仿宋" w:eastAsia="仿宋"/>
          <w:sz w:val="28"/>
          <w:szCs w:val="28"/>
          <w:highlight w:val="none"/>
        </w:rPr>
        <w:t>与合同不符，</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调</w:t>
      </w:r>
      <w:r>
        <w:rPr>
          <w:rFonts w:hint="eastAsia" w:ascii="仿宋" w:hAnsi="仿宋" w:eastAsia="仿宋"/>
          <w:sz w:val="28"/>
          <w:szCs w:val="28"/>
          <w:highlight w:val="none"/>
        </w:rPr>
        <w:t>查后，确定</w:t>
      </w:r>
      <w:r>
        <w:rPr>
          <w:rFonts w:ascii="仿宋" w:hAnsi="仿宋" w:eastAsia="仿宋"/>
          <w:sz w:val="28"/>
          <w:szCs w:val="28"/>
          <w:highlight w:val="none"/>
        </w:rPr>
        <w:t>乙方应</w:t>
      </w:r>
      <w:r>
        <w:rPr>
          <w:rFonts w:hint="eastAsia" w:ascii="仿宋" w:hAnsi="仿宋" w:eastAsia="仿宋"/>
          <w:sz w:val="28"/>
          <w:szCs w:val="28"/>
          <w:highlight w:val="none"/>
        </w:rPr>
        <w:t>承</w:t>
      </w:r>
      <w:r>
        <w:rPr>
          <w:rFonts w:ascii="仿宋" w:hAnsi="仿宋" w:eastAsia="仿宋"/>
          <w:sz w:val="28"/>
          <w:szCs w:val="28"/>
          <w:highlight w:val="none"/>
        </w:rPr>
        <w:t>担的责</w:t>
      </w:r>
      <w:r>
        <w:rPr>
          <w:rFonts w:hint="eastAsia" w:ascii="仿宋" w:hAnsi="仿宋" w:eastAsia="仿宋"/>
          <w:sz w:val="28"/>
          <w:szCs w:val="28"/>
          <w:highlight w:val="none"/>
        </w:rPr>
        <w:t>任。</w:t>
      </w:r>
    </w:p>
    <w:p w14:paraId="5F0805D5">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1、</w:t>
      </w:r>
      <w:r>
        <w:rPr>
          <w:rFonts w:ascii="仿宋" w:hAnsi="仿宋" w:eastAsia="仿宋"/>
          <w:b/>
          <w:bCs/>
          <w:sz w:val="28"/>
          <w:szCs w:val="28"/>
          <w:highlight w:val="none"/>
        </w:rPr>
        <w:t>终止</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eastAsia="zh-CN"/>
        </w:rPr>
        <w:t>：</w:t>
      </w:r>
    </w:p>
    <w:p w14:paraId="5F73953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出</w:t>
      </w:r>
      <w:r>
        <w:rPr>
          <w:rFonts w:ascii="仿宋" w:hAnsi="仿宋" w:eastAsia="仿宋"/>
          <w:sz w:val="28"/>
          <w:szCs w:val="28"/>
          <w:highlight w:val="none"/>
        </w:rPr>
        <w:t>现</w:t>
      </w:r>
      <w:r>
        <w:rPr>
          <w:rFonts w:hint="eastAsia" w:ascii="仿宋" w:hAnsi="仿宋" w:eastAsia="仿宋"/>
          <w:sz w:val="28"/>
          <w:szCs w:val="28"/>
          <w:highlight w:val="none"/>
        </w:rPr>
        <w:t>下列情</w:t>
      </w:r>
      <w:r>
        <w:rPr>
          <w:rFonts w:ascii="仿宋" w:hAnsi="仿宋" w:eastAsia="仿宋"/>
          <w:sz w:val="28"/>
          <w:szCs w:val="28"/>
          <w:highlight w:val="none"/>
        </w:rPr>
        <w:t>况</w:t>
      </w:r>
      <w:r>
        <w:rPr>
          <w:rFonts w:hint="eastAsia" w:ascii="仿宋" w:hAnsi="仿宋" w:eastAsia="仿宋"/>
          <w:sz w:val="28"/>
          <w:szCs w:val="28"/>
          <w:highlight w:val="none"/>
        </w:rPr>
        <w:t>甲方有</w:t>
      </w:r>
      <w:r>
        <w:rPr>
          <w:rFonts w:ascii="仿宋" w:hAnsi="仿宋" w:eastAsia="仿宋"/>
          <w:sz w:val="28"/>
          <w:szCs w:val="28"/>
          <w:highlight w:val="none"/>
        </w:rPr>
        <w:t>权终止</w:t>
      </w:r>
      <w:r>
        <w:rPr>
          <w:rFonts w:hint="eastAsia" w:ascii="仿宋" w:hAnsi="仿宋" w:eastAsia="仿宋"/>
          <w:sz w:val="28"/>
          <w:szCs w:val="28"/>
          <w:highlight w:val="none"/>
        </w:rPr>
        <w:t>合同，所造成的</w:t>
      </w:r>
      <w:r>
        <w:rPr>
          <w:rFonts w:ascii="仿宋" w:hAnsi="仿宋" w:eastAsia="仿宋"/>
          <w:sz w:val="28"/>
          <w:szCs w:val="28"/>
          <w:highlight w:val="none"/>
        </w:rPr>
        <w:t>损失应由乙方</w:t>
      </w:r>
      <w:r>
        <w:rPr>
          <w:rFonts w:hint="eastAsia" w:ascii="仿宋" w:hAnsi="仿宋" w:eastAsia="仿宋"/>
          <w:sz w:val="28"/>
          <w:szCs w:val="28"/>
          <w:highlight w:val="none"/>
        </w:rPr>
        <w:t>承</w:t>
      </w:r>
      <w:r>
        <w:rPr>
          <w:rFonts w:ascii="仿宋" w:hAnsi="仿宋" w:eastAsia="仿宋"/>
          <w:sz w:val="28"/>
          <w:szCs w:val="28"/>
          <w:highlight w:val="none"/>
        </w:rPr>
        <w:t>担</w:t>
      </w:r>
      <w:r>
        <w:rPr>
          <w:rFonts w:hint="eastAsia" w:ascii="仿宋" w:hAnsi="仿宋" w:eastAsia="仿宋"/>
          <w:sz w:val="28"/>
          <w:szCs w:val="28"/>
          <w:highlight w:val="none"/>
        </w:rPr>
        <w:t>。</w:t>
      </w:r>
    </w:p>
    <w:p w14:paraId="51F8A1E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）乙方未能在合同</w:t>
      </w:r>
      <w:r>
        <w:rPr>
          <w:rFonts w:ascii="仿宋" w:hAnsi="仿宋" w:eastAsia="仿宋"/>
          <w:sz w:val="28"/>
          <w:szCs w:val="28"/>
          <w:highlight w:val="none"/>
        </w:rPr>
        <w:t>规</w:t>
      </w:r>
      <w:r>
        <w:rPr>
          <w:rFonts w:hint="eastAsia" w:ascii="仿宋" w:hAnsi="仿宋" w:eastAsia="仿宋"/>
          <w:sz w:val="28"/>
          <w:szCs w:val="28"/>
          <w:highlight w:val="none"/>
        </w:rPr>
        <w:t>定的期限</w:t>
      </w:r>
      <w:r>
        <w:rPr>
          <w:rFonts w:ascii="仿宋" w:hAnsi="仿宋" w:eastAsia="仿宋"/>
          <w:sz w:val="28"/>
          <w:szCs w:val="28"/>
          <w:highlight w:val="none"/>
        </w:rPr>
        <w:t>内</w:t>
      </w:r>
      <w:r>
        <w:rPr>
          <w:rFonts w:hint="eastAsia" w:ascii="仿宋" w:hAnsi="仿宋" w:eastAsia="仿宋"/>
          <w:sz w:val="28"/>
          <w:szCs w:val="28"/>
          <w:highlight w:val="none"/>
        </w:rPr>
        <w:t>提服供货物。</w:t>
      </w:r>
    </w:p>
    <w:p w14:paraId="75492EC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）乙方未能履行合同规定的其它义务，甲方有权终止合同的全部或部分。</w:t>
      </w:r>
    </w:p>
    <w:p w14:paraId="06025041">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（3）未经甲方书面同意，乙方私自转让或分包其应履行的合同义务。</w:t>
      </w:r>
    </w:p>
    <w:p w14:paraId="59387821">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2、仲裁</w:t>
      </w:r>
      <w:r>
        <w:rPr>
          <w:rFonts w:hint="eastAsia" w:ascii="仿宋" w:hAnsi="仿宋" w:eastAsia="仿宋"/>
          <w:b/>
          <w:bCs/>
          <w:sz w:val="28"/>
          <w:szCs w:val="28"/>
          <w:highlight w:val="none"/>
          <w:lang w:eastAsia="zh-CN"/>
        </w:rPr>
        <w:t>：</w:t>
      </w:r>
    </w:p>
    <w:p w14:paraId="7B52831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14:paraId="00ECE00A">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ascii="仿宋" w:hAnsi="仿宋" w:eastAsia="仿宋" w:cs="Times New Roman"/>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3、</w:t>
      </w:r>
      <w:r>
        <w:rPr>
          <w:rFonts w:hint="eastAsia" w:ascii="仿宋" w:hAnsi="仿宋" w:eastAsia="仿宋" w:cs="Times New Roman"/>
          <w:b/>
          <w:bCs/>
          <w:sz w:val="28"/>
          <w:szCs w:val="28"/>
          <w:highlight w:val="none"/>
        </w:rPr>
        <w:t>补充协议</w:t>
      </w:r>
    </w:p>
    <w:p w14:paraId="5826706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合同未尽事宜，经双方协商可签订补充协议，所签订的补充协议与本合同具有同等的法律效力。</w:t>
      </w:r>
    </w:p>
    <w:p w14:paraId="5996ECB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ascii="仿宋" w:hAnsi="仿宋" w:eastAsia="仿宋"/>
          <w:b/>
          <w:bCs/>
          <w:sz w:val="28"/>
          <w:szCs w:val="28"/>
          <w:highlight w:val="none"/>
        </w:rPr>
      </w:pPr>
      <w:r>
        <w:rPr>
          <w:rFonts w:hint="eastAsia" w:ascii="仿宋" w:hAnsi="仿宋" w:eastAsia="仿宋" w:cs="仿宋"/>
          <w:color w:val="000000"/>
          <w:sz w:val="28"/>
          <w:szCs w:val="28"/>
          <w:highlight w:val="none"/>
        </w:rPr>
        <w:t>附加协议条款：</w:t>
      </w:r>
      <w:r>
        <w:rPr>
          <w:rFonts w:hint="eastAsia" w:ascii="仿宋" w:hAnsi="仿宋" w:eastAsia="仿宋" w:cs="仿宋"/>
          <w:sz w:val="28"/>
          <w:szCs w:val="28"/>
          <w:highlight w:val="none"/>
          <w:u w:val="single"/>
          <w:lang w:bidi="ar"/>
        </w:rPr>
        <w:t>无</w:t>
      </w:r>
      <w:r>
        <w:rPr>
          <w:rFonts w:hint="eastAsia" w:ascii="仿宋" w:hAnsi="仿宋" w:eastAsia="仿宋" w:cs="仿宋"/>
          <w:b w:val="0"/>
          <w:bCs w:val="0"/>
          <w:sz w:val="28"/>
          <w:szCs w:val="28"/>
          <w:highlight w:val="none"/>
        </w:rPr>
        <w:t>。</w:t>
      </w:r>
    </w:p>
    <w:p w14:paraId="1BB3F8BC">
      <w:pPr>
        <w:keepNext w:val="0"/>
        <w:keepLines w:val="0"/>
        <w:pageBreakBefore w:val="0"/>
        <w:widowControl w:val="0"/>
        <w:numPr>
          <w:ilvl w:val="0"/>
          <w:numId w:val="0"/>
        </w:numPr>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14、</w:t>
      </w:r>
      <w:r>
        <w:rPr>
          <w:rFonts w:hint="eastAsia" w:ascii="仿宋" w:hAnsi="仿宋" w:eastAsia="仿宋"/>
          <w:b/>
          <w:bCs/>
          <w:sz w:val="28"/>
          <w:szCs w:val="28"/>
          <w:highlight w:val="none"/>
        </w:rPr>
        <w:t>合同的</w:t>
      </w:r>
      <w:r>
        <w:rPr>
          <w:rFonts w:hint="eastAsia" w:ascii="仿宋" w:hAnsi="仿宋" w:eastAsia="仿宋"/>
          <w:b/>
          <w:bCs/>
          <w:sz w:val="28"/>
          <w:szCs w:val="28"/>
          <w:highlight w:val="none"/>
          <w:lang w:val="en-US" w:eastAsia="zh-CN"/>
        </w:rPr>
        <w:t>签订日期</w:t>
      </w:r>
    </w:p>
    <w:p w14:paraId="4BF6542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本合同于</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日签订。</w:t>
      </w:r>
    </w:p>
    <w:p w14:paraId="0AAC354B">
      <w:pPr>
        <w:keepNext w:val="0"/>
        <w:keepLines w:val="0"/>
        <w:pageBreakBefore w:val="0"/>
        <w:widowControl w:val="0"/>
        <w:numPr>
          <w:ilvl w:val="0"/>
          <w:numId w:val="0"/>
        </w:numPr>
        <w:kinsoku/>
        <w:wordWrap/>
        <w:overflowPunct/>
        <w:topLinePunct w:val="0"/>
        <w:autoSpaceDE/>
        <w:autoSpaceDN/>
        <w:bidi w:val="0"/>
        <w:spacing w:line="400" w:lineRule="exact"/>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15、</w:t>
      </w:r>
      <w:r>
        <w:rPr>
          <w:rFonts w:hint="eastAsia" w:ascii="仿宋" w:hAnsi="仿宋" w:eastAsia="仿宋"/>
          <w:b/>
          <w:bCs/>
          <w:sz w:val="28"/>
          <w:szCs w:val="28"/>
          <w:highlight w:val="none"/>
        </w:rPr>
        <w:t>合同的</w:t>
      </w:r>
      <w:r>
        <w:rPr>
          <w:rFonts w:hint="eastAsia" w:ascii="仿宋" w:hAnsi="仿宋" w:eastAsia="仿宋"/>
          <w:b/>
          <w:bCs/>
          <w:sz w:val="28"/>
          <w:szCs w:val="28"/>
          <w:highlight w:val="none"/>
          <w:lang w:val="en-US" w:eastAsia="zh-CN"/>
        </w:rPr>
        <w:t>份数</w:t>
      </w:r>
    </w:p>
    <w:p w14:paraId="13D2730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本合同共</w:t>
      </w:r>
      <w:r>
        <w:rPr>
          <w:rFonts w:hint="eastAsia" w:ascii="仿宋" w:hAnsi="仿宋" w:eastAsia="仿宋"/>
          <w:sz w:val="28"/>
          <w:szCs w:val="28"/>
          <w:highlight w:val="none"/>
          <w:lang w:val="en-US" w:eastAsia="zh-CN"/>
        </w:rPr>
        <w:t>柒</w:t>
      </w:r>
      <w:r>
        <w:rPr>
          <w:rFonts w:hint="eastAsia" w:ascii="仿宋" w:hAnsi="仿宋" w:eastAsia="仿宋"/>
          <w:sz w:val="28"/>
          <w:szCs w:val="28"/>
          <w:highlight w:val="none"/>
        </w:rPr>
        <w:t>份，甲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份，招标代理机构</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均</w:t>
      </w:r>
      <w:r>
        <w:rPr>
          <w:rFonts w:hint="eastAsia" w:ascii="仿宋" w:hAnsi="仿宋" w:eastAsia="仿宋" w:cs="仿宋"/>
          <w:color w:val="000000"/>
          <w:sz w:val="28"/>
          <w:szCs w:val="28"/>
          <w:highlight w:val="none"/>
        </w:rPr>
        <w:t>具有同等的法律效力</w:t>
      </w:r>
    </w:p>
    <w:p w14:paraId="5D35171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14:paraId="75E22421">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 xml:space="preserve">：      </w:t>
      </w:r>
    </w:p>
    <w:p w14:paraId="1BCC5452">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lang w:val="en-US" w:eastAsia="zh-CN"/>
        </w:rPr>
      </w:pPr>
    </w:p>
    <w:p w14:paraId="728D7288">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 xml:space="preserve">：   </w:t>
      </w:r>
    </w:p>
    <w:p w14:paraId="19FE0CCF">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ascii="仿宋" w:hAnsi="仿宋" w:eastAsia="仿宋"/>
          <w:b/>
          <w:bCs/>
          <w:sz w:val="28"/>
          <w:szCs w:val="28"/>
          <w:highlight w:val="none"/>
        </w:rPr>
      </w:pPr>
    </w:p>
    <w:p w14:paraId="1858A42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18"/>
          <w:szCs w:val="16"/>
          <w:highlight w:val="none"/>
        </w:rPr>
      </w:pPr>
    </w:p>
    <w:p w14:paraId="3D52127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18"/>
          <w:szCs w:val="16"/>
          <w:highlight w:val="none"/>
        </w:rPr>
      </w:pPr>
    </w:p>
    <w:p w14:paraId="0C3E827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20"/>
          <w:szCs w:val="18"/>
          <w:highlight w:val="none"/>
        </w:rPr>
      </w:pPr>
      <w:r>
        <w:rPr>
          <w:rFonts w:hint="eastAsia" w:ascii="仿宋" w:hAnsi="仿宋" w:eastAsia="仿宋"/>
          <w:b/>
          <w:sz w:val="18"/>
          <w:szCs w:val="16"/>
          <w:highlight w:val="none"/>
        </w:rPr>
        <w:t>注：附</w:t>
      </w:r>
      <w:r>
        <w:rPr>
          <w:rFonts w:hint="eastAsia" w:ascii="仿宋" w:hAnsi="仿宋" w:eastAsia="仿宋"/>
          <w:b/>
          <w:sz w:val="18"/>
          <w:szCs w:val="16"/>
          <w:highlight w:val="none"/>
          <w:lang w:val="en-US" w:eastAsia="zh-CN"/>
        </w:rPr>
        <w:t>报价一览表、</w:t>
      </w:r>
      <w:r>
        <w:rPr>
          <w:rFonts w:hint="eastAsia" w:ascii="仿宋" w:hAnsi="仿宋" w:eastAsia="仿宋"/>
          <w:b/>
          <w:sz w:val="18"/>
          <w:szCs w:val="16"/>
          <w:highlight w:val="none"/>
        </w:rPr>
        <w:t>分项报价表、配置清单、售后服务承诺、</w:t>
      </w:r>
      <w:r>
        <w:rPr>
          <w:rFonts w:hint="eastAsia" w:ascii="仿宋" w:hAnsi="仿宋" w:eastAsia="仿宋"/>
          <w:b/>
          <w:sz w:val="18"/>
          <w:szCs w:val="16"/>
          <w:highlight w:val="none"/>
          <w:lang w:eastAsia="zh-CN"/>
        </w:rPr>
        <w:t>成交通知书、</w:t>
      </w:r>
      <w:r>
        <w:rPr>
          <w:rFonts w:hint="eastAsia" w:ascii="仿宋" w:hAnsi="仿宋" w:eastAsia="仿宋" w:cs="仿宋"/>
          <w:b/>
          <w:sz w:val="18"/>
          <w:szCs w:val="18"/>
          <w:highlight w:val="none"/>
        </w:rPr>
        <w:t>廉洁购销合同</w:t>
      </w:r>
      <w:r>
        <w:rPr>
          <w:rFonts w:hint="eastAsia" w:ascii="仿宋" w:hAnsi="仿宋" w:eastAsia="仿宋" w:cs="仿宋"/>
          <w:b/>
          <w:sz w:val="18"/>
          <w:szCs w:val="18"/>
          <w:highlight w:val="none"/>
          <w:lang w:val="en-US" w:eastAsia="zh-CN"/>
        </w:rPr>
        <w:t>(</w:t>
      </w:r>
      <w:r>
        <w:rPr>
          <w:rFonts w:hint="eastAsia" w:ascii="仿宋" w:hAnsi="仿宋" w:eastAsia="仿宋" w:cs="仿宋"/>
          <w:b/>
          <w:sz w:val="18"/>
          <w:szCs w:val="18"/>
          <w:highlight w:val="none"/>
        </w:rPr>
        <w:t>廉洁购销合同</w:t>
      </w:r>
      <w:r>
        <w:rPr>
          <w:rFonts w:hint="eastAsia" w:ascii="仿宋" w:hAnsi="仿宋" w:eastAsia="仿宋" w:cs="仿宋"/>
          <w:b/>
          <w:sz w:val="18"/>
          <w:szCs w:val="18"/>
          <w:highlight w:val="none"/>
          <w:lang w:val="en-US" w:eastAsia="zh-CN"/>
        </w:rPr>
        <w:t>甲乙双方持有）</w:t>
      </w:r>
      <w:r>
        <w:rPr>
          <w:rFonts w:hint="eastAsia" w:ascii="仿宋" w:hAnsi="仿宋" w:eastAsia="仿宋"/>
          <w:b/>
          <w:sz w:val="20"/>
          <w:szCs w:val="18"/>
          <w:highlight w:val="none"/>
        </w:rPr>
        <w:t>。</w:t>
      </w:r>
    </w:p>
    <w:p w14:paraId="7CB93C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14:paraId="0EAA8D3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14:paraId="16E9926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14:paraId="46D188F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542FBD1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14:paraId="547E708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14:paraId="167E3DD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0EF3DE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14:paraId="714D03C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14:paraId="1C9A25D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03BDDF2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14:paraId="1A41334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14:paraId="28F8FA31">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份，甲、乙双方各执一份，并从签订之日起生效。</w:t>
      </w:r>
    </w:p>
    <w:p w14:paraId="534370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14:paraId="2CA728B9">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14:paraId="13475A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5305F7D2">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14:paraId="3CB1E7E4">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rPr>
      </w:pPr>
    </w:p>
    <w:p w14:paraId="27DB23F9">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both"/>
        <w:textAlignment w:val="auto"/>
        <w:rPr>
          <w:rFonts w:hint="eastAsia" w:ascii="仿宋" w:hAnsi="仿宋" w:eastAsia="仿宋"/>
          <w:b/>
          <w:sz w:val="32"/>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14:paraId="1F8AA947">
      <w:pPr>
        <w:pStyle w:val="11"/>
        <w:rPr>
          <w:rStyle w:val="23"/>
          <w:rFonts w:ascii="仿宋" w:hAnsi="仿宋" w:eastAsia="仿宋" w:cs="宋体"/>
          <w:b w:val="0"/>
          <w:kern w:val="0"/>
          <w:sz w:val="28"/>
          <w:szCs w:val="28"/>
          <w:highlight w:val="none"/>
        </w:rPr>
      </w:pPr>
      <w:r>
        <w:rPr>
          <w:rFonts w:hint="eastAsia" w:ascii="仿宋" w:hAnsi="仿宋" w:eastAsia="仿宋"/>
          <w:b/>
          <w:sz w:val="32"/>
          <w:szCs w:val="28"/>
          <w:highlight w:val="none"/>
        </w:rPr>
        <w:br w:type="page"/>
      </w:r>
    </w:p>
    <w:p w14:paraId="495A41C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ascii="仿宋" w:hAnsi="仿宋" w:eastAsia="仿宋" w:cs="宋体"/>
          <w:kern w:val="0"/>
          <w:highlight w:val="none"/>
        </w:rPr>
      </w:pPr>
      <w:r>
        <w:rPr>
          <w:rStyle w:val="23"/>
          <w:rFonts w:ascii="仿宋" w:hAnsi="仿宋" w:eastAsia="仿宋" w:cs="宋体"/>
          <w:kern w:val="0"/>
          <w:highlight w:val="none"/>
        </w:rPr>
        <w:t xml:space="preserve">第七部分 </w:t>
      </w:r>
      <w:r>
        <w:rPr>
          <w:rStyle w:val="23"/>
          <w:rFonts w:hint="eastAsia" w:ascii="仿宋" w:hAnsi="仿宋" w:eastAsia="仿宋" w:cs="宋体"/>
          <w:kern w:val="0"/>
          <w:highlight w:val="none"/>
        </w:rPr>
        <w:t>响应</w:t>
      </w:r>
      <w:r>
        <w:rPr>
          <w:rStyle w:val="23"/>
          <w:rFonts w:ascii="仿宋" w:hAnsi="仿宋" w:eastAsia="仿宋" w:cs="宋体"/>
          <w:kern w:val="0"/>
          <w:highlight w:val="none"/>
        </w:rPr>
        <w:t>文件格式</w:t>
      </w:r>
    </w:p>
    <w:p w14:paraId="510198D9">
      <w:pPr>
        <w:pStyle w:val="11"/>
        <w:spacing w:line="340" w:lineRule="exact"/>
        <w:rPr>
          <w:rStyle w:val="23"/>
          <w:rFonts w:ascii="仿宋" w:hAnsi="仿宋" w:eastAsia="仿宋" w:cs="宋体"/>
          <w:b w:val="0"/>
          <w:kern w:val="0"/>
          <w:sz w:val="28"/>
          <w:highlight w:val="none"/>
        </w:rPr>
      </w:pPr>
      <w:r>
        <w:rPr>
          <w:rStyle w:val="23"/>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60403A26">
      <w:pPr>
        <w:pStyle w:val="11"/>
        <w:spacing w:line="340" w:lineRule="exact"/>
        <w:rPr>
          <w:rStyle w:val="23"/>
          <w:rFonts w:ascii="仿宋" w:hAnsi="仿宋" w:eastAsia="仿宋" w:cs="宋体"/>
          <w:b w:val="0"/>
          <w:kern w:val="0"/>
          <w:sz w:val="28"/>
          <w:highlight w:val="none"/>
        </w:rPr>
      </w:pPr>
    </w:p>
    <w:p w14:paraId="0B46B863">
      <w:pPr>
        <w:pStyle w:val="11"/>
        <w:spacing w:line="340" w:lineRule="exact"/>
        <w:rPr>
          <w:rStyle w:val="23"/>
          <w:rFonts w:ascii="仿宋" w:hAnsi="仿宋" w:eastAsia="仿宋" w:cs="宋体"/>
          <w:b w:val="0"/>
          <w:kern w:val="0"/>
          <w:sz w:val="28"/>
          <w:highlight w:val="none"/>
        </w:rPr>
      </w:pPr>
    </w:p>
    <w:p w14:paraId="2CACB4D7">
      <w:pPr>
        <w:pStyle w:val="11"/>
        <w:spacing w:line="340" w:lineRule="exact"/>
        <w:rPr>
          <w:rStyle w:val="23"/>
          <w:rFonts w:ascii="仿宋" w:hAnsi="仿宋" w:eastAsia="仿宋" w:cs="宋体"/>
          <w:b w:val="0"/>
          <w:kern w:val="0"/>
          <w:sz w:val="28"/>
          <w:highlight w:val="none"/>
        </w:rPr>
      </w:pPr>
    </w:p>
    <w:p w14:paraId="1E71C71B">
      <w:pPr>
        <w:pStyle w:val="11"/>
        <w:spacing w:line="340" w:lineRule="exact"/>
        <w:rPr>
          <w:rStyle w:val="23"/>
          <w:rFonts w:ascii="仿宋" w:hAnsi="仿宋" w:eastAsia="仿宋" w:cs="宋体"/>
          <w:b w:val="0"/>
          <w:kern w:val="0"/>
          <w:sz w:val="28"/>
          <w:highlight w:val="none"/>
        </w:rPr>
      </w:pPr>
    </w:p>
    <w:p w14:paraId="1EA538EF">
      <w:pPr>
        <w:pStyle w:val="11"/>
        <w:spacing w:line="340" w:lineRule="exact"/>
        <w:rPr>
          <w:rStyle w:val="23"/>
          <w:rFonts w:ascii="仿宋" w:hAnsi="仿宋" w:eastAsia="仿宋" w:cs="宋体"/>
          <w:b w:val="0"/>
          <w:kern w:val="0"/>
          <w:sz w:val="28"/>
          <w:highlight w:val="none"/>
        </w:rPr>
      </w:pPr>
    </w:p>
    <w:p w14:paraId="1EC073D0">
      <w:pPr>
        <w:pStyle w:val="11"/>
        <w:spacing w:line="340" w:lineRule="exact"/>
        <w:rPr>
          <w:rStyle w:val="23"/>
          <w:rFonts w:hint="default" w:ascii="仿宋" w:hAnsi="仿宋" w:eastAsia="仿宋" w:cs="宋体"/>
          <w:b/>
          <w:bCs w:val="0"/>
          <w:kern w:val="0"/>
          <w:sz w:val="28"/>
          <w:highlight w:val="none"/>
          <w:lang w:val="en-US" w:eastAsia="zh-CN"/>
        </w:rPr>
      </w:pPr>
      <w:r>
        <w:rPr>
          <w:rStyle w:val="23"/>
          <w:rFonts w:hint="eastAsia" w:ascii="仿宋" w:hAnsi="仿宋" w:eastAsia="仿宋" w:cs="宋体"/>
          <w:b w:val="0"/>
          <w:kern w:val="0"/>
          <w:sz w:val="28"/>
          <w:highlight w:val="none"/>
          <w:lang w:val="en-US" w:eastAsia="zh-CN"/>
        </w:rPr>
        <w:t xml:space="preserve">                                                </w:t>
      </w:r>
    </w:p>
    <w:p w14:paraId="4A32B638">
      <w:pPr>
        <w:pStyle w:val="11"/>
        <w:spacing w:line="340" w:lineRule="exact"/>
        <w:rPr>
          <w:rStyle w:val="23"/>
          <w:rFonts w:ascii="仿宋" w:hAnsi="仿宋" w:eastAsia="仿宋" w:cs="宋体"/>
          <w:b w:val="0"/>
          <w:kern w:val="0"/>
          <w:sz w:val="28"/>
          <w:highlight w:val="none"/>
        </w:rPr>
      </w:pPr>
    </w:p>
    <w:p w14:paraId="4C778A36">
      <w:pPr>
        <w:pStyle w:val="11"/>
        <w:spacing w:line="340" w:lineRule="exact"/>
        <w:rPr>
          <w:rStyle w:val="23"/>
          <w:rFonts w:ascii="仿宋" w:hAnsi="仿宋" w:eastAsia="仿宋" w:cs="宋体"/>
          <w:b w:val="0"/>
          <w:kern w:val="0"/>
          <w:sz w:val="28"/>
          <w:highlight w:val="none"/>
        </w:rPr>
      </w:pPr>
    </w:p>
    <w:p w14:paraId="70EBEEF9">
      <w:pPr>
        <w:pStyle w:val="11"/>
        <w:spacing w:line="340" w:lineRule="exact"/>
        <w:rPr>
          <w:rStyle w:val="23"/>
          <w:rFonts w:ascii="仿宋" w:hAnsi="仿宋" w:eastAsia="仿宋" w:cs="宋体"/>
          <w:b w:val="0"/>
          <w:kern w:val="0"/>
          <w:sz w:val="28"/>
          <w:highlight w:val="none"/>
        </w:rPr>
      </w:pPr>
    </w:p>
    <w:p w14:paraId="37C20E8A">
      <w:pPr>
        <w:pStyle w:val="11"/>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3"/>
          <w:rFonts w:ascii="仿宋" w:hAnsi="仿宋" w:eastAsia="仿宋" w:cs="宋体"/>
          <w:b/>
          <w:bCs w:val="0"/>
          <w:kern w:val="0"/>
          <w:sz w:val="36"/>
          <w:szCs w:val="24"/>
          <w:highlight w:val="none"/>
        </w:rPr>
      </w:pPr>
      <w:r>
        <w:rPr>
          <w:rStyle w:val="23"/>
          <w:rFonts w:ascii="仿宋" w:hAnsi="仿宋" w:eastAsia="仿宋" w:cs="宋体"/>
          <w:b/>
          <w:bCs w:val="0"/>
          <w:kern w:val="0"/>
          <w:sz w:val="36"/>
          <w:szCs w:val="24"/>
          <w:highlight w:val="none"/>
        </w:rPr>
        <w:t>（项目名称）</w:t>
      </w:r>
      <w:r>
        <w:rPr>
          <w:rStyle w:val="23"/>
          <w:rFonts w:hint="eastAsia" w:ascii="仿宋" w:hAnsi="仿宋" w:eastAsia="仿宋" w:cs="宋体"/>
          <w:b/>
          <w:bCs w:val="0"/>
          <w:kern w:val="0"/>
          <w:sz w:val="36"/>
          <w:szCs w:val="24"/>
          <w:highlight w:val="none"/>
          <w:lang w:eastAsia="zh-CN"/>
        </w:rPr>
        <w:t>（</w:t>
      </w:r>
      <w:r>
        <w:rPr>
          <w:rStyle w:val="23"/>
          <w:rFonts w:hint="eastAsia" w:ascii="仿宋" w:hAnsi="仿宋" w:eastAsia="仿宋" w:cs="宋体"/>
          <w:b/>
          <w:bCs w:val="0"/>
          <w:kern w:val="0"/>
          <w:sz w:val="36"/>
          <w:szCs w:val="24"/>
          <w:highlight w:val="none"/>
          <w:lang w:val="en-US" w:eastAsia="zh-CN"/>
        </w:rPr>
        <w:t xml:space="preserve">   包）</w:t>
      </w:r>
      <w:r>
        <w:rPr>
          <w:rStyle w:val="23"/>
          <w:rFonts w:ascii="仿宋" w:hAnsi="仿宋" w:eastAsia="仿宋" w:cs="宋体"/>
          <w:b/>
          <w:bCs w:val="0"/>
          <w:kern w:val="0"/>
          <w:sz w:val="36"/>
          <w:szCs w:val="24"/>
          <w:highlight w:val="none"/>
        </w:rPr>
        <w:t>竞争性磋商</w:t>
      </w:r>
    </w:p>
    <w:p w14:paraId="454A0E90">
      <w:pPr>
        <w:pStyle w:val="11"/>
        <w:spacing w:before="936" w:beforeLines="300" w:line="480" w:lineRule="auto"/>
        <w:jc w:val="center"/>
        <w:rPr>
          <w:rStyle w:val="23"/>
          <w:rFonts w:ascii="仿宋" w:hAnsi="仿宋" w:eastAsia="仿宋" w:cs="宋体"/>
          <w:kern w:val="0"/>
          <w:sz w:val="52"/>
          <w:highlight w:val="none"/>
        </w:rPr>
      </w:pPr>
      <w:r>
        <w:rPr>
          <w:rStyle w:val="23"/>
          <w:rFonts w:hint="eastAsia" w:ascii="仿宋" w:hAnsi="仿宋" w:eastAsia="仿宋" w:cs="宋体"/>
          <w:kern w:val="0"/>
          <w:sz w:val="52"/>
          <w:highlight w:val="none"/>
        </w:rPr>
        <w:t>响 应 文 件</w:t>
      </w:r>
    </w:p>
    <w:p w14:paraId="6FE39B86">
      <w:pPr>
        <w:pStyle w:val="11"/>
        <w:spacing w:line="340" w:lineRule="exact"/>
        <w:ind w:firstLine="2800" w:firstLineChars="1000"/>
        <w:rPr>
          <w:rStyle w:val="23"/>
          <w:rFonts w:ascii="仿宋" w:hAnsi="仿宋" w:eastAsia="仿宋" w:cs="宋体"/>
          <w:b w:val="0"/>
          <w:kern w:val="0"/>
          <w:sz w:val="28"/>
          <w:highlight w:val="none"/>
        </w:rPr>
      </w:pPr>
    </w:p>
    <w:p w14:paraId="3DEE3A35">
      <w:pPr>
        <w:pStyle w:val="11"/>
        <w:spacing w:line="340" w:lineRule="exact"/>
        <w:ind w:firstLine="2800" w:firstLineChars="1000"/>
        <w:rPr>
          <w:rStyle w:val="23"/>
          <w:rFonts w:ascii="仿宋" w:hAnsi="仿宋" w:eastAsia="仿宋" w:cs="宋体"/>
          <w:b w:val="0"/>
          <w:kern w:val="0"/>
          <w:sz w:val="28"/>
          <w:highlight w:val="none"/>
        </w:rPr>
      </w:pPr>
    </w:p>
    <w:p w14:paraId="79E64CC0">
      <w:pPr>
        <w:pStyle w:val="11"/>
        <w:spacing w:line="340" w:lineRule="exact"/>
        <w:ind w:firstLine="2800" w:firstLineChars="1000"/>
        <w:rPr>
          <w:rStyle w:val="23"/>
          <w:rFonts w:ascii="仿宋" w:hAnsi="仿宋" w:eastAsia="仿宋" w:cs="宋体"/>
          <w:b w:val="0"/>
          <w:kern w:val="0"/>
          <w:sz w:val="28"/>
          <w:highlight w:val="none"/>
        </w:rPr>
      </w:pPr>
    </w:p>
    <w:p w14:paraId="4528B941">
      <w:pPr>
        <w:pStyle w:val="11"/>
        <w:spacing w:line="340" w:lineRule="exact"/>
        <w:ind w:firstLine="2800" w:firstLineChars="1000"/>
        <w:rPr>
          <w:rStyle w:val="23"/>
          <w:rFonts w:ascii="仿宋" w:hAnsi="仿宋" w:eastAsia="仿宋" w:cs="宋体"/>
          <w:b w:val="0"/>
          <w:kern w:val="0"/>
          <w:sz w:val="28"/>
          <w:highlight w:val="none"/>
        </w:rPr>
      </w:pPr>
    </w:p>
    <w:p w14:paraId="2CA9CAB7">
      <w:pPr>
        <w:pStyle w:val="11"/>
        <w:spacing w:line="340" w:lineRule="exact"/>
        <w:ind w:firstLine="2800" w:firstLineChars="1000"/>
        <w:rPr>
          <w:rStyle w:val="23"/>
          <w:rFonts w:ascii="仿宋" w:hAnsi="仿宋" w:eastAsia="仿宋" w:cs="宋体"/>
          <w:b w:val="0"/>
          <w:kern w:val="0"/>
          <w:sz w:val="28"/>
          <w:highlight w:val="none"/>
        </w:rPr>
      </w:pPr>
    </w:p>
    <w:p w14:paraId="529E104A">
      <w:pPr>
        <w:pStyle w:val="11"/>
        <w:spacing w:line="340" w:lineRule="exact"/>
        <w:ind w:firstLine="2800" w:firstLineChars="1000"/>
        <w:rPr>
          <w:rStyle w:val="23"/>
          <w:rFonts w:ascii="仿宋" w:hAnsi="仿宋" w:eastAsia="仿宋" w:cs="宋体"/>
          <w:b w:val="0"/>
          <w:kern w:val="0"/>
          <w:sz w:val="28"/>
          <w:highlight w:val="none"/>
        </w:rPr>
      </w:pPr>
    </w:p>
    <w:p w14:paraId="4C0A7F6A">
      <w:pPr>
        <w:pStyle w:val="11"/>
        <w:spacing w:line="340" w:lineRule="exact"/>
        <w:ind w:firstLine="2800" w:firstLineChars="1000"/>
        <w:rPr>
          <w:rStyle w:val="23"/>
          <w:rFonts w:ascii="仿宋" w:hAnsi="仿宋" w:eastAsia="仿宋" w:cs="宋体"/>
          <w:b w:val="0"/>
          <w:kern w:val="0"/>
          <w:sz w:val="28"/>
          <w:highlight w:val="none"/>
        </w:rPr>
      </w:pPr>
    </w:p>
    <w:p w14:paraId="788D8F33">
      <w:pPr>
        <w:pStyle w:val="11"/>
        <w:spacing w:line="340" w:lineRule="exact"/>
        <w:ind w:firstLine="2800" w:firstLineChars="1000"/>
        <w:rPr>
          <w:rStyle w:val="23"/>
          <w:rFonts w:ascii="仿宋" w:hAnsi="仿宋" w:eastAsia="仿宋" w:cs="宋体"/>
          <w:b w:val="0"/>
          <w:kern w:val="0"/>
          <w:sz w:val="28"/>
          <w:highlight w:val="none"/>
        </w:rPr>
      </w:pPr>
    </w:p>
    <w:p w14:paraId="78E3A06D">
      <w:pPr>
        <w:pStyle w:val="11"/>
        <w:spacing w:line="340" w:lineRule="exact"/>
        <w:ind w:firstLine="1400" w:firstLineChars="500"/>
        <w:rPr>
          <w:rStyle w:val="23"/>
          <w:rFonts w:ascii="仿宋" w:hAnsi="仿宋" w:eastAsia="仿宋" w:cs="宋体"/>
          <w:b w:val="0"/>
          <w:kern w:val="0"/>
          <w:sz w:val="28"/>
          <w:highlight w:val="none"/>
        </w:rPr>
      </w:pPr>
    </w:p>
    <w:p w14:paraId="2416AE16">
      <w:pPr>
        <w:pStyle w:val="11"/>
        <w:spacing w:line="340" w:lineRule="exact"/>
        <w:ind w:firstLine="1400" w:firstLineChars="500"/>
        <w:rPr>
          <w:rStyle w:val="23"/>
          <w:rFonts w:ascii="仿宋" w:hAnsi="仿宋" w:eastAsia="仿宋" w:cs="宋体"/>
          <w:b w:val="0"/>
          <w:kern w:val="0"/>
          <w:sz w:val="28"/>
          <w:highlight w:val="none"/>
        </w:rPr>
      </w:pPr>
    </w:p>
    <w:p w14:paraId="7831D0B0">
      <w:pPr>
        <w:pStyle w:val="11"/>
        <w:spacing w:line="340" w:lineRule="exact"/>
        <w:ind w:firstLine="1400" w:firstLineChars="500"/>
        <w:rPr>
          <w:rStyle w:val="23"/>
          <w:rFonts w:ascii="仿宋" w:hAnsi="仿宋" w:eastAsia="仿宋" w:cs="宋体"/>
          <w:b w:val="0"/>
          <w:kern w:val="0"/>
          <w:sz w:val="28"/>
          <w:highlight w:val="none"/>
        </w:rPr>
      </w:pPr>
    </w:p>
    <w:p w14:paraId="07334087">
      <w:pPr>
        <w:pStyle w:val="11"/>
        <w:spacing w:line="340" w:lineRule="exact"/>
        <w:ind w:firstLine="1400" w:firstLineChars="500"/>
        <w:rPr>
          <w:rStyle w:val="23"/>
          <w:rFonts w:ascii="仿宋" w:hAnsi="仿宋" w:eastAsia="仿宋" w:cs="宋体"/>
          <w:b w:val="0"/>
          <w:kern w:val="0"/>
          <w:sz w:val="28"/>
          <w:highlight w:val="none"/>
        </w:rPr>
      </w:pPr>
    </w:p>
    <w:p w14:paraId="4A7DB6CC">
      <w:pPr>
        <w:pStyle w:val="11"/>
        <w:keepNext w:val="0"/>
        <w:keepLines w:val="0"/>
        <w:pageBreakBefore w:val="0"/>
        <w:widowControl w:val="0"/>
        <w:kinsoku/>
        <w:wordWrap/>
        <w:overflowPunct/>
        <w:topLinePunct w:val="0"/>
        <w:autoSpaceDE/>
        <w:autoSpaceDN/>
        <w:bidi w:val="0"/>
        <w:adjustRightInd/>
        <w:snapToGrid/>
        <w:ind w:firstLine="960" w:firstLineChars="300"/>
        <w:textAlignment w:val="auto"/>
        <w:rPr>
          <w:rStyle w:val="23"/>
          <w:rFonts w:ascii="仿宋" w:hAnsi="仿宋" w:eastAsia="仿宋" w:cs="宋体"/>
          <w:b w:val="0"/>
          <w:kern w:val="0"/>
          <w:sz w:val="32"/>
          <w:szCs w:val="22"/>
          <w:highlight w:val="none"/>
        </w:rPr>
      </w:pPr>
      <w:r>
        <w:rPr>
          <w:rStyle w:val="23"/>
          <w:rFonts w:hint="eastAsia" w:ascii="仿宋" w:hAnsi="仿宋" w:eastAsia="仿宋" w:cs="宋体"/>
          <w:b w:val="0"/>
          <w:kern w:val="0"/>
          <w:sz w:val="32"/>
          <w:szCs w:val="22"/>
          <w:highlight w:val="none"/>
        </w:rPr>
        <w:t>供应商：（盖单位</w:t>
      </w:r>
      <w:r>
        <w:rPr>
          <w:rStyle w:val="23"/>
          <w:rFonts w:hint="eastAsia" w:ascii="仿宋" w:hAnsi="仿宋" w:eastAsia="仿宋" w:cs="宋体"/>
          <w:b w:val="0"/>
          <w:kern w:val="0"/>
          <w:sz w:val="32"/>
          <w:szCs w:val="22"/>
          <w:highlight w:val="none"/>
          <w:lang w:eastAsia="zh-CN"/>
        </w:rPr>
        <w:t>公章</w:t>
      </w:r>
      <w:r>
        <w:rPr>
          <w:rStyle w:val="23"/>
          <w:rFonts w:hint="eastAsia" w:ascii="仿宋" w:hAnsi="仿宋" w:eastAsia="仿宋" w:cs="宋体"/>
          <w:b w:val="0"/>
          <w:kern w:val="0"/>
          <w:sz w:val="32"/>
          <w:szCs w:val="22"/>
          <w:highlight w:val="none"/>
        </w:rPr>
        <w:t>）</w:t>
      </w:r>
    </w:p>
    <w:p w14:paraId="20CE4BDF">
      <w:pPr>
        <w:pStyle w:val="11"/>
        <w:keepNext w:val="0"/>
        <w:keepLines w:val="0"/>
        <w:pageBreakBefore w:val="0"/>
        <w:widowControl w:val="0"/>
        <w:kinsoku/>
        <w:wordWrap/>
        <w:overflowPunct/>
        <w:topLinePunct w:val="0"/>
        <w:autoSpaceDE/>
        <w:autoSpaceDN/>
        <w:bidi w:val="0"/>
        <w:adjustRightInd/>
        <w:snapToGrid/>
        <w:ind w:firstLine="960" w:firstLineChars="300"/>
        <w:textAlignment w:val="auto"/>
        <w:rPr>
          <w:rStyle w:val="23"/>
          <w:rFonts w:ascii="仿宋" w:hAnsi="仿宋" w:eastAsia="仿宋" w:cs="宋体"/>
          <w:b w:val="0"/>
          <w:kern w:val="0"/>
          <w:sz w:val="32"/>
          <w:szCs w:val="22"/>
          <w:highlight w:val="none"/>
        </w:rPr>
      </w:pPr>
    </w:p>
    <w:p w14:paraId="0C3638A8">
      <w:pPr>
        <w:pStyle w:val="11"/>
        <w:keepNext w:val="0"/>
        <w:keepLines w:val="0"/>
        <w:pageBreakBefore w:val="0"/>
        <w:widowControl w:val="0"/>
        <w:kinsoku/>
        <w:wordWrap/>
        <w:overflowPunct/>
        <w:topLinePunct w:val="0"/>
        <w:autoSpaceDE/>
        <w:autoSpaceDN/>
        <w:bidi w:val="0"/>
        <w:adjustRightInd/>
        <w:snapToGrid/>
        <w:ind w:firstLine="960" w:firstLineChars="300"/>
        <w:textAlignment w:val="auto"/>
        <w:rPr>
          <w:rStyle w:val="23"/>
          <w:rFonts w:ascii="仿宋" w:hAnsi="仿宋" w:eastAsia="仿宋" w:cs="宋体"/>
          <w:b w:val="0"/>
          <w:kern w:val="0"/>
          <w:sz w:val="32"/>
          <w:szCs w:val="22"/>
          <w:highlight w:val="none"/>
        </w:rPr>
      </w:pPr>
      <w:r>
        <w:rPr>
          <w:rStyle w:val="23"/>
          <w:rFonts w:hint="eastAsia" w:ascii="仿宋" w:hAnsi="仿宋" w:eastAsia="仿宋" w:cs="宋体"/>
          <w:b w:val="0"/>
          <w:kern w:val="0"/>
          <w:sz w:val="32"/>
          <w:szCs w:val="22"/>
          <w:highlight w:val="none"/>
        </w:rPr>
        <w:t>法定代表人或其委托代理人：（</w:t>
      </w:r>
      <w:r>
        <w:rPr>
          <w:rStyle w:val="23"/>
          <w:rFonts w:hint="eastAsia" w:ascii="仿宋" w:hAnsi="仿宋" w:eastAsia="仿宋" w:cs="宋体"/>
          <w:b w:val="0"/>
          <w:kern w:val="0"/>
          <w:sz w:val="32"/>
          <w:szCs w:val="22"/>
          <w:highlight w:val="none"/>
          <w:lang w:eastAsia="zh-CN"/>
        </w:rPr>
        <w:t>签字或盖章</w:t>
      </w:r>
      <w:r>
        <w:rPr>
          <w:rStyle w:val="23"/>
          <w:rFonts w:hint="eastAsia" w:ascii="仿宋" w:hAnsi="仿宋" w:eastAsia="仿宋" w:cs="宋体"/>
          <w:b w:val="0"/>
          <w:kern w:val="0"/>
          <w:sz w:val="32"/>
          <w:szCs w:val="22"/>
          <w:highlight w:val="none"/>
        </w:rPr>
        <w:t>）</w:t>
      </w:r>
    </w:p>
    <w:p w14:paraId="7A2BEAD4">
      <w:pPr>
        <w:pStyle w:val="11"/>
        <w:jc w:val="center"/>
        <w:rPr>
          <w:rStyle w:val="23"/>
          <w:rFonts w:ascii="仿宋" w:hAnsi="仿宋" w:eastAsia="仿宋" w:cs="宋体"/>
          <w:b w:val="0"/>
          <w:kern w:val="0"/>
          <w:sz w:val="32"/>
          <w:szCs w:val="22"/>
          <w:highlight w:val="none"/>
        </w:rPr>
      </w:pPr>
    </w:p>
    <w:p w14:paraId="63604401">
      <w:pPr>
        <w:pStyle w:val="11"/>
        <w:jc w:val="center"/>
        <w:rPr>
          <w:rStyle w:val="23"/>
          <w:rFonts w:ascii="仿宋" w:hAnsi="仿宋" w:eastAsia="仿宋" w:cs="宋体"/>
          <w:b w:val="0"/>
          <w:kern w:val="0"/>
          <w:sz w:val="32"/>
          <w:szCs w:val="22"/>
          <w:highlight w:val="none"/>
        </w:rPr>
      </w:pPr>
      <w:r>
        <w:rPr>
          <w:rStyle w:val="23"/>
          <w:rFonts w:hint="eastAsia" w:ascii="仿宋" w:hAnsi="仿宋" w:eastAsia="仿宋" w:cs="宋体"/>
          <w:b w:val="0"/>
          <w:kern w:val="0"/>
          <w:sz w:val="32"/>
          <w:szCs w:val="22"/>
          <w:highlight w:val="none"/>
        </w:rPr>
        <w:t xml:space="preserve">年 </w:t>
      </w:r>
      <w:r>
        <w:rPr>
          <w:rStyle w:val="23"/>
          <w:rFonts w:ascii="仿宋" w:hAnsi="仿宋" w:eastAsia="仿宋" w:cs="宋体"/>
          <w:b w:val="0"/>
          <w:kern w:val="0"/>
          <w:sz w:val="32"/>
          <w:szCs w:val="22"/>
          <w:highlight w:val="none"/>
        </w:rPr>
        <w:t xml:space="preserve"> </w:t>
      </w:r>
      <w:r>
        <w:rPr>
          <w:rStyle w:val="23"/>
          <w:rFonts w:hint="eastAsia" w:ascii="仿宋" w:hAnsi="仿宋" w:eastAsia="仿宋" w:cs="宋体"/>
          <w:b w:val="0"/>
          <w:kern w:val="0"/>
          <w:sz w:val="32"/>
          <w:szCs w:val="22"/>
          <w:highlight w:val="none"/>
        </w:rPr>
        <w:t xml:space="preserve"> 月 </w:t>
      </w:r>
      <w:r>
        <w:rPr>
          <w:rStyle w:val="23"/>
          <w:rFonts w:ascii="仿宋" w:hAnsi="仿宋" w:eastAsia="仿宋" w:cs="宋体"/>
          <w:b w:val="0"/>
          <w:kern w:val="0"/>
          <w:sz w:val="32"/>
          <w:szCs w:val="22"/>
          <w:highlight w:val="none"/>
        </w:rPr>
        <w:t xml:space="preserve">  </w:t>
      </w:r>
      <w:r>
        <w:rPr>
          <w:rStyle w:val="23"/>
          <w:rFonts w:hint="eastAsia" w:ascii="仿宋" w:hAnsi="仿宋" w:eastAsia="仿宋" w:cs="宋体"/>
          <w:b w:val="0"/>
          <w:kern w:val="0"/>
          <w:sz w:val="32"/>
          <w:szCs w:val="22"/>
          <w:highlight w:val="none"/>
        </w:rPr>
        <w:t>日</w:t>
      </w:r>
    </w:p>
    <w:p w14:paraId="25C843E8">
      <w:pPr>
        <w:pStyle w:val="11"/>
        <w:rPr>
          <w:rStyle w:val="23"/>
          <w:rFonts w:hint="eastAsia" w:ascii="仿宋" w:hAnsi="仿宋" w:eastAsia="仿宋" w:cs="宋体"/>
          <w:kern w:val="0"/>
          <w:sz w:val="44"/>
          <w:szCs w:val="44"/>
          <w:highlight w:val="none"/>
        </w:rPr>
      </w:pPr>
      <w:r>
        <w:rPr>
          <w:rStyle w:val="23"/>
          <w:rFonts w:ascii="仿宋" w:hAnsi="仿宋" w:eastAsia="仿宋" w:cs="宋体"/>
          <w:b w:val="0"/>
          <w:kern w:val="0"/>
          <w:sz w:val="28"/>
          <w:highlight w:val="none"/>
        </w:rPr>
        <w:br w:type="page"/>
      </w:r>
    </w:p>
    <w:p w14:paraId="033907FF">
      <w:pPr>
        <w:pStyle w:val="11"/>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3"/>
          <w:rFonts w:ascii="仿宋" w:hAnsi="仿宋" w:eastAsia="仿宋" w:cs="宋体"/>
          <w:kern w:val="0"/>
          <w:sz w:val="44"/>
          <w:szCs w:val="44"/>
          <w:highlight w:val="none"/>
        </w:rPr>
      </w:pPr>
      <w:r>
        <w:rPr>
          <w:rStyle w:val="23"/>
          <w:rFonts w:hint="eastAsia" w:ascii="仿宋" w:hAnsi="仿宋" w:eastAsia="仿宋" w:cs="宋体"/>
          <w:kern w:val="0"/>
          <w:sz w:val="44"/>
          <w:szCs w:val="44"/>
          <w:highlight w:val="none"/>
        </w:rPr>
        <w:t xml:space="preserve">目 </w:t>
      </w:r>
      <w:r>
        <w:rPr>
          <w:rStyle w:val="23"/>
          <w:rFonts w:ascii="仿宋" w:hAnsi="仿宋" w:eastAsia="仿宋" w:cs="宋体"/>
          <w:kern w:val="0"/>
          <w:sz w:val="44"/>
          <w:szCs w:val="44"/>
          <w:highlight w:val="none"/>
        </w:rPr>
        <w:t xml:space="preserve"> </w:t>
      </w:r>
      <w:r>
        <w:rPr>
          <w:rStyle w:val="23"/>
          <w:rFonts w:hint="eastAsia" w:ascii="仿宋" w:hAnsi="仿宋" w:eastAsia="仿宋" w:cs="宋体"/>
          <w:kern w:val="0"/>
          <w:sz w:val="44"/>
          <w:szCs w:val="44"/>
          <w:highlight w:val="none"/>
        </w:rPr>
        <w:t xml:space="preserve"> 录</w:t>
      </w:r>
    </w:p>
    <w:p w14:paraId="73A1FB48">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default"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一</w:t>
      </w:r>
      <w:r>
        <w:rPr>
          <w:rStyle w:val="23"/>
          <w:rFonts w:hint="eastAsia" w:ascii="仿宋" w:hAnsi="仿宋" w:eastAsia="仿宋" w:cs="宋体"/>
          <w:b/>
          <w:bCs w:val="0"/>
          <w:kern w:val="0"/>
          <w:sz w:val="28"/>
          <w:szCs w:val="28"/>
          <w:highlight w:val="none"/>
        </w:rPr>
        <w:t>、</w:t>
      </w:r>
      <w:r>
        <w:rPr>
          <w:rStyle w:val="23"/>
          <w:rFonts w:hint="eastAsia" w:ascii="仿宋" w:hAnsi="仿宋" w:eastAsia="仿宋" w:cs="宋体"/>
          <w:b/>
          <w:bCs w:val="0"/>
          <w:kern w:val="0"/>
          <w:sz w:val="28"/>
          <w:szCs w:val="28"/>
          <w:highlight w:val="none"/>
          <w:lang w:val="en-US" w:eastAsia="zh-CN"/>
        </w:rPr>
        <w:t>报价部分</w:t>
      </w:r>
    </w:p>
    <w:p w14:paraId="6859F3B7">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 w:val="0"/>
          <w:bCs w:val="0"/>
          <w:sz w:val="28"/>
          <w:szCs w:val="28"/>
          <w:highlight w:val="none"/>
        </w:rPr>
      </w:pPr>
      <w:r>
        <w:rPr>
          <w:rStyle w:val="23"/>
          <w:rFonts w:hint="eastAsia" w:ascii="仿宋" w:hAnsi="仿宋" w:eastAsia="仿宋" w:cs="宋体"/>
          <w:b w:val="0"/>
          <w:kern w:val="0"/>
          <w:sz w:val="28"/>
          <w:szCs w:val="28"/>
          <w:highlight w:val="none"/>
          <w:lang w:val="en-US" w:eastAsia="zh-CN"/>
        </w:rPr>
        <w:t>1、</w:t>
      </w:r>
      <w:r>
        <w:rPr>
          <w:rFonts w:hint="eastAsia" w:ascii="仿宋" w:hAnsi="仿宋" w:eastAsia="仿宋" w:cs="宋体"/>
          <w:b w:val="0"/>
          <w:bCs w:val="0"/>
          <w:sz w:val="28"/>
          <w:szCs w:val="28"/>
          <w:highlight w:val="none"/>
          <w:lang w:val="en-US" w:eastAsia="zh-CN"/>
        </w:rPr>
        <w:t>报价一览表</w:t>
      </w:r>
    </w:p>
    <w:p w14:paraId="1C71C57F">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2、分项报价表</w:t>
      </w:r>
    </w:p>
    <w:p w14:paraId="1AB2A678">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3、</w:t>
      </w:r>
      <w:r>
        <w:rPr>
          <w:rStyle w:val="23"/>
          <w:rFonts w:hint="eastAsia" w:ascii="仿宋" w:hAnsi="仿宋" w:eastAsia="仿宋" w:cs="宋体"/>
          <w:b w:val="0"/>
          <w:kern w:val="0"/>
          <w:sz w:val="28"/>
          <w:szCs w:val="28"/>
          <w:highlight w:val="none"/>
          <w:lang w:val="en-US" w:eastAsia="zh-CN"/>
        </w:rPr>
        <w:t>供应商认为需要提交的其他资料</w:t>
      </w:r>
    </w:p>
    <w:p w14:paraId="3204E7BE">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二、资格、资质证明文件</w:t>
      </w:r>
    </w:p>
    <w:p w14:paraId="63CB3664">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1、供应商营业执照等；</w:t>
      </w:r>
    </w:p>
    <w:p w14:paraId="6E97EC4B">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2、法定代表人身份证明或授权委托书；</w:t>
      </w:r>
    </w:p>
    <w:p w14:paraId="588BEF90">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3、具备履行合同所必需的设备和专业技术能力的证明材料；</w:t>
      </w:r>
    </w:p>
    <w:p w14:paraId="054C79F0">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4、缴纳税收和社会保障资金等证明告知承诺书；</w:t>
      </w:r>
    </w:p>
    <w:p w14:paraId="1BAC29F5">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5、需要提供的其他相关资格证明文件。</w:t>
      </w:r>
    </w:p>
    <w:p w14:paraId="1C167B7A">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三、技术文件</w:t>
      </w:r>
    </w:p>
    <w:p w14:paraId="1ECEA24B">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1、与本项目相对应的技术资料；</w:t>
      </w:r>
    </w:p>
    <w:p w14:paraId="75E8BE06">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2、评分办法技术部分涉及的相关内容（如有）；</w:t>
      </w:r>
    </w:p>
    <w:p w14:paraId="0BB09BC2">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3、供应商认为需要提交的其他资料。</w:t>
      </w:r>
    </w:p>
    <w:p w14:paraId="0B507732">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default"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四、其他材料</w:t>
      </w:r>
    </w:p>
    <w:p w14:paraId="2AE9FA38">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1、评分办法商务部分涉及的相关内容（如有）；</w:t>
      </w:r>
    </w:p>
    <w:p w14:paraId="5F2BFF7B">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default"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2、承诺书</w:t>
      </w:r>
    </w:p>
    <w:p w14:paraId="3C37FAB1">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3、供应商认为需要加以说明的其他内容。</w:t>
      </w:r>
    </w:p>
    <w:p w14:paraId="2DBD0CFC">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Times New Roman"/>
          <w:color w:val="000000"/>
          <w:sz w:val="21"/>
          <w:szCs w:val="21"/>
          <w:highlight w:val="none"/>
          <w:lang w:val="en-US" w:eastAsia="zh-CN"/>
        </w:rPr>
      </w:pPr>
      <w:r>
        <w:rPr>
          <w:rFonts w:hint="eastAsia" w:ascii="仿宋" w:hAnsi="仿宋" w:eastAsia="仿宋" w:cs="Times New Roman"/>
          <w:color w:val="000000"/>
          <w:sz w:val="21"/>
          <w:szCs w:val="21"/>
          <w:highlight w:val="none"/>
          <w:lang w:val="en-US" w:eastAsia="zh-CN"/>
        </w:rPr>
        <w:t>备注：1.请供应商按照采购文件目录格式注明页码。</w:t>
      </w:r>
    </w:p>
    <w:p w14:paraId="7FF221E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050" w:firstLineChars="500"/>
        <w:jc w:val="both"/>
        <w:textAlignment w:val="auto"/>
        <w:rPr>
          <w:rStyle w:val="23"/>
          <w:rFonts w:hint="eastAsia" w:ascii="仿宋" w:hAnsi="仿宋" w:eastAsia="仿宋" w:cs="宋体"/>
          <w:b/>
          <w:bCs w:val="0"/>
          <w:kern w:val="0"/>
          <w:sz w:val="32"/>
          <w:szCs w:val="22"/>
          <w:highlight w:val="none"/>
        </w:rPr>
      </w:pPr>
      <w:r>
        <w:rPr>
          <w:rFonts w:hint="eastAsia" w:ascii="仿宋" w:hAnsi="仿宋" w:eastAsia="仿宋" w:cs="Times New Roman"/>
          <w:color w:val="000000"/>
          <w:kern w:val="2"/>
          <w:sz w:val="21"/>
          <w:szCs w:val="21"/>
          <w:highlight w:val="none"/>
          <w:lang w:val="en-US" w:eastAsia="zh-CN" w:bidi="ar-SA"/>
        </w:rPr>
        <w:t>2.</w:t>
      </w:r>
      <w:r>
        <w:rPr>
          <w:rFonts w:hint="eastAsia" w:ascii="仿宋" w:hAnsi="仿宋" w:eastAsia="仿宋" w:cs="Times New Roman"/>
          <w:color w:val="000000"/>
          <w:sz w:val="21"/>
          <w:szCs w:val="21"/>
          <w:highlight w:val="none"/>
          <w:lang w:val="en-US" w:eastAsia="zh-CN"/>
        </w:rPr>
        <w:t>本采购文件中提供给供应商的附件内容格式，如不能满足供应商编制投标文件实际需要，供应商可在采购文件提供的格式内容基础上自行设计、扩展表格内容。</w:t>
      </w:r>
      <w:r>
        <w:rPr>
          <w:rStyle w:val="23"/>
          <w:rFonts w:hint="eastAsia" w:ascii="仿宋" w:hAnsi="仿宋" w:eastAsia="仿宋" w:cs="宋体"/>
          <w:b/>
          <w:bCs w:val="0"/>
          <w:kern w:val="0"/>
          <w:sz w:val="32"/>
          <w:szCs w:val="22"/>
          <w:highlight w:val="none"/>
        </w:rPr>
        <w:br w:type="page"/>
      </w:r>
    </w:p>
    <w:p w14:paraId="63BD2572">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default" w:ascii="仿宋" w:hAnsi="仿宋" w:eastAsia="仿宋" w:cs="宋体"/>
          <w:b/>
          <w:bCs w:val="0"/>
          <w:kern w:val="0"/>
          <w:sz w:val="28"/>
          <w:szCs w:val="21"/>
          <w:highlight w:val="none"/>
          <w:lang w:val="en-US" w:eastAsia="zh-CN"/>
        </w:rPr>
      </w:pPr>
      <w:r>
        <w:rPr>
          <w:rStyle w:val="23"/>
          <w:rFonts w:hint="eastAsia" w:ascii="仿宋" w:hAnsi="仿宋" w:eastAsia="仿宋" w:cs="宋体"/>
          <w:b/>
          <w:bCs w:val="0"/>
          <w:kern w:val="0"/>
          <w:sz w:val="28"/>
          <w:szCs w:val="21"/>
          <w:highlight w:val="none"/>
        </w:rPr>
        <w:t>报价一览表</w:t>
      </w:r>
      <w:r>
        <w:rPr>
          <w:rStyle w:val="23"/>
          <w:rFonts w:hint="eastAsia" w:ascii="仿宋" w:hAnsi="仿宋" w:eastAsia="仿宋" w:cs="宋体"/>
          <w:b/>
          <w:bCs w:val="0"/>
          <w:kern w:val="0"/>
          <w:sz w:val="28"/>
          <w:szCs w:val="21"/>
          <w:highlight w:val="none"/>
          <w:lang w:eastAsia="zh-CN"/>
        </w:rPr>
        <w:t>（</w:t>
      </w:r>
      <w:r>
        <w:rPr>
          <w:rStyle w:val="23"/>
          <w:rFonts w:hint="eastAsia" w:ascii="仿宋" w:hAnsi="仿宋" w:eastAsia="仿宋" w:cs="宋体"/>
          <w:b/>
          <w:bCs w:val="0"/>
          <w:kern w:val="0"/>
          <w:sz w:val="28"/>
          <w:szCs w:val="21"/>
          <w:highlight w:val="none"/>
          <w:lang w:val="en-US" w:eastAsia="zh-CN"/>
        </w:rPr>
        <w:t xml:space="preserve">   </w:t>
      </w:r>
      <w:r>
        <w:rPr>
          <w:rStyle w:val="23"/>
          <w:rFonts w:hint="eastAsia" w:ascii="仿宋" w:hAnsi="仿宋" w:eastAsia="仿宋" w:cs="宋体"/>
          <w:b/>
          <w:bCs w:val="0"/>
          <w:kern w:val="0"/>
          <w:sz w:val="28"/>
          <w:szCs w:val="21"/>
          <w:highlight w:val="none"/>
          <w:lang w:eastAsia="zh-CN"/>
        </w:rPr>
        <w:t>）</w:t>
      </w:r>
      <w:r>
        <w:rPr>
          <w:rStyle w:val="23"/>
          <w:rFonts w:hint="eastAsia" w:ascii="仿宋" w:hAnsi="仿宋" w:eastAsia="仿宋" w:cs="宋体"/>
          <w:b/>
          <w:bCs w:val="0"/>
          <w:kern w:val="0"/>
          <w:sz w:val="28"/>
          <w:szCs w:val="21"/>
          <w:highlight w:val="none"/>
          <w:lang w:val="en-US" w:eastAsia="zh-CN"/>
        </w:rPr>
        <w:t>包</w:t>
      </w:r>
    </w:p>
    <w:p w14:paraId="04AD4B04">
      <w:pPr>
        <w:pStyle w:val="11"/>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项目名称：</w:t>
      </w:r>
    </w:p>
    <w:p w14:paraId="51B5C72E">
      <w:pPr>
        <w:pStyle w:val="11"/>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 xml:space="preserve">项目编号： </w:t>
      </w:r>
      <w:r>
        <w:rPr>
          <w:rStyle w:val="23"/>
          <w:rFonts w:ascii="仿宋" w:hAnsi="仿宋" w:eastAsia="仿宋" w:cs="宋体"/>
          <w:b w:val="0"/>
          <w:kern w:val="0"/>
          <w:sz w:val="28"/>
          <w:highlight w:val="none"/>
        </w:rPr>
        <w:t xml:space="preserve">       </w:t>
      </w:r>
    </w:p>
    <w:p w14:paraId="03EDD1FD">
      <w:pPr>
        <w:pStyle w:val="11"/>
        <w:spacing w:line="480" w:lineRule="auto"/>
        <w:jc w:val="left"/>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包 组 号：</w:t>
      </w:r>
      <w:r>
        <w:rPr>
          <w:rStyle w:val="23"/>
          <w:rFonts w:ascii="仿宋" w:hAnsi="仿宋" w:eastAsia="仿宋" w:cs="宋体"/>
          <w:b w:val="0"/>
          <w:kern w:val="0"/>
          <w:sz w:val="28"/>
          <w:highlight w:val="none"/>
        </w:rPr>
        <w:t xml:space="preserve">                           </w:t>
      </w:r>
    </w:p>
    <w:tbl>
      <w:tblPr>
        <w:tblStyle w:val="20"/>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5725"/>
      </w:tblGrid>
      <w:tr w14:paraId="3AD4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jc w:val="center"/>
        </w:trPr>
        <w:tc>
          <w:tcPr>
            <w:tcW w:w="3974" w:type="dxa"/>
            <w:vAlign w:val="center"/>
          </w:tcPr>
          <w:p w14:paraId="50AF0BA9">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lang w:val="en-US" w:eastAsia="zh-CN"/>
              </w:rPr>
              <w:t>总</w:t>
            </w:r>
            <w:r>
              <w:rPr>
                <w:rStyle w:val="23"/>
                <w:rFonts w:hint="eastAsia" w:ascii="仿宋" w:hAnsi="仿宋" w:eastAsia="仿宋" w:cs="宋体"/>
                <w:b w:val="0"/>
                <w:kern w:val="0"/>
                <w:sz w:val="28"/>
                <w:highlight w:val="none"/>
              </w:rPr>
              <w:t>报价</w:t>
            </w:r>
          </w:p>
          <w:p w14:paraId="779476DE">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w:t>
            </w:r>
            <w:r>
              <w:rPr>
                <w:rStyle w:val="23"/>
                <w:rFonts w:hint="eastAsia" w:ascii="仿宋" w:hAnsi="仿宋" w:eastAsia="仿宋" w:cs="宋体"/>
                <w:b/>
                <w:bCs w:val="0"/>
                <w:kern w:val="0"/>
                <w:sz w:val="28"/>
                <w:highlight w:val="none"/>
                <w:lang w:val="en-US" w:eastAsia="zh-CN"/>
              </w:rPr>
              <w:t>单位：元</w:t>
            </w:r>
            <w:r>
              <w:rPr>
                <w:rStyle w:val="23"/>
                <w:rFonts w:hint="eastAsia" w:ascii="仿宋" w:hAnsi="仿宋" w:eastAsia="仿宋" w:cs="宋体"/>
                <w:b w:val="0"/>
                <w:kern w:val="0"/>
                <w:sz w:val="28"/>
                <w:highlight w:val="none"/>
                <w:lang w:val="en-US" w:eastAsia="zh-CN"/>
              </w:rPr>
              <w:t>）</w:t>
            </w:r>
          </w:p>
        </w:tc>
        <w:tc>
          <w:tcPr>
            <w:tcW w:w="5725" w:type="dxa"/>
            <w:vAlign w:val="center"/>
          </w:tcPr>
          <w:p w14:paraId="14483946">
            <w:pPr>
              <w:widowControl/>
              <w:jc w:val="left"/>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大写</w:t>
            </w:r>
            <w:r>
              <w:rPr>
                <w:rStyle w:val="23"/>
                <w:rFonts w:hint="eastAsia" w:ascii="仿宋" w:hAnsi="仿宋" w:eastAsia="仿宋" w:cs="宋体"/>
                <w:b w:val="0"/>
                <w:kern w:val="0"/>
                <w:sz w:val="28"/>
                <w:highlight w:val="none"/>
                <w:lang w:val="en-US" w:eastAsia="zh-CN"/>
              </w:rPr>
              <w:t xml:space="preserve">:                     </w:t>
            </w:r>
          </w:p>
          <w:p w14:paraId="0EE4D9CA">
            <w:pPr>
              <w:widowControl/>
              <w:jc w:val="left"/>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小写</w:t>
            </w:r>
            <w:r>
              <w:rPr>
                <w:rStyle w:val="23"/>
                <w:rFonts w:hint="eastAsia" w:ascii="仿宋" w:hAnsi="仿宋" w:eastAsia="仿宋" w:cs="宋体"/>
                <w:b w:val="0"/>
                <w:kern w:val="0"/>
                <w:sz w:val="28"/>
                <w:highlight w:val="none"/>
                <w:lang w:val="en-US" w:eastAsia="zh-CN"/>
              </w:rPr>
              <w:t xml:space="preserve">: </w:t>
            </w:r>
          </w:p>
        </w:tc>
      </w:tr>
      <w:tr w14:paraId="0848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exact"/>
          <w:jc w:val="center"/>
        </w:trPr>
        <w:tc>
          <w:tcPr>
            <w:tcW w:w="3974" w:type="dxa"/>
            <w:vAlign w:val="center"/>
          </w:tcPr>
          <w:p w14:paraId="34C4CD80">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供货安装期</w:t>
            </w:r>
          </w:p>
        </w:tc>
        <w:tc>
          <w:tcPr>
            <w:tcW w:w="5725" w:type="dxa"/>
            <w:vAlign w:val="center"/>
          </w:tcPr>
          <w:p w14:paraId="66714763">
            <w:pPr>
              <w:pStyle w:val="11"/>
              <w:ind w:left="77"/>
              <w:jc w:val="left"/>
              <w:rPr>
                <w:rStyle w:val="23"/>
                <w:rFonts w:hint="default" w:ascii="仿宋" w:hAnsi="仿宋" w:eastAsia="仿宋" w:cs="宋体"/>
                <w:b w:val="0"/>
                <w:kern w:val="0"/>
                <w:sz w:val="28"/>
                <w:highlight w:val="none"/>
                <w:lang w:val="en-US" w:eastAsia="zh-CN"/>
              </w:rPr>
            </w:pPr>
          </w:p>
        </w:tc>
      </w:tr>
      <w:tr w14:paraId="3A43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3974" w:type="dxa"/>
            <w:vAlign w:val="center"/>
          </w:tcPr>
          <w:p w14:paraId="4AD71B31">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eastAsia" w:ascii="仿宋" w:hAnsi="仿宋" w:eastAsia="仿宋" w:cs="宋体"/>
                <w:b w:val="0"/>
                <w:kern w:val="0"/>
                <w:sz w:val="28"/>
                <w:highlight w:val="none"/>
                <w:lang w:eastAsia="zh-CN"/>
              </w:rPr>
            </w:pPr>
            <w:r>
              <w:rPr>
                <w:rStyle w:val="23"/>
                <w:rFonts w:hint="eastAsia" w:ascii="仿宋" w:hAnsi="仿宋" w:eastAsia="仿宋" w:cs="宋体"/>
                <w:b w:val="0"/>
                <w:kern w:val="0"/>
                <w:sz w:val="28"/>
                <w:highlight w:val="none"/>
                <w:lang w:eastAsia="zh-CN"/>
              </w:rPr>
              <w:t>质保期</w:t>
            </w:r>
          </w:p>
        </w:tc>
        <w:tc>
          <w:tcPr>
            <w:tcW w:w="5725" w:type="dxa"/>
            <w:vAlign w:val="center"/>
          </w:tcPr>
          <w:p w14:paraId="5C6D18D3">
            <w:pPr>
              <w:pStyle w:val="11"/>
              <w:ind w:left="77"/>
              <w:jc w:val="left"/>
              <w:rPr>
                <w:rStyle w:val="23"/>
                <w:rFonts w:hint="default" w:ascii="仿宋" w:hAnsi="仿宋" w:eastAsia="仿宋" w:cs="宋体"/>
                <w:b w:val="0"/>
                <w:kern w:val="0"/>
                <w:sz w:val="28"/>
                <w:highlight w:val="none"/>
                <w:lang w:val="en-US" w:eastAsia="zh-CN"/>
              </w:rPr>
            </w:pPr>
          </w:p>
        </w:tc>
      </w:tr>
      <w:tr w14:paraId="27D9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3974" w:type="dxa"/>
            <w:vAlign w:val="center"/>
          </w:tcPr>
          <w:p w14:paraId="416F31F0">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对磋商文件的认同程度</w:t>
            </w:r>
          </w:p>
        </w:tc>
        <w:tc>
          <w:tcPr>
            <w:tcW w:w="5725" w:type="dxa"/>
            <w:vAlign w:val="center"/>
          </w:tcPr>
          <w:p w14:paraId="4D4E2ABE">
            <w:pPr>
              <w:pStyle w:val="11"/>
              <w:jc w:val="left"/>
              <w:rPr>
                <w:rStyle w:val="23"/>
                <w:rFonts w:ascii="仿宋" w:hAnsi="仿宋" w:eastAsia="仿宋" w:cs="宋体"/>
                <w:b w:val="0"/>
                <w:kern w:val="0"/>
                <w:sz w:val="28"/>
                <w:highlight w:val="none"/>
              </w:rPr>
            </w:pPr>
          </w:p>
        </w:tc>
      </w:tr>
      <w:tr w14:paraId="5EB3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9699" w:type="dxa"/>
            <w:gridSpan w:val="2"/>
            <w:vAlign w:val="center"/>
          </w:tcPr>
          <w:p w14:paraId="4400B5C4">
            <w:pPr>
              <w:pStyle w:val="11"/>
              <w:ind w:left="77"/>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注：</w:t>
            </w:r>
          </w:p>
          <w:p w14:paraId="73819E72">
            <w:pPr>
              <w:pStyle w:val="11"/>
              <w:ind w:left="77"/>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1、报价币种：人民币。</w:t>
            </w:r>
          </w:p>
          <w:p w14:paraId="4F22ACB0">
            <w:pPr>
              <w:pStyle w:val="11"/>
              <w:ind w:left="77"/>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2、</w:t>
            </w:r>
            <w:r>
              <w:rPr>
                <w:rStyle w:val="23"/>
                <w:rFonts w:hint="eastAsia" w:ascii="仿宋" w:hAnsi="仿宋" w:eastAsia="仿宋" w:cs="宋体"/>
                <w:b w:val="0"/>
                <w:kern w:val="0"/>
                <w:sz w:val="28"/>
                <w:highlight w:val="none"/>
                <w:lang w:eastAsia="zh-CN"/>
              </w:rPr>
              <w:t>供货地点</w:t>
            </w:r>
            <w:r>
              <w:rPr>
                <w:rStyle w:val="23"/>
                <w:rFonts w:hint="eastAsia" w:ascii="仿宋" w:hAnsi="仿宋" w:eastAsia="仿宋" w:cs="宋体"/>
                <w:b w:val="0"/>
                <w:kern w:val="0"/>
                <w:sz w:val="28"/>
                <w:highlight w:val="none"/>
              </w:rPr>
              <w:t>：甲方指定地点。</w:t>
            </w:r>
          </w:p>
        </w:tc>
      </w:tr>
    </w:tbl>
    <w:p w14:paraId="01398001">
      <w:pPr>
        <w:pStyle w:val="11"/>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4B1EEBCC">
      <w:pPr>
        <w:pStyle w:val="11"/>
        <w:jc w:val="lef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3372F581">
      <w:pPr>
        <w:pStyle w:val="11"/>
        <w:jc w:val="righ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51282189">
      <w:pPr>
        <w:jc w:val="right"/>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br w:type="page"/>
      </w:r>
    </w:p>
    <w:p w14:paraId="268FF79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default" w:ascii="仿宋" w:hAnsi="仿宋" w:eastAsia="仿宋" w:cs="宋体"/>
          <w:b/>
          <w:bCs w:val="0"/>
          <w:kern w:val="0"/>
          <w:sz w:val="28"/>
          <w:szCs w:val="21"/>
          <w:highlight w:val="none"/>
          <w:lang w:val="en-US" w:eastAsia="zh-CN"/>
        </w:rPr>
      </w:pPr>
      <w:r>
        <w:rPr>
          <w:rStyle w:val="23"/>
          <w:rFonts w:hint="eastAsia" w:ascii="仿宋" w:hAnsi="仿宋" w:eastAsia="仿宋" w:cs="宋体"/>
          <w:b/>
          <w:bCs w:val="0"/>
          <w:kern w:val="0"/>
          <w:sz w:val="28"/>
          <w:szCs w:val="21"/>
          <w:highlight w:val="none"/>
        </w:rPr>
        <w:t>分项报价表</w:t>
      </w:r>
      <w:r>
        <w:rPr>
          <w:rStyle w:val="23"/>
          <w:rFonts w:hint="eastAsia" w:ascii="仿宋" w:hAnsi="仿宋" w:eastAsia="仿宋" w:cs="宋体"/>
          <w:b/>
          <w:bCs w:val="0"/>
          <w:kern w:val="0"/>
          <w:sz w:val="28"/>
          <w:szCs w:val="21"/>
          <w:highlight w:val="none"/>
          <w:lang w:eastAsia="zh-CN"/>
        </w:rPr>
        <w:t>（</w:t>
      </w:r>
      <w:r>
        <w:rPr>
          <w:rStyle w:val="23"/>
          <w:rFonts w:hint="eastAsia" w:ascii="仿宋" w:hAnsi="仿宋" w:eastAsia="仿宋" w:cs="宋体"/>
          <w:b/>
          <w:bCs w:val="0"/>
          <w:kern w:val="0"/>
          <w:sz w:val="28"/>
          <w:szCs w:val="21"/>
          <w:highlight w:val="none"/>
          <w:lang w:val="en-US" w:eastAsia="zh-CN"/>
        </w:rPr>
        <w:t xml:space="preserve">  ）包</w:t>
      </w:r>
    </w:p>
    <w:p w14:paraId="4164756F">
      <w:pPr>
        <w:pStyle w:val="11"/>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项目名称：</w:t>
      </w:r>
    </w:p>
    <w:p w14:paraId="335EA51D">
      <w:pPr>
        <w:pStyle w:val="11"/>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 xml:space="preserve">项目编号：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lang w:val="en-US" w:eastAsia="zh-CN"/>
        </w:rPr>
        <w:t xml:space="preserve">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单位：</w:t>
      </w:r>
      <w:r>
        <w:rPr>
          <w:rStyle w:val="23"/>
          <w:rFonts w:hint="eastAsia" w:ascii="仿宋" w:hAnsi="仿宋" w:eastAsia="仿宋" w:cs="宋体"/>
          <w:b w:val="0"/>
          <w:kern w:val="0"/>
          <w:sz w:val="28"/>
          <w:highlight w:val="none"/>
          <w:lang w:val="en-US" w:eastAsia="zh-CN"/>
        </w:rPr>
        <w:t xml:space="preserve"> </w:t>
      </w:r>
      <w:r>
        <w:rPr>
          <w:rStyle w:val="23"/>
          <w:rFonts w:hint="eastAsia" w:ascii="仿宋" w:hAnsi="仿宋" w:eastAsia="仿宋" w:cs="宋体"/>
          <w:b w:val="0"/>
          <w:kern w:val="0"/>
          <w:sz w:val="28"/>
          <w:highlight w:val="none"/>
        </w:rPr>
        <w:t>元</w:t>
      </w:r>
    </w:p>
    <w:tbl>
      <w:tblPr>
        <w:tblStyle w:val="21"/>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440"/>
        <w:gridCol w:w="1043"/>
        <w:gridCol w:w="1812"/>
        <w:gridCol w:w="949"/>
        <w:gridCol w:w="947"/>
        <w:gridCol w:w="874"/>
        <w:gridCol w:w="905"/>
        <w:gridCol w:w="874"/>
      </w:tblGrid>
      <w:tr w14:paraId="18E5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48" w:type="dxa"/>
            <w:vAlign w:val="center"/>
          </w:tcPr>
          <w:p w14:paraId="33CCE348">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序号</w:t>
            </w:r>
          </w:p>
        </w:tc>
        <w:tc>
          <w:tcPr>
            <w:tcW w:w="1440" w:type="dxa"/>
            <w:vAlign w:val="center"/>
          </w:tcPr>
          <w:p w14:paraId="7530C8D5">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lang w:val="en-US" w:eastAsia="zh-CN"/>
              </w:rPr>
              <w:t>货物名称</w:t>
            </w:r>
            <w:r>
              <w:rPr>
                <w:rStyle w:val="23"/>
                <w:rFonts w:hint="eastAsia" w:ascii="仿宋" w:hAnsi="仿宋" w:eastAsia="仿宋" w:cs="宋体"/>
                <w:b w:val="0"/>
                <w:kern w:val="0"/>
                <w:sz w:val="28"/>
                <w:highlight w:val="none"/>
              </w:rPr>
              <w:t xml:space="preserve"> </w:t>
            </w:r>
          </w:p>
        </w:tc>
        <w:tc>
          <w:tcPr>
            <w:tcW w:w="1043" w:type="dxa"/>
            <w:vAlign w:val="center"/>
          </w:tcPr>
          <w:p w14:paraId="4C6A55EE">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品牌</w:t>
            </w:r>
          </w:p>
        </w:tc>
        <w:tc>
          <w:tcPr>
            <w:tcW w:w="1812" w:type="dxa"/>
            <w:vAlign w:val="center"/>
          </w:tcPr>
          <w:p w14:paraId="7004E068">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规格/型号</w:t>
            </w:r>
            <w:r>
              <w:rPr>
                <w:rStyle w:val="23"/>
                <w:rFonts w:hint="eastAsia" w:ascii="仿宋" w:hAnsi="仿宋" w:eastAsia="仿宋" w:cs="宋体"/>
                <w:b w:val="0"/>
                <w:kern w:val="0"/>
                <w:sz w:val="28"/>
                <w:highlight w:val="none"/>
                <w:lang w:eastAsia="zh-CN"/>
              </w:rPr>
              <w:t>（</w:t>
            </w:r>
            <w:r>
              <w:rPr>
                <w:rStyle w:val="23"/>
                <w:rFonts w:hint="eastAsia" w:ascii="仿宋" w:hAnsi="仿宋" w:eastAsia="仿宋" w:cs="宋体"/>
                <w:b w:val="0"/>
                <w:kern w:val="0"/>
                <w:sz w:val="28"/>
                <w:highlight w:val="none"/>
                <w:lang w:val="en-US" w:eastAsia="zh-CN"/>
              </w:rPr>
              <w:t>详细参数）</w:t>
            </w:r>
          </w:p>
        </w:tc>
        <w:tc>
          <w:tcPr>
            <w:tcW w:w="949" w:type="dxa"/>
            <w:vAlign w:val="center"/>
          </w:tcPr>
          <w:p w14:paraId="5A2ACE71">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数量</w:t>
            </w:r>
          </w:p>
        </w:tc>
        <w:tc>
          <w:tcPr>
            <w:tcW w:w="947" w:type="dxa"/>
            <w:vAlign w:val="center"/>
          </w:tcPr>
          <w:p w14:paraId="1F835B3F">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单位</w:t>
            </w:r>
          </w:p>
        </w:tc>
        <w:tc>
          <w:tcPr>
            <w:tcW w:w="874" w:type="dxa"/>
            <w:vAlign w:val="center"/>
          </w:tcPr>
          <w:p w14:paraId="5333442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单价</w:t>
            </w:r>
          </w:p>
        </w:tc>
        <w:tc>
          <w:tcPr>
            <w:tcW w:w="905" w:type="dxa"/>
            <w:vAlign w:val="center"/>
          </w:tcPr>
          <w:p w14:paraId="27FA17F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合计</w:t>
            </w:r>
          </w:p>
        </w:tc>
        <w:tc>
          <w:tcPr>
            <w:tcW w:w="874" w:type="dxa"/>
            <w:vAlign w:val="center"/>
          </w:tcPr>
          <w:p w14:paraId="72F01416">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备注</w:t>
            </w:r>
          </w:p>
        </w:tc>
      </w:tr>
      <w:tr w14:paraId="7651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0FCC89D9">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1</w:t>
            </w:r>
          </w:p>
        </w:tc>
        <w:tc>
          <w:tcPr>
            <w:tcW w:w="1440" w:type="dxa"/>
            <w:vAlign w:val="center"/>
          </w:tcPr>
          <w:p w14:paraId="267FEC69">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3D556DA7">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7334F609">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0BF00F0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0B377D9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6C53D9A7">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40BA74FB">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1AE0AC6F">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1233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1D52CB94">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2</w:t>
            </w:r>
          </w:p>
        </w:tc>
        <w:tc>
          <w:tcPr>
            <w:tcW w:w="1440" w:type="dxa"/>
            <w:vAlign w:val="center"/>
          </w:tcPr>
          <w:p w14:paraId="63EF451C">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51049CA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4E27811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0F70074B">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3B96D97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1D30D2AF">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2895418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0C2DED34">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1B53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2B74C2E1">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3</w:t>
            </w:r>
          </w:p>
        </w:tc>
        <w:tc>
          <w:tcPr>
            <w:tcW w:w="1440" w:type="dxa"/>
            <w:vAlign w:val="center"/>
          </w:tcPr>
          <w:p w14:paraId="0B676FC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780D4B76">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5287DC74">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52BC01FF">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0102D53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2BFFA4F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330870C5">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47355FA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57C1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3F8A482D">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4</w:t>
            </w:r>
          </w:p>
        </w:tc>
        <w:tc>
          <w:tcPr>
            <w:tcW w:w="1440" w:type="dxa"/>
            <w:vAlign w:val="center"/>
          </w:tcPr>
          <w:p w14:paraId="33DB94B2">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410C0320">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526D0D59">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42B7F72C">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4BBA016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40D9E1D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2BD74BE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74AF955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0C31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73DCDEB1">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5</w:t>
            </w:r>
          </w:p>
        </w:tc>
        <w:tc>
          <w:tcPr>
            <w:tcW w:w="1440" w:type="dxa"/>
            <w:vAlign w:val="center"/>
          </w:tcPr>
          <w:p w14:paraId="70E2B96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6232EFA9">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20514647">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1B515BC7">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59B6F0AC">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7BC189C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30D9AE10">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6F121AE5">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252C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38EEA62A">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6</w:t>
            </w:r>
          </w:p>
        </w:tc>
        <w:tc>
          <w:tcPr>
            <w:tcW w:w="1440" w:type="dxa"/>
            <w:vAlign w:val="center"/>
          </w:tcPr>
          <w:p w14:paraId="11F2AED2">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28000B0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706A437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16D1679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5A35F25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6894E3B6">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13AE9FBB">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0075B13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1AA2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55CBD298">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7</w:t>
            </w:r>
          </w:p>
        </w:tc>
        <w:tc>
          <w:tcPr>
            <w:tcW w:w="1440" w:type="dxa"/>
            <w:vAlign w:val="center"/>
          </w:tcPr>
          <w:p w14:paraId="48440FAF">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5BF3B7F5">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133181DB">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05B24666">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15E2A8C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709C96A4">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733401E2">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71F8B9B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13D0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4DF76A4B">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w:t>
            </w:r>
          </w:p>
        </w:tc>
        <w:tc>
          <w:tcPr>
            <w:tcW w:w="1440" w:type="dxa"/>
            <w:vAlign w:val="center"/>
          </w:tcPr>
          <w:p w14:paraId="2757A607">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497C3E60">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6E43F8F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7DDFBD53">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42652CA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7BD1B4EF">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3D7973E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6F32196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11C2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4F18C5C1">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w:t>
            </w:r>
          </w:p>
        </w:tc>
        <w:tc>
          <w:tcPr>
            <w:tcW w:w="1440" w:type="dxa"/>
            <w:vAlign w:val="center"/>
          </w:tcPr>
          <w:p w14:paraId="28C2F5FC">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63D9119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31EDC4C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0BD0263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23F6CAA2">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4594E0C0">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0EB79264">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418374A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50F0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3"/>
            <w:vMerge w:val="restart"/>
            <w:vAlign w:val="center"/>
          </w:tcPr>
          <w:p w14:paraId="5C2266E0">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default" w:ascii="仿宋" w:hAnsi="仿宋" w:eastAsia="仿宋" w:cs="宋体"/>
                <w:b/>
                <w:bCs w:val="0"/>
                <w:kern w:val="0"/>
                <w:sz w:val="32"/>
                <w:szCs w:val="22"/>
                <w:highlight w:val="none"/>
                <w:vertAlign w:val="baseline"/>
                <w:lang w:val="en-US" w:eastAsia="zh-CN"/>
              </w:rPr>
            </w:pPr>
            <w:r>
              <w:rPr>
                <w:rStyle w:val="23"/>
                <w:rFonts w:hint="eastAsia" w:ascii="仿宋" w:hAnsi="仿宋" w:eastAsia="仿宋" w:cs="宋体"/>
                <w:b/>
                <w:bCs w:val="0"/>
                <w:kern w:val="0"/>
                <w:sz w:val="32"/>
                <w:szCs w:val="22"/>
                <w:highlight w:val="none"/>
                <w:vertAlign w:val="baseline"/>
                <w:lang w:val="en-US" w:eastAsia="zh-CN"/>
              </w:rPr>
              <w:t>合计</w:t>
            </w:r>
          </w:p>
        </w:tc>
        <w:tc>
          <w:tcPr>
            <w:tcW w:w="5487" w:type="dxa"/>
            <w:gridSpan w:val="5"/>
            <w:vAlign w:val="center"/>
          </w:tcPr>
          <w:p w14:paraId="3D71684F">
            <w:pPr>
              <w:pStyle w:val="11"/>
              <w:keepNext w:val="0"/>
              <w:keepLines w:val="0"/>
              <w:pageBreakBefore w:val="0"/>
              <w:widowControl w:val="0"/>
              <w:kinsoku/>
              <w:wordWrap/>
              <w:overflowPunct/>
              <w:topLinePunct w:val="0"/>
              <w:autoSpaceDE/>
              <w:autoSpaceDN/>
              <w:bidi w:val="0"/>
              <w:adjustRightInd/>
              <w:snapToGrid/>
              <w:jc w:val="left"/>
              <w:textAlignment w:val="auto"/>
              <w:rPr>
                <w:rStyle w:val="23"/>
                <w:rFonts w:hint="default" w:ascii="仿宋" w:hAnsi="仿宋" w:eastAsia="仿宋" w:cs="宋体"/>
                <w:b w:val="0"/>
                <w:bCs/>
                <w:kern w:val="0"/>
                <w:sz w:val="28"/>
                <w:szCs w:val="21"/>
                <w:highlight w:val="none"/>
                <w:vertAlign w:val="baseline"/>
                <w:lang w:val="en-US" w:eastAsia="zh-CN"/>
              </w:rPr>
            </w:pPr>
            <w:r>
              <w:rPr>
                <w:rStyle w:val="23"/>
                <w:rFonts w:hint="eastAsia" w:ascii="仿宋" w:hAnsi="仿宋" w:eastAsia="仿宋" w:cs="宋体"/>
                <w:b w:val="0"/>
                <w:bCs/>
                <w:kern w:val="0"/>
                <w:sz w:val="28"/>
                <w:szCs w:val="21"/>
                <w:highlight w:val="none"/>
                <w:vertAlign w:val="baseline"/>
                <w:lang w:val="en-US" w:eastAsia="zh-CN"/>
              </w:rPr>
              <w:t>大写</w:t>
            </w:r>
          </w:p>
        </w:tc>
        <w:tc>
          <w:tcPr>
            <w:tcW w:w="874" w:type="dxa"/>
            <w:vAlign w:val="center"/>
          </w:tcPr>
          <w:p w14:paraId="01CB8E58">
            <w:pPr>
              <w:pStyle w:val="11"/>
              <w:keepNext w:val="0"/>
              <w:keepLines w:val="0"/>
              <w:pageBreakBefore w:val="0"/>
              <w:widowControl w:val="0"/>
              <w:kinsoku/>
              <w:wordWrap/>
              <w:overflowPunct/>
              <w:topLinePunct w:val="0"/>
              <w:autoSpaceDE/>
              <w:autoSpaceDN/>
              <w:bidi w:val="0"/>
              <w:adjustRightInd/>
              <w:snapToGrid/>
              <w:jc w:val="left"/>
              <w:textAlignment w:val="auto"/>
              <w:rPr>
                <w:rStyle w:val="23"/>
                <w:rFonts w:hint="eastAsia" w:ascii="仿宋" w:hAnsi="仿宋" w:eastAsia="仿宋" w:cs="宋体"/>
                <w:b w:val="0"/>
                <w:bCs/>
                <w:kern w:val="0"/>
                <w:sz w:val="28"/>
                <w:szCs w:val="21"/>
                <w:highlight w:val="none"/>
                <w:vertAlign w:val="baseline"/>
                <w:lang w:val="en-US" w:eastAsia="zh-CN"/>
              </w:rPr>
            </w:pPr>
          </w:p>
        </w:tc>
      </w:tr>
      <w:tr w14:paraId="3F22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3"/>
            <w:vMerge w:val="continue"/>
            <w:vAlign w:val="center"/>
          </w:tcPr>
          <w:p w14:paraId="4D970C7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lang w:val="en-US" w:eastAsia="zh-CN"/>
              </w:rPr>
            </w:pPr>
          </w:p>
        </w:tc>
        <w:tc>
          <w:tcPr>
            <w:tcW w:w="5487" w:type="dxa"/>
            <w:gridSpan w:val="5"/>
            <w:vAlign w:val="center"/>
          </w:tcPr>
          <w:p w14:paraId="02F4F1D7">
            <w:pPr>
              <w:pStyle w:val="11"/>
              <w:keepNext w:val="0"/>
              <w:keepLines w:val="0"/>
              <w:pageBreakBefore w:val="0"/>
              <w:widowControl w:val="0"/>
              <w:kinsoku/>
              <w:wordWrap/>
              <w:overflowPunct/>
              <w:topLinePunct w:val="0"/>
              <w:autoSpaceDE/>
              <w:autoSpaceDN/>
              <w:bidi w:val="0"/>
              <w:adjustRightInd/>
              <w:snapToGrid/>
              <w:jc w:val="left"/>
              <w:textAlignment w:val="auto"/>
              <w:rPr>
                <w:rStyle w:val="23"/>
                <w:rFonts w:hint="default" w:ascii="仿宋" w:hAnsi="仿宋" w:eastAsia="仿宋" w:cs="宋体"/>
                <w:b w:val="0"/>
                <w:bCs/>
                <w:kern w:val="0"/>
                <w:sz w:val="28"/>
                <w:szCs w:val="21"/>
                <w:highlight w:val="none"/>
                <w:vertAlign w:val="baseline"/>
                <w:lang w:val="en-US" w:eastAsia="zh-CN"/>
              </w:rPr>
            </w:pPr>
            <w:r>
              <w:rPr>
                <w:rStyle w:val="23"/>
                <w:rFonts w:hint="eastAsia" w:ascii="仿宋" w:hAnsi="仿宋" w:eastAsia="仿宋" w:cs="宋体"/>
                <w:b w:val="0"/>
                <w:bCs/>
                <w:kern w:val="0"/>
                <w:sz w:val="28"/>
                <w:szCs w:val="21"/>
                <w:highlight w:val="none"/>
                <w:vertAlign w:val="baseline"/>
                <w:lang w:val="en-US" w:eastAsia="zh-CN"/>
              </w:rPr>
              <w:t>小写</w:t>
            </w:r>
          </w:p>
        </w:tc>
        <w:tc>
          <w:tcPr>
            <w:tcW w:w="874" w:type="dxa"/>
            <w:vAlign w:val="center"/>
          </w:tcPr>
          <w:p w14:paraId="7C29AAD2">
            <w:pPr>
              <w:pStyle w:val="11"/>
              <w:keepNext w:val="0"/>
              <w:keepLines w:val="0"/>
              <w:pageBreakBefore w:val="0"/>
              <w:widowControl w:val="0"/>
              <w:kinsoku/>
              <w:wordWrap/>
              <w:overflowPunct/>
              <w:topLinePunct w:val="0"/>
              <w:autoSpaceDE/>
              <w:autoSpaceDN/>
              <w:bidi w:val="0"/>
              <w:adjustRightInd/>
              <w:snapToGrid/>
              <w:jc w:val="left"/>
              <w:textAlignment w:val="auto"/>
              <w:rPr>
                <w:rStyle w:val="23"/>
                <w:rFonts w:hint="eastAsia" w:ascii="仿宋" w:hAnsi="仿宋" w:eastAsia="仿宋" w:cs="宋体"/>
                <w:b w:val="0"/>
                <w:bCs/>
                <w:kern w:val="0"/>
                <w:sz w:val="28"/>
                <w:szCs w:val="21"/>
                <w:highlight w:val="none"/>
                <w:vertAlign w:val="baseline"/>
                <w:lang w:val="en-US" w:eastAsia="zh-CN"/>
              </w:rPr>
            </w:pPr>
          </w:p>
        </w:tc>
      </w:tr>
    </w:tbl>
    <w:p w14:paraId="4AF92F4C">
      <w:pPr>
        <w:pStyle w:val="11"/>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lang w:val="en-US" w:eastAsia="zh-CN"/>
        </w:rPr>
        <w:t>注</w:t>
      </w:r>
      <w:r>
        <w:rPr>
          <w:rStyle w:val="23"/>
          <w:rFonts w:hint="eastAsia" w:ascii="仿宋" w:hAnsi="仿宋" w:eastAsia="仿宋" w:cs="宋体"/>
          <w:b w:val="0"/>
          <w:kern w:val="0"/>
          <w:sz w:val="28"/>
          <w:highlight w:val="none"/>
        </w:rPr>
        <w:t>：可根据需求自行添加调整。</w:t>
      </w:r>
    </w:p>
    <w:p w14:paraId="5C1C5833">
      <w:pPr>
        <w:pStyle w:val="11"/>
        <w:jc w:val="left"/>
        <w:rPr>
          <w:rStyle w:val="23"/>
          <w:rFonts w:hint="eastAsia" w:ascii="仿宋" w:hAnsi="仿宋" w:eastAsia="仿宋" w:cs="宋体"/>
          <w:b w:val="0"/>
          <w:kern w:val="0"/>
          <w:sz w:val="28"/>
          <w:highlight w:val="none"/>
        </w:rPr>
      </w:pPr>
    </w:p>
    <w:p w14:paraId="5D24E7AA">
      <w:pPr>
        <w:pStyle w:val="11"/>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6D4D2250">
      <w:pPr>
        <w:pStyle w:val="11"/>
        <w:jc w:val="left"/>
        <w:rPr>
          <w:rStyle w:val="23"/>
          <w:rFonts w:ascii="仿宋" w:hAnsi="仿宋" w:eastAsia="仿宋" w:cs="宋体"/>
          <w:b w:val="0"/>
          <w:kern w:val="0"/>
          <w:sz w:val="28"/>
          <w:highlight w:val="none"/>
        </w:rPr>
      </w:pPr>
    </w:p>
    <w:p w14:paraId="24CA39B1">
      <w:pPr>
        <w:pStyle w:val="11"/>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03EE1D91">
      <w:pPr>
        <w:pStyle w:val="11"/>
        <w:jc w:val="right"/>
        <w:rPr>
          <w:rStyle w:val="23"/>
          <w:rFonts w:hint="eastAsia" w:ascii="仿宋" w:hAnsi="仿宋" w:eastAsia="仿宋" w:cs="宋体"/>
          <w:b/>
          <w:bCs w:val="0"/>
          <w:kern w:val="0"/>
          <w:sz w:val="32"/>
          <w:szCs w:val="22"/>
          <w:highlight w:val="none"/>
        </w:rPr>
      </w:pPr>
      <w:r>
        <w:rPr>
          <w:rStyle w:val="23"/>
          <w:rFonts w:hint="eastAsia" w:ascii="仿宋" w:hAnsi="仿宋" w:eastAsia="仿宋" w:cs="宋体"/>
          <w:b w:val="0"/>
          <w:kern w:val="0"/>
          <w:sz w:val="28"/>
          <w:highlight w:val="none"/>
        </w:rPr>
        <w:t>年 月 日</w:t>
      </w:r>
    </w:p>
    <w:p w14:paraId="456B349F">
      <w:pPr>
        <w:pStyle w:val="11"/>
        <w:jc w:val="right"/>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br w:type="page"/>
      </w:r>
    </w:p>
    <w:p w14:paraId="07CBF038">
      <w:pPr>
        <w:pStyle w:val="7"/>
        <w:rPr>
          <w:rFonts w:hint="eastAsia"/>
          <w:highlight w:val="none"/>
        </w:rPr>
      </w:pPr>
    </w:p>
    <w:p w14:paraId="31FEAB96">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货物配置与技术规格偏离表</w:t>
      </w:r>
    </w:p>
    <w:tbl>
      <w:tblPr>
        <w:tblStyle w:val="20"/>
        <w:tblpPr w:leftFromText="180" w:rightFromText="180" w:vertAnchor="text" w:horzAnchor="page" w:tblpX="1345" w:tblpY="277"/>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499"/>
        <w:gridCol w:w="1426"/>
        <w:gridCol w:w="2011"/>
        <w:gridCol w:w="1608"/>
        <w:gridCol w:w="2159"/>
      </w:tblGrid>
      <w:tr w14:paraId="3F3F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13" w:type="dxa"/>
            <w:noWrap w:val="0"/>
            <w:vAlign w:val="center"/>
          </w:tcPr>
          <w:p w14:paraId="637B1B8E">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序</w:t>
            </w:r>
            <w:r>
              <w:rPr>
                <w:rFonts w:ascii="仿宋" w:hAnsi="仿宋" w:eastAsia="仿宋"/>
                <w:b/>
                <w:bCs/>
                <w:sz w:val="28"/>
                <w:szCs w:val="28"/>
                <w:highlight w:val="none"/>
              </w:rPr>
              <w:t>号</w:t>
            </w:r>
          </w:p>
        </w:tc>
        <w:tc>
          <w:tcPr>
            <w:tcW w:w="1499" w:type="dxa"/>
            <w:noWrap w:val="0"/>
            <w:vAlign w:val="center"/>
          </w:tcPr>
          <w:p w14:paraId="1436FC3F">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名</w:t>
            </w:r>
            <w:r>
              <w:rPr>
                <w:rFonts w:ascii="仿宋" w:hAnsi="仿宋" w:eastAsia="仿宋"/>
                <w:b/>
                <w:bCs/>
                <w:sz w:val="28"/>
                <w:szCs w:val="28"/>
                <w:highlight w:val="none"/>
              </w:rPr>
              <w:t>称</w:t>
            </w:r>
          </w:p>
        </w:tc>
        <w:tc>
          <w:tcPr>
            <w:tcW w:w="1426" w:type="dxa"/>
            <w:noWrap w:val="0"/>
            <w:vAlign w:val="center"/>
          </w:tcPr>
          <w:p w14:paraId="71BFD9A7">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正偏离/负偏离</w:t>
            </w:r>
          </w:p>
        </w:tc>
        <w:tc>
          <w:tcPr>
            <w:tcW w:w="2011" w:type="dxa"/>
            <w:noWrap w:val="0"/>
            <w:vAlign w:val="center"/>
          </w:tcPr>
          <w:p w14:paraId="551BDB82">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采购</w:t>
            </w:r>
            <w:r>
              <w:rPr>
                <w:rFonts w:hint="eastAsia" w:ascii="仿宋" w:hAnsi="仿宋" w:eastAsia="仿宋"/>
                <w:b/>
                <w:bCs/>
                <w:sz w:val="28"/>
                <w:szCs w:val="28"/>
                <w:highlight w:val="none"/>
              </w:rPr>
              <w:t>文件技</w:t>
            </w:r>
            <w:r>
              <w:rPr>
                <w:rFonts w:ascii="仿宋" w:hAnsi="仿宋" w:eastAsia="仿宋"/>
                <w:b/>
                <w:bCs/>
                <w:sz w:val="28"/>
                <w:szCs w:val="28"/>
                <w:highlight w:val="none"/>
              </w:rPr>
              <w:t>术</w:t>
            </w:r>
            <w:r>
              <w:rPr>
                <w:rFonts w:hint="eastAsia" w:ascii="仿宋" w:hAnsi="仿宋" w:eastAsia="仿宋"/>
                <w:b/>
                <w:bCs/>
                <w:sz w:val="28"/>
                <w:szCs w:val="28"/>
                <w:highlight w:val="none"/>
                <w:lang w:val="en-US" w:eastAsia="zh-CN"/>
              </w:rPr>
              <w:t>参数</w:t>
            </w:r>
            <w:r>
              <w:rPr>
                <w:rFonts w:hint="eastAsia" w:ascii="仿宋" w:hAnsi="仿宋" w:eastAsia="仿宋"/>
                <w:b/>
                <w:bCs/>
                <w:sz w:val="28"/>
                <w:szCs w:val="28"/>
                <w:highlight w:val="none"/>
              </w:rPr>
              <w:t>要求</w:t>
            </w:r>
          </w:p>
        </w:tc>
        <w:tc>
          <w:tcPr>
            <w:tcW w:w="1608" w:type="dxa"/>
            <w:noWrap w:val="0"/>
            <w:vAlign w:val="center"/>
          </w:tcPr>
          <w:p w14:paraId="0641F807">
            <w:pPr>
              <w:pStyle w:val="15"/>
              <w:ind w:firstLine="0" w:firstLineChars="0"/>
              <w:jc w:val="center"/>
              <w:rPr>
                <w:rFonts w:hint="eastAsia" w:ascii="仿宋" w:hAnsi="仿宋" w:eastAsia="仿宋"/>
                <w:b/>
                <w:bCs/>
                <w:sz w:val="28"/>
                <w:szCs w:val="28"/>
                <w:highlight w:val="none"/>
                <w:lang w:eastAsia="zh-CN"/>
              </w:rPr>
            </w:pPr>
            <w:r>
              <w:rPr>
                <w:rFonts w:hint="eastAsia" w:ascii="仿宋" w:hAnsi="仿宋" w:eastAsia="仿宋"/>
                <w:b/>
                <w:bCs/>
                <w:sz w:val="28"/>
                <w:szCs w:val="28"/>
                <w:highlight w:val="none"/>
                <w:lang w:val="en-US" w:eastAsia="zh-CN"/>
              </w:rPr>
              <w:t>响应</w:t>
            </w:r>
            <w:r>
              <w:rPr>
                <w:rFonts w:hint="eastAsia" w:ascii="仿宋" w:hAnsi="仿宋" w:eastAsia="仿宋"/>
                <w:b/>
                <w:bCs/>
                <w:sz w:val="28"/>
                <w:szCs w:val="28"/>
                <w:highlight w:val="none"/>
              </w:rPr>
              <w:t>文件</w:t>
            </w:r>
            <w:r>
              <w:rPr>
                <w:rFonts w:ascii="仿宋" w:hAnsi="仿宋" w:eastAsia="仿宋"/>
                <w:b/>
                <w:bCs/>
                <w:sz w:val="28"/>
                <w:szCs w:val="28"/>
                <w:highlight w:val="none"/>
              </w:rPr>
              <w:t>对应</w:t>
            </w:r>
            <w:r>
              <w:rPr>
                <w:rFonts w:hint="eastAsia" w:ascii="仿宋" w:hAnsi="仿宋" w:eastAsia="仿宋"/>
                <w:b/>
                <w:bCs/>
                <w:sz w:val="28"/>
                <w:szCs w:val="28"/>
                <w:highlight w:val="none"/>
                <w:lang w:val="en-US" w:eastAsia="zh-CN"/>
              </w:rPr>
              <w:t>参数</w:t>
            </w:r>
          </w:p>
        </w:tc>
        <w:tc>
          <w:tcPr>
            <w:tcW w:w="2159" w:type="dxa"/>
            <w:noWrap w:val="0"/>
            <w:vAlign w:val="center"/>
          </w:tcPr>
          <w:p w14:paraId="0DB2E920">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偏离原因</w:t>
            </w:r>
          </w:p>
        </w:tc>
      </w:tr>
      <w:tr w14:paraId="1F82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7E2175E0">
            <w:pPr>
              <w:pStyle w:val="15"/>
              <w:ind w:firstLine="0" w:firstLineChars="0"/>
              <w:rPr>
                <w:rFonts w:hint="eastAsia" w:ascii="仿宋" w:hAnsi="仿宋" w:eastAsia="仿宋"/>
                <w:sz w:val="28"/>
                <w:szCs w:val="28"/>
                <w:highlight w:val="none"/>
              </w:rPr>
            </w:pPr>
          </w:p>
        </w:tc>
        <w:tc>
          <w:tcPr>
            <w:tcW w:w="1499" w:type="dxa"/>
            <w:noWrap w:val="0"/>
            <w:vAlign w:val="center"/>
          </w:tcPr>
          <w:p w14:paraId="394EC6E6">
            <w:pPr>
              <w:pStyle w:val="15"/>
              <w:ind w:firstLine="0" w:firstLineChars="0"/>
              <w:rPr>
                <w:rFonts w:hint="eastAsia" w:ascii="仿宋" w:hAnsi="仿宋" w:eastAsia="仿宋"/>
                <w:sz w:val="28"/>
                <w:szCs w:val="28"/>
                <w:highlight w:val="none"/>
              </w:rPr>
            </w:pPr>
          </w:p>
        </w:tc>
        <w:tc>
          <w:tcPr>
            <w:tcW w:w="1426" w:type="dxa"/>
            <w:noWrap w:val="0"/>
            <w:vAlign w:val="center"/>
          </w:tcPr>
          <w:p w14:paraId="7976FAD9">
            <w:pPr>
              <w:pStyle w:val="15"/>
              <w:ind w:firstLine="0" w:firstLineChars="0"/>
              <w:rPr>
                <w:rFonts w:hint="eastAsia" w:ascii="仿宋" w:hAnsi="仿宋" w:eastAsia="仿宋"/>
                <w:sz w:val="28"/>
                <w:szCs w:val="28"/>
                <w:highlight w:val="none"/>
              </w:rPr>
            </w:pPr>
          </w:p>
        </w:tc>
        <w:tc>
          <w:tcPr>
            <w:tcW w:w="2011" w:type="dxa"/>
            <w:noWrap w:val="0"/>
            <w:vAlign w:val="center"/>
          </w:tcPr>
          <w:p w14:paraId="03776A68">
            <w:pPr>
              <w:pStyle w:val="15"/>
              <w:ind w:firstLine="0" w:firstLineChars="0"/>
              <w:rPr>
                <w:rFonts w:hint="eastAsia" w:ascii="仿宋" w:hAnsi="仿宋" w:eastAsia="仿宋"/>
                <w:sz w:val="28"/>
                <w:szCs w:val="28"/>
                <w:highlight w:val="none"/>
              </w:rPr>
            </w:pPr>
          </w:p>
        </w:tc>
        <w:tc>
          <w:tcPr>
            <w:tcW w:w="1608" w:type="dxa"/>
            <w:noWrap w:val="0"/>
            <w:vAlign w:val="center"/>
          </w:tcPr>
          <w:p w14:paraId="5CE2E68B">
            <w:pPr>
              <w:pStyle w:val="15"/>
              <w:ind w:firstLine="0" w:firstLineChars="0"/>
              <w:rPr>
                <w:rFonts w:hint="eastAsia" w:ascii="仿宋" w:hAnsi="仿宋" w:eastAsia="仿宋"/>
                <w:sz w:val="28"/>
                <w:szCs w:val="28"/>
                <w:highlight w:val="none"/>
              </w:rPr>
            </w:pPr>
          </w:p>
        </w:tc>
        <w:tc>
          <w:tcPr>
            <w:tcW w:w="2159" w:type="dxa"/>
            <w:noWrap w:val="0"/>
            <w:vAlign w:val="center"/>
          </w:tcPr>
          <w:p w14:paraId="1D9CBBDB">
            <w:pPr>
              <w:pStyle w:val="15"/>
              <w:ind w:firstLine="0" w:firstLineChars="0"/>
              <w:rPr>
                <w:rFonts w:hint="eastAsia" w:ascii="仿宋" w:hAnsi="仿宋" w:eastAsia="仿宋"/>
                <w:sz w:val="28"/>
                <w:szCs w:val="28"/>
                <w:highlight w:val="none"/>
              </w:rPr>
            </w:pPr>
          </w:p>
        </w:tc>
      </w:tr>
      <w:tr w14:paraId="0BBE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B3E17DA">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6BA62C20">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4423C8AF">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1C8266A6">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50461C10">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5740871C">
            <w:pPr>
              <w:adjustRightInd w:val="0"/>
              <w:spacing w:line="360" w:lineRule="auto"/>
              <w:jc w:val="center"/>
              <w:rPr>
                <w:rFonts w:hint="eastAsia" w:ascii="仿宋" w:hAnsi="仿宋" w:eastAsia="仿宋"/>
                <w:sz w:val="28"/>
                <w:szCs w:val="28"/>
                <w:highlight w:val="none"/>
              </w:rPr>
            </w:pPr>
          </w:p>
        </w:tc>
      </w:tr>
      <w:tr w14:paraId="4313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7BA79F64">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0E4E1EDA">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10C86731">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655A8F58">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0F79C790">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220F1636">
            <w:pPr>
              <w:adjustRightInd w:val="0"/>
              <w:spacing w:line="360" w:lineRule="auto"/>
              <w:jc w:val="center"/>
              <w:rPr>
                <w:rFonts w:hint="eastAsia" w:ascii="仿宋" w:hAnsi="仿宋" w:eastAsia="仿宋"/>
                <w:sz w:val="28"/>
                <w:szCs w:val="28"/>
                <w:highlight w:val="none"/>
              </w:rPr>
            </w:pPr>
          </w:p>
        </w:tc>
      </w:tr>
      <w:tr w14:paraId="560E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43887F8F">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4D08FDCF">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0B3A8E42">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3C632B56">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65893503">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5A15BC05">
            <w:pPr>
              <w:adjustRightInd w:val="0"/>
              <w:spacing w:line="360" w:lineRule="auto"/>
              <w:jc w:val="center"/>
              <w:rPr>
                <w:rFonts w:hint="eastAsia" w:ascii="仿宋" w:hAnsi="仿宋" w:eastAsia="仿宋"/>
                <w:sz w:val="28"/>
                <w:szCs w:val="28"/>
                <w:highlight w:val="none"/>
              </w:rPr>
            </w:pPr>
          </w:p>
        </w:tc>
      </w:tr>
      <w:tr w14:paraId="191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725C27B">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40FEC10A">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3B7B3EA3">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2967F10F">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2FF9C44F">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26E05E68">
            <w:pPr>
              <w:adjustRightInd w:val="0"/>
              <w:spacing w:line="360" w:lineRule="auto"/>
              <w:jc w:val="center"/>
              <w:rPr>
                <w:rFonts w:hint="eastAsia" w:ascii="仿宋" w:hAnsi="仿宋" w:eastAsia="仿宋"/>
                <w:sz w:val="28"/>
                <w:szCs w:val="28"/>
                <w:highlight w:val="none"/>
              </w:rPr>
            </w:pPr>
          </w:p>
        </w:tc>
      </w:tr>
      <w:tr w14:paraId="7BE9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642FDC00">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0E3BC39E">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5958406A">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79BFF629">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2DDF2D3D">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7FAECC36">
            <w:pPr>
              <w:adjustRightInd w:val="0"/>
              <w:spacing w:line="360" w:lineRule="auto"/>
              <w:jc w:val="center"/>
              <w:rPr>
                <w:rFonts w:hint="eastAsia" w:ascii="仿宋" w:hAnsi="仿宋" w:eastAsia="仿宋"/>
                <w:sz w:val="28"/>
                <w:szCs w:val="28"/>
                <w:highlight w:val="none"/>
              </w:rPr>
            </w:pPr>
          </w:p>
        </w:tc>
      </w:tr>
      <w:tr w14:paraId="78B0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C2715CC">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3B038571">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2AC00099">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6D6A82DA">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341FB46C">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4F0FA705">
            <w:pPr>
              <w:adjustRightInd w:val="0"/>
              <w:spacing w:line="360" w:lineRule="auto"/>
              <w:jc w:val="center"/>
              <w:rPr>
                <w:rFonts w:hint="eastAsia" w:ascii="仿宋" w:hAnsi="仿宋" w:eastAsia="仿宋"/>
                <w:sz w:val="28"/>
                <w:szCs w:val="28"/>
                <w:highlight w:val="none"/>
              </w:rPr>
            </w:pPr>
          </w:p>
        </w:tc>
      </w:tr>
      <w:tr w14:paraId="76C8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CF72165">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0668969E">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0495D706">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32D8D508">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79F628EF">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7B050164">
            <w:pPr>
              <w:adjustRightInd w:val="0"/>
              <w:spacing w:line="360" w:lineRule="auto"/>
              <w:jc w:val="center"/>
              <w:rPr>
                <w:rFonts w:hint="eastAsia" w:ascii="仿宋" w:hAnsi="仿宋" w:eastAsia="仿宋"/>
                <w:sz w:val="28"/>
                <w:szCs w:val="28"/>
                <w:highlight w:val="none"/>
              </w:rPr>
            </w:pPr>
          </w:p>
        </w:tc>
      </w:tr>
    </w:tbl>
    <w:p w14:paraId="48590C38">
      <w:pPr>
        <w:tabs>
          <w:tab w:val="left" w:pos="0"/>
          <w:tab w:val="left" w:pos="720"/>
          <w:tab w:val="left" w:pos="1440"/>
          <w:tab w:val="left" w:pos="2160"/>
          <w:tab w:val="left" w:pos="2880"/>
          <w:tab w:val="left" w:pos="3390"/>
          <w:tab w:val="left" w:pos="4320"/>
        </w:tabs>
        <w:autoSpaceDE w:val="0"/>
        <w:autoSpaceDN w:val="0"/>
        <w:adjustRightInd w:val="0"/>
        <w:spacing w:line="360" w:lineRule="auto"/>
        <w:jc w:val="right"/>
        <w:rPr>
          <w:rFonts w:hint="eastAsia" w:ascii="仿宋" w:hAnsi="仿宋" w:eastAsia="仿宋"/>
          <w:b/>
          <w:bCs/>
          <w:sz w:val="24"/>
          <w:highlight w:val="none"/>
        </w:rPr>
      </w:pPr>
      <w:r>
        <w:rPr>
          <w:rFonts w:hint="eastAsia" w:ascii="仿宋" w:hAnsi="仿宋" w:eastAsia="仿宋"/>
          <w:sz w:val="24"/>
          <w:highlight w:val="none"/>
          <w:u w:val="single"/>
        </w:rPr>
        <w:t xml:space="preserve">  </w:t>
      </w:r>
    </w:p>
    <w:p w14:paraId="3ECA19CD">
      <w:pPr>
        <w:pStyle w:val="15"/>
        <w:ind w:firstLine="0" w:firstLineChars="0"/>
        <w:rPr>
          <w:rFonts w:hint="eastAsia" w:ascii="仿宋" w:hAnsi="仿宋" w:eastAsia="仿宋"/>
          <w:sz w:val="28"/>
          <w:szCs w:val="24"/>
          <w:highlight w:val="none"/>
        </w:rPr>
      </w:pPr>
      <w:bookmarkStart w:id="5" w:name="OLE_LINK7"/>
      <w:r>
        <w:rPr>
          <w:rFonts w:hint="eastAsia" w:ascii="仿宋" w:hAnsi="仿宋" w:eastAsia="仿宋"/>
          <w:sz w:val="28"/>
          <w:szCs w:val="24"/>
          <w:highlight w:val="none"/>
        </w:rPr>
        <w:t>供应商名</w:t>
      </w:r>
      <w:r>
        <w:rPr>
          <w:rFonts w:ascii="仿宋" w:hAnsi="仿宋" w:eastAsia="仿宋"/>
          <w:sz w:val="28"/>
          <w:szCs w:val="24"/>
          <w:highlight w:val="none"/>
        </w:rPr>
        <w:t>称</w:t>
      </w:r>
      <w:r>
        <w:rPr>
          <w:rFonts w:hint="eastAsia" w:ascii="仿宋" w:hAnsi="仿宋" w:eastAsia="仿宋"/>
          <w:sz w:val="28"/>
          <w:szCs w:val="24"/>
          <w:highlight w:val="none"/>
        </w:rPr>
        <w:t>（</w:t>
      </w:r>
      <w:r>
        <w:rPr>
          <w:rFonts w:ascii="仿宋" w:hAnsi="仿宋" w:eastAsia="仿宋"/>
          <w:sz w:val="28"/>
          <w:szCs w:val="24"/>
          <w:highlight w:val="none"/>
        </w:rPr>
        <w:t>盖</w:t>
      </w:r>
      <w:r>
        <w:rPr>
          <w:rFonts w:hint="eastAsia" w:ascii="仿宋" w:hAnsi="仿宋" w:eastAsia="仿宋"/>
          <w:sz w:val="28"/>
          <w:szCs w:val="24"/>
          <w:highlight w:val="none"/>
        </w:rPr>
        <w:t>章）：</w:t>
      </w:r>
      <w:r>
        <w:rPr>
          <w:rFonts w:ascii="仿宋" w:hAnsi="仿宋" w:eastAsia="仿宋"/>
          <w:sz w:val="28"/>
          <w:szCs w:val="24"/>
          <w:highlight w:val="none"/>
        </w:rPr>
        <w:t xml:space="preserve">        </w:t>
      </w:r>
      <w:r>
        <w:rPr>
          <w:rFonts w:hint="eastAsia" w:ascii="仿宋" w:hAnsi="仿宋" w:eastAsia="仿宋"/>
          <w:sz w:val="28"/>
          <w:szCs w:val="24"/>
          <w:highlight w:val="none"/>
        </w:rPr>
        <w:t xml:space="preserve">法定代表人或委托代理人签字（或盖章）： </w:t>
      </w:r>
    </w:p>
    <w:p w14:paraId="73C36A16">
      <w:pPr>
        <w:spacing w:line="360" w:lineRule="auto"/>
        <w:jc w:val="right"/>
        <w:rPr>
          <w:rFonts w:hint="eastAsia" w:ascii="仿宋" w:hAnsi="仿宋" w:eastAsia="仿宋"/>
          <w:sz w:val="28"/>
          <w:highlight w:val="none"/>
        </w:rPr>
      </w:pPr>
      <w:r>
        <w:rPr>
          <w:rFonts w:hint="eastAsia" w:ascii="仿宋" w:hAnsi="仿宋" w:eastAsia="仿宋"/>
          <w:sz w:val="28"/>
          <w:highlight w:val="none"/>
        </w:rPr>
        <w:t>年</w:t>
      </w:r>
      <w:r>
        <w:rPr>
          <w:rFonts w:ascii="仿宋" w:hAnsi="仿宋" w:eastAsia="仿宋"/>
          <w:sz w:val="28"/>
          <w:highlight w:val="none"/>
        </w:rPr>
        <w:t xml:space="preserve">   </w:t>
      </w:r>
      <w:r>
        <w:rPr>
          <w:rFonts w:hint="eastAsia" w:ascii="仿宋" w:hAnsi="仿宋" w:eastAsia="仿宋"/>
          <w:sz w:val="28"/>
          <w:highlight w:val="none"/>
        </w:rPr>
        <w:t>月</w:t>
      </w:r>
      <w:r>
        <w:rPr>
          <w:rFonts w:ascii="仿宋" w:hAnsi="仿宋" w:eastAsia="仿宋"/>
          <w:sz w:val="28"/>
          <w:highlight w:val="none"/>
        </w:rPr>
        <w:t xml:space="preserve">   </w:t>
      </w:r>
      <w:r>
        <w:rPr>
          <w:rFonts w:hint="eastAsia" w:ascii="仿宋" w:hAnsi="仿宋" w:eastAsia="仿宋"/>
          <w:sz w:val="28"/>
          <w:highlight w:val="none"/>
        </w:rPr>
        <w:t>日</w:t>
      </w:r>
    </w:p>
    <w:bookmarkEnd w:id="5"/>
    <w:p w14:paraId="1236B6E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8"/>
          <w:highlight w:val="none"/>
        </w:rPr>
      </w:pPr>
      <w:r>
        <w:rPr>
          <w:rFonts w:ascii="仿宋" w:hAnsi="仿宋" w:eastAsia="仿宋"/>
          <w:sz w:val="28"/>
          <w:highlight w:val="none"/>
        </w:rPr>
        <w:t>说</w:t>
      </w:r>
      <w:r>
        <w:rPr>
          <w:rFonts w:hint="eastAsia" w:ascii="仿宋" w:hAnsi="仿宋" w:eastAsia="仿宋"/>
          <w:sz w:val="28"/>
          <w:highlight w:val="none"/>
        </w:rPr>
        <w:t>明：</w:t>
      </w:r>
    </w:p>
    <w:p w14:paraId="30382BE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1. 如所报内容与磋商文件的要求存在技术正偏离，请填写备注 “ 正偏离 ” ；</w:t>
      </w:r>
    </w:p>
    <w:p w14:paraId="2A6DD1A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2. 如所报内容与磋商文件的要求不存在技术偏离，请填写备注 “ 无偏离 ” ；</w:t>
      </w:r>
    </w:p>
    <w:p w14:paraId="048BF4C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3. 如所报内容与磋商文件的要求存在技术负偏离，请填写备注 “ 负偏离 ”</w:t>
      </w:r>
    </w:p>
    <w:p w14:paraId="5B8C19D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仿宋" w:hAnsi="仿宋" w:eastAsia="仿宋"/>
          <w:sz w:val="28"/>
          <w:highlight w:val="none"/>
          <w:lang w:val="en-US" w:eastAsia="zh-CN"/>
        </w:rPr>
      </w:pPr>
      <w:r>
        <w:rPr>
          <w:rFonts w:hint="eastAsia" w:ascii="仿宋" w:hAnsi="仿宋" w:eastAsia="仿宋"/>
          <w:sz w:val="28"/>
          <w:highlight w:val="none"/>
          <w:lang w:val="en-US" w:eastAsia="zh-CN"/>
        </w:rPr>
        <w:t>4.注：技术参数要求提供证明材料的须在表格后逐项列明并提供证明材料，未提供或未按要求提供的视为技术参数负偏离。</w:t>
      </w:r>
    </w:p>
    <w:p w14:paraId="4EAE747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p>
    <w:p w14:paraId="0CE80A1F">
      <w:pPr>
        <w:keepNext w:val="0"/>
        <w:keepLines w:val="0"/>
        <w:pageBreakBefore w:val="0"/>
        <w:widowControl w:val="0"/>
        <w:kinsoku/>
        <w:wordWrap/>
        <w:overflowPunct/>
        <w:topLinePunct w:val="0"/>
        <w:autoSpaceDE/>
        <w:autoSpaceDN/>
        <w:bidi w:val="0"/>
        <w:adjustRightInd/>
        <w:snapToGrid/>
        <w:spacing w:line="320" w:lineRule="exact"/>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br w:type="page"/>
      </w:r>
    </w:p>
    <w:p w14:paraId="248C42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b/>
          <w:bCs/>
          <w:sz w:val="28"/>
          <w:highlight w:val="none"/>
          <w:lang w:val="en-US" w:eastAsia="zh-CN"/>
        </w:rPr>
      </w:pPr>
      <w:r>
        <w:rPr>
          <w:rFonts w:hint="eastAsia" w:ascii="仿宋" w:hAnsi="仿宋" w:eastAsia="仿宋" w:cs="Times New Roman"/>
          <w:b/>
          <w:bCs/>
          <w:sz w:val="28"/>
          <w:highlight w:val="none"/>
        </w:rPr>
        <w:t>备品备件、易损件、耗材、专用工具价格表</w:t>
      </w:r>
    </w:p>
    <w:p w14:paraId="1684AD95">
      <w:pPr>
        <w:rPr>
          <w:rFonts w:hint="default" w:ascii="仿宋" w:hAnsi="仿宋" w:eastAsia="仿宋"/>
          <w:b/>
          <w:sz w:val="24"/>
          <w:highlight w:val="none"/>
          <w:u w:val="none"/>
          <w:lang w:val="en-US" w:eastAsia="zh-CN"/>
        </w:rPr>
      </w:pPr>
      <w:r>
        <w:rPr>
          <w:rFonts w:hint="eastAsia" w:ascii="仿宋" w:hAnsi="仿宋" w:eastAsia="仿宋"/>
          <w:b/>
          <w:sz w:val="24"/>
          <w:highlight w:val="none"/>
        </w:rPr>
        <w:t>项目编号：</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r>
        <w:rPr>
          <w:rFonts w:ascii="仿宋" w:hAnsi="仿宋" w:eastAsia="仿宋"/>
          <w:b/>
          <w:sz w:val="24"/>
          <w:highlight w:val="none"/>
          <w:u w:val="none"/>
        </w:rPr>
        <w:t xml:space="preserve">    </w:t>
      </w:r>
    </w:p>
    <w:p w14:paraId="323EBC4A">
      <w:pPr>
        <w:rPr>
          <w:rFonts w:ascii="仿宋" w:hAnsi="仿宋" w:eastAsia="仿宋"/>
          <w:sz w:val="24"/>
          <w:highlight w:val="none"/>
          <w:u w:val="single"/>
        </w:rPr>
      </w:pPr>
    </w:p>
    <w:p w14:paraId="51FE4FBF">
      <w:pPr>
        <w:rPr>
          <w:rFonts w:ascii="仿宋" w:hAnsi="仿宋" w:eastAsia="仿宋"/>
          <w:sz w:val="24"/>
          <w:highlight w:val="none"/>
        </w:rPr>
      </w:pPr>
      <w:r>
        <w:rPr>
          <w:rFonts w:hint="eastAsia" w:ascii="仿宋" w:hAnsi="仿宋" w:eastAsia="仿宋"/>
          <w:b/>
          <w:sz w:val="24"/>
          <w:highlight w:val="none"/>
        </w:rPr>
        <w:t>项目名称：</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040"/>
        <w:gridCol w:w="1392"/>
        <w:gridCol w:w="1392"/>
        <w:gridCol w:w="720"/>
        <w:gridCol w:w="684"/>
        <w:gridCol w:w="720"/>
        <w:gridCol w:w="1056"/>
        <w:gridCol w:w="937"/>
      </w:tblGrid>
      <w:tr w14:paraId="776B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94" w:type="dxa"/>
            <w:noWrap w:val="0"/>
            <w:vAlign w:val="center"/>
          </w:tcPr>
          <w:p w14:paraId="62576AB8">
            <w:pPr>
              <w:jc w:val="center"/>
              <w:rPr>
                <w:rFonts w:hint="eastAsia" w:ascii="仿宋" w:hAnsi="仿宋" w:eastAsia="仿宋"/>
                <w:sz w:val="28"/>
                <w:highlight w:val="none"/>
              </w:rPr>
            </w:pPr>
            <w:r>
              <w:rPr>
                <w:rFonts w:hint="eastAsia" w:ascii="仿宋" w:hAnsi="仿宋" w:eastAsia="仿宋"/>
                <w:sz w:val="28"/>
                <w:highlight w:val="none"/>
              </w:rPr>
              <w:t>序号</w:t>
            </w:r>
          </w:p>
        </w:tc>
        <w:tc>
          <w:tcPr>
            <w:tcW w:w="2040" w:type="dxa"/>
            <w:noWrap w:val="0"/>
            <w:vAlign w:val="center"/>
          </w:tcPr>
          <w:p w14:paraId="33FD72B9">
            <w:pPr>
              <w:jc w:val="center"/>
              <w:rPr>
                <w:rFonts w:hint="eastAsia" w:ascii="仿宋" w:hAnsi="仿宋" w:eastAsia="仿宋"/>
                <w:sz w:val="28"/>
                <w:highlight w:val="none"/>
              </w:rPr>
            </w:pPr>
            <w:r>
              <w:rPr>
                <w:rFonts w:hint="eastAsia" w:ascii="仿宋" w:hAnsi="仿宋" w:eastAsia="仿宋"/>
                <w:sz w:val="28"/>
                <w:highlight w:val="none"/>
              </w:rPr>
              <w:t>备品备件/易损件/耗材/专用工具/名称</w:t>
            </w:r>
          </w:p>
        </w:tc>
        <w:tc>
          <w:tcPr>
            <w:tcW w:w="1392" w:type="dxa"/>
            <w:noWrap w:val="0"/>
            <w:vAlign w:val="center"/>
          </w:tcPr>
          <w:p w14:paraId="2D8C2CF3">
            <w:pPr>
              <w:jc w:val="center"/>
              <w:rPr>
                <w:rFonts w:hint="eastAsia" w:ascii="仿宋" w:hAnsi="仿宋" w:eastAsia="仿宋"/>
                <w:sz w:val="28"/>
                <w:highlight w:val="none"/>
              </w:rPr>
            </w:pPr>
            <w:r>
              <w:rPr>
                <w:rFonts w:hint="eastAsia" w:ascii="仿宋" w:hAnsi="仿宋" w:eastAsia="仿宋"/>
                <w:sz w:val="28"/>
                <w:highlight w:val="none"/>
              </w:rPr>
              <w:t>生产企业</w:t>
            </w:r>
          </w:p>
        </w:tc>
        <w:tc>
          <w:tcPr>
            <w:tcW w:w="1392" w:type="dxa"/>
            <w:noWrap w:val="0"/>
            <w:vAlign w:val="center"/>
          </w:tcPr>
          <w:p w14:paraId="22957C45">
            <w:pPr>
              <w:jc w:val="center"/>
              <w:rPr>
                <w:rFonts w:hint="eastAsia" w:ascii="仿宋" w:hAnsi="仿宋" w:eastAsia="仿宋"/>
                <w:sz w:val="28"/>
                <w:highlight w:val="none"/>
              </w:rPr>
            </w:pPr>
            <w:r>
              <w:rPr>
                <w:rFonts w:hint="eastAsia" w:ascii="仿宋" w:hAnsi="仿宋" w:eastAsia="仿宋"/>
                <w:sz w:val="28"/>
                <w:highlight w:val="none"/>
              </w:rPr>
              <w:t>型号规格</w:t>
            </w:r>
          </w:p>
        </w:tc>
        <w:tc>
          <w:tcPr>
            <w:tcW w:w="720" w:type="dxa"/>
            <w:noWrap w:val="0"/>
            <w:vAlign w:val="center"/>
          </w:tcPr>
          <w:p w14:paraId="7B77C88E">
            <w:pPr>
              <w:jc w:val="center"/>
              <w:rPr>
                <w:rFonts w:hint="eastAsia" w:ascii="仿宋" w:hAnsi="仿宋" w:eastAsia="仿宋"/>
                <w:sz w:val="28"/>
                <w:highlight w:val="none"/>
              </w:rPr>
            </w:pPr>
            <w:r>
              <w:rPr>
                <w:rFonts w:hint="eastAsia" w:ascii="仿宋" w:hAnsi="仿宋" w:eastAsia="仿宋"/>
                <w:sz w:val="28"/>
                <w:highlight w:val="none"/>
              </w:rPr>
              <w:t>数量</w:t>
            </w:r>
          </w:p>
        </w:tc>
        <w:tc>
          <w:tcPr>
            <w:tcW w:w="684" w:type="dxa"/>
            <w:noWrap w:val="0"/>
            <w:vAlign w:val="center"/>
          </w:tcPr>
          <w:p w14:paraId="27885D04">
            <w:pPr>
              <w:jc w:val="center"/>
              <w:rPr>
                <w:rFonts w:hint="eastAsia" w:ascii="仿宋" w:hAnsi="仿宋" w:eastAsia="仿宋"/>
                <w:sz w:val="28"/>
                <w:highlight w:val="none"/>
              </w:rPr>
            </w:pPr>
            <w:r>
              <w:rPr>
                <w:rFonts w:hint="eastAsia" w:ascii="仿宋" w:hAnsi="仿宋" w:eastAsia="仿宋"/>
                <w:sz w:val="28"/>
                <w:highlight w:val="none"/>
              </w:rPr>
              <w:t>单位</w:t>
            </w:r>
          </w:p>
        </w:tc>
        <w:tc>
          <w:tcPr>
            <w:tcW w:w="720" w:type="dxa"/>
            <w:noWrap w:val="0"/>
            <w:vAlign w:val="center"/>
          </w:tcPr>
          <w:p w14:paraId="3B2E0145">
            <w:pPr>
              <w:jc w:val="center"/>
              <w:rPr>
                <w:rFonts w:hint="eastAsia" w:ascii="仿宋" w:hAnsi="仿宋" w:eastAsia="仿宋"/>
                <w:sz w:val="28"/>
                <w:highlight w:val="none"/>
              </w:rPr>
            </w:pPr>
            <w:r>
              <w:rPr>
                <w:rFonts w:hint="eastAsia" w:ascii="仿宋" w:hAnsi="仿宋" w:eastAsia="仿宋"/>
                <w:sz w:val="28"/>
                <w:highlight w:val="none"/>
              </w:rPr>
              <w:t>单价</w:t>
            </w:r>
          </w:p>
        </w:tc>
        <w:tc>
          <w:tcPr>
            <w:tcW w:w="1056" w:type="dxa"/>
            <w:noWrap w:val="0"/>
            <w:vAlign w:val="center"/>
          </w:tcPr>
          <w:p w14:paraId="639BFE7D">
            <w:pPr>
              <w:jc w:val="center"/>
              <w:rPr>
                <w:rFonts w:hint="eastAsia" w:ascii="仿宋" w:hAnsi="仿宋" w:eastAsia="仿宋"/>
                <w:sz w:val="28"/>
                <w:highlight w:val="none"/>
              </w:rPr>
            </w:pPr>
            <w:r>
              <w:rPr>
                <w:rFonts w:hint="eastAsia" w:ascii="仿宋" w:hAnsi="仿宋" w:eastAsia="仿宋"/>
                <w:sz w:val="28"/>
                <w:highlight w:val="none"/>
              </w:rPr>
              <w:t>总价（元）</w:t>
            </w:r>
          </w:p>
        </w:tc>
        <w:tc>
          <w:tcPr>
            <w:tcW w:w="937" w:type="dxa"/>
            <w:noWrap w:val="0"/>
            <w:vAlign w:val="center"/>
          </w:tcPr>
          <w:p w14:paraId="1F10726D">
            <w:pPr>
              <w:jc w:val="center"/>
              <w:rPr>
                <w:rFonts w:hint="eastAsia" w:ascii="仿宋" w:hAnsi="仿宋" w:eastAsia="仿宋"/>
                <w:sz w:val="28"/>
                <w:highlight w:val="none"/>
              </w:rPr>
            </w:pPr>
            <w:r>
              <w:rPr>
                <w:rFonts w:hint="eastAsia" w:ascii="仿宋" w:hAnsi="仿宋" w:eastAsia="仿宋"/>
                <w:sz w:val="28"/>
                <w:highlight w:val="none"/>
              </w:rPr>
              <w:t>备注</w:t>
            </w:r>
          </w:p>
        </w:tc>
      </w:tr>
      <w:tr w14:paraId="1127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7D094BD">
            <w:pPr>
              <w:rPr>
                <w:rFonts w:hint="eastAsia" w:ascii="仿宋" w:hAnsi="仿宋" w:eastAsia="仿宋"/>
                <w:sz w:val="24"/>
                <w:highlight w:val="none"/>
              </w:rPr>
            </w:pPr>
          </w:p>
        </w:tc>
        <w:tc>
          <w:tcPr>
            <w:tcW w:w="2040" w:type="dxa"/>
            <w:noWrap w:val="0"/>
            <w:vAlign w:val="center"/>
          </w:tcPr>
          <w:p w14:paraId="59577F5D">
            <w:pPr>
              <w:rPr>
                <w:rFonts w:hint="eastAsia" w:ascii="仿宋" w:hAnsi="仿宋" w:eastAsia="仿宋"/>
                <w:sz w:val="24"/>
                <w:highlight w:val="none"/>
              </w:rPr>
            </w:pPr>
          </w:p>
        </w:tc>
        <w:tc>
          <w:tcPr>
            <w:tcW w:w="1392" w:type="dxa"/>
            <w:noWrap w:val="0"/>
            <w:vAlign w:val="center"/>
          </w:tcPr>
          <w:p w14:paraId="7309E63B">
            <w:pPr>
              <w:rPr>
                <w:rFonts w:hint="eastAsia" w:ascii="仿宋" w:hAnsi="仿宋" w:eastAsia="仿宋"/>
                <w:sz w:val="24"/>
                <w:highlight w:val="none"/>
              </w:rPr>
            </w:pPr>
          </w:p>
        </w:tc>
        <w:tc>
          <w:tcPr>
            <w:tcW w:w="1392" w:type="dxa"/>
            <w:noWrap w:val="0"/>
            <w:vAlign w:val="center"/>
          </w:tcPr>
          <w:p w14:paraId="215E3EBD">
            <w:pPr>
              <w:rPr>
                <w:rFonts w:hint="eastAsia" w:ascii="仿宋" w:hAnsi="仿宋" w:eastAsia="仿宋"/>
                <w:sz w:val="24"/>
                <w:highlight w:val="none"/>
              </w:rPr>
            </w:pPr>
          </w:p>
        </w:tc>
        <w:tc>
          <w:tcPr>
            <w:tcW w:w="720" w:type="dxa"/>
            <w:noWrap w:val="0"/>
            <w:vAlign w:val="center"/>
          </w:tcPr>
          <w:p w14:paraId="6B27740E">
            <w:pPr>
              <w:rPr>
                <w:rFonts w:hint="eastAsia" w:ascii="仿宋" w:hAnsi="仿宋" w:eastAsia="仿宋"/>
                <w:sz w:val="24"/>
                <w:highlight w:val="none"/>
              </w:rPr>
            </w:pPr>
          </w:p>
        </w:tc>
        <w:tc>
          <w:tcPr>
            <w:tcW w:w="684" w:type="dxa"/>
            <w:noWrap w:val="0"/>
            <w:vAlign w:val="center"/>
          </w:tcPr>
          <w:p w14:paraId="14AD4189">
            <w:pPr>
              <w:rPr>
                <w:rFonts w:hint="eastAsia" w:ascii="仿宋" w:hAnsi="仿宋" w:eastAsia="仿宋"/>
                <w:sz w:val="24"/>
                <w:highlight w:val="none"/>
              </w:rPr>
            </w:pPr>
          </w:p>
        </w:tc>
        <w:tc>
          <w:tcPr>
            <w:tcW w:w="720" w:type="dxa"/>
            <w:noWrap w:val="0"/>
            <w:vAlign w:val="center"/>
          </w:tcPr>
          <w:p w14:paraId="19DFFB43">
            <w:pPr>
              <w:rPr>
                <w:rFonts w:hint="eastAsia" w:ascii="仿宋" w:hAnsi="仿宋" w:eastAsia="仿宋"/>
                <w:sz w:val="24"/>
                <w:highlight w:val="none"/>
              </w:rPr>
            </w:pPr>
          </w:p>
        </w:tc>
        <w:tc>
          <w:tcPr>
            <w:tcW w:w="1056" w:type="dxa"/>
            <w:noWrap w:val="0"/>
            <w:vAlign w:val="center"/>
          </w:tcPr>
          <w:p w14:paraId="78A5677E">
            <w:pPr>
              <w:rPr>
                <w:rFonts w:hint="eastAsia" w:ascii="仿宋" w:hAnsi="仿宋" w:eastAsia="仿宋"/>
                <w:sz w:val="24"/>
                <w:highlight w:val="none"/>
              </w:rPr>
            </w:pPr>
          </w:p>
        </w:tc>
        <w:tc>
          <w:tcPr>
            <w:tcW w:w="937" w:type="dxa"/>
            <w:noWrap w:val="0"/>
            <w:vAlign w:val="center"/>
          </w:tcPr>
          <w:p w14:paraId="3CC4041C">
            <w:pPr>
              <w:rPr>
                <w:rFonts w:hint="eastAsia" w:ascii="仿宋" w:hAnsi="仿宋" w:eastAsia="仿宋"/>
                <w:sz w:val="24"/>
                <w:highlight w:val="none"/>
              </w:rPr>
            </w:pPr>
          </w:p>
        </w:tc>
      </w:tr>
      <w:tr w14:paraId="5F0C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14:paraId="3CDA6293">
            <w:pPr>
              <w:rPr>
                <w:rFonts w:hint="eastAsia" w:ascii="仿宋" w:hAnsi="仿宋" w:eastAsia="仿宋"/>
                <w:sz w:val="24"/>
                <w:highlight w:val="none"/>
              </w:rPr>
            </w:pPr>
          </w:p>
        </w:tc>
        <w:tc>
          <w:tcPr>
            <w:tcW w:w="2040" w:type="dxa"/>
            <w:noWrap w:val="0"/>
            <w:vAlign w:val="center"/>
          </w:tcPr>
          <w:p w14:paraId="31FFF543">
            <w:pPr>
              <w:rPr>
                <w:rFonts w:hint="eastAsia" w:ascii="仿宋" w:hAnsi="仿宋" w:eastAsia="仿宋"/>
                <w:sz w:val="24"/>
                <w:highlight w:val="none"/>
              </w:rPr>
            </w:pPr>
          </w:p>
        </w:tc>
        <w:tc>
          <w:tcPr>
            <w:tcW w:w="1392" w:type="dxa"/>
            <w:noWrap w:val="0"/>
            <w:vAlign w:val="center"/>
          </w:tcPr>
          <w:p w14:paraId="162CF373">
            <w:pPr>
              <w:rPr>
                <w:rFonts w:hint="eastAsia" w:ascii="仿宋" w:hAnsi="仿宋" w:eastAsia="仿宋"/>
                <w:sz w:val="24"/>
                <w:highlight w:val="none"/>
              </w:rPr>
            </w:pPr>
          </w:p>
        </w:tc>
        <w:tc>
          <w:tcPr>
            <w:tcW w:w="1392" w:type="dxa"/>
            <w:noWrap w:val="0"/>
            <w:vAlign w:val="center"/>
          </w:tcPr>
          <w:p w14:paraId="7EE84649">
            <w:pPr>
              <w:rPr>
                <w:rFonts w:hint="eastAsia" w:ascii="仿宋" w:hAnsi="仿宋" w:eastAsia="仿宋"/>
                <w:sz w:val="24"/>
                <w:highlight w:val="none"/>
              </w:rPr>
            </w:pPr>
          </w:p>
        </w:tc>
        <w:tc>
          <w:tcPr>
            <w:tcW w:w="720" w:type="dxa"/>
            <w:noWrap w:val="0"/>
            <w:vAlign w:val="center"/>
          </w:tcPr>
          <w:p w14:paraId="58EC75EC">
            <w:pPr>
              <w:rPr>
                <w:rFonts w:hint="eastAsia" w:ascii="仿宋" w:hAnsi="仿宋" w:eastAsia="仿宋"/>
                <w:sz w:val="24"/>
                <w:highlight w:val="none"/>
              </w:rPr>
            </w:pPr>
          </w:p>
        </w:tc>
        <w:tc>
          <w:tcPr>
            <w:tcW w:w="684" w:type="dxa"/>
            <w:noWrap w:val="0"/>
            <w:vAlign w:val="center"/>
          </w:tcPr>
          <w:p w14:paraId="3121D5CC">
            <w:pPr>
              <w:rPr>
                <w:rFonts w:hint="eastAsia" w:ascii="仿宋" w:hAnsi="仿宋" w:eastAsia="仿宋"/>
                <w:sz w:val="24"/>
                <w:highlight w:val="none"/>
              </w:rPr>
            </w:pPr>
          </w:p>
        </w:tc>
        <w:tc>
          <w:tcPr>
            <w:tcW w:w="720" w:type="dxa"/>
            <w:noWrap w:val="0"/>
            <w:vAlign w:val="center"/>
          </w:tcPr>
          <w:p w14:paraId="2DE69AEE">
            <w:pPr>
              <w:rPr>
                <w:rFonts w:hint="eastAsia" w:ascii="仿宋" w:hAnsi="仿宋" w:eastAsia="仿宋"/>
                <w:sz w:val="24"/>
                <w:highlight w:val="none"/>
              </w:rPr>
            </w:pPr>
          </w:p>
        </w:tc>
        <w:tc>
          <w:tcPr>
            <w:tcW w:w="1056" w:type="dxa"/>
            <w:noWrap w:val="0"/>
            <w:vAlign w:val="center"/>
          </w:tcPr>
          <w:p w14:paraId="3F7AB4F7">
            <w:pPr>
              <w:rPr>
                <w:rFonts w:hint="eastAsia" w:ascii="仿宋" w:hAnsi="仿宋" w:eastAsia="仿宋"/>
                <w:sz w:val="24"/>
                <w:highlight w:val="none"/>
              </w:rPr>
            </w:pPr>
          </w:p>
        </w:tc>
        <w:tc>
          <w:tcPr>
            <w:tcW w:w="937" w:type="dxa"/>
            <w:noWrap w:val="0"/>
            <w:vAlign w:val="center"/>
          </w:tcPr>
          <w:p w14:paraId="27A5D3DF">
            <w:pPr>
              <w:rPr>
                <w:rFonts w:hint="eastAsia" w:ascii="仿宋" w:hAnsi="仿宋" w:eastAsia="仿宋"/>
                <w:sz w:val="24"/>
                <w:highlight w:val="none"/>
              </w:rPr>
            </w:pPr>
          </w:p>
        </w:tc>
      </w:tr>
      <w:tr w14:paraId="7FD7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0EFD0D3C">
            <w:pPr>
              <w:rPr>
                <w:rFonts w:hint="eastAsia" w:ascii="仿宋" w:hAnsi="仿宋" w:eastAsia="仿宋"/>
                <w:sz w:val="24"/>
                <w:highlight w:val="none"/>
              </w:rPr>
            </w:pPr>
          </w:p>
        </w:tc>
        <w:tc>
          <w:tcPr>
            <w:tcW w:w="2040" w:type="dxa"/>
            <w:noWrap w:val="0"/>
            <w:vAlign w:val="center"/>
          </w:tcPr>
          <w:p w14:paraId="49C72387">
            <w:pPr>
              <w:rPr>
                <w:rFonts w:hint="eastAsia" w:ascii="仿宋" w:hAnsi="仿宋" w:eastAsia="仿宋"/>
                <w:sz w:val="24"/>
                <w:highlight w:val="none"/>
              </w:rPr>
            </w:pPr>
          </w:p>
        </w:tc>
        <w:tc>
          <w:tcPr>
            <w:tcW w:w="1392" w:type="dxa"/>
            <w:noWrap w:val="0"/>
            <w:vAlign w:val="center"/>
          </w:tcPr>
          <w:p w14:paraId="6C550DC5">
            <w:pPr>
              <w:rPr>
                <w:rFonts w:hint="eastAsia" w:ascii="仿宋" w:hAnsi="仿宋" w:eastAsia="仿宋"/>
                <w:sz w:val="24"/>
                <w:highlight w:val="none"/>
              </w:rPr>
            </w:pPr>
          </w:p>
        </w:tc>
        <w:tc>
          <w:tcPr>
            <w:tcW w:w="1392" w:type="dxa"/>
            <w:noWrap w:val="0"/>
            <w:vAlign w:val="center"/>
          </w:tcPr>
          <w:p w14:paraId="1602D8C5">
            <w:pPr>
              <w:rPr>
                <w:rFonts w:hint="eastAsia" w:ascii="仿宋" w:hAnsi="仿宋" w:eastAsia="仿宋"/>
                <w:sz w:val="24"/>
                <w:highlight w:val="none"/>
              </w:rPr>
            </w:pPr>
          </w:p>
        </w:tc>
        <w:tc>
          <w:tcPr>
            <w:tcW w:w="720" w:type="dxa"/>
            <w:noWrap w:val="0"/>
            <w:vAlign w:val="center"/>
          </w:tcPr>
          <w:p w14:paraId="337BD382">
            <w:pPr>
              <w:rPr>
                <w:rFonts w:hint="eastAsia" w:ascii="仿宋" w:hAnsi="仿宋" w:eastAsia="仿宋"/>
                <w:sz w:val="24"/>
                <w:highlight w:val="none"/>
              </w:rPr>
            </w:pPr>
          </w:p>
        </w:tc>
        <w:tc>
          <w:tcPr>
            <w:tcW w:w="684" w:type="dxa"/>
            <w:noWrap w:val="0"/>
            <w:vAlign w:val="center"/>
          </w:tcPr>
          <w:p w14:paraId="3EEFF16E">
            <w:pPr>
              <w:rPr>
                <w:rFonts w:hint="eastAsia" w:ascii="仿宋" w:hAnsi="仿宋" w:eastAsia="仿宋"/>
                <w:sz w:val="24"/>
                <w:highlight w:val="none"/>
              </w:rPr>
            </w:pPr>
          </w:p>
        </w:tc>
        <w:tc>
          <w:tcPr>
            <w:tcW w:w="720" w:type="dxa"/>
            <w:noWrap w:val="0"/>
            <w:vAlign w:val="center"/>
          </w:tcPr>
          <w:p w14:paraId="2F7084A9">
            <w:pPr>
              <w:rPr>
                <w:rFonts w:hint="eastAsia" w:ascii="仿宋" w:hAnsi="仿宋" w:eastAsia="仿宋"/>
                <w:sz w:val="24"/>
                <w:highlight w:val="none"/>
              </w:rPr>
            </w:pPr>
          </w:p>
        </w:tc>
        <w:tc>
          <w:tcPr>
            <w:tcW w:w="1056" w:type="dxa"/>
            <w:noWrap w:val="0"/>
            <w:vAlign w:val="center"/>
          </w:tcPr>
          <w:p w14:paraId="7F853D27">
            <w:pPr>
              <w:rPr>
                <w:rFonts w:hint="eastAsia" w:ascii="仿宋" w:hAnsi="仿宋" w:eastAsia="仿宋"/>
                <w:sz w:val="24"/>
                <w:highlight w:val="none"/>
              </w:rPr>
            </w:pPr>
          </w:p>
        </w:tc>
        <w:tc>
          <w:tcPr>
            <w:tcW w:w="937" w:type="dxa"/>
            <w:noWrap w:val="0"/>
            <w:vAlign w:val="center"/>
          </w:tcPr>
          <w:p w14:paraId="65463FB3">
            <w:pPr>
              <w:rPr>
                <w:rFonts w:hint="eastAsia" w:ascii="仿宋" w:hAnsi="仿宋" w:eastAsia="仿宋"/>
                <w:sz w:val="24"/>
                <w:highlight w:val="none"/>
              </w:rPr>
            </w:pPr>
          </w:p>
        </w:tc>
      </w:tr>
      <w:tr w14:paraId="64A0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6FDF04BD">
            <w:pPr>
              <w:rPr>
                <w:rFonts w:hint="eastAsia" w:ascii="仿宋" w:hAnsi="仿宋" w:eastAsia="仿宋"/>
                <w:sz w:val="24"/>
                <w:highlight w:val="none"/>
              </w:rPr>
            </w:pPr>
          </w:p>
        </w:tc>
        <w:tc>
          <w:tcPr>
            <w:tcW w:w="2040" w:type="dxa"/>
            <w:noWrap w:val="0"/>
            <w:vAlign w:val="center"/>
          </w:tcPr>
          <w:p w14:paraId="596ADB98">
            <w:pPr>
              <w:rPr>
                <w:rFonts w:hint="eastAsia" w:ascii="仿宋" w:hAnsi="仿宋" w:eastAsia="仿宋"/>
                <w:sz w:val="24"/>
                <w:highlight w:val="none"/>
              </w:rPr>
            </w:pPr>
          </w:p>
        </w:tc>
        <w:tc>
          <w:tcPr>
            <w:tcW w:w="1392" w:type="dxa"/>
            <w:noWrap w:val="0"/>
            <w:vAlign w:val="center"/>
          </w:tcPr>
          <w:p w14:paraId="01E653B9">
            <w:pPr>
              <w:rPr>
                <w:rFonts w:hint="eastAsia" w:ascii="仿宋" w:hAnsi="仿宋" w:eastAsia="仿宋"/>
                <w:sz w:val="24"/>
                <w:highlight w:val="none"/>
              </w:rPr>
            </w:pPr>
          </w:p>
        </w:tc>
        <w:tc>
          <w:tcPr>
            <w:tcW w:w="1392" w:type="dxa"/>
            <w:noWrap w:val="0"/>
            <w:vAlign w:val="center"/>
          </w:tcPr>
          <w:p w14:paraId="785DCE6E">
            <w:pPr>
              <w:rPr>
                <w:rFonts w:hint="eastAsia" w:ascii="仿宋" w:hAnsi="仿宋" w:eastAsia="仿宋"/>
                <w:sz w:val="24"/>
                <w:highlight w:val="none"/>
              </w:rPr>
            </w:pPr>
          </w:p>
        </w:tc>
        <w:tc>
          <w:tcPr>
            <w:tcW w:w="720" w:type="dxa"/>
            <w:noWrap w:val="0"/>
            <w:vAlign w:val="center"/>
          </w:tcPr>
          <w:p w14:paraId="08A756D5">
            <w:pPr>
              <w:rPr>
                <w:rFonts w:hint="eastAsia" w:ascii="仿宋" w:hAnsi="仿宋" w:eastAsia="仿宋"/>
                <w:sz w:val="24"/>
                <w:highlight w:val="none"/>
              </w:rPr>
            </w:pPr>
          </w:p>
        </w:tc>
        <w:tc>
          <w:tcPr>
            <w:tcW w:w="684" w:type="dxa"/>
            <w:noWrap w:val="0"/>
            <w:vAlign w:val="center"/>
          </w:tcPr>
          <w:p w14:paraId="0C99A8F1">
            <w:pPr>
              <w:rPr>
                <w:rFonts w:hint="eastAsia" w:ascii="仿宋" w:hAnsi="仿宋" w:eastAsia="仿宋"/>
                <w:sz w:val="24"/>
                <w:highlight w:val="none"/>
              </w:rPr>
            </w:pPr>
          </w:p>
        </w:tc>
        <w:tc>
          <w:tcPr>
            <w:tcW w:w="720" w:type="dxa"/>
            <w:noWrap w:val="0"/>
            <w:vAlign w:val="center"/>
          </w:tcPr>
          <w:p w14:paraId="60932294">
            <w:pPr>
              <w:rPr>
                <w:rFonts w:hint="eastAsia" w:ascii="仿宋" w:hAnsi="仿宋" w:eastAsia="仿宋"/>
                <w:sz w:val="24"/>
                <w:highlight w:val="none"/>
              </w:rPr>
            </w:pPr>
          </w:p>
        </w:tc>
        <w:tc>
          <w:tcPr>
            <w:tcW w:w="1056" w:type="dxa"/>
            <w:noWrap w:val="0"/>
            <w:vAlign w:val="center"/>
          </w:tcPr>
          <w:p w14:paraId="04A6FE7B">
            <w:pPr>
              <w:rPr>
                <w:rFonts w:hint="eastAsia" w:ascii="仿宋" w:hAnsi="仿宋" w:eastAsia="仿宋"/>
                <w:sz w:val="24"/>
                <w:highlight w:val="none"/>
              </w:rPr>
            </w:pPr>
          </w:p>
        </w:tc>
        <w:tc>
          <w:tcPr>
            <w:tcW w:w="937" w:type="dxa"/>
            <w:noWrap w:val="0"/>
            <w:vAlign w:val="center"/>
          </w:tcPr>
          <w:p w14:paraId="1354DEFA">
            <w:pPr>
              <w:rPr>
                <w:rFonts w:hint="eastAsia" w:ascii="仿宋" w:hAnsi="仿宋" w:eastAsia="仿宋"/>
                <w:sz w:val="24"/>
                <w:highlight w:val="none"/>
              </w:rPr>
            </w:pPr>
          </w:p>
        </w:tc>
      </w:tr>
      <w:tr w14:paraId="0D79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3CD5AC6">
            <w:pPr>
              <w:rPr>
                <w:rFonts w:hint="eastAsia" w:ascii="仿宋" w:hAnsi="仿宋" w:eastAsia="仿宋"/>
                <w:sz w:val="24"/>
                <w:highlight w:val="none"/>
              </w:rPr>
            </w:pPr>
          </w:p>
        </w:tc>
        <w:tc>
          <w:tcPr>
            <w:tcW w:w="2040" w:type="dxa"/>
            <w:noWrap w:val="0"/>
            <w:vAlign w:val="center"/>
          </w:tcPr>
          <w:p w14:paraId="6021F3B4">
            <w:pPr>
              <w:rPr>
                <w:rFonts w:hint="eastAsia" w:ascii="仿宋" w:hAnsi="仿宋" w:eastAsia="仿宋"/>
                <w:sz w:val="24"/>
                <w:highlight w:val="none"/>
              </w:rPr>
            </w:pPr>
          </w:p>
        </w:tc>
        <w:tc>
          <w:tcPr>
            <w:tcW w:w="1392" w:type="dxa"/>
            <w:noWrap w:val="0"/>
            <w:vAlign w:val="center"/>
          </w:tcPr>
          <w:p w14:paraId="2184790A">
            <w:pPr>
              <w:rPr>
                <w:rFonts w:hint="eastAsia" w:ascii="仿宋" w:hAnsi="仿宋" w:eastAsia="仿宋"/>
                <w:sz w:val="24"/>
                <w:highlight w:val="none"/>
              </w:rPr>
            </w:pPr>
          </w:p>
        </w:tc>
        <w:tc>
          <w:tcPr>
            <w:tcW w:w="1392" w:type="dxa"/>
            <w:noWrap w:val="0"/>
            <w:vAlign w:val="center"/>
          </w:tcPr>
          <w:p w14:paraId="5B752DF8">
            <w:pPr>
              <w:rPr>
                <w:rFonts w:hint="eastAsia" w:ascii="仿宋" w:hAnsi="仿宋" w:eastAsia="仿宋"/>
                <w:sz w:val="24"/>
                <w:highlight w:val="none"/>
              </w:rPr>
            </w:pPr>
          </w:p>
        </w:tc>
        <w:tc>
          <w:tcPr>
            <w:tcW w:w="720" w:type="dxa"/>
            <w:noWrap w:val="0"/>
            <w:vAlign w:val="center"/>
          </w:tcPr>
          <w:p w14:paraId="683B275D">
            <w:pPr>
              <w:rPr>
                <w:rFonts w:hint="eastAsia" w:ascii="仿宋" w:hAnsi="仿宋" w:eastAsia="仿宋"/>
                <w:sz w:val="24"/>
                <w:highlight w:val="none"/>
              </w:rPr>
            </w:pPr>
          </w:p>
        </w:tc>
        <w:tc>
          <w:tcPr>
            <w:tcW w:w="684" w:type="dxa"/>
            <w:noWrap w:val="0"/>
            <w:vAlign w:val="center"/>
          </w:tcPr>
          <w:p w14:paraId="47161548">
            <w:pPr>
              <w:rPr>
                <w:rFonts w:hint="eastAsia" w:ascii="仿宋" w:hAnsi="仿宋" w:eastAsia="仿宋"/>
                <w:sz w:val="24"/>
                <w:highlight w:val="none"/>
              </w:rPr>
            </w:pPr>
          </w:p>
        </w:tc>
        <w:tc>
          <w:tcPr>
            <w:tcW w:w="720" w:type="dxa"/>
            <w:noWrap w:val="0"/>
            <w:vAlign w:val="center"/>
          </w:tcPr>
          <w:p w14:paraId="2E188CA4">
            <w:pPr>
              <w:rPr>
                <w:rFonts w:hint="eastAsia" w:ascii="仿宋" w:hAnsi="仿宋" w:eastAsia="仿宋"/>
                <w:sz w:val="24"/>
                <w:highlight w:val="none"/>
              </w:rPr>
            </w:pPr>
          </w:p>
        </w:tc>
        <w:tc>
          <w:tcPr>
            <w:tcW w:w="1056" w:type="dxa"/>
            <w:noWrap w:val="0"/>
            <w:vAlign w:val="center"/>
          </w:tcPr>
          <w:p w14:paraId="1CF74815">
            <w:pPr>
              <w:rPr>
                <w:rFonts w:hint="eastAsia" w:ascii="仿宋" w:hAnsi="仿宋" w:eastAsia="仿宋"/>
                <w:sz w:val="24"/>
                <w:highlight w:val="none"/>
              </w:rPr>
            </w:pPr>
          </w:p>
        </w:tc>
        <w:tc>
          <w:tcPr>
            <w:tcW w:w="937" w:type="dxa"/>
            <w:noWrap w:val="0"/>
            <w:vAlign w:val="center"/>
          </w:tcPr>
          <w:p w14:paraId="02438D2F">
            <w:pPr>
              <w:rPr>
                <w:rFonts w:hint="eastAsia" w:ascii="仿宋" w:hAnsi="仿宋" w:eastAsia="仿宋"/>
                <w:sz w:val="24"/>
                <w:highlight w:val="none"/>
              </w:rPr>
            </w:pPr>
          </w:p>
        </w:tc>
      </w:tr>
      <w:tr w14:paraId="5D18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64A0D175">
            <w:pPr>
              <w:rPr>
                <w:rFonts w:hint="eastAsia" w:ascii="仿宋" w:hAnsi="仿宋" w:eastAsia="仿宋"/>
                <w:sz w:val="24"/>
                <w:highlight w:val="none"/>
              </w:rPr>
            </w:pPr>
          </w:p>
        </w:tc>
        <w:tc>
          <w:tcPr>
            <w:tcW w:w="2040" w:type="dxa"/>
            <w:noWrap w:val="0"/>
            <w:vAlign w:val="center"/>
          </w:tcPr>
          <w:p w14:paraId="2BE01DB3">
            <w:pPr>
              <w:rPr>
                <w:rFonts w:hint="eastAsia" w:ascii="仿宋" w:hAnsi="仿宋" w:eastAsia="仿宋"/>
                <w:sz w:val="24"/>
                <w:highlight w:val="none"/>
              </w:rPr>
            </w:pPr>
          </w:p>
        </w:tc>
        <w:tc>
          <w:tcPr>
            <w:tcW w:w="1392" w:type="dxa"/>
            <w:noWrap w:val="0"/>
            <w:vAlign w:val="center"/>
          </w:tcPr>
          <w:p w14:paraId="24C8FDFA">
            <w:pPr>
              <w:rPr>
                <w:rFonts w:hint="eastAsia" w:ascii="仿宋" w:hAnsi="仿宋" w:eastAsia="仿宋"/>
                <w:sz w:val="24"/>
                <w:highlight w:val="none"/>
              </w:rPr>
            </w:pPr>
          </w:p>
        </w:tc>
        <w:tc>
          <w:tcPr>
            <w:tcW w:w="1392" w:type="dxa"/>
            <w:noWrap w:val="0"/>
            <w:vAlign w:val="center"/>
          </w:tcPr>
          <w:p w14:paraId="5F0BCE77">
            <w:pPr>
              <w:rPr>
                <w:rFonts w:hint="eastAsia" w:ascii="仿宋" w:hAnsi="仿宋" w:eastAsia="仿宋"/>
                <w:sz w:val="24"/>
                <w:highlight w:val="none"/>
              </w:rPr>
            </w:pPr>
          </w:p>
        </w:tc>
        <w:tc>
          <w:tcPr>
            <w:tcW w:w="720" w:type="dxa"/>
            <w:noWrap w:val="0"/>
            <w:vAlign w:val="center"/>
          </w:tcPr>
          <w:p w14:paraId="4AE26D79">
            <w:pPr>
              <w:rPr>
                <w:rFonts w:hint="eastAsia" w:ascii="仿宋" w:hAnsi="仿宋" w:eastAsia="仿宋"/>
                <w:sz w:val="24"/>
                <w:highlight w:val="none"/>
              </w:rPr>
            </w:pPr>
          </w:p>
        </w:tc>
        <w:tc>
          <w:tcPr>
            <w:tcW w:w="684" w:type="dxa"/>
            <w:noWrap w:val="0"/>
            <w:vAlign w:val="center"/>
          </w:tcPr>
          <w:p w14:paraId="4278C458">
            <w:pPr>
              <w:rPr>
                <w:rFonts w:hint="eastAsia" w:ascii="仿宋" w:hAnsi="仿宋" w:eastAsia="仿宋"/>
                <w:sz w:val="24"/>
                <w:highlight w:val="none"/>
              </w:rPr>
            </w:pPr>
          </w:p>
        </w:tc>
        <w:tc>
          <w:tcPr>
            <w:tcW w:w="720" w:type="dxa"/>
            <w:noWrap w:val="0"/>
            <w:vAlign w:val="center"/>
          </w:tcPr>
          <w:p w14:paraId="56A9319C">
            <w:pPr>
              <w:rPr>
                <w:rFonts w:hint="eastAsia" w:ascii="仿宋" w:hAnsi="仿宋" w:eastAsia="仿宋"/>
                <w:sz w:val="24"/>
                <w:highlight w:val="none"/>
              </w:rPr>
            </w:pPr>
          </w:p>
        </w:tc>
        <w:tc>
          <w:tcPr>
            <w:tcW w:w="1056" w:type="dxa"/>
            <w:noWrap w:val="0"/>
            <w:vAlign w:val="center"/>
          </w:tcPr>
          <w:p w14:paraId="775C0C68">
            <w:pPr>
              <w:rPr>
                <w:rFonts w:hint="eastAsia" w:ascii="仿宋" w:hAnsi="仿宋" w:eastAsia="仿宋"/>
                <w:sz w:val="24"/>
                <w:highlight w:val="none"/>
              </w:rPr>
            </w:pPr>
          </w:p>
        </w:tc>
        <w:tc>
          <w:tcPr>
            <w:tcW w:w="937" w:type="dxa"/>
            <w:noWrap w:val="0"/>
            <w:vAlign w:val="center"/>
          </w:tcPr>
          <w:p w14:paraId="54645F3B">
            <w:pPr>
              <w:rPr>
                <w:rFonts w:hint="eastAsia" w:ascii="仿宋" w:hAnsi="仿宋" w:eastAsia="仿宋"/>
                <w:sz w:val="24"/>
                <w:highlight w:val="none"/>
              </w:rPr>
            </w:pPr>
          </w:p>
        </w:tc>
      </w:tr>
      <w:tr w14:paraId="7867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15C4E100">
            <w:pPr>
              <w:rPr>
                <w:rFonts w:hint="eastAsia" w:ascii="仿宋" w:hAnsi="仿宋" w:eastAsia="仿宋"/>
                <w:sz w:val="24"/>
                <w:highlight w:val="none"/>
              </w:rPr>
            </w:pPr>
          </w:p>
        </w:tc>
        <w:tc>
          <w:tcPr>
            <w:tcW w:w="2040" w:type="dxa"/>
            <w:noWrap w:val="0"/>
            <w:vAlign w:val="center"/>
          </w:tcPr>
          <w:p w14:paraId="567C24D5">
            <w:pPr>
              <w:rPr>
                <w:rFonts w:hint="eastAsia" w:ascii="仿宋" w:hAnsi="仿宋" w:eastAsia="仿宋"/>
                <w:sz w:val="24"/>
                <w:highlight w:val="none"/>
              </w:rPr>
            </w:pPr>
          </w:p>
        </w:tc>
        <w:tc>
          <w:tcPr>
            <w:tcW w:w="1392" w:type="dxa"/>
            <w:noWrap w:val="0"/>
            <w:vAlign w:val="center"/>
          </w:tcPr>
          <w:p w14:paraId="4D3E8D48">
            <w:pPr>
              <w:rPr>
                <w:rFonts w:hint="eastAsia" w:ascii="仿宋" w:hAnsi="仿宋" w:eastAsia="仿宋"/>
                <w:sz w:val="24"/>
                <w:highlight w:val="none"/>
              </w:rPr>
            </w:pPr>
          </w:p>
        </w:tc>
        <w:tc>
          <w:tcPr>
            <w:tcW w:w="1392" w:type="dxa"/>
            <w:noWrap w:val="0"/>
            <w:vAlign w:val="center"/>
          </w:tcPr>
          <w:p w14:paraId="56131128">
            <w:pPr>
              <w:rPr>
                <w:rFonts w:hint="eastAsia" w:ascii="仿宋" w:hAnsi="仿宋" w:eastAsia="仿宋"/>
                <w:sz w:val="24"/>
                <w:highlight w:val="none"/>
              </w:rPr>
            </w:pPr>
          </w:p>
        </w:tc>
        <w:tc>
          <w:tcPr>
            <w:tcW w:w="720" w:type="dxa"/>
            <w:noWrap w:val="0"/>
            <w:vAlign w:val="center"/>
          </w:tcPr>
          <w:p w14:paraId="22B1B659">
            <w:pPr>
              <w:rPr>
                <w:rFonts w:hint="eastAsia" w:ascii="仿宋" w:hAnsi="仿宋" w:eastAsia="仿宋"/>
                <w:sz w:val="24"/>
                <w:highlight w:val="none"/>
              </w:rPr>
            </w:pPr>
          </w:p>
        </w:tc>
        <w:tc>
          <w:tcPr>
            <w:tcW w:w="684" w:type="dxa"/>
            <w:noWrap w:val="0"/>
            <w:vAlign w:val="center"/>
          </w:tcPr>
          <w:p w14:paraId="0D68FA0E">
            <w:pPr>
              <w:rPr>
                <w:rFonts w:hint="eastAsia" w:ascii="仿宋" w:hAnsi="仿宋" w:eastAsia="仿宋"/>
                <w:sz w:val="24"/>
                <w:highlight w:val="none"/>
              </w:rPr>
            </w:pPr>
          </w:p>
        </w:tc>
        <w:tc>
          <w:tcPr>
            <w:tcW w:w="720" w:type="dxa"/>
            <w:noWrap w:val="0"/>
            <w:vAlign w:val="center"/>
          </w:tcPr>
          <w:p w14:paraId="3C706961">
            <w:pPr>
              <w:rPr>
                <w:rFonts w:hint="eastAsia" w:ascii="仿宋" w:hAnsi="仿宋" w:eastAsia="仿宋"/>
                <w:sz w:val="24"/>
                <w:highlight w:val="none"/>
              </w:rPr>
            </w:pPr>
          </w:p>
        </w:tc>
        <w:tc>
          <w:tcPr>
            <w:tcW w:w="1056" w:type="dxa"/>
            <w:noWrap w:val="0"/>
            <w:vAlign w:val="center"/>
          </w:tcPr>
          <w:p w14:paraId="0775F4E3">
            <w:pPr>
              <w:rPr>
                <w:rFonts w:hint="eastAsia" w:ascii="仿宋" w:hAnsi="仿宋" w:eastAsia="仿宋"/>
                <w:sz w:val="24"/>
                <w:highlight w:val="none"/>
              </w:rPr>
            </w:pPr>
          </w:p>
        </w:tc>
        <w:tc>
          <w:tcPr>
            <w:tcW w:w="937" w:type="dxa"/>
            <w:noWrap w:val="0"/>
            <w:vAlign w:val="center"/>
          </w:tcPr>
          <w:p w14:paraId="4ED72981">
            <w:pPr>
              <w:rPr>
                <w:rFonts w:hint="eastAsia" w:ascii="仿宋" w:hAnsi="仿宋" w:eastAsia="仿宋"/>
                <w:sz w:val="24"/>
                <w:highlight w:val="none"/>
              </w:rPr>
            </w:pPr>
          </w:p>
        </w:tc>
      </w:tr>
      <w:tr w14:paraId="464E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14:paraId="7A5F97CE">
            <w:pPr>
              <w:rPr>
                <w:rFonts w:hint="eastAsia" w:ascii="仿宋" w:hAnsi="仿宋" w:eastAsia="仿宋"/>
                <w:sz w:val="24"/>
                <w:highlight w:val="none"/>
              </w:rPr>
            </w:pPr>
          </w:p>
        </w:tc>
        <w:tc>
          <w:tcPr>
            <w:tcW w:w="2040" w:type="dxa"/>
            <w:noWrap w:val="0"/>
            <w:vAlign w:val="center"/>
          </w:tcPr>
          <w:p w14:paraId="10EE3C6A">
            <w:pPr>
              <w:rPr>
                <w:rFonts w:hint="eastAsia" w:ascii="仿宋" w:hAnsi="仿宋" w:eastAsia="仿宋"/>
                <w:sz w:val="24"/>
                <w:highlight w:val="none"/>
              </w:rPr>
            </w:pPr>
          </w:p>
        </w:tc>
        <w:tc>
          <w:tcPr>
            <w:tcW w:w="1392" w:type="dxa"/>
            <w:noWrap w:val="0"/>
            <w:vAlign w:val="center"/>
          </w:tcPr>
          <w:p w14:paraId="45C0AB4E">
            <w:pPr>
              <w:rPr>
                <w:rFonts w:hint="eastAsia" w:ascii="仿宋" w:hAnsi="仿宋" w:eastAsia="仿宋"/>
                <w:sz w:val="24"/>
                <w:highlight w:val="none"/>
              </w:rPr>
            </w:pPr>
          </w:p>
        </w:tc>
        <w:tc>
          <w:tcPr>
            <w:tcW w:w="1392" w:type="dxa"/>
            <w:noWrap w:val="0"/>
            <w:vAlign w:val="center"/>
          </w:tcPr>
          <w:p w14:paraId="634CD099">
            <w:pPr>
              <w:rPr>
                <w:rFonts w:hint="eastAsia" w:ascii="仿宋" w:hAnsi="仿宋" w:eastAsia="仿宋"/>
                <w:sz w:val="24"/>
                <w:highlight w:val="none"/>
              </w:rPr>
            </w:pPr>
          </w:p>
        </w:tc>
        <w:tc>
          <w:tcPr>
            <w:tcW w:w="720" w:type="dxa"/>
            <w:noWrap w:val="0"/>
            <w:vAlign w:val="center"/>
          </w:tcPr>
          <w:p w14:paraId="30B8D607">
            <w:pPr>
              <w:rPr>
                <w:rFonts w:hint="eastAsia" w:ascii="仿宋" w:hAnsi="仿宋" w:eastAsia="仿宋"/>
                <w:sz w:val="24"/>
                <w:highlight w:val="none"/>
              </w:rPr>
            </w:pPr>
          </w:p>
        </w:tc>
        <w:tc>
          <w:tcPr>
            <w:tcW w:w="684" w:type="dxa"/>
            <w:noWrap w:val="0"/>
            <w:vAlign w:val="center"/>
          </w:tcPr>
          <w:p w14:paraId="6EC5FAF9">
            <w:pPr>
              <w:rPr>
                <w:rFonts w:hint="eastAsia" w:ascii="仿宋" w:hAnsi="仿宋" w:eastAsia="仿宋"/>
                <w:sz w:val="24"/>
                <w:highlight w:val="none"/>
              </w:rPr>
            </w:pPr>
          </w:p>
        </w:tc>
        <w:tc>
          <w:tcPr>
            <w:tcW w:w="720" w:type="dxa"/>
            <w:noWrap w:val="0"/>
            <w:vAlign w:val="center"/>
          </w:tcPr>
          <w:p w14:paraId="0AED9F5B">
            <w:pPr>
              <w:rPr>
                <w:rFonts w:hint="eastAsia" w:ascii="仿宋" w:hAnsi="仿宋" w:eastAsia="仿宋"/>
                <w:sz w:val="24"/>
                <w:highlight w:val="none"/>
              </w:rPr>
            </w:pPr>
          </w:p>
        </w:tc>
        <w:tc>
          <w:tcPr>
            <w:tcW w:w="1056" w:type="dxa"/>
            <w:noWrap w:val="0"/>
            <w:vAlign w:val="center"/>
          </w:tcPr>
          <w:p w14:paraId="3E4C5D70">
            <w:pPr>
              <w:rPr>
                <w:rFonts w:hint="eastAsia" w:ascii="仿宋" w:hAnsi="仿宋" w:eastAsia="仿宋"/>
                <w:sz w:val="24"/>
                <w:highlight w:val="none"/>
              </w:rPr>
            </w:pPr>
          </w:p>
        </w:tc>
        <w:tc>
          <w:tcPr>
            <w:tcW w:w="937" w:type="dxa"/>
            <w:noWrap w:val="0"/>
            <w:vAlign w:val="center"/>
          </w:tcPr>
          <w:p w14:paraId="6F611133">
            <w:pPr>
              <w:rPr>
                <w:rFonts w:hint="eastAsia" w:ascii="仿宋" w:hAnsi="仿宋" w:eastAsia="仿宋"/>
                <w:sz w:val="24"/>
                <w:highlight w:val="none"/>
              </w:rPr>
            </w:pPr>
          </w:p>
        </w:tc>
      </w:tr>
      <w:tr w14:paraId="6B6D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02B867D9">
            <w:pPr>
              <w:rPr>
                <w:rFonts w:hint="eastAsia" w:ascii="仿宋" w:hAnsi="仿宋" w:eastAsia="仿宋"/>
                <w:sz w:val="24"/>
                <w:highlight w:val="none"/>
              </w:rPr>
            </w:pPr>
          </w:p>
        </w:tc>
        <w:tc>
          <w:tcPr>
            <w:tcW w:w="2040" w:type="dxa"/>
            <w:noWrap w:val="0"/>
            <w:vAlign w:val="center"/>
          </w:tcPr>
          <w:p w14:paraId="4100D92B">
            <w:pPr>
              <w:rPr>
                <w:rFonts w:hint="eastAsia" w:ascii="仿宋" w:hAnsi="仿宋" w:eastAsia="仿宋"/>
                <w:sz w:val="24"/>
                <w:highlight w:val="none"/>
              </w:rPr>
            </w:pPr>
          </w:p>
        </w:tc>
        <w:tc>
          <w:tcPr>
            <w:tcW w:w="1392" w:type="dxa"/>
            <w:noWrap w:val="0"/>
            <w:vAlign w:val="center"/>
          </w:tcPr>
          <w:p w14:paraId="5C4555C5">
            <w:pPr>
              <w:rPr>
                <w:rFonts w:hint="eastAsia" w:ascii="仿宋" w:hAnsi="仿宋" w:eastAsia="仿宋"/>
                <w:sz w:val="24"/>
                <w:highlight w:val="none"/>
              </w:rPr>
            </w:pPr>
          </w:p>
        </w:tc>
        <w:tc>
          <w:tcPr>
            <w:tcW w:w="1392" w:type="dxa"/>
            <w:noWrap w:val="0"/>
            <w:vAlign w:val="center"/>
          </w:tcPr>
          <w:p w14:paraId="3A9D1143">
            <w:pPr>
              <w:rPr>
                <w:rFonts w:hint="eastAsia" w:ascii="仿宋" w:hAnsi="仿宋" w:eastAsia="仿宋"/>
                <w:sz w:val="24"/>
                <w:highlight w:val="none"/>
              </w:rPr>
            </w:pPr>
          </w:p>
        </w:tc>
        <w:tc>
          <w:tcPr>
            <w:tcW w:w="720" w:type="dxa"/>
            <w:noWrap w:val="0"/>
            <w:vAlign w:val="center"/>
          </w:tcPr>
          <w:p w14:paraId="755B6CB7">
            <w:pPr>
              <w:rPr>
                <w:rFonts w:hint="eastAsia" w:ascii="仿宋" w:hAnsi="仿宋" w:eastAsia="仿宋"/>
                <w:sz w:val="24"/>
                <w:highlight w:val="none"/>
              </w:rPr>
            </w:pPr>
          </w:p>
        </w:tc>
        <w:tc>
          <w:tcPr>
            <w:tcW w:w="684" w:type="dxa"/>
            <w:noWrap w:val="0"/>
            <w:vAlign w:val="center"/>
          </w:tcPr>
          <w:p w14:paraId="62DACD05">
            <w:pPr>
              <w:rPr>
                <w:rFonts w:hint="eastAsia" w:ascii="仿宋" w:hAnsi="仿宋" w:eastAsia="仿宋"/>
                <w:sz w:val="24"/>
                <w:highlight w:val="none"/>
              </w:rPr>
            </w:pPr>
          </w:p>
        </w:tc>
        <w:tc>
          <w:tcPr>
            <w:tcW w:w="720" w:type="dxa"/>
            <w:noWrap w:val="0"/>
            <w:vAlign w:val="center"/>
          </w:tcPr>
          <w:p w14:paraId="54E85FE2">
            <w:pPr>
              <w:rPr>
                <w:rFonts w:hint="eastAsia" w:ascii="仿宋" w:hAnsi="仿宋" w:eastAsia="仿宋"/>
                <w:sz w:val="24"/>
                <w:highlight w:val="none"/>
              </w:rPr>
            </w:pPr>
          </w:p>
        </w:tc>
        <w:tc>
          <w:tcPr>
            <w:tcW w:w="1056" w:type="dxa"/>
            <w:noWrap w:val="0"/>
            <w:vAlign w:val="center"/>
          </w:tcPr>
          <w:p w14:paraId="1F7CB3BD">
            <w:pPr>
              <w:rPr>
                <w:rFonts w:hint="eastAsia" w:ascii="仿宋" w:hAnsi="仿宋" w:eastAsia="仿宋"/>
                <w:sz w:val="24"/>
                <w:highlight w:val="none"/>
              </w:rPr>
            </w:pPr>
          </w:p>
        </w:tc>
        <w:tc>
          <w:tcPr>
            <w:tcW w:w="937" w:type="dxa"/>
            <w:noWrap w:val="0"/>
            <w:vAlign w:val="center"/>
          </w:tcPr>
          <w:p w14:paraId="12759396">
            <w:pPr>
              <w:rPr>
                <w:rFonts w:hint="eastAsia" w:ascii="仿宋" w:hAnsi="仿宋" w:eastAsia="仿宋"/>
                <w:sz w:val="24"/>
                <w:highlight w:val="none"/>
              </w:rPr>
            </w:pPr>
          </w:p>
        </w:tc>
      </w:tr>
      <w:tr w14:paraId="3D4F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F6BCBAE">
            <w:pPr>
              <w:rPr>
                <w:rFonts w:hint="eastAsia" w:ascii="仿宋" w:hAnsi="仿宋" w:eastAsia="仿宋"/>
                <w:sz w:val="24"/>
                <w:highlight w:val="none"/>
              </w:rPr>
            </w:pPr>
          </w:p>
        </w:tc>
        <w:tc>
          <w:tcPr>
            <w:tcW w:w="2040" w:type="dxa"/>
            <w:noWrap w:val="0"/>
            <w:vAlign w:val="center"/>
          </w:tcPr>
          <w:p w14:paraId="568BD254">
            <w:pPr>
              <w:rPr>
                <w:rFonts w:hint="eastAsia" w:ascii="仿宋" w:hAnsi="仿宋" w:eastAsia="仿宋"/>
                <w:sz w:val="24"/>
                <w:highlight w:val="none"/>
              </w:rPr>
            </w:pPr>
          </w:p>
        </w:tc>
        <w:tc>
          <w:tcPr>
            <w:tcW w:w="1392" w:type="dxa"/>
            <w:noWrap w:val="0"/>
            <w:vAlign w:val="center"/>
          </w:tcPr>
          <w:p w14:paraId="2AE62A9C">
            <w:pPr>
              <w:rPr>
                <w:rFonts w:hint="eastAsia" w:ascii="仿宋" w:hAnsi="仿宋" w:eastAsia="仿宋"/>
                <w:sz w:val="24"/>
                <w:highlight w:val="none"/>
              </w:rPr>
            </w:pPr>
          </w:p>
        </w:tc>
        <w:tc>
          <w:tcPr>
            <w:tcW w:w="1392" w:type="dxa"/>
            <w:noWrap w:val="0"/>
            <w:vAlign w:val="center"/>
          </w:tcPr>
          <w:p w14:paraId="24F41E71">
            <w:pPr>
              <w:rPr>
                <w:rFonts w:hint="eastAsia" w:ascii="仿宋" w:hAnsi="仿宋" w:eastAsia="仿宋"/>
                <w:sz w:val="24"/>
                <w:highlight w:val="none"/>
              </w:rPr>
            </w:pPr>
          </w:p>
        </w:tc>
        <w:tc>
          <w:tcPr>
            <w:tcW w:w="720" w:type="dxa"/>
            <w:noWrap w:val="0"/>
            <w:vAlign w:val="center"/>
          </w:tcPr>
          <w:p w14:paraId="7986B7B7">
            <w:pPr>
              <w:rPr>
                <w:rFonts w:hint="eastAsia" w:ascii="仿宋" w:hAnsi="仿宋" w:eastAsia="仿宋"/>
                <w:sz w:val="24"/>
                <w:highlight w:val="none"/>
              </w:rPr>
            </w:pPr>
          </w:p>
        </w:tc>
        <w:tc>
          <w:tcPr>
            <w:tcW w:w="684" w:type="dxa"/>
            <w:noWrap w:val="0"/>
            <w:vAlign w:val="center"/>
          </w:tcPr>
          <w:p w14:paraId="2F9A0BA3">
            <w:pPr>
              <w:rPr>
                <w:rFonts w:hint="eastAsia" w:ascii="仿宋" w:hAnsi="仿宋" w:eastAsia="仿宋"/>
                <w:sz w:val="24"/>
                <w:highlight w:val="none"/>
              </w:rPr>
            </w:pPr>
          </w:p>
        </w:tc>
        <w:tc>
          <w:tcPr>
            <w:tcW w:w="720" w:type="dxa"/>
            <w:noWrap w:val="0"/>
            <w:vAlign w:val="center"/>
          </w:tcPr>
          <w:p w14:paraId="30120BBD">
            <w:pPr>
              <w:rPr>
                <w:rFonts w:hint="eastAsia" w:ascii="仿宋" w:hAnsi="仿宋" w:eastAsia="仿宋"/>
                <w:sz w:val="24"/>
                <w:highlight w:val="none"/>
              </w:rPr>
            </w:pPr>
          </w:p>
        </w:tc>
        <w:tc>
          <w:tcPr>
            <w:tcW w:w="1056" w:type="dxa"/>
            <w:noWrap w:val="0"/>
            <w:vAlign w:val="center"/>
          </w:tcPr>
          <w:p w14:paraId="22C059B9">
            <w:pPr>
              <w:rPr>
                <w:rFonts w:hint="eastAsia" w:ascii="仿宋" w:hAnsi="仿宋" w:eastAsia="仿宋"/>
                <w:sz w:val="24"/>
                <w:highlight w:val="none"/>
              </w:rPr>
            </w:pPr>
          </w:p>
        </w:tc>
        <w:tc>
          <w:tcPr>
            <w:tcW w:w="937" w:type="dxa"/>
            <w:noWrap w:val="0"/>
            <w:vAlign w:val="center"/>
          </w:tcPr>
          <w:p w14:paraId="44D74940">
            <w:pPr>
              <w:rPr>
                <w:rFonts w:hint="eastAsia" w:ascii="仿宋" w:hAnsi="仿宋" w:eastAsia="仿宋"/>
                <w:sz w:val="24"/>
                <w:highlight w:val="none"/>
              </w:rPr>
            </w:pPr>
          </w:p>
        </w:tc>
      </w:tr>
      <w:tr w14:paraId="0D4E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834" w:type="dxa"/>
            <w:gridSpan w:val="2"/>
            <w:noWrap w:val="0"/>
            <w:vAlign w:val="center"/>
          </w:tcPr>
          <w:p w14:paraId="67BAA521">
            <w:pPr>
              <w:jc w:val="center"/>
              <w:rPr>
                <w:rFonts w:hint="eastAsia" w:ascii="仿宋" w:hAnsi="仿宋" w:eastAsia="仿宋"/>
                <w:b/>
                <w:sz w:val="24"/>
                <w:highlight w:val="none"/>
              </w:rPr>
            </w:pPr>
            <w:r>
              <w:rPr>
                <w:rFonts w:hint="eastAsia" w:ascii="仿宋" w:hAnsi="仿宋" w:eastAsia="仿宋"/>
                <w:b/>
                <w:sz w:val="24"/>
                <w:highlight w:val="none"/>
              </w:rPr>
              <w:t>合计</w:t>
            </w:r>
          </w:p>
        </w:tc>
        <w:tc>
          <w:tcPr>
            <w:tcW w:w="6901" w:type="dxa"/>
            <w:gridSpan w:val="7"/>
            <w:noWrap w:val="0"/>
            <w:vAlign w:val="center"/>
          </w:tcPr>
          <w:p w14:paraId="2602B43F">
            <w:pPr>
              <w:rPr>
                <w:rFonts w:hint="eastAsia" w:ascii="仿宋" w:hAnsi="仿宋" w:eastAsia="仿宋"/>
                <w:b/>
                <w:sz w:val="24"/>
                <w:highlight w:val="none"/>
              </w:rPr>
            </w:pPr>
            <w:r>
              <w:rPr>
                <w:rFonts w:hint="eastAsia" w:ascii="仿宋" w:hAnsi="仿宋" w:eastAsia="仿宋"/>
                <w:b/>
                <w:sz w:val="24"/>
                <w:highlight w:val="none"/>
              </w:rPr>
              <w:t xml:space="preserve">大写： </w:t>
            </w:r>
            <w:r>
              <w:rPr>
                <w:rFonts w:ascii="仿宋" w:hAnsi="仿宋" w:eastAsia="仿宋"/>
                <w:b/>
                <w:sz w:val="24"/>
                <w:highlight w:val="none"/>
              </w:rPr>
              <w:t xml:space="preserve">                     （</w:t>
            </w:r>
            <w:r>
              <w:rPr>
                <w:rFonts w:hint="eastAsia" w:ascii="仿宋" w:hAnsi="仿宋" w:eastAsia="仿宋"/>
                <w:b/>
                <w:sz w:val="24"/>
                <w:highlight w:val="none"/>
              </w:rPr>
              <w:t xml:space="preserve">小写： </w:t>
            </w:r>
            <w:r>
              <w:rPr>
                <w:rFonts w:ascii="仿宋" w:hAnsi="仿宋" w:eastAsia="仿宋"/>
                <w:b/>
                <w:sz w:val="24"/>
                <w:highlight w:val="none"/>
              </w:rPr>
              <w:t xml:space="preserve">              </w:t>
            </w:r>
            <w:r>
              <w:rPr>
                <w:rFonts w:hint="eastAsia" w:ascii="仿宋" w:hAnsi="仿宋" w:eastAsia="仿宋"/>
                <w:b/>
                <w:sz w:val="24"/>
                <w:highlight w:val="none"/>
              </w:rPr>
              <w:t>）</w:t>
            </w:r>
          </w:p>
        </w:tc>
      </w:tr>
    </w:tbl>
    <w:p w14:paraId="1E1C48F2">
      <w:pPr>
        <w:rPr>
          <w:rFonts w:ascii="仿宋" w:hAnsi="仿宋" w:eastAsia="仿宋"/>
          <w:b/>
          <w:sz w:val="28"/>
          <w:highlight w:val="none"/>
        </w:rPr>
      </w:pPr>
      <w:r>
        <w:rPr>
          <w:rFonts w:hint="eastAsia" w:ascii="仿宋" w:hAnsi="仿宋" w:eastAsia="仿宋"/>
          <w:b/>
          <w:sz w:val="28"/>
          <w:highlight w:val="none"/>
        </w:rPr>
        <w:t>说明：本表费用不包含在总报价中。注明耗材(如有)价格几年不变。</w:t>
      </w:r>
    </w:p>
    <w:p w14:paraId="23FCFB5F">
      <w:pPr>
        <w:rPr>
          <w:rFonts w:ascii="仿宋" w:hAnsi="仿宋" w:eastAsia="仿宋"/>
          <w:sz w:val="28"/>
          <w:highlight w:val="none"/>
        </w:rPr>
      </w:pPr>
    </w:p>
    <w:p w14:paraId="398A615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 w:val="28"/>
          <w:szCs w:val="28"/>
          <w:highlight w:val="none"/>
        </w:rPr>
      </w:pPr>
      <w:r>
        <w:rPr>
          <w:rFonts w:hint="eastAsia" w:ascii="仿宋" w:hAnsi="仿宋" w:eastAsia="仿宋"/>
          <w:sz w:val="28"/>
          <w:szCs w:val="28"/>
          <w:highlight w:val="none"/>
        </w:rPr>
        <w:t>供应商（公章）：</w:t>
      </w:r>
      <w:r>
        <w:rPr>
          <w:rFonts w:ascii="仿宋" w:hAnsi="仿宋" w:eastAsia="仿宋"/>
          <w:sz w:val="28"/>
          <w:szCs w:val="28"/>
          <w:highlight w:val="none"/>
          <w:u w:val="single"/>
        </w:rPr>
        <w:t xml:space="preserve">            </w:t>
      </w:r>
      <w:r>
        <w:rPr>
          <w:rFonts w:ascii="仿宋" w:hAnsi="仿宋" w:eastAsia="仿宋"/>
          <w:sz w:val="28"/>
          <w:szCs w:val="28"/>
          <w:highlight w:val="none"/>
        </w:rPr>
        <w:t xml:space="preserve"> </w:t>
      </w:r>
    </w:p>
    <w:p w14:paraId="70470D7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仿宋" w:hAnsi="仿宋" w:eastAsia="仿宋"/>
          <w:color w:val="FF0000"/>
          <w:sz w:val="28"/>
          <w:highlight w:val="none"/>
        </w:rPr>
      </w:pPr>
      <w:r>
        <w:rPr>
          <w:rFonts w:hint="eastAsia" w:ascii="仿宋" w:hAnsi="仿宋" w:eastAsia="仿宋"/>
          <w:color w:val="FF0000"/>
          <w:sz w:val="28"/>
          <w:highlight w:val="none"/>
        </w:rPr>
        <w:t xml:space="preserve"> </w:t>
      </w:r>
    </w:p>
    <w:p w14:paraId="5EB4DCC3">
      <w:pPr>
        <w:rPr>
          <w:rFonts w:ascii="仿宋" w:hAnsi="仿宋" w:eastAsia="仿宋"/>
          <w:sz w:val="28"/>
          <w:highlight w:val="none"/>
        </w:rPr>
      </w:pPr>
      <w:r>
        <w:rPr>
          <w:rFonts w:hint="eastAsia" w:ascii="仿宋" w:hAnsi="仿宋" w:eastAsia="仿宋"/>
          <w:sz w:val="28"/>
          <w:szCs w:val="28"/>
          <w:highlight w:val="none"/>
        </w:rPr>
        <w:t>法定代表人或授</w:t>
      </w:r>
      <w:r>
        <w:rPr>
          <w:rFonts w:ascii="仿宋" w:hAnsi="仿宋" w:eastAsia="仿宋"/>
          <w:sz w:val="28"/>
          <w:szCs w:val="28"/>
          <w:highlight w:val="none"/>
        </w:rPr>
        <w:t>权</w:t>
      </w:r>
      <w:r>
        <w:rPr>
          <w:rFonts w:hint="eastAsia" w:ascii="仿宋" w:hAnsi="仿宋" w:eastAsia="仿宋"/>
          <w:sz w:val="28"/>
          <w:szCs w:val="28"/>
          <w:highlight w:val="none"/>
        </w:rPr>
        <w:t>代理人（签字或签章）：</w:t>
      </w:r>
      <w:r>
        <w:rPr>
          <w:rFonts w:hint="eastAsia" w:ascii="仿宋" w:hAnsi="仿宋" w:eastAsia="仿宋"/>
          <w:sz w:val="28"/>
          <w:szCs w:val="28"/>
          <w:highlight w:val="none"/>
          <w:u w:val="single"/>
        </w:rPr>
        <w:t xml:space="preserve">    </w:t>
      </w:r>
    </w:p>
    <w:p w14:paraId="2A2352AA">
      <w:pPr>
        <w:jc w:val="right"/>
        <w:rPr>
          <w:rStyle w:val="23"/>
          <w:rFonts w:hint="eastAsia" w:ascii="仿宋" w:hAnsi="仿宋" w:eastAsia="仿宋" w:cs="宋体"/>
          <w:b/>
          <w:bCs w:val="0"/>
          <w:kern w:val="0"/>
          <w:sz w:val="28"/>
          <w:szCs w:val="28"/>
          <w:highlight w:val="none"/>
          <w:lang w:val="en-US" w:eastAsia="zh-CN"/>
        </w:rPr>
      </w:pPr>
      <w:r>
        <w:rPr>
          <w:rFonts w:hint="eastAsia" w:ascii="仿宋" w:hAnsi="仿宋" w:eastAsia="仿宋"/>
          <w:sz w:val="28"/>
          <w:highlight w:val="none"/>
        </w:rPr>
        <w:t xml:space="preserve">年 </w:t>
      </w:r>
      <w:r>
        <w:rPr>
          <w:rFonts w:ascii="仿宋" w:hAnsi="仿宋" w:eastAsia="仿宋"/>
          <w:sz w:val="28"/>
          <w:highlight w:val="none"/>
        </w:rPr>
        <w:t xml:space="preserve">  </w:t>
      </w:r>
      <w:r>
        <w:rPr>
          <w:rFonts w:hint="eastAsia" w:ascii="仿宋" w:hAnsi="仿宋" w:eastAsia="仿宋"/>
          <w:sz w:val="28"/>
          <w:highlight w:val="none"/>
        </w:rPr>
        <w:t xml:space="preserve">月 </w:t>
      </w:r>
      <w:r>
        <w:rPr>
          <w:rFonts w:ascii="仿宋" w:hAnsi="仿宋" w:eastAsia="仿宋"/>
          <w:sz w:val="28"/>
          <w:highlight w:val="none"/>
        </w:rPr>
        <w:t xml:space="preserve">  </w:t>
      </w:r>
      <w:r>
        <w:rPr>
          <w:rFonts w:hint="eastAsia" w:ascii="仿宋" w:hAnsi="仿宋" w:eastAsia="仿宋"/>
          <w:sz w:val="28"/>
          <w:highlight w:val="none"/>
        </w:rPr>
        <w:t>日</w:t>
      </w:r>
    </w:p>
    <w:p w14:paraId="1884233A">
      <w:pPr>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br w:type="page"/>
      </w:r>
    </w:p>
    <w:p w14:paraId="482B0A3E">
      <w:pPr>
        <w:jc w:val="center"/>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资格、资质证明文件</w:t>
      </w:r>
    </w:p>
    <w:p w14:paraId="6C525266">
      <w:pPr>
        <w:pStyle w:val="11"/>
        <w:jc w:val="center"/>
        <w:rPr>
          <w:rStyle w:val="23"/>
          <w:rFonts w:hint="eastAsia" w:ascii="仿宋" w:hAnsi="仿宋" w:eastAsia="仿宋" w:cs="宋体"/>
          <w:b/>
          <w:bCs w:val="0"/>
          <w:kern w:val="0"/>
          <w:sz w:val="32"/>
          <w:szCs w:val="22"/>
          <w:highlight w:val="none"/>
          <w:lang w:val="en-US" w:eastAsia="zh-CN"/>
        </w:rPr>
      </w:pPr>
      <w:bookmarkStart w:id="6" w:name="_Toc318788779"/>
      <w:r>
        <w:rPr>
          <w:rStyle w:val="23"/>
          <w:rFonts w:hint="eastAsia" w:ascii="仿宋" w:hAnsi="仿宋" w:eastAsia="仿宋" w:cs="宋体"/>
          <w:b/>
          <w:bCs w:val="0"/>
          <w:kern w:val="0"/>
          <w:sz w:val="32"/>
          <w:szCs w:val="22"/>
          <w:highlight w:val="none"/>
          <w:lang w:val="en-US" w:eastAsia="zh-CN"/>
        </w:rPr>
        <w:t>供应商</w:t>
      </w:r>
      <w:bookmarkEnd w:id="6"/>
      <w:r>
        <w:rPr>
          <w:rStyle w:val="23"/>
          <w:rFonts w:hint="eastAsia" w:ascii="仿宋" w:hAnsi="仿宋" w:eastAsia="仿宋" w:cs="宋体"/>
          <w:b/>
          <w:bCs w:val="0"/>
          <w:kern w:val="0"/>
          <w:sz w:val="32"/>
          <w:szCs w:val="22"/>
          <w:highlight w:val="none"/>
          <w:lang w:val="en-US" w:eastAsia="zh-CN"/>
        </w:rPr>
        <w:t>基本情况表</w:t>
      </w:r>
    </w:p>
    <w:tbl>
      <w:tblPr>
        <w:tblStyle w:val="20"/>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14:paraId="598F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78FAE7D">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A688159">
            <w:pPr>
              <w:spacing w:line="360" w:lineRule="auto"/>
              <w:jc w:val="center"/>
              <w:rPr>
                <w:rFonts w:hint="eastAsia" w:ascii="仿宋" w:hAnsi="仿宋" w:eastAsia="仿宋" w:cs="仿宋"/>
                <w:color w:val="000000"/>
                <w:sz w:val="28"/>
                <w:szCs w:val="28"/>
                <w:highlight w:val="none"/>
              </w:rPr>
            </w:pPr>
          </w:p>
        </w:tc>
      </w:tr>
      <w:tr w14:paraId="6163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16D7068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6F9A67D2">
            <w:pPr>
              <w:spacing w:line="360" w:lineRule="auto"/>
              <w:jc w:val="center"/>
              <w:rPr>
                <w:rFonts w:hint="eastAsia" w:ascii="仿宋" w:hAnsi="仿宋" w:eastAsia="仿宋" w:cs="仿宋"/>
                <w:color w:val="000000"/>
                <w:sz w:val="28"/>
                <w:szCs w:val="28"/>
                <w:highlight w:val="none"/>
              </w:rPr>
            </w:pPr>
          </w:p>
        </w:tc>
      </w:tr>
      <w:tr w14:paraId="6D4F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6A8814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448DFACF">
            <w:pPr>
              <w:spacing w:line="360" w:lineRule="auto"/>
              <w:jc w:val="center"/>
              <w:rPr>
                <w:rFonts w:hint="eastAsia" w:ascii="仿宋" w:hAnsi="仿宋" w:eastAsia="仿宋" w:cs="仿宋"/>
                <w:color w:val="000000"/>
                <w:sz w:val="28"/>
                <w:szCs w:val="28"/>
                <w:highlight w:val="none"/>
              </w:rPr>
            </w:pPr>
          </w:p>
        </w:tc>
      </w:tr>
      <w:tr w14:paraId="7AA5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245A3D3">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0EDA325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7FB51E3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0770C70E">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14:paraId="16D4B8C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FF2B155">
            <w:pPr>
              <w:spacing w:line="360" w:lineRule="auto"/>
              <w:jc w:val="center"/>
              <w:rPr>
                <w:rFonts w:hint="eastAsia" w:ascii="仿宋" w:hAnsi="仿宋" w:eastAsia="仿宋" w:cs="仿宋"/>
                <w:color w:val="000000"/>
                <w:sz w:val="28"/>
                <w:szCs w:val="28"/>
                <w:highlight w:val="none"/>
              </w:rPr>
            </w:pPr>
          </w:p>
        </w:tc>
      </w:tr>
      <w:tr w14:paraId="312D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23C285F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1708F05">
            <w:pPr>
              <w:spacing w:line="360" w:lineRule="auto"/>
              <w:jc w:val="center"/>
              <w:rPr>
                <w:rFonts w:hint="eastAsia" w:ascii="仿宋" w:hAnsi="仿宋" w:eastAsia="仿宋" w:cs="仿宋"/>
                <w:color w:val="000000"/>
                <w:sz w:val="28"/>
                <w:szCs w:val="28"/>
                <w:highlight w:val="none"/>
              </w:rPr>
            </w:pPr>
          </w:p>
        </w:tc>
      </w:tr>
      <w:tr w14:paraId="12E7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23570847">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FC5BA49">
            <w:pPr>
              <w:spacing w:line="360" w:lineRule="auto"/>
              <w:jc w:val="center"/>
              <w:rPr>
                <w:rFonts w:hint="eastAsia" w:ascii="仿宋" w:hAnsi="仿宋" w:eastAsia="仿宋" w:cs="仿宋"/>
                <w:color w:val="000000"/>
                <w:sz w:val="28"/>
                <w:szCs w:val="28"/>
                <w:highlight w:val="none"/>
              </w:rPr>
            </w:pPr>
          </w:p>
        </w:tc>
      </w:tr>
      <w:tr w14:paraId="1275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D2AF4BA">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14:paraId="7A35C724">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1131A2B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14:paraId="390FA409">
            <w:pPr>
              <w:spacing w:line="360" w:lineRule="auto"/>
              <w:rPr>
                <w:rFonts w:hint="eastAsia" w:ascii="仿宋" w:hAnsi="仿宋" w:eastAsia="仿宋" w:cs="仿宋"/>
                <w:color w:val="000000"/>
                <w:sz w:val="28"/>
                <w:szCs w:val="28"/>
                <w:highlight w:val="none"/>
              </w:rPr>
            </w:pPr>
          </w:p>
        </w:tc>
      </w:tr>
      <w:tr w14:paraId="0EF7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0093A45">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B454FFD">
            <w:pPr>
              <w:spacing w:line="360" w:lineRule="auto"/>
              <w:jc w:val="left"/>
              <w:rPr>
                <w:rFonts w:hint="eastAsia" w:ascii="仿宋" w:hAnsi="仿宋" w:eastAsia="仿宋" w:cs="仿宋"/>
                <w:color w:val="000000"/>
                <w:sz w:val="28"/>
                <w:szCs w:val="28"/>
                <w:highlight w:val="none"/>
              </w:rPr>
            </w:pPr>
          </w:p>
        </w:tc>
      </w:tr>
      <w:tr w14:paraId="4AE7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14:paraId="6EDA841B">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14:paraId="090392FD">
            <w:pPr>
              <w:spacing w:line="360" w:lineRule="auto"/>
              <w:jc w:val="left"/>
              <w:rPr>
                <w:rFonts w:hint="eastAsia" w:ascii="仿宋" w:hAnsi="仿宋" w:eastAsia="仿宋" w:cs="仿宋"/>
                <w:color w:val="000000"/>
                <w:sz w:val="28"/>
                <w:szCs w:val="28"/>
                <w:highlight w:val="none"/>
              </w:rPr>
            </w:pPr>
          </w:p>
        </w:tc>
      </w:tr>
    </w:tbl>
    <w:p w14:paraId="324E5F5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Style w:val="23"/>
          <w:rFonts w:hint="eastAsia" w:ascii="仿宋" w:hAnsi="仿宋" w:eastAsia="仿宋" w:cs="宋体"/>
          <w:b/>
          <w:bCs w:val="0"/>
          <w:kern w:val="0"/>
          <w:sz w:val="28"/>
          <w:szCs w:val="28"/>
          <w:highlight w:val="none"/>
          <w:lang w:val="en-US" w:eastAsia="zh-CN"/>
        </w:rPr>
      </w:pPr>
      <w:r>
        <w:rPr>
          <w:rFonts w:hint="eastAsia" w:ascii="仿宋" w:hAnsi="仿宋" w:eastAsia="仿宋"/>
          <w:color w:val="000000"/>
          <w:sz w:val="28"/>
          <w:szCs w:val="21"/>
          <w:highlight w:val="none"/>
        </w:rPr>
        <w:t>备注：本表后应附供应商营业执照、医疗器械经营许可证(或医疗器械经营备案凭证)或医疗器械生产许可证、医疗器械注册证等资格审查材料。所填写内容应准确无误。</w:t>
      </w:r>
    </w:p>
    <w:p w14:paraId="2E6F2B18">
      <w:pP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br w:type="page"/>
      </w:r>
    </w:p>
    <w:p w14:paraId="03C046A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法定代表人身份证明</w:t>
      </w:r>
    </w:p>
    <w:p w14:paraId="18AE336B">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（后附法定代表人身份证</w:t>
      </w:r>
      <w:r>
        <w:rPr>
          <w:rStyle w:val="23"/>
          <w:rFonts w:hint="eastAsia" w:ascii="仿宋" w:hAnsi="仿宋" w:eastAsia="仿宋" w:cs="宋体"/>
          <w:b w:val="0"/>
          <w:kern w:val="0"/>
          <w:sz w:val="28"/>
          <w:highlight w:val="none"/>
          <w:lang w:val="en-US" w:eastAsia="zh-CN"/>
        </w:rPr>
        <w:t>复印件</w:t>
      </w:r>
      <w:r>
        <w:rPr>
          <w:rStyle w:val="23"/>
          <w:rFonts w:hint="eastAsia" w:ascii="仿宋" w:hAnsi="仿宋" w:eastAsia="仿宋" w:cs="宋体"/>
          <w:b w:val="0"/>
          <w:kern w:val="0"/>
          <w:sz w:val="28"/>
          <w:highlight w:val="none"/>
        </w:rPr>
        <w:t>）</w:t>
      </w:r>
    </w:p>
    <w:p w14:paraId="03F03223">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p>
    <w:p w14:paraId="18068365">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单位性质：</w:t>
      </w:r>
    </w:p>
    <w:p w14:paraId="78256278">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地址：</w:t>
      </w:r>
    </w:p>
    <w:p w14:paraId="57AE85A6">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成立时间：</w:t>
      </w:r>
      <w:r>
        <w:rPr>
          <w:rStyle w:val="23"/>
          <w:rFonts w:hint="eastAsia" w:ascii="仿宋" w:hAnsi="仿宋" w:eastAsia="仿宋" w:cs="宋体"/>
          <w:b w:val="0"/>
          <w:kern w:val="0"/>
          <w:sz w:val="28"/>
          <w:highlight w:val="none"/>
          <w:u w:val="single"/>
        </w:rPr>
        <w:t>＿＿＿</w:t>
      </w:r>
      <w:r>
        <w:rPr>
          <w:rStyle w:val="23"/>
          <w:rFonts w:hint="eastAsia" w:ascii="仿宋" w:hAnsi="仿宋" w:eastAsia="仿宋" w:cs="宋体"/>
          <w:b w:val="0"/>
          <w:kern w:val="0"/>
          <w:sz w:val="28"/>
          <w:highlight w:val="none"/>
        </w:rPr>
        <w:t>年</w:t>
      </w:r>
      <w:r>
        <w:rPr>
          <w:rStyle w:val="23"/>
          <w:rFonts w:hint="eastAsia" w:ascii="仿宋" w:hAnsi="仿宋" w:eastAsia="仿宋" w:cs="宋体"/>
          <w:b w:val="0"/>
          <w:kern w:val="0"/>
          <w:sz w:val="28"/>
          <w:highlight w:val="none"/>
          <w:u w:val="single"/>
        </w:rPr>
        <w:t>＿</w:t>
      </w:r>
      <w:r>
        <w:rPr>
          <w:rStyle w:val="23"/>
          <w:rFonts w:hint="eastAsia" w:ascii="仿宋" w:hAnsi="仿宋" w:eastAsia="仿宋" w:cs="宋体"/>
          <w:b w:val="0"/>
          <w:kern w:val="0"/>
          <w:sz w:val="28"/>
          <w:highlight w:val="none"/>
        </w:rPr>
        <w:t xml:space="preserve">月 </w:t>
      </w:r>
      <w:r>
        <w:rPr>
          <w:rStyle w:val="23"/>
          <w:rFonts w:hint="eastAsia" w:ascii="仿宋" w:hAnsi="仿宋" w:eastAsia="仿宋" w:cs="宋体"/>
          <w:b w:val="0"/>
          <w:kern w:val="0"/>
          <w:sz w:val="28"/>
          <w:highlight w:val="none"/>
          <w:u w:val="single"/>
        </w:rPr>
        <w:t>＿</w:t>
      </w:r>
      <w:r>
        <w:rPr>
          <w:rStyle w:val="23"/>
          <w:rFonts w:hint="eastAsia" w:ascii="仿宋" w:hAnsi="仿宋" w:eastAsia="仿宋" w:cs="宋体"/>
          <w:b w:val="0"/>
          <w:kern w:val="0"/>
          <w:sz w:val="28"/>
          <w:highlight w:val="none"/>
        </w:rPr>
        <w:t>日</w:t>
      </w:r>
    </w:p>
    <w:p w14:paraId="616898E0">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经营期限：</w:t>
      </w:r>
    </w:p>
    <w:p w14:paraId="7C9AB330">
      <w:pPr>
        <w:pStyle w:val="11"/>
        <w:rPr>
          <w:rStyle w:val="23"/>
          <w:rFonts w:ascii="仿宋" w:hAnsi="仿宋" w:eastAsia="仿宋" w:cs="宋体"/>
          <w:b w:val="0"/>
          <w:kern w:val="0"/>
          <w:sz w:val="28"/>
          <w:highlight w:val="none"/>
          <w:u w:val="single"/>
        </w:rPr>
      </w:pPr>
      <w:r>
        <w:rPr>
          <w:rStyle w:val="23"/>
          <w:rFonts w:hint="eastAsia" w:ascii="仿宋" w:hAnsi="仿宋" w:eastAsia="仿宋" w:cs="宋体"/>
          <w:b w:val="0"/>
          <w:kern w:val="0"/>
          <w:sz w:val="28"/>
          <w:highlight w:val="none"/>
        </w:rPr>
        <w:t>姓名： 性别： 年龄： 职务：</w:t>
      </w:r>
    </w:p>
    <w:p w14:paraId="6C394435">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系（供应商名称）的法定代表人。</w:t>
      </w:r>
    </w:p>
    <w:p w14:paraId="706D6AA4">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特此证明。</w:t>
      </w:r>
    </w:p>
    <w:p w14:paraId="48F24490">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 （</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1AB3C04D">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76F1CA1E">
      <w:pPr>
        <w:pStyle w:val="11"/>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7E5C5D55">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lang w:val="en-US" w:eastAsia="zh-CN"/>
        </w:rPr>
      </w:pPr>
      <w:r>
        <w:rPr>
          <w:rStyle w:val="23"/>
          <w:rFonts w:hint="eastAsia" w:ascii="仿宋" w:hAnsi="仿宋" w:eastAsia="仿宋" w:cs="宋体"/>
          <w:b/>
          <w:bCs w:val="0"/>
          <w:kern w:val="0"/>
          <w:sz w:val="28"/>
          <w:szCs w:val="21"/>
          <w:highlight w:val="none"/>
          <w:lang w:val="en-US" w:eastAsia="zh-CN"/>
        </w:rPr>
        <w:t>授权委托书</w:t>
      </w:r>
    </w:p>
    <w:p w14:paraId="4F651E74">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本人</w:t>
      </w:r>
      <w:r>
        <w:rPr>
          <w:rStyle w:val="23"/>
          <w:rFonts w:hint="eastAsia" w:ascii="仿宋" w:hAnsi="仿宋" w:eastAsia="仿宋" w:cs="宋体"/>
          <w:b w:val="0"/>
          <w:kern w:val="0"/>
          <w:sz w:val="28"/>
          <w:highlight w:val="none"/>
          <w:u w:val="single"/>
        </w:rPr>
        <w:t>（姓名）</w:t>
      </w:r>
      <w:r>
        <w:rPr>
          <w:rStyle w:val="23"/>
          <w:rFonts w:hint="eastAsia" w:ascii="仿宋" w:hAnsi="仿宋" w:eastAsia="仿宋" w:cs="宋体"/>
          <w:b w:val="0"/>
          <w:kern w:val="0"/>
          <w:sz w:val="28"/>
          <w:highlight w:val="none"/>
        </w:rPr>
        <w:t>系</w:t>
      </w:r>
      <w:r>
        <w:rPr>
          <w:rStyle w:val="23"/>
          <w:rFonts w:hint="eastAsia" w:ascii="仿宋" w:hAnsi="仿宋" w:eastAsia="仿宋" w:cs="宋体"/>
          <w:b w:val="0"/>
          <w:kern w:val="0"/>
          <w:sz w:val="28"/>
          <w:highlight w:val="none"/>
          <w:u w:val="single"/>
        </w:rPr>
        <w:t>（供应商名称）</w:t>
      </w:r>
      <w:r>
        <w:rPr>
          <w:rStyle w:val="23"/>
          <w:rFonts w:hint="eastAsia" w:ascii="仿宋" w:hAnsi="仿宋" w:eastAsia="仿宋" w:cs="宋体"/>
          <w:b w:val="0"/>
          <w:kern w:val="0"/>
          <w:sz w:val="28"/>
          <w:highlight w:val="none"/>
        </w:rPr>
        <w:t>的法定代表人，现委托</w:t>
      </w:r>
      <w:r>
        <w:rPr>
          <w:rStyle w:val="23"/>
          <w:rFonts w:hint="eastAsia" w:ascii="仿宋" w:hAnsi="仿宋" w:eastAsia="仿宋" w:cs="宋体"/>
          <w:b w:val="0"/>
          <w:kern w:val="0"/>
          <w:sz w:val="28"/>
          <w:highlight w:val="none"/>
          <w:u w:val="single"/>
        </w:rPr>
        <w:t>（姓名）</w:t>
      </w:r>
      <w:r>
        <w:rPr>
          <w:rStyle w:val="23"/>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139873C1">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委托期限：</w:t>
      </w:r>
    </w:p>
    <w:p w14:paraId="3C10D4CC">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代理人无转委托权。</w:t>
      </w:r>
    </w:p>
    <w:p w14:paraId="69563ECF">
      <w:pPr>
        <w:pStyle w:val="11"/>
        <w:ind w:right="1120"/>
        <w:jc w:val="center"/>
        <w:rPr>
          <w:rStyle w:val="23"/>
          <w:rFonts w:ascii="仿宋" w:hAnsi="仿宋" w:eastAsia="仿宋" w:cs="宋体"/>
          <w:b w:val="0"/>
          <w:kern w:val="0"/>
          <w:sz w:val="28"/>
          <w:highlight w:val="none"/>
        </w:rPr>
      </w:pPr>
    </w:p>
    <w:p w14:paraId="344BE6AD">
      <w:pPr>
        <w:pStyle w:val="11"/>
        <w:ind w:right="1120"/>
        <w:jc w:val="both"/>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 （</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2B60F103">
      <w:pPr>
        <w:pStyle w:val="11"/>
        <w:jc w:val="right"/>
        <w:rPr>
          <w:rStyle w:val="23"/>
          <w:rFonts w:ascii="仿宋" w:hAnsi="仿宋" w:eastAsia="仿宋" w:cs="宋体"/>
          <w:b w:val="0"/>
          <w:kern w:val="0"/>
          <w:sz w:val="28"/>
          <w:highlight w:val="none"/>
        </w:rPr>
      </w:pPr>
    </w:p>
    <w:p w14:paraId="53BBF3B0">
      <w:pPr>
        <w:pStyle w:val="11"/>
        <w:ind w:right="112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 （</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5FE2A52A">
      <w:pPr>
        <w:pStyle w:val="11"/>
        <w:ind w:right="1120" w:firstLine="3640" w:firstLineChars="1300"/>
        <w:rPr>
          <w:rStyle w:val="23"/>
          <w:rFonts w:ascii="仿宋" w:hAnsi="仿宋" w:eastAsia="仿宋" w:cs="宋体"/>
          <w:b w:val="0"/>
          <w:kern w:val="0"/>
          <w:sz w:val="28"/>
          <w:highlight w:val="none"/>
        </w:rPr>
      </w:pPr>
    </w:p>
    <w:p w14:paraId="3AEFE17D">
      <w:pPr>
        <w:pStyle w:val="11"/>
        <w:ind w:right="112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身份证号码：</w:t>
      </w:r>
    </w:p>
    <w:p w14:paraId="0AF7D3DC">
      <w:pPr>
        <w:pStyle w:val="11"/>
        <w:jc w:val="right"/>
        <w:rPr>
          <w:rStyle w:val="23"/>
          <w:rFonts w:ascii="仿宋" w:hAnsi="仿宋" w:eastAsia="仿宋" w:cs="宋体"/>
          <w:b w:val="0"/>
          <w:kern w:val="0"/>
          <w:sz w:val="28"/>
          <w:highlight w:val="none"/>
        </w:rPr>
      </w:pPr>
    </w:p>
    <w:p w14:paraId="226BAFAE">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5A5BDB57">
      <w:pPr>
        <w:spacing w:line="360" w:lineRule="auto"/>
        <w:ind w:firstLine="560" w:firstLineChars="200"/>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注：后附法定代表人及授权代理人身份证</w:t>
      </w:r>
      <w:r>
        <w:rPr>
          <w:rStyle w:val="23"/>
          <w:rFonts w:hint="eastAsia" w:ascii="仿宋" w:hAnsi="仿宋" w:eastAsia="仿宋" w:cs="宋体"/>
          <w:b w:val="0"/>
          <w:kern w:val="0"/>
          <w:sz w:val="28"/>
          <w:highlight w:val="none"/>
          <w:lang w:val="en-US" w:eastAsia="zh-CN"/>
        </w:rPr>
        <w:t>复印件</w:t>
      </w:r>
    </w:p>
    <w:p w14:paraId="1F5059C7">
      <w:pPr>
        <w:pStyle w:val="8"/>
        <w:spacing w:before="960" w:beforeLines="400"/>
        <w:ind w:left="0" w:leftChars="0" w:firstLine="0" w:firstLineChars="0"/>
        <w:jc w:val="center"/>
        <w:rPr>
          <w:rFonts w:hint="eastAsia" w:ascii="仿宋" w:hAnsi="仿宋" w:eastAsia="仿宋" w:cs="仿宋"/>
          <w:sz w:val="30"/>
          <w:szCs w:val="30"/>
          <w:highlight w:val="none"/>
        </w:rPr>
      </w:pPr>
      <w:r>
        <w:rPr>
          <w:rStyle w:val="23"/>
          <w:rFonts w:hint="eastAsia" w:ascii="仿宋" w:hAnsi="仿宋" w:eastAsia="仿宋" w:cs="宋体"/>
          <w:b w:val="0"/>
          <w:kern w:val="0"/>
          <w:sz w:val="28"/>
          <w:highlight w:val="none"/>
          <w:lang w:val="en-US" w:eastAsia="zh-CN"/>
        </w:rPr>
        <w:br w:type="page"/>
      </w:r>
      <w:r>
        <w:rPr>
          <w:rFonts w:hint="eastAsia" w:ascii="仿宋" w:hAnsi="仿宋" w:eastAsia="仿宋" w:cs="仿宋"/>
          <w:b/>
          <w:bCs/>
          <w:sz w:val="30"/>
          <w:szCs w:val="30"/>
          <w:highlight w:val="none"/>
        </w:rPr>
        <w:t>参加政府采购活动前3年内在经营活动中没有重大违法记录的书面声明</w:t>
      </w:r>
    </w:p>
    <w:p w14:paraId="0F65CBBA">
      <w:pPr>
        <w:rPr>
          <w:rFonts w:hint="eastAsia" w:ascii="仿宋" w:hAnsi="仿宋" w:eastAsia="仿宋" w:cs="仿宋"/>
          <w:color w:val="000000"/>
          <w:highlight w:val="none"/>
        </w:rPr>
      </w:pPr>
    </w:p>
    <w:p w14:paraId="4D41CD80">
      <w:pPr>
        <w:rPr>
          <w:rFonts w:hint="eastAsia" w:ascii="仿宋" w:hAnsi="仿宋" w:eastAsia="仿宋" w:cs="仿宋"/>
          <w:color w:val="000000"/>
          <w:highlight w:val="none"/>
        </w:rPr>
      </w:pPr>
    </w:p>
    <w:p w14:paraId="5E75898A">
      <w:pPr>
        <w:spacing w:line="360" w:lineRule="auto"/>
        <w:ind w:firstLine="560" w:firstLineChars="200"/>
        <w:rPr>
          <w:rFonts w:hint="eastAsia" w:ascii="仿宋" w:hAnsi="仿宋" w:eastAsia="仿宋" w:cs="仿宋"/>
          <w:color w:val="000000"/>
          <w:sz w:val="28"/>
          <w:szCs w:val="28"/>
          <w:highlight w:val="none"/>
        </w:rPr>
      </w:pPr>
      <w:bookmarkStart w:id="7" w:name="_Toc469471047"/>
      <w:bookmarkStart w:id="8" w:name="_Toc468954834"/>
      <w:bookmarkStart w:id="9" w:name="_Toc468954705"/>
      <w:r>
        <w:rPr>
          <w:rFonts w:hint="eastAsia" w:ascii="仿宋" w:hAnsi="仿宋" w:eastAsia="仿宋" w:cs="仿宋"/>
          <w:color w:val="000000"/>
          <w:sz w:val="28"/>
          <w:szCs w:val="28"/>
          <w:highlight w:val="none"/>
        </w:rPr>
        <w:t>我方在参加__________________项目(项目编号：_______)的政府采购活动前3年内，在经营活动中没有重大违法记录（重大违法记录指供应商因违法经营受到刑事处罚或者责令停产停业、吊销许可证或者执照、较大数额罚款等行政处罚）,特此声明。</w:t>
      </w:r>
      <w:bookmarkEnd w:id="7"/>
      <w:bookmarkEnd w:id="8"/>
      <w:bookmarkEnd w:id="9"/>
    </w:p>
    <w:p w14:paraId="59079967">
      <w:pPr>
        <w:spacing w:line="360" w:lineRule="auto"/>
        <w:ind w:firstLine="480" w:firstLineChars="200"/>
        <w:rPr>
          <w:rFonts w:hint="eastAsia" w:ascii="仿宋" w:hAnsi="仿宋" w:eastAsia="仿宋" w:cs="仿宋"/>
          <w:bCs/>
          <w:color w:val="000000"/>
          <w:sz w:val="24"/>
          <w:highlight w:val="none"/>
        </w:rPr>
      </w:pPr>
    </w:p>
    <w:p w14:paraId="5AFB6780">
      <w:pPr>
        <w:pStyle w:val="17"/>
        <w:widowControl w:val="0"/>
        <w:spacing w:after="0" w:line="360" w:lineRule="auto"/>
        <w:jc w:val="center"/>
        <w:outlineLvl w:val="0"/>
        <w:rPr>
          <w:rFonts w:hint="eastAsia" w:ascii="仿宋" w:hAnsi="仿宋" w:eastAsia="仿宋" w:cs="仿宋"/>
          <w:bCs/>
          <w:sz w:val="24"/>
          <w:szCs w:val="24"/>
          <w:highlight w:val="none"/>
        </w:rPr>
      </w:pPr>
    </w:p>
    <w:p w14:paraId="59B92A9E">
      <w:pPr>
        <w:pStyle w:val="17"/>
        <w:widowControl w:val="0"/>
        <w:spacing w:after="0" w:line="360" w:lineRule="auto"/>
        <w:jc w:val="center"/>
        <w:outlineLvl w:val="0"/>
        <w:rPr>
          <w:rFonts w:hint="eastAsia" w:ascii="仿宋" w:hAnsi="仿宋" w:eastAsia="仿宋" w:cs="仿宋"/>
          <w:bCs/>
          <w:sz w:val="24"/>
          <w:szCs w:val="24"/>
          <w:highlight w:val="none"/>
        </w:rPr>
      </w:pPr>
    </w:p>
    <w:p w14:paraId="4A4DC144">
      <w:pPr>
        <w:pStyle w:val="17"/>
        <w:widowControl w:val="0"/>
        <w:spacing w:after="0" w:line="360" w:lineRule="auto"/>
        <w:jc w:val="center"/>
        <w:outlineLvl w:val="0"/>
        <w:rPr>
          <w:rFonts w:hint="eastAsia" w:ascii="仿宋" w:hAnsi="仿宋" w:eastAsia="仿宋" w:cs="仿宋"/>
          <w:bCs/>
          <w:sz w:val="24"/>
          <w:szCs w:val="24"/>
          <w:highlight w:val="none"/>
        </w:rPr>
      </w:pPr>
    </w:p>
    <w:p w14:paraId="727BEFCD">
      <w:pPr>
        <w:pStyle w:val="17"/>
        <w:widowControl w:val="0"/>
        <w:spacing w:after="0" w:line="360" w:lineRule="auto"/>
        <w:jc w:val="center"/>
        <w:outlineLvl w:val="0"/>
        <w:rPr>
          <w:rFonts w:hint="eastAsia" w:ascii="仿宋" w:hAnsi="仿宋" w:eastAsia="仿宋" w:cs="仿宋"/>
          <w:bCs/>
          <w:sz w:val="24"/>
          <w:szCs w:val="24"/>
          <w:highlight w:val="none"/>
        </w:rPr>
      </w:pPr>
    </w:p>
    <w:p w14:paraId="1BFB6416">
      <w:pPr>
        <w:pStyle w:val="17"/>
        <w:widowControl w:val="0"/>
        <w:spacing w:after="0" w:line="360" w:lineRule="auto"/>
        <w:jc w:val="center"/>
        <w:outlineLvl w:val="0"/>
        <w:rPr>
          <w:rFonts w:hint="eastAsia" w:ascii="仿宋" w:hAnsi="仿宋" w:eastAsia="仿宋" w:cs="仿宋"/>
          <w:bCs/>
          <w:sz w:val="24"/>
          <w:szCs w:val="24"/>
          <w:highlight w:val="none"/>
        </w:rPr>
      </w:pPr>
    </w:p>
    <w:p w14:paraId="15626111">
      <w:pPr>
        <w:pStyle w:val="17"/>
        <w:widowControl w:val="0"/>
        <w:spacing w:line="360" w:lineRule="auto"/>
        <w:jc w:val="center"/>
        <w:outlineLvl w:val="0"/>
        <w:rPr>
          <w:rFonts w:hint="eastAsia" w:ascii="仿宋" w:hAnsi="仿宋" w:eastAsia="仿宋" w:cs="仿宋"/>
          <w:bCs/>
          <w:sz w:val="24"/>
          <w:szCs w:val="24"/>
          <w:highlight w:val="none"/>
        </w:rPr>
      </w:pPr>
    </w:p>
    <w:p w14:paraId="471EC439">
      <w:pPr>
        <w:spacing w:line="360" w:lineRule="auto"/>
        <w:jc w:val="right"/>
        <w:rPr>
          <w:rFonts w:hint="eastAsia" w:ascii="仿宋" w:hAnsi="仿宋" w:eastAsia="仿宋" w:cs="仿宋"/>
          <w:color w:val="000000"/>
          <w:sz w:val="24"/>
          <w:highlight w:val="none"/>
        </w:rPr>
      </w:pPr>
    </w:p>
    <w:p w14:paraId="302621C3">
      <w:pPr>
        <w:spacing w:line="360" w:lineRule="auto"/>
        <w:jc w:val="right"/>
        <w:rPr>
          <w:rFonts w:hint="eastAsia" w:ascii="仿宋" w:hAnsi="仿宋" w:eastAsia="仿宋" w:cs="仿宋"/>
          <w:color w:val="000000"/>
          <w:sz w:val="28"/>
          <w:szCs w:val="28"/>
          <w:highlight w:val="none"/>
        </w:rPr>
      </w:pPr>
      <w:bookmarkStart w:id="10" w:name="_Toc468954706"/>
      <w:bookmarkStart w:id="11" w:name="_Toc469471048"/>
      <w:bookmarkStart w:id="12" w:name="_Toc468954835"/>
      <w:r>
        <w:rPr>
          <w:rFonts w:hint="eastAsia" w:ascii="仿宋" w:hAnsi="仿宋" w:eastAsia="仿宋" w:cs="仿宋"/>
          <w:color w:val="000000"/>
          <w:sz w:val="28"/>
          <w:szCs w:val="28"/>
          <w:highlight w:val="none"/>
        </w:rPr>
        <w:t>供应商：（公章）</w:t>
      </w:r>
      <w:bookmarkEnd w:id="10"/>
      <w:bookmarkEnd w:id="11"/>
      <w:bookmarkEnd w:id="12"/>
    </w:p>
    <w:p w14:paraId="3713E53C">
      <w:pPr>
        <w:spacing w:line="360" w:lineRule="auto"/>
        <w:jc w:val="right"/>
        <w:rPr>
          <w:rFonts w:hint="eastAsia" w:ascii="仿宋" w:hAnsi="仿宋" w:eastAsia="仿宋" w:cs="仿宋"/>
          <w:color w:val="000000"/>
          <w:sz w:val="28"/>
          <w:szCs w:val="28"/>
          <w:highlight w:val="none"/>
        </w:rPr>
      </w:pPr>
      <w:bookmarkStart w:id="13" w:name="_Toc468954707"/>
      <w:bookmarkStart w:id="14" w:name="_Toc468954836"/>
      <w:bookmarkStart w:id="15" w:name="_Toc469471049"/>
      <w:r>
        <w:rPr>
          <w:rFonts w:hint="eastAsia" w:ascii="仿宋" w:hAnsi="仿宋" w:eastAsia="仿宋" w:cs="仿宋"/>
          <w:color w:val="000000"/>
          <w:sz w:val="28"/>
          <w:szCs w:val="28"/>
          <w:highlight w:val="none"/>
        </w:rPr>
        <w:t>法定代表人或委托代理人：（签字或盖章）</w:t>
      </w:r>
      <w:bookmarkEnd w:id="13"/>
      <w:bookmarkEnd w:id="14"/>
      <w:bookmarkEnd w:id="15"/>
    </w:p>
    <w:p w14:paraId="6D596D31">
      <w:pPr>
        <w:spacing w:line="360" w:lineRule="auto"/>
        <w:jc w:val="right"/>
        <w:rPr>
          <w:rFonts w:hint="eastAsia" w:ascii="新宋体" w:hAnsi="新宋体" w:eastAsia="新宋体" w:cs="新宋体"/>
          <w:color w:val="000000"/>
          <w:sz w:val="28"/>
          <w:szCs w:val="28"/>
          <w:highlight w:val="none"/>
        </w:rPr>
      </w:pPr>
      <w:bookmarkStart w:id="16" w:name="_Toc468954837"/>
      <w:bookmarkStart w:id="17" w:name="_Toc468954708"/>
      <w:bookmarkStart w:id="18" w:name="_Toc469471050"/>
      <w:r>
        <w:rPr>
          <w:rFonts w:hint="eastAsia" w:ascii="仿宋" w:hAnsi="仿宋" w:eastAsia="仿宋" w:cs="仿宋"/>
          <w:color w:val="000000"/>
          <w:sz w:val="28"/>
          <w:szCs w:val="28"/>
          <w:highlight w:val="none"/>
        </w:rPr>
        <w:t>日 期：  年   月   日</w:t>
      </w:r>
      <w:bookmarkEnd w:id="16"/>
      <w:bookmarkEnd w:id="17"/>
      <w:bookmarkEnd w:id="18"/>
    </w:p>
    <w:p w14:paraId="6EA9F8CE">
      <w:pPr>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br w:type="page"/>
      </w:r>
    </w:p>
    <w:p w14:paraId="3102F4C7">
      <w:pPr>
        <w:rPr>
          <w:rStyle w:val="23"/>
          <w:rFonts w:hint="eastAsia" w:ascii="仿宋" w:hAnsi="仿宋" w:eastAsia="仿宋" w:cs="宋体"/>
          <w:b w:val="0"/>
          <w:kern w:val="0"/>
          <w:sz w:val="28"/>
          <w:highlight w:val="none"/>
          <w:lang w:val="en-US" w:eastAsia="zh-CN"/>
        </w:rPr>
      </w:pPr>
    </w:p>
    <w:p w14:paraId="618925FE">
      <w:pPr>
        <w:pStyle w:val="11"/>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t>供应商缴纳税收和社会保障资金等证明告知承诺书</w:t>
      </w:r>
    </w:p>
    <w:p w14:paraId="3ACC1280">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本公司（联合体）郑重承诺：</w:t>
      </w:r>
    </w:p>
    <w:p w14:paraId="255F943C">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1、承诺具有良好的商业信誉和健全的财务会计制度；</w:t>
      </w:r>
    </w:p>
    <w:p w14:paraId="399CD28C">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2、承诺依法缴纳税收和社会保障资金的良好记录；</w:t>
      </w:r>
    </w:p>
    <w:p w14:paraId="2AEE088A">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3、承诺参加政府采购活动前三年内，在经营活动中没有重大违法记录。</w:t>
      </w:r>
    </w:p>
    <w:p w14:paraId="61759E86">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我公司对上述承诺内容的真实性负责，如虚假承诺，将依法承担相应法律责任。</w:t>
      </w:r>
    </w:p>
    <w:p w14:paraId="491B9AA0">
      <w:pPr>
        <w:pStyle w:val="11"/>
        <w:jc w:val="right"/>
        <w:rPr>
          <w:rStyle w:val="23"/>
          <w:rFonts w:ascii="仿宋" w:hAnsi="仿宋" w:eastAsia="仿宋" w:cs="宋体"/>
          <w:b w:val="0"/>
          <w:kern w:val="0"/>
          <w:sz w:val="28"/>
          <w:highlight w:val="none"/>
        </w:rPr>
      </w:pPr>
    </w:p>
    <w:p w14:paraId="17CDD052">
      <w:pPr>
        <w:pStyle w:val="11"/>
        <w:jc w:val="right"/>
        <w:rPr>
          <w:rStyle w:val="23"/>
          <w:rFonts w:ascii="仿宋" w:hAnsi="仿宋" w:eastAsia="仿宋" w:cs="宋体"/>
          <w:b w:val="0"/>
          <w:kern w:val="0"/>
          <w:sz w:val="28"/>
          <w:highlight w:val="none"/>
        </w:rPr>
      </w:pPr>
    </w:p>
    <w:p w14:paraId="36B9D531">
      <w:pPr>
        <w:pStyle w:val="11"/>
        <w:jc w:val="right"/>
        <w:rPr>
          <w:rStyle w:val="23"/>
          <w:rFonts w:ascii="仿宋" w:hAnsi="仿宋" w:eastAsia="仿宋" w:cs="宋体"/>
          <w:b w:val="0"/>
          <w:kern w:val="0"/>
          <w:sz w:val="28"/>
          <w:highlight w:val="none"/>
        </w:rPr>
      </w:pPr>
    </w:p>
    <w:p w14:paraId="2E1CED1A">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承诺单位：__________________（</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7F62897F">
      <w:pPr>
        <w:pStyle w:val="11"/>
        <w:jc w:val="right"/>
        <w:rPr>
          <w:rStyle w:val="23"/>
          <w:rFonts w:ascii="仿宋" w:hAnsi="仿宋" w:eastAsia="仿宋" w:cs="宋体"/>
          <w:b w:val="0"/>
          <w:kern w:val="0"/>
          <w:sz w:val="28"/>
          <w:highlight w:val="none"/>
        </w:rPr>
      </w:pPr>
    </w:p>
    <w:p w14:paraId="6CADE23E">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法定代表人或委托代理人：__________________（</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32BA91A1">
      <w:pPr>
        <w:pStyle w:val="11"/>
        <w:jc w:val="right"/>
        <w:rPr>
          <w:rStyle w:val="23"/>
          <w:rFonts w:ascii="仿宋" w:hAnsi="仿宋" w:eastAsia="仿宋" w:cs="宋体"/>
          <w:b w:val="0"/>
          <w:kern w:val="0"/>
          <w:sz w:val="28"/>
          <w:highlight w:val="none"/>
        </w:rPr>
      </w:pPr>
    </w:p>
    <w:p w14:paraId="5199F3F4">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日 期：_____ 年___ 月 ___日</w:t>
      </w:r>
    </w:p>
    <w:p w14:paraId="44FA0A0E">
      <w:pPr>
        <w:pStyle w:val="11"/>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37F54C94">
      <w:pPr>
        <w:pStyle w:val="11"/>
        <w:jc w:val="center"/>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t>履行合同的设备及技术能力证明表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59F5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4A6A7F5">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单位名称</w:t>
            </w:r>
          </w:p>
        </w:tc>
        <w:tc>
          <w:tcPr>
            <w:tcW w:w="7930" w:type="dxa"/>
            <w:gridSpan w:val="5"/>
            <w:vAlign w:val="center"/>
          </w:tcPr>
          <w:p w14:paraId="7AAA4383">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tc>
      </w:tr>
      <w:tr w14:paraId="648F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B0068B7">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技术人员数量</w:t>
            </w:r>
          </w:p>
        </w:tc>
        <w:tc>
          <w:tcPr>
            <w:tcW w:w="1586" w:type="dxa"/>
            <w:vAlign w:val="center"/>
          </w:tcPr>
          <w:p w14:paraId="5C20B5BD">
            <w:pPr>
              <w:pStyle w:val="11"/>
              <w:jc w:val="center"/>
              <w:rPr>
                <w:rStyle w:val="23"/>
                <w:rFonts w:ascii="仿宋" w:hAnsi="仿宋" w:eastAsia="仿宋" w:cs="宋体"/>
                <w:b w:val="0"/>
                <w:kern w:val="0"/>
                <w:sz w:val="28"/>
                <w:highlight w:val="none"/>
              </w:rPr>
            </w:pPr>
          </w:p>
        </w:tc>
        <w:tc>
          <w:tcPr>
            <w:tcW w:w="1586" w:type="dxa"/>
            <w:vAlign w:val="center"/>
          </w:tcPr>
          <w:p w14:paraId="2B3F2DD8">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管理人员数量</w:t>
            </w:r>
          </w:p>
        </w:tc>
        <w:tc>
          <w:tcPr>
            <w:tcW w:w="1586" w:type="dxa"/>
            <w:vAlign w:val="center"/>
          </w:tcPr>
          <w:p w14:paraId="4A4F336E">
            <w:pPr>
              <w:pStyle w:val="11"/>
              <w:jc w:val="center"/>
              <w:rPr>
                <w:rStyle w:val="23"/>
                <w:rFonts w:ascii="仿宋" w:hAnsi="仿宋" w:eastAsia="仿宋" w:cs="宋体"/>
                <w:b w:val="0"/>
                <w:kern w:val="0"/>
                <w:sz w:val="28"/>
                <w:highlight w:val="none"/>
              </w:rPr>
            </w:pPr>
          </w:p>
        </w:tc>
        <w:tc>
          <w:tcPr>
            <w:tcW w:w="1590" w:type="dxa"/>
            <w:vAlign w:val="center"/>
          </w:tcPr>
          <w:p w14:paraId="425D9767">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生产人员数量</w:t>
            </w:r>
          </w:p>
        </w:tc>
        <w:tc>
          <w:tcPr>
            <w:tcW w:w="1582" w:type="dxa"/>
            <w:vAlign w:val="center"/>
          </w:tcPr>
          <w:p w14:paraId="1F76268C">
            <w:pPr>
              <w:pStyle w:val="11"/>
              <w:jc w:val="center"/>
              <w:rPr>
                <w:rStyle w:val="23"/>
                <w:rFonts w:ascii="仿宋" w:hAnsi="仿宋" w:eastAsia="仿宋" w:cs="宋体"/>
                <w:b w:val="0"/>
                <w:kern w:val="0"/>
                <w:sz w:val="28"/>
                <w:highlight w:val="none"/>
              </w:rPr>
            </w:pPr>
          </w:p>
        </w:tc>
      </w:tr>
      <w:tr w14:paraId="2380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1E8DF1B5">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生产设备情况</w:t>
            </w:r>
          </w:p>
        </w:tc>
      </w:tr>
      <w:tr w14:paraId="492B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77B1B25">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序号</w:t>
            </w:r>
          </w:p>
        </w:tc>
        <w:tc>
          <w:tcPr>
            <w:tcW w:w="1586" w:type="dxa"/>
            <w:vAlign w:val="center"/>
          </w:tcPr>
          <w:p w14:paraId="1129146F">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设备名称</w:t>
            </w:r>
          </w:p>
        </w:tc>
        <w:tc>
          <w:tcPr>
            <w:tcW w:w="4762" w:type="dxa"/>
            <w:gridSpan w:val="3"/>
            <w:vAlign w:val="center"/>
          </w:tcPr>
          <w:p w14:paraId="7EA53789">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设备规格</w:t>
            </w:r>
          </w:p>
        </w:tc>
        <w:tc>
          <w:tcPr>
            <w:tcW w:w="1582" w:type="dxa"/>
            <w:vAlign w:val="center"/>
          </w:tcPr>
          <w:p w14:paraId="3EAD8391">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设备数量</w:t>
            </w:r>
          </w:p>
        </w:tc>
      </w:tr>
      <w:tr w14:paraId="65F7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DE5E30">
            <w:pPr>
              <w:pStyle w:val="11"/>
              <w:jc w:val="center"/>
              <w:rPr>
                <w:rStyle w:val="23"/>
                <w:rFonts w:ascii="仿宋" w:hAnsi="仿宋" w:eastAsia="仿宋" w:cs="宋体"/>
                <w:b w:val="0"/>
                <w:kern w:val="0"/>
                <w:sz w:val="28"/>
                <w:highlight w:val="none"/>
              </w:rPr>
            </w:pPr>
          </w:p>
        </w:tc>
        <w:tc>
          <w:tcPr>
            <w:tcW w:w="1586" w:type="dxa"/>
            <w:vAlign w:val="center"/>
          </w:tcPr>
          <w:p w14:paraId="7359C92D">
            <w:pPr>
              <w:pStyle w:val="11"/>
              <w:jc w:val="center"/>
              <w:rPr>
                <w:rStyle w:val="23"/>
                <w:rFonts w:ascii="仿宋" w:hAnsi="仿宋" w:eastAsia="仿宋" w:cs="宋体"/>
                <w:b w:val="0"/>
                <w:kern w:val="0"/>
                <w:sz w:val="28"/>
                <w:highlight w:val="none"/>
              </w:rPr>
            </w:pPr>
          </w:p>
        </w:tc>
        <w:tc>
          <w:tcPr>
            <w:tcW w:w="4762" w:type="dxa"/>
            <w:gridSpan w:val="3"/>
            <w:vAlign w:val="center"/>
          </w:tcPr>
          <w:p w14:paraId="585F852F">
            <w:pPr>
              <w:pStyle w:val="11"/>
              <w:jc w:val="center"/>
              <w:rPr>
                <w:rStyle w:val="23"/>
                <w:rFonts w:ascii="仿宋" w:hAnsi="仿宋" w:eastAsia="仿宋" w:cs="宋体"/>
                <w:b w:val="0"/>
                <w:kern w:val="0"/>
                <w:sz w:val="28"/>
                <w:highlight w:val="none"/>
              </w:rPr>
            </w:pPr>
          </w:p>
        </w:tc>
        <w:tc>
          <w:tcPr>
            <w:tcW w:w="1582" w:type="dxa"/>
            <w:vAlign w:val="center"/>
          </w:tcPr>
          <w:p w14:paraId="468CB188">
            <w:pPr>
              <w:pStyle w:val="11"/>
              <w:jc w:val="center"/>
              <w:rPr>
                <w:rStyle w:val="23"/>
                <w:rFonts w:ascii="仿宋" w:hAnsi="仿宋" w:eastAsia="仿宋" w:cs="宋体"/>
                <w:b w:val="0"/>
                <w:kern w:val="0"/>
                <w:sz w:val="28"/>
                <w:highlight w:val="none"/>
              </w:rPr>
            </w:pPr>
          </w:p>
        </w:tc>
      </w:tr>
      <w:tr w14:paraId="6C9B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86E5565">
            <w:pPr>
              <w:pStyle w:val="11"/>
              <w:jc w:val="center"/>
              <w:rPr>
                <w:rStyle w:val="23"/>
                <w:rFonts w:ascii="仿宋" w:hAnsi="仿宋" w:eastAsia="仿宋" w:cs="宋体"/>
                <w:b w:val="0"/>
                <w:kern w:val="0"/>
                <w:sz w:val="28"/>
                <w:highlight w:val="none"/>
              </w:rPr>
            </w:pPr>
          </w:p>
        </w:tc>
        <w:tc>
          <w:tcPr>
            <w:tcW w:w="1586" w:type="dxa"/>
            <w:vAlign w:val="center"/>
          </w:tcPr>
          <w:p w14:paraId="0413E62B">
            <w:pPr>
              <w:pStyle w:val="11"/>
              <w:jc w:val="center"/>
              <w:rPr>
                <w:rStyle w:val="23"/>
                <w:rFonts w:ascii="仿宋" w:hAnsi="仿宋" w:eastAsia="仿宋" w:cs="宋体"/>
                <w:b w:val="0"/>
                <w:kern w:val="0"/>
                <w:sz w:val="28"/>
                <w:highlight w:val="none"/>
              </w:rPr>
            </w:pPr>
          </w:p>
        </w:tc>
        <w:tc>
          <w:tcPr>
            <w:tcW w:w="4762" w:type="dxa"/>
            <w:gridSpan w:val="3"/>
            <w:vAlign w:val="center"/>
          </w:tcPr>
          <w:p w14:paraId="2F1EC931">
            <w:pPr>
              <w:pStyle w:val="11"/>
              <w:jc w:val="center"/>
              <w:rPr>
                <w:rStyle w:val="23"/>
                <w:rFonts w:ascii="仿宋" w:hAnsi="仿宋" w:eastAsia="仿宋" w:cs="宋体"/>
                <w:b w:val="0"/>
                <w:kern w:val="0"/>
                <w:sz w:val="28"/>
                <w:highlight w:val="none"/>
              </w:rPr>
            </w:pPr>
          </w:p>
        </w:tc>
        <w:tc>
          <w:tcPr>
            <w:tcW w:w="1582" w:type="dxa"/>
            <w:vAlign w:val="center"/>
          </w:tcPr>
          <w:p w14:paraId="441123A2">
            <w:pPr>
              <w:pStyle w:val="11"/>
              <w:jc w:val="center"/>
              <w:rPr>
                <w:rStyle w:val="23"/>
                <w:rFonts w:ascii="仿宋" w:hAnsi="仿宋" w:eastAsia="仿宋" w:cs="宋体"/>
                <w:b w:val="0"/>
                <w:kern w:val="0"/>
                <w:sz w:val="28"/>
                <w:highlight w:val="none"/>
              </w:rPr>
            </w:pPr>
          </w:p>
        </w:tc>
      </w:tr>
      <w:tr w14:paraId="63D7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01B5885E">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其他设备情况</w:t>
            </w:r>
          </w:p>
        </w:tc>
      </w:tr>
      <w:tr w14:paraId="4D35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FDACBD1">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序号</w:t>
            </w:r>
          </w:p>
        </w:tc>
        <w:tc>
          <w:tcPr>
            <w:tcW w:w="1586" w:type="dxa"/>
            <w:vAlign w:val="center"/>
          </w:tcPr>
          <w:p w14:paraId="1EDEF396">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设备名称</w:t>
            </w:r>
          </w:p>
        </w:tc>
        <w:tc>
          <w:tcPr>
            <w:tcW w:w="4762" w:type="dxa"/>
            <w:gridSpan w:val="3"/>
            <w:vAlign w:val="center"/>
          </w:tcPr>
          <w:p w14:paraId="47350A75">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设备规格</w:t>
            </w:r>
          </w:p>
        </w:tc>
        <w:tc>
          <w:tcPr>
            <w:tcW w:w="1582" w:type="dxa"/>
            <w:vAlign w:val="center"/>
          </w:tcPr>
          <w:p w14:paraId="3E828A00">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设备数量</w:t>
            </w:r>
          </w:p>
        </w:tc>
      </w:tr>
      <w:tr w14:paraId="7F77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9E2EE1D">
            <w:pPr>
              <w:pStyle w:val="11"/>
              <w:jc w:val="center"/>
              <w:rPr>
                <w:rStyle w:val="23"/>
                <w:rFonts w:ascii="仿宋" w:hAnsi="仿宋" w:eastAsia="仿宋" w:cs="宋体"/>
                <w:b w:val="0"/>
                <w:kern w:val="0"/>
                <w:sz w:val="28"/>
                <w:highlight w:val="none"/>
              </w:rPr>
            </w:pPr>
          </w:p>
        </w:tc>
        <w:tc>
          <w:tcPr>
            <w:tcW w:w="1586" w:type="dxa"/>
            <w:vAlign w:val="center"/>
          </w:tcPr>
          <w:p w14:paraId="7448A9B1">
            <w:pPr>
              <w:pStyle w:val="11"/>
              <w:jc w:val="center"/>
              <w:rPr>
                <w:rStyle w:val="23"/>
                <w:rFonts w:ascii="仿宋" w:hAnsi="仿宋" w:eastAsia="仿宋" w:cs="宋体"/>
                <w:b w:val="0"/>
                <w:kern w:val="0"/>
                <w:sz w:val="28"/>
                <w:highlight w:val="none"/>
              </w:rPr>
            </w:pPr>
          </w:p>
        </w:tc>
        <w:tc>
          <w:tcPr>
            <w:tcW w:w="4762" w:type="dxa"/>
            <w:gridSpan w:val="3"/>
            <w:vAlign w:val="center"/>
          </w:tcPr>
          <w:p w14:paraId="65BBFA60">
            <w:pPr>
              <w:pStyle w:val="11"/>
              <w:jc w:val="center"/>
              <w:rPr>
                <w:rStyle w:val="23"/>
                <w:rFonts w:ascii="仿宋" w:hAnsi="仿宋" w:eastAsia="仿宋" w:cs="宋体"/>
                <w:b w:val="0"/>
                <w:kern w:val="0"/>
                <w:sz w:val="28"/>
                <w:highlight w:val="none"/>
              </w:rPr>
            </w:pPr>
          </w:p>
        </w:tc>
        <w:tc>
          <w:tcPr>
            <w:tcW w:w="1582" w:type="dxa"/>
            <w:vAlign w:val="center"/>
          </w:tcPr>
          <w:p w14:paraId="7EA322AC">
            <w:pPr>
              <w:pStyle w:val="11"/>
              <w:jc w:val="center"/>
              <w:rPr>
                <w:rStyle w:val="23"/>
                <w:rFonts w:ascii="仿宋" w:hAnsi="仿宋" w:eastAsia="仿宋" w:cs="宋体"/>
                <w:b w:val="0"/>
                <w:kern w:val="0"/>
                <w:sz w:val="28"/>
                <w:highlight w:val="none"/>
              </w:rPr>
            </w:pPr>
          </w:p>
        </w:tc>
      </w:tr>
      <w:tr w14:paraId="0677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D56370B">
            <w:pPr>
              <w:pStyle w:val="11"/>
              <w:jc w:val="center"/>
              <w:rPr>
                <w:rStyle w:val="23"/>
                <w:rFonts w:ascii="仿宋" w:hAnsi="仿宋" w:eastAsia="仿宋" w:cs="宋体"/>
                <w:b w:val="0"/>
                <w:kern w:val="0"/>
                <w:sz w:val="28"/>
                <w:highlight w:val="none"/>
              </w:rPr>
            </w:pPr>
          </w:p>
        </w:tc>
        <w:tc>
          <w:tcPr>
            <w:tcW w:w="1586" w:type="dxa"/>
            <w:vAlign w:val="center"/>
          </w:tcPr>
          <w:p w14:paraId="099B93BE">
            <w:pPr>
              <w:pStyle w:val="11"/>
              <w:jc w:val="center"/>
              <w:rPr>
                <w:rStyle w:val="23"/>
                <w:rFonts w:ascii="仿宋" w:hAnsi="仿宋" w:eastAsia="仿宋" w:cs="宋体"/>
                <w:b w:val="0"/>
                <w:kern w:val="0"/>
                <w:sz w:val="28"/>
                <w:highlight w:val="none"/>
              </w:rPr>
            </w:pPr>
          </w:p>
        </w:tc>
        <w:tc>
          <w:tcPr>
            <w:tcW w:w="4762" w:type="dxa"/>
            <w:gridSpan w:val="3"/>
            <w:vAlign w:val="center"/>
          </w:tcPr>
          <w:p w14:paraId="6045B03A">
            <w:pPr>
              <w:pStyle w:val="11"/>
              <w:jc w:val="center"/>
              <w:rPr>
                <w:rStyle w:val="23"/>
                <w:rFonts w:ascii="仿宋" w:hAnsi="仿宋" w:eastAsia="仿宋" w:cs="宋体"/>
                <w:b w:val="0"/>
                <w:kern w:val="0"/>
                <w:sz w:val="28"/>
                <w:highlight w:val="none"/>
              </w:rPr>
            </w:pPr>
          </w:p>
        </w:tc>
        <w:tc>
          <w:tcPr>
            <w:tcW w:w="1582" w:type="dxa"/>
            <w:vAlign w:val="center"/>
          </w:tcPr>
          <w:p w14:paraId="3150392F">
            <w:pPr>
              <w:pStyle w:val="11"/>
              <w:jc w:val="center"/>
              <w:rPr>
                <w:rStyle w:val="23"/>
                <w:rFonts w:ascii="仿宋" w:hAnsi="仿宋" w:eastAsia="仿宋" w:cs="宋体"/>
                <w:b w:val="0"/>
                <w:kern w:val="0"/>
                <w:sz w:val="28"/>
                <w:highlight w:val="none"/>
              </w:rPr>
            </w:pPr>
          </w:p>
        </w:tc>
      </w:tr>
      <w:tr w14:paraId="5BFE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57AFE5DC">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专业技术能力情况</w:t>
            </w:r>
          </w:p>
        </w:tc>
      </w:tr>
      <w:tr w14:paraId="461D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3C5F1ECC">
            <w:pPr>
              <w:pStyle w:val="11"/>
              <w:jc w:val="center"/>
              <w:rPr>
                <w:rStyle w:val="23"/>
                <w:rFonts w:ascii="仿宋" w:hAnsi="仿宋" w:eastAsia="仿宋" w:cs="宋体"/>
                <w:b w:val="0"/>
                <w:kern w:val="0"/>
                <w:sz w:val="28"/>
                <w:highlight w:val="none"/>
              </w:rPr>
            </w:pPr>
          </w:p>
        </w:tc>
      </w:tr>
    </w:tbl>
    <w:p w14:paraId="2BEA9355">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1、本表由供应商填写；</w:t>
      </w:r>
    </w:p>
    <w:p w14:paraId="6662F74D">
      <w:pPr>
        <w:pStyle w:val="11"/>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50B7A0A1">
      <w:pPr>
        <w:spacing w:line="360" w:lineRule="auto"/>
        <w:ind w:firstLine="560" w:firstLineChars="200"/>
        <w:rPr>
          <w:rStyle w:val="23"/>
          <w:rFonts w:hint="eastAsia" w:ascii="仿宋" w:hAnsi="仿宋" w:eastAsia="仿宋" w:cs="宋体"/>
          <w:b w:val="0"/>
          <w:kern w:val="0"/>
          <w:sz w:val="28"/>
          <w:highlight w:val="none"/>
          <w:lang w:val="en-US" w:eastAsia="zh-CN"/>
        </w:rPr>
      </w:pPr>
    </w:p>
    <w:p w14:paraId="2970101D">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19" w:name="_Toc318788780"/>
      <w:bookmarkStart w:id="20" w:name="_Toc252113258"/>
      <w:bookmarkStart w:id="21" w:name="_Toc187146970"/>
      <w:bookmarkStart w:id="22" w:name="_Toc101085381"/>
    </w:p>
    <w:bookmarkEnd w:id="19"/>
    <w:bookmarkEnd w:id="20"/>
    <w:bookmarkEnd w:id="21"/>
    <w:bookmarkEnd w:id="22"/>
    <w:p w14:paraId="4BF23A78">
      <w:pPr>
        <w:pStyle w:val="11"/>
        <w:jc w:val="cente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承诺书</w:t>
      </w:r>
    </w:p>
    <w:p w14:paraId="79BE93C2">
      <w:pPr>
        <w:pStyle w:val="11"/>
        <w:jc w:val="center"/>
        <w:rPr>
          <w:rStyle w:val="23"/>
          <w:rFonts w:ascii="仿宋" w:hAnsi="仿宋" w:eastAsia="仿宋" w:cs="宋体"/>
          <w:b w:val="0"/>
          <w:kern w:val="0"/>
          <w:highlight w:val="none"/>
        </w:rPr>
      </w:pPr>
    </w:p>
    <w:p w14:paraId="5C6A863E">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我单位参加__________________________________ (项目名称)采购活动，保证以下事项：</w:t>
      </w:r>
    </w:p>
    <w:p w14:paraId="6A133E7A">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一、我单位不存在不良信用记录，</w:t>
      </w:r>
      <w:r>
        <w:rPr>
          <w:rStyle w:val="23"/>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3"/>
          <w:rFonts w:hint="eastAsia" w:ascii="仿宋" w:hAnsi="仿宋" w:eastAsia="仿宋" w:cs="宋体"/>
          <w:b w:val="0"/>
          <w:spacing w:val="-20"/>
          <w:kern w:val="0"/>
          <w:sz w:val="28"/>
          <w:highlight w:val="none"/>
        </w:rPr>
        <w:t>。</w:t>
      </w:r>
    </w:p>
    <w:p w14:paraId="34BF9C6F">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7F47B236">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60B1AB6E">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73F640ED">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特此承诺</w:t>
      </w:r>
    </w:p>
    <w:p w14:paraId="1F05B520">
      <w:pPr>
        <w:pStyle w:val="11"/>
        <w:ind w:firstLine="280" w:firstLineChars="100"/>
        <w:jc w:val="left"/>
        <w:rPr>
          <w:rStyle w:val="23"/>
          <w:rFonts w:hint="eastAsia" w:ascii="仿宋" w:hAnsi="仿宋" w:eastAsia="仿宋" w:cs="宋体"/>
          <w:b w:val="0"/>
          <w:kern w:val="0"/>
          <w:sz w:val="28"/>
          <w:highlight w:val="none"/>
        </w:rPr>
      </w:pPr>
    </w:p>
    <w:p w14:paraId="2444DD08">
      <w:pPr>
        <w:pStyle w:val="11"/>
        <w:ind w:firstLine="280" w:firstLineChars="100"/>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34FE6053">
      <w:pPr>
        <w:pStyle w:val="11"/>
        <w:ind w:firstLine="280" w:firstLineChars="100"/>
        <w:jc w:val="left"/>
        <w:rPr>
          <w:rStyle w:val="23"/>
          <w:rFonts w:hint="eastAsia" w:ascii="仿宋" w:hAnsi="仿宋" w:eastAsia="仿宋" w:cs="宋体"/>
          <w:b w:val="0"/>
          <w:kern w:val="0"/>
          <w:sz w:val="28"/>
          <w:highlight w:val="none"/>
        </w:rPr>
      </w:pPr>
    </w:p>
    <w:p w14:paraId="4F53BCDC">
      <w:pPr>
        <w:pStyle w:val="11"/>
        <w:ind w:firstLine="280" w:firstLineChars="100"/>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75B33AE9">
      <w:pPr>
        <w:pStyle w:val="11"/>
        <w:jc w:val="right"/>
        <w:rPr>
          <w:rStyle w:val="23"/>
          <w:rFonts w:ascii="仿宋" w:hAnsi="仿宋" w:eastAsia="仿宋" w:cs="宋体"/>
          <w:b w:val="0"/>
          <w:kern w:val="0"/>
          <w:sz w:val="28"/>
          <w:highlight w:val="none"/>
        </w:rPr>
      </w:pPr>
    </w:p>
    <w:p w14:paraId="426E85B2">
      <w:pPr>
        <w:pStyle w:val="11"/>
        <w:jc w:val="righ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 xml:space="preserve">日 期：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 xml:space="preserve">年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 xml:space="preserve">月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日</w:t>
      </w:r>
    </w:p>
    <w:p w14:paraId="1771AB36">
      <w:pPr>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br w:type="page"/>
      </w:r>
    </w:p>
    <w:p w14:paraId="2C82A0ED">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t>附件一：残疾人福利性单位声明函</w:t>
      </w:r>
      <w:r>
        <w:rPr>
          <w:rFonts w:hint="eastAsia" w:ascii="仿宋" w:hAnsi="仿宋" w:eastAsia="仿宋" w:cs="仿宋"/>
          <w:spacing w:val="0"/>
          <w:sz w:val="28"/>
          <w:szCs w:val="28"/>
          <w:highlight w:val="none"/>
          <w:lang w:eastAsia="zh-CN"/>
        </w:rPr>
        <w:t>（</w:t>
      </w:r>
      <w:r>
        <w:rPr>
          <w:rFonts w:hint="eastAsia" w:ascii="仿宋" w:hAnsi="仿宋" w:eastAsia="仿宋" w:cs="仿宋"/>
          <w:spacing w:val="0"/>
          <w:sz w:val="28"/>
          <w:szCs w:val="28"/>
          <w:highlight w:val="none"/>
          <w:lang w:val="en-US" w:eastAsia="zh-CN"/>
        </w:rPr>
        <w:t>如有）</w:t>
      </w:r>
    </w:p>
    <w:p w14:paraId="1A122B9B">
      <w:pPr>
        <w:pageBreakBefore w:val="0"/>
        <w:overflowPunct/>
        <w:topLinePunct w:val="0"/>
        <w:bidi w:val="0"/>
        <w:spacing w:before="78" w:line="360" w:lineRule="auto"/>
        <w:jc w:val="center"/>
        <w:rPr>
          <w:rFonts w:hint="eastAsia" w:ascii="仿宋" w:hAnsi="仿宋" w:eastAsia="仿宋" w:cs="仿宋"/>
          <w:spacing w:val="0"/>
          <w:sz w:val="28"/>
          <w:szCs w:val="28"/>
          <w:highlight w:val="none"/>
        </w:rPr>
      </w:pPr>
    </w:p>
    <w:p w14:paraId="3D568917">
      <w:pPr>
        <w:pageBreakBefore w:val="0"/>
        <w:overflowPunct/>
        <w:topLinePunct w:val="0"/>
        <w:bidi w:val="0"/>
        <w:spacing w:before="78" w:line="360" w:lineRule="auto"/>
        <w:jc w:val="center"/>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残疾人福利性单位声明函</w:t>
      </w:r>
    </w:p>
    <w:p w14:paraId="31D5D164">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B0D536">
      <w:pPr>
        <w:pageBreakBefore w:val="0"/>
        <w:overflowPunct/>
        <w:topLinePunct w:val="0"/>
        <w:bidi w:val="0"/>
        <w:spacing w:before="323"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本单位对上述声明的真实性负责。如有虚假，将依法承担相应责任。</w:t>
      </w:r>
    </w:p>
    <w:p w14:paraId="134CD665">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单位名称（公章）：</w:t>
      </w:r>
    </w:p>
    <w:p w14:paraId="07A32661">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日期：年    月     日</w:t>
      </w:r>
    </w:p>
    <w:p w14:paraId="42CFAEC0">
      <w:pPr>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br w:type="page"/>
      </w:r>
    </w:p>
    <w:p w14:paraId="31549375">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附件二：中小企业声明函（如有）</w:t>
      </w:r>
    </w:p>
    <w:p w14:paraId="1B6F7B84">
      <w:pPr>
        <w:pageBreakBefore w:val="0"/>
        <w:overflowPunct/>
        <w:topLinePunct w:val="0"/>
        <w:bidi w:val="0"/>
        <w:spacing w:before="227" w:line="360" w:lineRule="auto"/>
        <w:ind w:firstLine="560" w:firstLineChars="200"/>
        <w:jc w:val="center"/>
        <w:rPr>
          <w:rFonts w:hint="eastAsia" w:ascii="仿宋" w:hAnsi="仿宋" w:eastAsia="仿宋" w:cs="仿宋"/>
          <w:spacing w:val="0"/>
          <w:sz w:val="28"/>
          <w:szCs w:val="28"/>
          <w:highlight w:val="none"/>
        </w:rPr>
      </w:pPr>
    </w:p>
    <w:p w14:paraId="50A939DC">
      <w:pPr>
        <w:keepNext w:val="0"/>
        <w:keepLines w:val="0"/>
        <w:pageBreakBefore w:val="0"/>
        <w:widowControl w:val="0"/>
        <w:kinsoku/>
        <w:wordWrap/>
        <w:overflowPunct/>
        <w:topLinePunct w:val="0"/>
        <w:autoSpaceDE/>
        <w:autoSpaceDN/>
        <w:bidi w:val="0"/>
        <w:adjustRightInd/>
        <w:snapToGrid/>
        <w:spacing w:before="227" w:line="360" w:lineRule="auto"/>
        <w:ind w:firstLine="0" w:firstLineChars="0"/>
        <w:jc w:val="center"/>
        <w:textAlignment w:val="auto"/>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t>中小企业声明函</w:t>
      </w:r>
      <w:r>
        <w:rPr>
          <w:rFonts w:hint="eastAsia" w:ascii="仿宋" w:hAnsi="仿宋" w:eastAsia="仿宋" w:cs="仿宋"/>
          <w:spacing w:val="0"/>
          <w:sz w:val="28"/>
          <w:szCs w:val="28"/>
          <w:highlight w:val="none"/>
          <w:lang w:val="en-US" w:eastAsia="zh-CN"/>
        </w:rPr>
        <w:t>(货物）</w:t>
      </w:r>
    </w:p>
    <w:p w14:paraId="4AEED6E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本公司（联合体）郑重声明，根据《政府采购促进中小企业发展管理办法》（财库﹝2020﹞46 号）的规定，本公司参加（单位名称）的（项目名称）采购活动，提供的货物全部由符合政策要求的中小企业制造。相关企业的具体情况如下：</w:t>
      </w:r>
    </w:p>
    <w:p w14:paraId="68D2FD50">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1、</w:t>
      </w:r>
      <w:r>
        <w:rPr>
          <w:rFonts w:hint="eastAsia" w:ascii="仿宋" w:hAnsi="仿宋" w:eastAsia="仿宋" w:cs="仿宋"/>
          <w:spacing w:val="0"/>
          <w:sz w:val="28"/>
          <w:szCs w:val="28"/>
          <w:highlight w:val="none"/>
          <w:u w:val="single"/>
        </w:rPr>
        <w:t>（标的名称）</w:t>
      </w:r>
      <w:r>
        <w:rPr>
          <w:rFonts w:hint="eastAsia" w:ascii="仿宋" w:hAnsi="仿宋" w:eastAsia="仿宋" w:cs="仿宋"/>
          <w:spacing w:val="0"/>
          <w:sz w:val="28"/>
          <w:szCs w:val="28"/>
          <w:highlight w:val="none"/>
        </w:rPr>
        <w:t>，属于</w:t>
      </w:r>
      <w:r>
        <w:rPr>
          <w:rFonts w:hint="eastAsia" w:ascii="仿宋" w:hAnsi="仿宋" w:eastAsia="仿宋" w:cs="仿宋"/>
          <w:spacing w:val="0"/>
          <w:sz w:val="28"/>
          <w:szCs w:val="28"/>
          <w:highlight w:val="none"/>
          <w:u w:val="single"/>
        </w:rPr>
        <w:t>（工业）</w:t>
      </w:r>
      <w:r>
        <w:rPr>
          <w:rFonts w:hint="eastAsia" w:ascii="仿宋" w:hAnsi="仿宋" w:eastAsia="仿宋" w:cs="仿宋"/>
          <w:spacing w:val="0"/>
          <w:sz w:val="28"/>
          <w:szCs w:val="28"/>
          <w:highlight w:val="none"/>
        </w:rPr>
        <w:t>行业；制造商为（企业名称），从业人员</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人，营业收入为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万元，资产总额为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万元，属于（</w:t>
      </w:r>
      <w:r>
        <w:rPr>
          <w:rFonts w:hint="eastAsia" w:ascii="仿宋" w:hAnsi="仿宋" w:eastAsia="仿宋" w:cs="仿宋"/>
          <w:spacing w:val="0"/>
          <w:sz w:val="28"/>
          <w:szCs w:val="28"/>
          <w:highlight w:val="none"/>
          <w:u w:val="single"/>
        </w:rPr>
        <w:t>中型企业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小型企业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微型企业</w:t>
      </w:r>
      <w:r>
        <w:rPr>
          <w:rFonts w:hint="eastAsia" w:ascii="仿宋" w:hAnsi="仿宋" w:eastAsia="仿宋" w:cs="仿宋"/>
          <w:spacing w:val="0"/>
          <w:sz w:val="28"/>
          <w:szCs w:val="28"/>
          <w:highlight w:val="none"/>
        </w:rPr>
        <w:t>）；</w:t>
      </w:r>
    </w:p>
    <w:p w14:paraId="483417A8">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2、</w:t>
      </w:r>
      <w:r>
        <w:rPr>
          <w:rFonts w:hint="eastAsia" w:ascii="仿宋" w:hAnsi="仿宋" w:eastAsia="仿宋" w:cs="仿宋"/>
          <w:spacing w:val="0"/>
          <w:sz w:val="28"/>
          <w:szCs w:val="28"/>
          <w:highlight w:val="none"/>
          <w:u w:val="single"/>
        </w:rPr>
        <w:t>（标的名称）</w:t>
      </w:r>
      <w:r>
        <w:rPr>
          <w:rFonts w:hint="eastAsia" w:ascii="仿宋" w:hAnsi="仿宋" w:eastAsia="仿宋" w:cs="仿宋"/>
          <w:spacing w:val="0"/>
          <w:sz w:val="28"/>
          <w:szCs w:val="28"/>
          <w:highlight w:val="none"/>
        </w:rPr>
        <w:t>，属于</w:t>
      </w:r>
      <w:r>
        <w:rPr>
          <w:rFonts w:hint="eastAsia" w:ascii="仿宋" w:hAnsi="仿宋" w:eastAsia="仿宋" w:cs="仿宋"/>
          <w:spacing w:val="0"/>
          <w:sz w:val="28"/>
          <w:szCs w:val="28"/>
          <w:highlight w:val="none"/>
          <w:u w:val="single"/>
        </w:rPr>
        <w:t>（工业）</w:t>
      </w:r>
      <w:r>
        <w:rPr>
          <w:rFonts w:hint="eastAsia" w:ascii="仿宋" w:hAnsi="仿宋" w:eastAsia="仿宋" w:cs="仿宋"/>
          <w:spacing w:val="0"/>
          <w:sz w:val="28"/>
          <w:szCs w:val="28"/>
          <w:highlight w:val="none"/>
        </w:rPr>
        <w:t>行业；制造商为（企业名称），从业人员</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人，营业收入为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万元，资产总额为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万元，属于（</w:t>
      </w:r>
      <w:r>
        <w:rPr>
          <w:rFonts w:hint="eastAsia" w:ascii="仿宋" w:hAnsi="仿宋" w:eastAsia="仿宋" w:cs="仿宋"/>
          <w:spacing w:val="0"/>
          <w:sz w:val="28"/>
          <w:szCs w:val="28"/>
          <w:highlight w:val="none"/>
          <w:u w:val="single"/>
        </w:rPr>
        <w:t>中型企业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小型企业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微型企业</w:t>
      </w:r>
      <w:r>
        <w:rPr>
          <w:rFonts w:hint="eastAsia" w:ascii="仿宋" w:hAnsi="仿宋" w:eastAsia="仿宋" w:cs="仿宋"/>
          <w:spacing w:val="0"/>
          <w:sz w:val="28"/>
          <w:szCs w:val="28"/>
          <w:highlight w:val="none"/>
        </w:rPr>
        <w:t>）；</w:t>
      </w:r>
    </w:p>
    <w:p w14:paraId="1071EFB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以上企业，不属于大企业的分支机构，不存在控股股东为大企业的情形，也不存在与大企业的负责人为同一人的情形。</w:t>
      </w:r>
    </w:p>
    <w:p w14:paraId="4EBED5A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本企业对上述声明内容的真实性负责。如有虚假，将依法承担相应责任。</w:t>
      </w:r>
    </w:p>
    <w:p w14:paraId="01AC31D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32D2895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企业名称（电子签章）：</w:t>
      </w:r>
    </w:p>
    <w:p w14:paraId="6644326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5A4F0C3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日期：</w:t>
      </w:r>
    </w:p>
    <w:p w14:paraId="6F33D0B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2D8999A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0D8626B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2617073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备注：1、从业人员、营业收入、资产总额填报上一年度数据，无上一年度数据的新成立企业可不填报。</w:t>
      </w:r>
    </w:p>
    <w:p w14:paraId="7B71C42B">
      <w:pPr>
        <w:keepNext w:val="0"/>
        <w:keepLines w:val="0"/>
        <w:pageBreakBefore w:val="0"/>
        <w:wordWrap/>
        <w:overflowPunct/>
        <w:topLinePunct w:val="0"/>
        <w:bidi w:val="0"/>
        <w:spacing w:line="400" w:lineRule="exact"/>
        <w:ind w:left="0" w:right="0" w:firstLine="560" w:firstLineChars="200"/>
        <w:rPr>
          <w:rFonts w:hint="eastAsia" w:ascii="仿宋" w:hAnsi="仿宋" w:eastAsia="仿宋" w:cs="仿宋"/>
          <w:spacing w:val="0"/>
          <w:sz w:val="28"/>
          <w:szCs w:val="28"/>
          <w:highlight w:val="none"/>
        </w:rPr>
      </w:pPr>
      <w:r>
        <w:rPr>
          <w:rFonts w:hint="eastAsia" w:ascii="仿宋" w:hAnsi="仿宋" w:eastAsia="仿宋" w:cs="仿宋"/>
          <w:color w:val="auto"/>
          <w:spacing w:val="0"/>
          <w:sz w:val="28"/>
          <w:szCs w:val="28"/>
          <w:highlight w:val="none"/>
        </w:rPr>
        <w:t>2、本项目为工业。从业人员1000人以下或营业收入</w:t>
      </w:r>
      <w:r>
        <w:rPr>
          <w:rFonts w:hint="eastAsia" w:ascii="仿宋" w:hAnsi="仿宋" w:eastAsia="仿宋" w:cs="仿宋"/>
          <w:color w:val="auto"/>
          <w:spacing w:val="0"/>
          <w:sz w:val="28"/>
          <w:szCs w:val="28"/>
          <w:highlight w:val="none"/>
          <w:lang w:eastAsia="zh-CN"/>
        </w:rPr>
        <w:t>110000</w:t>
      </w:r>
      <w:r>
        <w:rPr>
          <w:rFonts w:hint="eastAsia" w:ascii="仿宋" w:hAnsi="仿宋" w:eastAsia="仿宋" w:cs="仿宋"/>
          <w:color w:val="auto"/>
          <w:spacing w:val="0"/>
          <w:sz w:val="28"/>
          <w:szCs w:val="28"/>
          <w:highlight w:val="none"/>
        </w:rPr>
        <w:t>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DC039CC">
      <w:pPr>
        <w:pStyle w:val="11"/>
        <w:jc w:val="right"/>
        <w:rPr>
          <w:rStyle w:val="23"/>
          <w:rFonts w:hint="eastAsia" w:ascii="仿宋" w:hAnsi="仿宋" w:eastAsia="仿宋" w:cs="宋体"/>
          <w:b w:val="0"/>
          <w:kern w:val="0"/>
          <w:sz w:val="28"/>
          <w:highlight w:val="none"/>
        </w:rPr>
      </w:pPr>
    </w:p>
    <w:p w14:paraId="3E45518F">
      <w:pPr>
        <w:pStyle w:val="11"/>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0AE75F07">
      <w:pPr>
        <w:pStyle w:val="11"/>
        <w:jc w:val="right"/>
        <w:rPr>
          <w:rStyle w:val="23"/>
          <w:rFonts w:hint="eastAsia" w:ascii="仿宋" w:hAnsi="仿宋" w:eastAsia="仿宋" w:cs="宋体"/>
          <w:b/>
          <w:bCs w:val="0"/>
          <w:kern w:val="0"/>
          <w:sz w:val="32"/>
          <w:szCs w:val="22"/>
          <w:highlight w:val="none"/>
        </w:rPr>
      </w:pPr>
    </w:p>
    <w:p w14:paraId="2ACF72A6">
      <w:pPr>
        <w:pStyle w:val="11"/>
        <w:jc w:val="cente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经营业绩一览表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037C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3F4B7DC">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序号</w:t>
            </w:r>
          </w:p>
        </w:tc>
        <w:tc>
          <w:tcPr>
            <w:tcW w:w="1586" w:type="dxa"/>
            <w:vAlign w:val="center"/>
          </w:tcPr>
          <w:p w14:paraId="70EC4503">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名 称</w:t>
            </w:r>
          </w:p>
        </w:tc>
        <w:tc>
          <w:tcPr>
            <w:tcW w:w="1786" w:type="dxa"/>
            <w:vAlign w:val="center"/>
          </w:tcPr>
          <w:p w14:paraId="22591B59">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 xml:space="preserve">用 户 名 称 </w:t>
            </w:r>
          </w:p>
        </w:tc>
        <w:tc>
          <w:tcPr>
            <w:tcW w:w="1386" w:type="dxa"/>
            <w:vAlign w:val="center"/>
          </w:tcPr>
          <w:p w14:paraId="07575458">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联 系人</w:t>
            </w:r>
          </w:p>
        </w:tc>
        <w:tc>
          <w:tcPr>
            <w:tcW w:w="1586" w:type="dxa"/>
            <w:vAlign w:val="center"/>
          </w:tcPr>
          <w:p w14:paraId="654C2C9E">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联系电话</w:t>
            </w:r>
          </w:p>
        </w:tc>
        <w:tc>
          <w:tcPr>
            <w:tcW w:w="1586" w:type="dxa"/>
            <w:vAlign w:val="center"/>
          </w:tcPr>
          <w:p w14:paraId="1C9C0893">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备注</w:t>
            </w:r>
          </w:p>
        </w:tc>
      </w:tr>
      <w:tr w14:paraId="6690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3C4EFC9">
            <w:pPr>
              <w:pStyle w:val="11"/>
              <w:jc w:val="center"/>
              <w:rPr>
                <w:rStyle w:val="23"/>
                <w:rFonts w:ascii="仿宋" w:hAnsi="仿宋" w:eastAsia="仿宋" w:cs="宋体"/>
                <w:b w:val="0"/>
                <w:kern w:val="0"/>
                <w:sz w:val="28"/>
                <w:highlight w:val="none"/>
              </w:rPr>
            </w:pPr>
          </w:p>
        </w:tc>
        <w:tc>
          <w:tcPr>
            <w:tcW w:w="1586" w:type="dxa"/>
            <w:vAlign w:val="center"/>
          </w:tcPr>
          <w:p w14:paraId="5001226A">
            <w:pPr>
              <w:pStyle w:val="11"/>
              <w:jc w:val="center"/>
              <w:rPr>
                <w:rStyle w:val="23"/>
                <w:rFonts w:ascii="仿宋" w:hAnsi="仿宋" w:eastAsia="仿宋" w:cs="宋体"/>
                <w:b w:val="0"/>
                <w:kern w:val="0"/>
                <w:sz w:val="28"/>
                <w:highlight w:val="none"/>
              </w:rPr>
            </w:pPr>
          </w:p>
        </w:tc>
        <w:tc>
          <w:tcPr>
            <w:tcW w:w="1786" w:type="dxa"/>
            <w:vAlign w:val="center"/>
          </w:tcPr>
          <w:p w14:paraId="36FE7030">
            <w:pPr>
              <w:pStyle w:val="11"/>
              <w:jc w:val="center"/>
              <w:rPr>
                <w:rStyle w:val="23"/>
                <w:rFonts w:ascii="仿宋" w:hAnsi="仿宋" w:eastAsia="仿宋" w:cs="宋体"/>
                <w:b w:val="0"/>
                <w:kern w:val="0"/>
                <w:sz w:val="28"/>
                <w:highlight w:val="none"/>
              </w:rPr>
            </w:pPr>
          </w:p>
        </w:tc>
        <w:tc>
          <w:tcPr>
            <w:tcW w:w="1386" w:type="dxa"/>
            <w:vAlign w:val="center"/>
          </w:tcPr>
          <w:p w14:paraId="2D31D291">
            <w:pPr>
              <w:pStyle w:val="11"/>
              <w:jc w:val="center"/>
              <w:rPr>
                <w:rStyle w:val="23"/>
                <w:rFonts w:ascii="仿宋" w:hAnsi="仿宋" w:eastAsia="仿宋" w:cs="宋体"/>
                <w:b w:val="0"/>
                <w:kern w:val="0"/>
                <w:sz w:val="28"/>
                <w:highlight w:val="none"/>
              </w:rPr>
            </w:pPr>
          </w:p>
        </w:tc>
        <w:tc>
          <w:tcPr>
            <w:tcW w:w="1586" w:type="dxa"/>
            <w:vAlign w:val="center"/>
          </w:tcPr>
          <w:p w14:paraId="65B3517F">
            <w:pPr>
              <w:pStyle w:val="11"/>
              <w:jc w:val="center"/>
              <w:rPr>
                <w:rStyle w:val="23"/>
                <w:rFonts w:ascii="仿宋" w:hAnsi="仿宋" w:eastAsia="仿宋" w:cs="宋体"/>
                <w:b w:val="0"/>
                <w:kern w:val="0"/>
                <w:sz w:val="28"/>
                <w:highlight w:val="none"/>
              </w:rPr>
            </w:pPr>
          </w:p>
        </w:tc>
        <w:tc>
          <w:tcPr>
            <w:tcW w:w="1586" w:type="dxa"/>
            <w:vAlign w:val="center"/>
          </w:tcPr>
          <w:p w14:paraId="1A5CC30E">
            <w:pPr>
              <w:pStyle w:val="11"/>
              <w:jc w:val="center"/>
              <w:rPr>
                <w:rStyle w:val="23"/>
                <w:rFonts w:ascii="仿宋" w:hAnsi="仿宋" w:eastAsia="仿宋" w:cs="宋体"/>
                <w:b w:val="0"/>
                <w:kern w:val="0"/>
                <w:sz w:val="28"/>
                <w:highlight w:val="none"/>
              </w:rPr>
            </w:pPr>
          </w:p>
        </w:tc>
      </w:tr>
      <w:tr w14:paraId="6D9E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4A99439">
            <w:pPr>
              <w:pStyle w:val="11"/>
              <w:jc w:val="center"/>
              <w:rPr>
                <w:rStyle w:val="23"/>
                <w:rFonts w:ascii="仿宋" w:hAnsi="仿宋" w:eastAsia="仿宋" w:cs="宋体"/>
                <w:b w:val="0"/>
                <w:kern w:val="0"/>
                <w:sz w:val="28"/>
                <w:highlight w:val="none"/>
              </w:rPr>
            </w:pPr>
          </w:p>
        </w:tc>
        <w:tc>
          <w:tcPr>
            <w:tcW w:w="1586" w:type="dxa"/>
            <w:vAlign w:val="center"/>
          </w:tcPr>
          <w:p w14:paraId="6ADA5374">
            <w:pPr>
              <w:pStyle w:val="11"/>
              <w:jc w:val="center"/>
              <w:rPr>
                <w:rStyle w:val="23"/>
                <w:rFonts w:ascii="仿宋" w:hAnsi="仿宋" w:eastAsia="仿宋" w:cs="宋体"/>
                <w:b w:val="0"/>
                <w:kern w:val="0"/>
                <w:sz w:val="28"/>
                <w:highlight w:val="none"/>
              </w:rPr>
            </w:pPr>
          </w:p>
        </w:tc>
        <w:tc>
          <w:tcPr>
            <w:tcW w:w="1786" w:type="dxa"/>
            <w:vAlign w:val="center"/>
          </w:tcPr>
          <w:p w14:paraId="6A741B1D">
            <w:pPr>
              <w:pStyle w:val="11"/>
              <w:jc w:val="center"/>
              <w:rPr>
                <w:rStyle w:val="23"/>
                <w:rFonts w:ascii="仿宋" w:hAnsi="仿宋" w:eastAsia="仿宋" w:cs="宋体"/>
                <w:b w:val="0"/>
                <w:kern w:val="0"/>
                <w:sz w:val="28"/>
                <w:highlight w:val="none"/>
              </w:rPr>
            </w:pPr>
          </w:p>
        </w:tc>
        <w:tc>
          <w:tcPr>
            <w:tcW w:w="1386" w:type="dxa"/>
            <w:vAlign w:val="center"/>
          </w:tcPr>
          <w:p w14:paraId="4D823830">
            <w:pPr>
              <w:pStyle w:val="11"/>
              <w:jc w:val="center"/>
              <w:rPr>
                <w:rStyle w:val="23"/>
                <w:rFonts w:ascii="仿宋" w:hAnsi="仿宋" w:eastAsia="仿宋" w:cs="宋体"/>
                <w:b w:val="0"/>
                <w:kern w:val="0"/>
                <w:sz w:val="28"/>
                <w:highlight w:val="none"/>
              </w:rPr>
            </w:pPr>
          </w:p>
        </w:tc>
        <w:tc>
          <w:tcPr>
            <w:tcW w:w="1586" w:type="dxa"/>
            <w:vAlign w:val="center"/>
          </w:tcPr>
          <w:p w14:paraId="7E08CC6C">
            <w:pPr>
              <w:pStyle w:val="11"/>
              <w:jc w:val="center"/>
              <w:rPr>
                <w:rStyle w:val="23"/>
                <w:rFonts w:ascii="仿宋" w:hAnsi="仿宋" w:eastAsia="仿宋" w:cs="宋体"/>
                <w:b w:val="0"/>
                <w:kern w:val="0"/>
                <w:sz w:val="28"/>
                <w:highlight w:val="none"/>
              </w:rPr>
            </w:pPr>
          </w:p>
        </w:tc>
        <w:tc>
          <w:tcPr>
            <w:tcW w:w="1586" w:type="dxa"/>
            <w:vAlign w:val="center"/>
          </w:tcPr>
          <w:p w14:paraId="440685D4">
            <w:pPr>
              <w:pStyle w:val="11"/>
              <w:jc w:val="center"/>
              <w:rPr>
                <w:rStyle w:val="23"/>
                <w:rFonts w:ascii="仿宋" w:hAnsi="仿宋" w:eastAsia="仿宋" w:cs="宋体"/>
                <w:b w:val="0"/>
                <w:kern w:val="0"/>
                <w:sz w:val="28"/>
                <w:highlight w:val="none"/>
              </w:rPr>
            </w:pPr>
          </w:p>
        </w:tc>
      </w:tr>
      <w:tr w14:paraId="692B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FF4AD51">
            <w:pPr>
              <w:pStyle w:val="11"/>
              <w:jc w:val="center"/>
              <w:rPr>
                <w:rStyle w:val="23"/>
                <w:rFonts w:ascii="仿宋" w:hAnsi="仿宋" w:eastAsia="仿宋" w:cs="宋体"/>
                <w:b w:val="0"/>
                <w:kern w:val="0"/>
                <w:sz w:val="28"/>
                <w:highlight w:val="none"/>
              </w:rPr>
            </w:pPr>
          </w:p>
        </w:tc>
        <w:tc>
          <w:tcPr>
            <w:tcW w:w="1586" w:type="dxa"/>
            <w:vAlign w:val="center"/>
          </w:tcPr>
          <w:p w14:paraId="02EC2125">
            <w:pPr>
              <w:pStyle w:val="11"/>
              <w:jc w:val="center"/>
              <w:rPr>
                <w:rStyle w:val="23"/>
                <w:rFonts w:ascii="仿宋" w:hAnsi="仿宋" w:eastAsia="仿宋" w:cs="宋体"/>
                <w:b w:val="0"/>
                <w:kern w:val="0"/>
                <w:sz w:val="28"/>
                <w:highlight w:val="none"/>
              </w:rPr>
            </w:pPr>
          </w:p>
        </w:tc>
        <w:tc>
          <w:tcPr>
            <w:tcW w:w="1786" w:type="dxa"/>
            <w:vAlign w:val="center"/>
          </w:tcPr>
          <w:p w14:paraId="7F1B5A36">
            <w:pPr>
              <w:pStyle w:val="11"/>
              <w:jc w:val="center"/>
              <w:rPr>
                <w:rStyle w:val="23"/>
                <w:rFonts w:ascii="仿宋" w:hAnsi="仿宋" w:eastAsia="仿宋" w:cs="宋体"/>
                <w:b w:val="0"/>
                <w:kern w:val="0"/>
                <w:sz w:val="28"/>
                <w:highlight w:val="none"/>
              </w:rPr>
            </w:pPr>
          </w:p>
        </w:tc>
        <w:tc>
          <w:tcPr>
            <w:tcW w:w="1386" w:type="dxa"/>
            <w:vAlign w:val="center"/>
          </w:tcPr>
          <w:p w14:paraId="41E9D170">
            <w:pPr>
              <w:pStyle w:val="11"/>
              <w:jc w:val="center"/>
              <w:rPr>
                <w:rStyle w:val="23"/>
                <w:rFonts w:ascii="仿宋" w:hAnsi="仿宋" w:eastAsia="仿宋" w:cs="宋体"/>
                <w:b w:val="0"/>
                <w:kern w:val="0"/>
                <w:sz w:val="28"/>
                <w:highlight w:val="none"/>
              </w:rPr>
            </w:pPr>
          </w:p>
        </w:tc>
        <w:tc>
          <w:tcPr>
            <w:tcW w:w="1586" w:type="dxa"/>
            <w:vAlign w:val="center"/>
          </w:tcPr>
          <w:p w14:paraId="16FF1CC8">
            <w:pPr>
              <w:pStyle w:val="11"/>
              <w:jc w:val="center"/>
              <w:rPr>
                <w:rStyle w:val="23"/>
                <w:rFonts w:ascii="仿宋" w:hAnsi="仿宋" w:eastAsia="仿宋" w:cs="宋体"/>
                <w:b w:val="0"/>
                <w:kern w:val="0"/>
                <w:sz w:val="28"/>
                <w:highlight w:val="none"/>
              </w:rPr>
            </w:pPr>
          </w:p>
        </w:tc>
        <w:tc>
          <w:tcPr>
            <w:tcW w:w="1586" w:type="dxa"/>
            <w:vAlign w:val="center"/>
          </w:tcPr>
          <w:p w14:paraId="302D59B6">
            <w:pPr>
              <w:pStyle w:val="11"/>
              <w:jc w:val="center"/>
              <w:rPr>
                <w:rStyle w:val="23"/>
                <w:rFonts w:ascii="仿宋" w:hAnsi="仿宋" w:eastAsia="仿宋" w:cs="宋体"/>
                <w:b w:val="0"/>
                <w:kern w:val="0"/>
                <w:sz w:val="28"/>
                <w:highlight w:val="none"/>
              </w:rPr>
            </w:pPr>
          </w:p>
        </w:tc>
      </w:tr>
      <w:tr w14:paraId="3C1C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AE938BB">
            <w:pPr>
              <w:pStyle w:val="11"/>
              <w:jc w:val="center"/>
              <w:rPr>
                <w:rStyle w:val="23"/>
                <w:rFonts w:ascii="仿宋" w:hAnsi="仿宋" w:eastAsia="仿宋" w:cs="宋体"/>
                <w:b w:val="0"/>
                <w:kern w:val="0"/>
                <w:sz w:val="28"/>
                <w:highlight w:val="none"/>
              </w:rPr>
            </w:pPr>
          </w:p>
        </w:tc>
        <w:tc>
          <w:tcPr>
            <w:tcW w:w="1586" w:type="dxa"/>
            <w:vAlign w:val="center"/>
          </w:tcPr>
          <w:p w14:paraId="0F633EDD">
            <w:pPr>
              <w:pStyle w:val="11"/>
              <w:jc w:val="center"/>
              <w:rPr>
                <w:rStyle w:val="23"/>
                <w:rFonts w:ascii="仿宋" w:hAnsi="仿宋" w:eastAsia="仿宋" w:cs="宋体"/>
                <w:b w:val="0"/>
                <w:kern w:val="0"/>
                <w:sz w:val="28"/>
                <w:highlight w:val="none"/>
              </w:rPr>
            </w:pPr>
          </w:p>
        </w:tc>
        <w:tc>
          <w:tcPr>
            <w:tcW w:w="1786" w:type="dxa"/>
            <w:vAlign w:val="center"/>
          </w:tcPr>
          <w:p w14:paraId="0DEAB0DC">
            <w:pPr>
              <w:pStyle w:val="11"/>
              <w:jc w:val="center"/>
              <w:rPr>
                <w:rStyle w:val="23"/>
                <w:rFonts w:ascii="仿宋" w:hAnsi="仿宋" w:eastAsia="仿宋" w:cs="宋体"/>
                <w:b w:val="0"/>
                <w:kern w:val="0"/>
                <w:sz w:val="28"/>
                <w:highlight w:val="none"/>
              </w:rPr>
            </w:pPr>
          </w:p>
        </w:tc>
        <w:tc>
          <w:tcPr>
            <w:tcW w:w="1386" w:type="dxa"/>
            <w:vAlign w:val="center"/>
          </w:tcPr>
          <w:p w14:paraId="7619C667">
            <w:pPr>
              <w:pStyle w:val="11"/>
              <w:jc w:val="center"/>
              <w:rPr>
                <w:rStyle w:val="23"/>
                <w:rFonts w:ascii="仿宋" w:hAnsi="仿宋" w:eastAsia="仿宋" w:cs="宋体"/>
                <w:b w:val="0"/>
                <w:kern w:val="0"/>
                <w:sz w:val="28"/>
                <w:highlight w:val="none"/>
              </w:rPr>
            </w:pPr>
          </w:p>
        </w:tc>
        <w:tc>
          <w:tcPr>
            <w:tcW w:w="1586" w:type="dxa"/>
            <w:vAlign w:val="center"/>
          </w:tcPr>
          <w:p w14:paraId="11F886F4">
            <w:pPr>
              <w:pStyle w:val="11"/>
              <w:jc w:val="center"/>
              <w:rPr>
                <w:rStyle w:val="23"/>
                <w:rFonts w:ascii="仿宋" w:hAnsi="仿宋" w:eastAsia="仿宋" w:cs="宋体"/>
                <w:b w:val="0"/>
                <w:kern w:val="0"/>
                <w:sz w:val="28"/>
                <w:highlight w:val="none"/>
              </w:rPr>
            </w:pPr>
          </w:p>
        </w:tc>
        <w:tc>
          <w:tcPr>
            <w:tcW w:w="1586" w:type="dxa"/>
            <w:vAlign w:val="center"/>
          </w:tcPr>
          <w:p w14:paraId="0B85527F">
            <w:pPr>
              <w:pStyle w:val="11"/>
              <w:jc w:val="center"/>
              <w:rPr>
                <w:rStyle w:val="23"/>
                <w:rFonts w:ascii="仿宋" w:hAnsi="仿宋" w:eastAsia="仿宋" w:cs="宋体"/>
                <w:b w:val="0"/>
                <w:kern w:val="0"/>
                <w:sz w:val="28"/>
                <w:highlight w:val="none"/>
              </w:rPr>
            </w:pPr>
          </w:p>
        </w:tc>
      </w:tr>
      <w:tr w14:paraId="388C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C67A80">
            <w:pPr>
              <w:pStyle w:val="11"/>
              <w:jc w:val="center"/>
              <w:rPr>
                <w:rStyle w:val="23"/>
                <w:rFonts w:ascii="仿宋" w:hAnsi="仿宋" w:eastAsia="仿宋" w:cs="宋体"/>
                <w:b w:val="0"/>
                <w:kern w:val="0"/>
                <w:sz w:val="28"/>
                <w:highlight w:val="none"/>
              </w:rPr>
            </w:pPr>
          </w:p>
        </w:tc>
        <w:tc>
          <w:tcPr>
            <w:tcW w:w="1586" w:type="dxa"/>
            <w:vAlign w:val="center"/>
          </w:tcPr>
          <w:p w14:paraId="5F9ECE0B">
            <w:pPr>
              <w:pStyle w:val="11"/>
              <w:jc w:val="center"/>
              <w:rPr>
                <w:rStyle w:val="23"/>
                <w:rFonts w:ascii="仿宋" w:hAnsi="仿宋" w:eastAsia="仿宋" w:cs="宋体"/>
                <w:b w:val="0"/>
                <w:kern w:val="0"/>
                <w:sz w:val="28"/>
                <w:highlight w:val="none"/>
              </w:rPr>
            </w:pPr>
          </w:p>
        </w:tc>
        <w:tc>
          <w:tcPr>
            <w:tcW w:w="1786" w:type="dxa"/>
            <w:vAlign w:val="center"/>
          </w:tcPr>
          <w:p w14:paraId="1449D075">
            <w:pPr>
              <w:pStyle w:val="11"/>
              <w:jc w:val="center"/>
              <w:rPr>
                <w:rStyle w:val="23"/>
                <w:rFonts w:ascii="仿宋" w:hAnsi="仿宋" w:eastAsia="仿宋" w:cs="宋体"/>
                <w:b w:val="0"/>
                <w:kern w:val="0"/>
                <w:sz w:val="28"/>
                <w:highlight w:val="none"/>
              </w:rPr>
            </w:pPr>
          </w:p>
        </w:tc>
        <w:tc>
          <w:tcPr>
            <w:tcW w:w="1386" w:type="dxa"/>
            <w:vAlign w:val="center"/>
          </w:tcPr>
          <w:p w14:paraId="0B9659AA">
            <w:pPr>
              <w:pStyle w:val="11"/>
              <w:jc w:val="center"/>
              <w:rPr>
                <w:rStyle w:val="23"/>
                <w:rFonts w:ascii="仿宋" w:hAnsi="仿宋" w:eastAsia="仿宋" w:cs="宋体"/>
                <w:b w:val="0"/>
                <w:kern w:val="0"/>
                <w:sz w:val="28"/>
                <w:highlight w:val="none"/>
              </w:rPr>
            </w:pPr>
          </w:p>
        </w:tc>
        <w:tc>
          <w:tcPr>
            <w:tcW w:w="1586" w:type="dxa"/>
            <w:vAlign w:val="center"/>
          </w:tcPr>
          <w:p w14:paraId="7F801BF0">
            <w:pPr>
              <w:pStyle w:val="11"/>
              <w:jc w:val="center"/>
              <w:rPr>
                <w:rStyle w:val="23"/>
                <w:rFonts w:ascii="仿宋" w:hAnsi="仿宋" w:eastAsia="仿宋" w:cs="宋体"/>
                <w:b w:val="0"/>
                <w:kern w:val="0"/>
                <w:sz w:val="28"/>
                <w:highlight w:val="none"/>
              </w:rPr>
            </w:pPr>
          </w:p>
        </w:tc>
        <w:tc>
          <w:tcPr>
            <w:tcW w:w="1586" w:type="dxa"/>
            <w:vAlign w:val="center"/>
          </w:tcPr>
          <w:p w14:paraId="6EE26408">
            <w:pPr>
              <w:pStyle w:val="11"/>
              <w:jc w:val="center"/>
              <w:rPr>
                <w:rStyle w:val="23"/>
                <w:rFonts w:ascii="仿宋" w:hAnsi="仿宋" w:eastAsia="仿宋" w:cs="宋体"/>
                <w:b w:val="0"/>
                <w:kern w:val="0"/>
                <w:sz w:val="28"/>
                <w:highlight w:val="none"/>
              </w:rPr>
            </w:pPr>
          </w:p>
        </w:tc>
      </w:tr>
      <w:tr w14:paraId="622B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9FBE02C">
            <w:pPr>
              <w:pStyle w:val="11"/>
              <w:jc w:val="center"/>
              <w:rPr>
                <w:rStyle w:val="23"/>
                <w:rFonts w:ascii="仿宋" w:hAnsi="仿宋" w:eastAsia="仿宋" w:cs="宋体"/>
                <w:b w:val="0"/>
                <w:kern w:val="0"/>
                <w:sz w:val="28"/>
                <w:highlight w:val="none"/>
              </w:rPr>
            </w:pPr>
          </w:p>
        </w:tc>
        <w:tc>
          <w:tcPr>
            <w:tcW w:w="1586" w:type="dxa"/>
            <w:vAlign w:val="center"/>
          </w:tcPr>
          <w:p w14:paraId="5C4EA2E0">
            <w:pPr>
              <w:pStyle w:val="11"/>
              <w:jc w:val="center"/>
              <w:rPr>
                <w:rStyle w:val="23"/>
                <w:rFonts w:ascii="仿宋" w:hAnsi="仿宋" w:eastAsia="仿宋" w:cs="宋体"/>
                <w:b w:val="0"/>
                <w:kern w:val="0"/>
                <w:sz w:val="28"/>
                <w:highlight w:val="none"/>
              </w:rPr>
            </w:pPr>
          </w:p>
        </w:tc>
        <w:tc>
          <w:tcPr>
            <w:tcW w:w="1786" w:type="dxa"/>
            <w:vAlign w:val="center"/>
          </w:tcPr>
          <w:p w14:paraId="7B86902C">
            <w:pPr>
              <w:pStyle w:val="11"/>
              <w:jc w:val="center"/>
              <w:rPr>
                <w:rStyle w:val="23"/>
                <w:rFonts w:ascii="仿宋" w:hAnsi="仿宋" w:eastAsia="仿宋" w:cs="宋体"/>
                <w:b w:val="0"/>
                <w:kern w:val="0"/>
                <w:sz w:val="28"/>
                <w:highlight w:val="none"/>
              </w:rPr>
            </w:pPr>
          </w:p>
        </w:tc>
        <w:tc>
          <w:tcPr>
            <w:tcW w:w="1386" w:type="dxa"/>
            <w:vAlign w:val="center"/>
          </w:tcPr>
          <w:p w14:paraId="3D957B81">
            <w:pPr>
              <w:pStyle w:val="11"/>
              <w:jc w:val="center"/>
              <w:rPr>
                <w:rStyle w:val="23"/>
                <w:rFonts w:ascii="仿宋" w:hAnsi="仿宋" w:eastAsia="仿宋" w:cs="宋体"/>
                <w:b w:val="0"/>
                <w:kern w:val="0"/>
                <w:sz w:val="28"/>
                <w:highlight w:val="none"/>
              </w:rPr>
            </w:pPr>
          </w:p>
        </w:tc>
        <w:tc>
          <w:tcPr>
            <w:tcW w:w="1586" w:type="dxa"/>
            <w:vAlign w:val="center"/>
          </w:tcPr>
          <w:p w14:paraId="5BB4AB2D">
            <w:pPr>
              <w:pStyle w:val="11"/>
              <w:jc w:val="center"/>
              <w:rPr>
                <w:rStyle w:val="23"/>
                <w:rFonts w:ascii="仿宋" w:hAnsi="仿宋" w:eastAsia="仿宋" w:cs="宋体"/>
                <w:b w:val="0"/>
                <w:kern w:val="0"/>
                <w:sz w:val="28"/>
                <w:highlight w:val="none"/>
              </w:rPr>
            </w:pPr>
          </w:p>
        </w:tc>
        <w:tc>
          <w:tcPr>
            <w:tcW w:w="1586" w:type="dxa"/>
            <w:vAlign w:val="center"/>
          </w:tcPr>
          <w:p w14:paraId="357CBC45">
            <w:pPr>
              <w:pStyle w:val="11"/>
              <w:jc w:val="center"/>
              <w:rPr>
                <w:rStyle w:val="23"/>
                <w:rFonts w:ascii="仿宋" w:hAnsi="仿宋" w:eastAsia="仿宋" w:cs="宋体"/>
                <w:b w:val="0"/>
                <w:kern w:val="0"/>
                <w:sz w:val="28"/>
                <w:highlight w:val="none"/>
              </w:rPr>
            </w:pPr>
          </w:p>
        </w:tc>
      </w:tr>
      <w:tr w14:paraId="56FA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98512DE">
            <w:pPr>
              <w:pStyle w:val="11"/>
              <w:jc w:val="center"/>
              <w:rPr>
                <w:rStyle w:val="23"/>
                <w:rFonts w:ascii="仿宋" w:hAnsi="仿宋" w:eastAsia="仿宋" w:cs="宋体"/>
                <w:b w:val="0"/>
                <w:kern w:val="0"/>
                <w:sz w:val="28"/>
                <w:highlight w:val="none"/>
              </w:rPr>
            </w:pPr>
          </w:p>
        </w:tc>
        <w:tc>
          <w:tcPr>
            <w:tcW w:w="1586" w:type="dxa"/>
            <w:vAlign w:val="center"/>
          </w:tcPr>
          <w:p w14:paraId="2D8634B7">
            <w:pPr>
              <w:pStyle w:val="11"/>
              <w:jc w:val="center"/>
              <w:rPr>
                <w:rStyle w:val="23"/>
                <w:rFonts w:ascii="仿宋" w:hAnsi="仿宋" w:eastAsia="仿宋" w:cs="宋体"/>
                <w:b w:val="0"/>
                <w:kern w:val="0"/>
                <w:sz w:val="28"/>
                <w:highlight w:val="none"/>
              </w:rPr>
            </w:pPr>
          </w:p>
        </w:tc>
        <w:tc>
          <w:tcPr>
            <w:tcW w:w="1786" w:type="dxa"/>
            <w:vAlign w:val="center"/>
          </w:tcPr>
          <w:p w14:paraId="55795C62">
            <w:pPr>
              <w:pStyle w:val="11"/>
              <w:jc w:val="center"/>
              <w:rPr>
                <w:rStyle w:val="23"/>
                <w:rFonts w:ascii="仿宋" w:hAnsi="仿宋" w:eastAsia="仿宋" w:cs="宋体"/>
                <w:b w:val="0"/>
                <w:kern w:val="0"/>
                <w:sz w:val="28"/>
                <w:highlight w:val="none"/>
              </w:rPr>
            </w:pPr>
          </w:p>
        </w:tc>
        <w:tc>
          <w:tcPr>
            <w:tcW w:w="1386" w:type="dxa"/>
            <w:vAlign w:val="center"/>
          </w:tcPr>
          <w:p w14:paraId="5B4C22F9">
            <w:pPr>
              <w:pStyle w:val="11"/>
              <w:jc w:val="center"/>
              <w:rPr>
                <w:rStyle w:val="23"/>
                <w:rFonts w:ascii="仿宋" w:hAnsi="仿宋" w:eastAsia="仿宋" w:cs="宋体"/>
                <w:b w:val="0"/>
                <w:kern w:val="0"/>
                <w:sz w:val="28"/>
                <w:highlight w:val="none"/>
              </w:rPr>
            </w:pPr>
          </w:p>
        </w:tc>
        <w:tc>
          <w:tcPr>
            <w:tcW w:w="1586" w:type="dxa"/>
            <w:vAlign w:val="center"/>
          </w:tcPr>
          <w:p w14:paraId="32031505">
            <w:pPr>
              <w:pStyle w:val="11"/>
              <w:jc w:val="center"/>
              <w:rPr>
                <w:rStyle w:val="23"/>
                <w:rFonts w:ascii="仿宋" w:hAnsi="仿宋" w:eastAsia="仿宋" w:cs="宋体"/>
                <w:b w:val="0"/>
                <w:kern w:val="0"/>
                <w:sz w:val="28"/>
                <w:highlight w:val="none"/>
              </w:rPr>
            </w:pPr>
          </w:p>
        </w:tc>
        <w:tc>
          <w:tcPr>
            <w:tcW w:w="1586" w:type="dxa"/>
            <w:vAlign w:val="center"/>
          </w:tcPr>
          <w:p w14:paraId="5E63BAAA">
            <w:pPr>
              <w:pStyle w:val="11"/>
              <w:jc w:val="center"/>
              <w:rPr>
                <w:rStyle w:val="23"/>
                <w:rFonts w:ascii="仿宋" w:hAnsi="仿宋" w:eastAsia="仿宋" w:cs="宋体"/>
                <w:b w:val="0"/>
                <w:kern w:val="0"/>
                <w:sz w:val="28"/>
                <w:highlight w:val="none"/>
              </w:rPr>
            </w:pPr>
          </w:p>
        </w:tc>
      </w:tr>
      <w:tr w14:paraId="0FEE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CBE30D5">
            <w:pPr>
              <w:pStyle w:val="11"/>
              <w:jc w:val="center"/>
              <w:rPr>
                <w:rStyle w:val="23"/>
                <w:rFonts w:ascii="仿宋" w:hAnsi="仿宋" w:eastAsia="仿宋" w:cs="宋体"/>
                <w:b w:val="0"/>
                <w:kern w:val="0"/>
                <w:sz w:val="28"/>
                <w:highlight w:val="none"/>
              </w:rPr>
            </w:pPr>
          </w:p>
        </w:tc>
        <w:tc>
          <w:tcPr>
            <w:tcW w:w="1586" w:type="dxa"/>
            <w:vAlign w:val="center"/>
          </w:tcPr>
          <w:p w14:paraId="4FBBDB0C">
            <w:pPr>
              <w:pStyle w:val="11"/>
              <w:jc w:val="center"/>
              <w:rPr>
                <w:rStyle w:val="23"/>
                <w:rFonts w:ascii="仿宋" w:hAnsi="仿宋" w:eastAsia="仿宋" w:cs="宋体"/>
                <w:b w:val="0"/>
                <w:kern w:val="0"/>
                <w:sz w:val="28"/>
                <w:highlight w:val="none"/>
              </w:rPr>
            </w:pPr>
          </w:p>
        </w:tc>
        <w:tc>
          <w:tcPr>
            <w:tcW w:w="1786" w:type="dxa"/>
            <w:vAlign w:val="center"/>
          </w:tcPr>
          <w:p w14:paraId="11DB4885">
            <w:pPr>
              <w:pStyle w:val="11"/>
              <w:jc w:val="center"/>
              <w:rPr>
                <w:rStyle w:val="23"/>
                <w:rFonts w:ascii="仿宋" w:hAnsi="仿宋" w:eastAsia="仿宋" w:cs="宋体"/>
                <w:b w:val="0"/>
                <w:kern w:val="0"/>
                <w:sz w:val="28"/>
                <w:highlight w:val="none"/>
              </w:rPr>
            </w:pPr>
          </w:p>
        </w:tc>
        <w:tc>
          <w:tcPr>
            <w:tcW w:w="1386" w:type="dxa"/>
            <w:vAlign w:val="center"/>
          </w:tcPr>
          <w:p w14:paraId="590BF0FD">
            <w:pPr>
              <w:pStyle w:val="11"/>
              <w:jc w:val="center"/>
              <w:rPr>
                <w:rStyle w:val="23"/>
                <w:rFonts w:ascii="仿宋" w:hAnsi="仿宋" w:eastAsia="仿宋" w:cs="宋体"/>
                <w:b w:val="0"/>
                <w:kern w:val="0"/>
                <w:sz w:val="28"/>
                <w:highlight w:val="none"/>
              </w:rPr>
            </w:pPr>
          </w:p>
        </w:tc>
        <w:tc>
          <w:tcPr>
            <w:tcW w:w="1586" w:type="dxa"/>
            <w:vAlign w:val="center"/>
          </w:tcPr>
          <w:p w14:paraId="087BB200">
            <w:pPr>
              <w:pStyle w:val="11"/>
              <w:jc w:val="center"/>
              <w:rPr>
                <w:rStyle w:val="23"/>
                <w:rFonts w:ascii="仿宋" w:hAnsi="仿宋" w:eastAsia="仿宋" w:cs="宋体"/>
                <w:b w:val="0"/>
                <w:kern w:val="0"/>
                <w:sz w:val="28"/>
                <w:highlight w:val="none"/>
              </w:rPr>
            </w:pPr>
          </w:p>
        </w:tc>
        <w:tc>
          <w:tcPr>
            <w:tcW w:w="1586" w:type="dxa"/>
            <w:vAlign w:val="center"/>
          </w:tcPr>
          <w:p w14:paraId="5D27E75E">
            <w:pPr>
              <w:pStyle w:val="11"/>
              <w:jc w:val="center"/>
              <w:rPr>
                <w:rStyle w:val="23"/>
                <w:rFonts w:ascii="仿宋" w:hAnsi="仿宋" w:eastAsia="仿宋" w:cs="宋体"/>
                <w:b w:val="0"/>
                <w:kern w:val="0"/>
                <w:sz w:val="28"/>
                <w:highlight w:val="none"/>
              </w:rPr>
            </w:pPr>
          </w:p>
        </w:tc>
      </w:tr>
      <w:tr w14:paraId="6531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E431A4">
            <w:pPr>
              <w:pStyle w:val="11"/>
              <w:jc w:val="center"/>
              <w:rPr>
                <w:rStyle w:val="23"/>
                <w:rFonts w:ascii="仿宋" w:hAnsi="仿宋" w:eastAsia="仿宋" w:cs="宋体"/>
                <w:b w:val="0"/>
                <w:kern w:val="0"/>
                <w:sz w:val="28"/>
                <w:highlight w:val="none"/>
              </w:rPr>
            </w:pPr>
          </w:p>
        </w:tc>
        <w:tc>
          <w:tcPr>
            <w:tcW w:w="1586" w:type="dxa"/>
            <w:vAlign w:val="center"/>
          </w:tcPr>
          <w:p w14:paraId="172B1E49">
            <w:pPr>
              <w:pStyle w:val="11"/>
              <w:jc w:val="center"/>
              <w:rPr>
                <w:rStyle w:val="23"/>
                <w:rFonts w:ascii="仿宋" w:hAnsi="仿宋" w:eastAsia="仿宋" w:cs="宋体"/>
                <w:b w:val="0"/>
                <w:kern w:val="0"/>
                <w:sz w:val="28"/>
                <w:highlight w:val="none"/>
              </w:rPr>
            </w:pPr>
          </w:p>
        </w:tc>
        <w:tc>
          <w:tcPr>
            <w:tcW w:w="1786" w:type="dxa"/>
            <w:vAlign w:val="center"/>
          </w:tcPr>
          <w:p w14:paraId="176B1C75">
            <w:pPr>
              <w:pStyle w:val="11"/>
              <w:jc w:val="center"/>
              <w:rPr>
                <w:rStyle w:val="23"/>
                <w:rFonts w:ascii="仿宋" w:hAnsi="仿宋" w:eastAsia="仿宋" w:cs="宋体"/>
                <w:b w:val="0"/>
                <w:kern w:val="0"/>
                <w:sz w:val="28"/>
                <w:highlight w:val="none"/>
              </w:rPr>
            </w:pPr>
          </w:p>
        </w:tc>
        <w:tc>
          <w:tcPr>
            <w:tcW w:w="1386" w:type="dxa"/>
            <w:vAlign w:val="center"/>
          </w:tcPr>
          <w:p w14:paraId="1EAEE7AC">
            <w:pPr>
              <w:pStyle w:val="11"/>
              <w:jc w:val="center"/>
              <w:rPr>
                <w:rStyle w:val="23"/>
                <w:rFonts w:ascii="仿宋" w:hAnsi="仿宋" w:eastAsia="仿宋" w:cs="宋体"/>
                <w:b w:val="0"/>
                <w:kern w:val="0"/>
                <w:sz w:val="28"/>
                <w:highlight w:val="none"/>
              </w:rPr>
            </w:pPr>
          </w:p>
        </w:tc>
        <w:tc>
          <w:tcPr>
            <w:tcW w:w="1586" w:type="dxa"/>
            <w:vAlign w:val="center"/>
          </w:tcPr>
          <w:p w14:paraId="096FBF16">
            <w:pPr>
              <w:pStyle w:val="11"/>
              <w:jc w:val="center"/>
              <w:rPr>
                <w:rStyle w:val="23"/>
                <w:rFonts w:ascii="仿宋" w:hAnsi="仿宋" w:eastAsia="仿宋" w:cs="宋体"/>
                <w:b w:val="0"/>
                <w:kern w:val="0"/>
                <w:sz w:val="28"/>
                <w:highlight w:val="none"/>
              </w:rPr>
            </w:pPr>
          </w:p>
        </w:tc>
        <w:tc>
          <w:tcPr>
            <w:tcW w:w="1586" w:type="dxa"/>
            <w:vAlign w:val="center"/>
          </w:tcPr>
          <w:p w14:paraId="1A3AF410">
            <w:pPr>
              <w:pStyle w:val="11"/>
              <w:jc w:val="center"/>
              <w:rPr>
                <w:rStyle w:val="23"/>
                <w:rFonts w:ascii="仿宋" w:hAnsi="仿宋" w:eastAsia="仿宋" w:cs="宋体"/>
                <w:b w:val="0"/>
                <w:kern w:val="0"/>
                <w:sz w:val="28"/>
                <w:highlight w:val="none"/>
              </w:rPr>
            </w:pPr>
          </w:p>
        </w:tc>
      </w:tr>
      <w:tr w14:paraId="76F5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F52F036">
            <w:pPr>
              <w:pStyle w:val="11"/>
              <w:jc w:val="center"/>
              <w:rPr>
                <w:rStyle w:val="23"/>
                <w:rFonts w:ascii="仿宋" w:hAnsi="仿宋" w:eastAsia="仿宋" w:cs="宋体"/>
                <w:b w:val="0"/>
                <w:kern w:val="0"/>
                <w:sz w:val="28"/>
                <w:highlight w:val="none"/>
              </w:rPr>
            </w:pPr>
          </w:p>
        </w:tc>
        <w:tc>
          <w:tcPr>
            <w:tcW w:w="1586" w:type="dxa"/>
            <w:vAlign w:val="center"/>
          </w:tcPr>
          <w:p w14:paraId="291ABAAD">
            <w:pPr>
              <w:pStyle w:val="11"/>
              <w:jc w:val="center"/>
              <w:rPr>
                <w:rStyle w:val="23"/>
                <w:rFonts w:ascii="仿宋" w:hAnsi="仿宋" w:eastAsia="仿宋" w:cs="宋体"/>
                <w:b w:val="0"/>
                <w:kern w:val="0"/>
                <w:sz w:val="28"/>
                <w:highlight w:val="none"/>
              </w:rPr>
            </w:pPr>
          </w:p>
        </w:tc>
        <w:tc>
          <w:tcPr>
            <w:tcW w:w="1786" w:type="dxa"/>
            <w:vAlign w:val="center"/>
          </w:tcPr>
          <w:p w14:paraId="1163B63B">
            <w:pPr>
              <w:pStyle w:val="11"/>
              <w:jc w:val="center"/>
              <w:rPr>
                <w:rStyle w:val="23"/>
                <w:rFonts w:ascii="仿宋" w:hAnsi="仿宋" w:eastAsia="仿宋" w:cs="宋体"/>
                <w:b w:val="0"/>
                <w:kern w:val="0"/>
                <w:sz w:val="28"/>
                <w:highlight w:val="none"/>
              </w:rPr>
            </w:pPr>
          </w:p>
        </w:tc>
        <w:tc>
          <w:tcPr>
            <w:tcW w:w="1386" w:type="dxa"/>
            <w:vAlign w:val="center"/>
          </w:tcPr>
          <w:p w14:paraId="48D60CCF">
            <w:pPr>
              <w:pStyle w:val="11"/>
              <w:jc w:val="center"/>
              <w:rPr>
                <w:rStyle w:val="23"/>
                <w:rFonts w:ascii="仿宋" w:hAnsi="仿宋" w:eastAsia="仿宋" w:cs="宋体"/>
                <w:b w:val="0"/>
                <w:kern w:val="0"/>
                <w:sz w:val="28"/>
                <w:highlight w:val="none"/>
              </w:rPr>
            </w:pPr>
          </w:p>
        </w:tc>
        <w:tc>
          <w:tcPr>
            <w:tcW w:w="1586" w:type="dxa"/>
            <w:vAlign w:val="center"/>
          </w:tcPr>
          <w:p w14:paraId="548D25E1">
            <w:pPr>
              <w:pStyle w:val="11"/>
              <w:jc w:val="center"/>
              <w:rPr>
                <w:rStyle w:val="23"/>
                <w:rFonts w:ascii="仿宋" w:hAnsi="仿宋" w:eastAsia="仿宋" w:cs="宋体"/>
                <w:b w:val="0"/>
                <w:kern w:val="0"/>
                <w:sz w:val="28"/>
                <w:highlight w:val="none"/>
              </w:rPr>
            </w:pPr>
          </w:p>
        </w:tc>
        <w:tc>
          <w:tcPr>
            <w:tcW w:w="1586" w:type="dxa"/>
            <w:vAlign w:val="center"/>
          </w:tcPr>
          <w:p w14:paraId="1B94165D">
            <w:pPr>
              <w:pStyle w:val="11"/>
              <w:jc w:val="center"/>
              <w:rPr>
                <w:rStyle w:val="23"/>
                <w:rFonts w:ascii="仿宋" w:hAnsi="仿宋" w:eastAsia="仿宋" w:cs="宋体"/>
                <w:b w:val="0"/>
                <w:kern w:val="0"/>
                <w:sz w:val="28"/>
                <w:highlight w:val="none"/>
              </w:rPr>
            </w:pPr>
          </w:p>
        </w:tc>
      </w:tr>
      <w:tr w14:paraId="43D4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E5DA832">
            <w:pPr>
              <w:pStyle w:val="11"/>
              <w:jc w:val="center"/>
              <w:rPr>
                <w:rStyle w:val="23"/>
                <w:rFonts w:ascii="仿宋" w:hAnsi="仿宋" w:eastAsia="仿宋" w:cs="宋体"/>
                <w:b w:val="0"/>
                <w:kern w:val="0"/>
                <w:sz w:val="28"/>
                <w:highlight w:val="none"/>
              </w:rPr>
            </w:pPr>
          </w:p>
        </w:tc>
        <w:tc>
          <w:tcPr>
            <w:tcW w:w="1586" w:type="dxa"/>
            <w:vAlign w:val="center"/>
          </w:tcPr>
          <w:p w14:paraId="444E366E">
            <w:pPr>
              <w:pStyle w:val="11"/>
              <w:jc w:val="center"/>
              <w:rPr>
                <w:rStyle w:val="23"/>
                <w:rFonts w:ascii="仿宋" w:hAnsi="仿宋" w:eastAsia="仿宋" w:cs="宋体"/>
                <w:b w:val="0"/>
                <w:kern w:val="0"/>
                <w:sz w:val="28"/>
                <w:highlight w:val="none"/>
              </w:rPr>
            </w:pPr>
          </w:p>
        </w:tc>
        <w:tc>
          <w:tcPr>
            <w:tcW w:w="1786" w:type="dxa"/>
            <w:vAlign w:val="center"/>
          </w:tcPr>
          <w:p w14:paraId="41B60453">
            <w:pPr>
              <w:pStyle w:val="11"/>
              <w:jc w:val="center"/>
              <w:rPr>
                <w:rStyle w:val="23"/>
                <w:rFonts w:ascii="仿宋" w:hAnsi="仿宋" w:eastAsia="仿宋" w:cs="宋体"/>
                <w:b w:val="0"/>
                <w:kern w:val="0"/>
                <w:sz w:val="28"/>
                <w:highlight w:val="none"/>
              </w:rPr>
            </w:pPr>
          </w:p>
        </w:tc>
        <w:tc>
          <w:tcPr>
            <w:tcW w:w="1386" w:type="dxa"/>
            <w:vAlign w:val="center"/>
          </w:tcPr>
          <w:p w14:paraId="4F908362">
            <w:pPr>
              <w:pStyle w:val="11"/>
              <w:jc w:val="center"/>
              <w:rPr>
                <w:rStyle w:val="23"/>
                <w:rFonts w:ascii="仿宋" w:hAnsi="仿宋" w:eastAsia="仿宋" w:cs="宋体"/>
                <w:b w:val="0"/>
                <w:kern w:val="0"/>
                <w:sz w:val="28"/>
                <w:highlight w:val="none"/>
              </w:rPr>
            </w:pPr>
          </w:p>
        </w:tc>
        <w:tc>
          <w:tcPr>
            <w:tcW w:w="1586" w:type="dxa"/>
            <w:vAlign w:val="center"/>
          </w:tcPr>
          <w:p w14:paraId="4AEB7B5D">
            <w:pPr>
              <w:pStyle w:val="11"/>
              <w:jc w:val="center"/>
              <w:rPr>
                <w:rStyle w:val="23"/>
                <w:rFonts w:ascii="仿宋" w:hAnsi="仿宋" w:eastAsia="仿宋" w:cs="宋体"/>
                <w:b w:val="0"/>
                <w:kern w:val="0"/>
                <w:sz w:val="28"/>
                <w:highlight w:val="none"/>
              </w:rPr>
            </w:pPr>
          </w:p>
        </w:tc>
        <w:tc>
          <w:tcPr>
            <w:tcW w:w="1586" w:type="dxa"/>
            <w:vAlign w:val="center"/>
          </w:tcPr>
          <w:p w14:paraId="2D78C30C">
            <w:pPr>
              <w:pStyle w:val="11"/>
              <w:jc w:val="center"/>
              <w:rPr>
                <w:rStyle w:val="23"/>
                <w:rFonts w:ascii="仿宋" w:hAnsi="仿宋" w:eastAsia="仿宋" w:cs="宋体"/>
                <w:b w:val="0"/>
                <w:kern w:val="0"/>
                <w:sz w:val="28"/>
                <w:highlight w:val="none"/>
              </w:rPr>
            </w:pPr>
          </w:p>
        </w:tc>
      </w:tr>
      <w:tr w14:paraId="6F18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B890EFC">
            <w:pPr>
              <w:pStyle w:val="11"/>
              <w:jc w:val="center"/>
              <w:rPr>
                <w:rStyle w:val="23"/>
                <w:rFonts w:ascii="仿宋" w:hAnsi="仿宋" w:eastAsia="仿宋" w:cs="宋体"/>
                <w:b w:val="0"/>
                <w:kern w:val="0"/>
                <w:sz w:val="28"/>
                <w:highlight w:val="none"/>
              </w:rPr>
            </w:pPr>
          </w:p>
        </w:tc>
        <w:tc>
          <w:tcPr>
            <w:tcW w:w="1586" w:type="dxa"/>
            <w:vAlign w:val="center"/>
          </w:tcPr>
          <w:p w14:paraId="38419C90">
            <w:pPr>
              <w:pStyle w:val="11"/>
              <w:jc w:val="center"/>
              <w:rPr>
                <w:rStyle w:val="23"/>
                <w:rFonts w:ascii="仿宋" w:hAnsi="仿宋" w:eastAsia="仿宋" w:cs="宋体"/>
                <w:b w:val="0"/>
                <w:kern w:val="0"/>
                <w:sz w:val="28"/>
                <w:highlight w:val="none"/>
              </w:rPr>
            </w:pPr>
          </w:p>
        </w:tc>
        <w:tc>
          <w:tcPr>
            <w:tcW w:w="1786" w:type="dxa"/>
            <w:vAlign w:val="center"/>
          </w:tcPr>
          <w:p w14:paraId="6B8A6463">
            <w:pPr>
              <w:pStyle w:val="11"/>
              <w:jc w:val="center"/>
              <w:rPr>
                <w:rStyle w:val="23"/>
                <w:rFonts w:ascii="仿宋" w:hAnsi="仿宋" w:eastAsia="仿宋" w:cs="宋体"/>
                <w:b w:val="0"/>
                <w:kern w:val="0"/>
                <w:sz w:val="28"/>
                <w:highlight w:val="none"/>
              </w:rPr>
            </w:pPr>
          </w:p>
        </w:tc>
        <w:tc>
          <w:tcPr>
            <w:tcW w:w="1386" w:type="dxa"/>
            <w:vAlign w:val="center"/>
          </w:tcPr>
          <w:p w14:paraId="0ACE50D1">
            <w:pPr>
              <w:pStyle w:val="11"/>
              <w:jc w:val="center"/>
              <w:rPr>
                <w:rStyle w:val="23"/>
                <w:rFonts w:ascii="仿宋" w:hAnsi="仿宋" w:eastAsia="仿宋" w:cs="宋体"/>
                <w:b w:val="0"/>
                <w:kern w:val="0"/>
                <w:sz w:val="28"/>
                <w:highlight w:val="none"/>
              </w:rPr>
            </w:pPr>
          </w:p>
        </w:tc>
        <w:tc>
          <w:tcPr>
            <w:tcW w:w="1586" w:type="dxa"/>
            <w:vAlign w:val="center"/>
          </w:tcPr>
          <w:p w14:paraId="54C90178">
            <w:pPr>
              <w:pStyle w:val="11"/>
              <w:jc w:val="center"/>
              <w:rPr>
                <w:rStyle w:val="23"/>
                <w:rFonts w:ascii="仿宋" w:hAnsi="仿宋" w:eastAsia="仿宋" w:cs="宋体"/>
                <w:b w:val="0"/>
                <w:kern w:val="0"/>
                <w:sz w:val="28"/>
                <w:highlight w:val="none"/>
              </w:rPr>
            </w:pPr>
          </w:p>
        </w:tc>
        <w:tc>
          <w:tcPr>
            <w:tcW w:w="1586" w:type="dxa"/>
            <w:vAlign w:val="center"/>
          </w:tcPr>
          <w:p w14:paraId="01C43BF1">
            <w:pPr>
              <w:pStyle w:val="11"/>
              <w:jc w:val="center"/>
              <w:rPr>
                <w:rStyle w:val="23"/>
                <w:rFonts w:ascii="仿宋" w:hAnsi="仿宋" w:eastAsia="仿宋" w:cs="宋体"/>
                <w:b w:val="0"/>
                <w:kern w:val="0"/>
                <w:sz w:val="28"/>
                <w:highlight w:val="none"/>
              </w:rPr>
            </w:pPr>
          </w:p>
        </w:tc>
      </w:tr>
      <w:tr w14:paraId="0D14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2F6C471">
            <w:pPr>
              <w:pStyle w:val="11"/>
              <w:jc w:val="center"/>
              <w:rPr>
                <w:rStyle w:val="23"/>
                <w:rFonts w:ascii="仿宋" w:hAnsi="仿宋" w:eastAsia="仿宋" w:cs="宋体"/>
                <w:b w:val="0"/>
                <w:kern w:val="0"/>
                <w:sz w:val="28"/>
                <w:highlight w:val="none"/>
              </w:rPr>
            </w:pPr>
          </w:p>
        </w:tc>
        <w:tc>
          <w:tcPr>
            <w:tcW w:w="1586" w:type="dxa"/>
            <w:vAlign w:val="center"/>
          </w:tcPr>
          <w:p w14:paraId="1DCE5791">
            <w:pPr>
              <w:pStyle w:val="11"/>
              <w:jc w:val="center"/>
              <w:rPr>
                <w:rStyle w:val="23"/>
                <w:rFonts w:ascii="仿宋" w:hAnsi="仿宋" w:eastAsia="仿宋" w:cs="宋体"/>
                <w:b w:val="0"/>
                <w:kern w:val="0"/>
                <w:sz w:val="28"/>
                <w:highlight w:val="none"/>
              </w:rPr>
            </w:pPr>
          </w:p>
        </w:tc>
        <w:tc>
          <w:tcPr>
            <w:tcW w:w="1786" w:type="dxa"/>
            <w:vAlign w:val="center"/>
          </w:tcPr>
          <w:p w14:paraId="54BDC3D6">
            <w:pPr>
              <w:pStyle w:val="11"/>
              <w:jc w:val="center"/>
              <w:rPr>
                <w:rStyle w:val="23"/>
                <w:rFonts w:ascii="仿宋" w:hAnsi="仿宋" w:eastAsia="仿宋" w:cs="宋体"/>
                <w:b w:val="0"/>
                <w:kern w:val="0"/>
                <w:sz w:val="28"/>
                <w:highlight w:val="none"/>
              </w:rPr>
            </w:pPr>
          </w:p>
        </w:tc>
        <w:tc>
          <w:tcPr>
            <w:tcW w:w="1386" w:type="dxa"/>
            <w:vAlign w:val="center"/>
          </w:tcPr>
          <w:p w14:paraId="10B41EF2">
            <w:pPr>
              <w:pStyle w:val="11"/>
              <w:jc w:val="center"/>
              <w:rPr>
                <w:rStyle w:val="23"/>
                <w:rFonts w:ascii="仿宋" w:hAnsi="仿宋" w:eastAsia="仿宋" w:cs="宋体"/>
                <w:b w:val="0"/>
                <w:kern w:val="0"/>
                <w:sz w:val="28"/>
                <w:highlight w:val="none"/>
              </w:rPr>
            </w:pPr>
          </w:p>
        </w:tc>
        <w:tc>
          <w:tcPr>
            <w:tcW w:w="1586" w:type="dxa"/>
            <w:vAlign w:val="center"/>
          </w:tcPr>
          <w:p w14:paraId="581990B8">
            <w:pPr>
              <w:pStyle w:val="11"/>
              <w:jc w:val="center"/>
              <w:rPr>
                <w:rStyle w:val="23"/>
                <w:rFonts w:ascii="仿宋" w:hAnsi="仿宋" w:eastAsia="仿宋" w:cs="宋体"/>
                <w:b w:val="0"/>
                <w:kern w:val="0"/>
                <w:sz w:val="28"/>
                <w:highlight w:val="none"/>
              </w:rPr>
            </w:pPr>
          </w:p>
        </w:tc>
        <w:tc>
          <w:tcPr>
            <w:tcW w:w="1586" w:type="dxa"/>
            <w:vAlign w:val="center"/>
          </w:tcPr>
          <w:p w14:paraId="4F5F59E3">
            <w:pPr>
              <w:pStyle w:val="11"/>
              <w:jc w:val="center"/>
              <w:rPr>
                <w:rStyle w:val="23"/>
                <w:rFonts w:ascii="仿宋" w:hAnsi="仿宋" w:eastAsia="仿宋" w:cs="宋体"/>
                <w:b w:val="0"/>
                <w:kern w:val="0"/>
                <w:sz w:val="28"/>
                <w:highlight w:val="none"/>
              </w:rPr>
            </w:pPr>
          </w:p>
        </w:tc>
      </w:tr>
      <w:tr w14:paraId="2771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8C87F32">
            <w:pPr>
              <w:pStyle w:val="11"/>
              <w:jc w:val="center"/>
              <w:rPr>
                <w:rStyle w:val="23"/>
                <w:rFonts w:ascii="仿宋" w:hAnsi="仿宋" w:eastAsia="仿宋" w:cs="宋体"/>
                <w:b w:val="0"/>
                <w:kern w:val="0"/>
                <w:sz w:val="28"/>
                <w:highlight w:val="none"/>
              </w:rPr>
            </w:pPr>
          </w:p>
        </w:tc>
        <w:tc>
          <w:tcPr>
            <w:tcW w:w="1586" w:type="dxa"/>
            <w:vAlign w:val="center"/>
          </w:tcPr>
          <w:p w14:paraId="20FEF5A4">
            <w:pPr>
              <w:pStyle w:val="11"/>
              <w:jc w:val="center"/>
              <w:rPr>
                <w:rStyle w:val="23"/>
                <w:rFonts w:ascii="仿宋" w:hAnsi="仿宋" w:eastAsia="仿宋" w:cs="宋体"/>
                <w:b w:val="0"/>
                <w:kern w:val="0"/>
                <w:sz w:val="28"/>
                <w:highlight w:val="none"/>
              </w:rPr>
            </w:pPr>
          </w:p>
        </w:tc>
        <w:tc>
          <w:tcPr>
            <w:tcW w:w="1786" w:type="dxa"/>
            <w:vAlign w:val="center"/>
          </w:tcPr>
          <w:p w14:paraId="39BA6ECE">
            <w:pPr>
              <w:pStyle w:val="11"/>
              <w:jc w:val="center"/>
              <w:rPr>
                <w:rStyle w:val="23"/>
                <w:rFonts w:ascii="仿宋" w:hAnsi="仿宋" w:eastAsia="仿宋" w:cs="宋体"/>
                <w:b w:val="0"/>
                <w:kern w:val="0"/>
                <w:sz w:val="28"/>
                <w:highlight w:val="none"/>
              </w:rPr>
            </w:pPr>
          </w:p>
        </w:tc>
        <w:tc>
          <w:tcPr>
            <w:tcW w:w="1386" w:type="dxa"/>
            <w:vAlign w:val="center"/>
          </w:tcPr>
          <w:p w14:paraId="442F9524">
            <w:pPr>
              <w:pStyle w:val="11"/>
              <w:jc w:val="center"/>
              <w:rPr>
                <w:rStyle w:val="23"/>
                <w:rFonts w:ascii="仿宋" w:hAnsi="仿宋" w:eastAsia="仿宋" w:cs="宋体"/>
                <w:b w:val="0"/>
                <w:kern w:val="0"/>
                <w:sz w:val="28"/>
                <w:highlight w:val="none"/>
              </w:rPr>
            </w:pPr>
          </w:p>
        </w:tc>
        <w:tc>
          <w:tcPr>
            <w:tcW w:w="1586" w:type="dxa"/>
            <w:vAlign w:val="center"/>
          </w:tcPr>
          <w:p w14:paraId="29D8F431">
            <w:pPr>
              <w:pStyle w:val="11"/>
              <w:jc w:val="center"/>
              <w:rPr>
                <w:rStyle w:val="23"/>
                <w:rFonts w:ascii="仿宋" w:hAnsi="仿宋" w:eastAsia="仿宋" w:cs="宋体"/>
                <w:b w:val="0"/>
                <w:kern w:val="0"/>
                <w:sz w:val="28"/>
                <w:highlight w:val="none"/>
              </w:rPr>
            </w:pPr>
          </w:p>
        </w:tc>
        <w:tc>
          <w:tcPr>
            <w:tcW w:w="1586" w:type="dxa"/>
            <w:vAlign w:val="center"/>
          </w:tcPr>
          <w:p w14:paraId="75240450">
            <w:pPr>
              <w:pStyle w:val="11"/>
              <w:jc w:val="center"/>
              <w:rPr>
                <w:rStyle w:val="23"/>
                <w:rFonts w:ascii="仿宋" w:hAnsi="仿宋" w:eastAsia="仿宋" w:cs="宋体"/>
                <w:b w:val="0"/>
                <w:kern w:val="0"/>
                <w:sz w:val="28"/>
                <w:highlight w:val="none"/>
              </w:rPr>
            </w:pPr>
          </w:p>
        </w:tc>
      </w:tr>
      <w:tr w14:paraId="2AB7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C54F7CF">
            <w:pPr>
              <w:pStyle w:val="11"/>
              <w:jc w:val="center"/>
              <w:rPr>
                <w:rStyle w:val="23"/>
                <w:rFonts w:ascii="仿宋" w:hAnsi="仿宋" w:eastAsia="仿宋" w:cs="宋体"/>
                <w:b w:val="0"/>
                <w:kern w:val="0"/>
                <w:sz w:val="28"/>
                <w:highlight w:val="none"/>
              </w:rPr>
            </w:pPr>
          </w:p>
        </w:tc>
        <w:tc>
          <w:tcPr>
            <w:tcW w:w="1586" w:type="dxa"/>
            <w:vAlign w:val="center"/>
          </w:tcPr>
          <w:p w14:paraId="3E7DBF0B">
            <w:pPr>
              <w:pStyle w:val="11"/>
              <w:jc w:val="center"/>
              <w:rPr>
                <w:rStyle w:val="23"/>
                <w:rFonts w:ascii="仿宋" w:hAnsi="仿宋" w:eastAsia="仿宋" w:cs="宋体"/>
                <w:b w:val="0"/>
                <w:kern w:val="0"/>
                <w:sz w:val="28"/>
                <w:highlight w:val="none"/>
              </w:rPr>
            </w:pPr>
          </w:p>
        </w:tc>
        <w:tc>
          <w:tcPr>
            <w:tcW w:w="1786" w:type="dxa"/>
            <w:vAlign w:val="center"/>
          </w:tcPr>
          <w:p w14:paraId="0CA06FFD">
            <w:pPr>
              <w:pStyle w:val="11"/>
              <w:jc w:val="center"/>
              <w:rPr>
                <w:rStyle w:val="23"/>
                <w:rFonts w:ascii="仿宋" w:hAnsi="仿宋" w:eastAsia="仿宋" w:cs="宋体"/>
                <w:b w:val="0"/>
                <w:kern w:val="0"/>
                <w:sz w:val="28"/>
                <w:highlight w:val="none"/>
              </w:rPr>
            </w:pPr>
          </w:p>
        </w:tc>
        <w:tc>
          <w:tcPr>
            <w:tcW w:w="1386" w:type="dxa"/>
            <w:vAlign w:val="center"/>
          </w:tcPr>
          <w:p w14:paraId="206B80DB">
            <w:pPr>
              <w:pStyle w:val="11"/>
              <w:jc w:val="center"/>
              <w:rPr>
                <w:rStyle w:val="23"/>
                <w:rFonts w:ascii="仿宋" w:hAnsi="仿宋" w:eastAsia="仿宋" w:cs="宋体"/>
                <w:b w:val="0"/>
                <w:kern w:val="0"/>
                <w:sz w:val="28"/>
                <w:highlight w:val="none"/>
              </w:rPr>
            </w:pPr>
          </w:p>
        </w:tc>
        <w:tc>
          <w:tcPr>
            <w:tcW w:w="1586" w:type="dxa"/>
            <w:vAlign w:val="center"/>
          </w:tcPr>
          <w:p w14:paraId="6D734C84">
            <w:pPr>
              <w:pStyle w:val="11"/>
              <w:jc w:val="center"/>
              <w:rPr>
                <w:rStyle w:val="23"/>
                <w:rFonts w:ascii="仿宋" w:hAnsi="仿宋" w:eastAsia="仿宋" w:cs="宋体"/>
                <w:b w:val="0"/>
                <w:kern w:val="0"/>
                <w:sz w:val="28"/>
                <w:highlight w:val="none"/>
              </w:rPr>
            </w:pPr>
          </w:p>
        </w:tc>
        <w:tc>
          <w:tcPr>
            <w:tcW w:w="1586" w:type="dxa"/>
            <w:vAlign w:val="center"/>
          </w:tcPr>
          <w:p w14:paraId="2C6651CA">
            <w:pPr>
              <w:pStyle w:val="11"/>
              <w:jc w:val="center"/>
              <w:rPr>
                <w:rStyle w:val="23"/>
                <w:rFonts w:ascii="仿宋" w:hAnsi="仿宋" w:eastAsia="仿宋" w:cs="宋体"/>
                <w:b w:val="0"/>
                <w:kern w:val="0"/>
                <w:sz w:val="28"/>
                <w:highlight w:val="none"/>
              </w:rPr>
            </w:pPr>
          </w:p>
        </w:tc>
      </w:tr>
      <w:tr w14:paraId="6878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24E3730">
            <w:pPr>
              <w:pStyle w:val="11"/>
              <w:jc w:val="center"/>
              <w:rPr>
                <w:rStyle w:val="23"/>
                <w:rFonts w:ascii="仿宋" w:hAnsi="仿宋" w:eastAsia="仿宋" w:cs="宋体"/>
                <w:b w:val="0"/>
                <w:kern w:val="0"/>
                <w:sz w:val="28"/>
                <w:highlight w:val="none"/>
              </w:rPr>
            </w:pPr>
          </w:p>
        </w:tc>
        <w:tc>
          <w:tcPr>
            <w:tcW w:w="1586" w:type="dxa"/>
            <w:vAlign w:val="center"/>
          </w:tcPr>
          <w:p w14:paraId="67B5609D">
            <w:pPr>
              <w:pStyle w:val="11"/>
              <w:jc w:val="center"/>
              <w:rPr>
                <w:rStyle w:val="23"/>
                <w:rFonts w:ascii="仿宋" w:hAnsi="仿宋" w:eastAsia="仿宋" w:cs="宋体"/>
                <w:b w:val="0"/>
                <w:kern w:val="0"/>
                <w:sz w:val="28"/>
                <w:highlight w:val="none"/>
              </w:rPr>
            </w:pPr>
          </w:p>
        </w:tc>
        <w:tc>
          <w:tcPr>
            <w:tcW w:w="1786" w:type="dxa"/>
            <w:vAlign w:val="center"/>
          </w:tcPr>
          <w:p w14:paraId="1E6E15F8">
            <w:pPr>
              <w:pStyle w:val="11"/>
              <w:jc w:val="center"/>
              <w:rPr>
                <w:rStyle w:val="23"/>
                <w:rFonts w:ascii="仿宋" w:hAnsi="仿宋" w:eastAsia="仿宋" w:cs="宋体"/>
                <w:b w:val="0"/>
                <w:kern w:val="0"/>
                <w:sz w:val="28"/>
                <w:highlight w:val="none"/>
              </w:rPr>
            </w:pPr>
          </w:p>
        </w:tc>
        <w:tc>
          <w:tcPr>
            <w:tcW w:w="1386" w:type="dxa"/>
            <w:vAlign w:val="center"/>
          </w:tcPr>
          <w:p w14:paraId="1DD23223">
            <w:pPr>
              <w:pStyle w:val="11"/>
              <w:jc w:val="center"/>
              <w:rPr>
                <w:rStyle w:val="23"/>
                <w:rFonts w:ascii="仿宋" w:hAnsi="仿宋" w:eastAsia="仿宋" w:cs="宋体"/>
                <w:b w:val="0"/>
                <w:kern w:val="0"/>
                <w:sz w:val="28"/>
                <w:highlight w:val="none"/>
              </w:rPr>
            </w:pPr>
          </w:p>
        </w:tc>
        <w:tc>
          <w:tcPr>
            <w:tcW w:w="1586" w:type="dxa"/>
            <w:vAlign w:val="center"/>
          </w:tcPr>
          <w:p w14:paraId="472B3B77">
            <w:pPr>
              <w:pStyle w:val="11"/>
              <w:jc w:val="center"/>
              <w:rPr>
                <w:rStyle w:val="23"/>
                <w:rFonts w:ascii="仿宋" w:hAnsi="仿宋" w:eastAsia="仿宋" w:cs="宋体"/>
                <w:b w:val="0"/>
                <w:kern w:val="0"/>
                <w:sz w:val="28"/>
                <w:highlight w:val="none"/>
              </w:rPr>
            </w:pPr>
          </w:p>
        </w:tc>
        <w:tc>
          <w:tcPr>
            <w:tcW w:w="1586" w:type="dxa"/>
            <w:vAlign w:val="center"/>
          </w:tcPr>
          <w:p w14:paraId="3A1AF837">
            <w:pPr>
              <w:pStyle w:val="11"/>
              <w:jc w:val="center"/>
              <w:rPr>
                <w:rStyle w:val="23"/>
                <w:rFonts w:ascii="仿宋" w:hAnsi="仿宋" w:eastAsia="仿宋" w:cs="宋体"/>
                <w:b w:val="0"/>
                <w:kern w:val="0"/>
                <w:sz w:val="28"/>
                <w:highlight w:val="none"/>
              </w:rPr>
            </w:pPr>
          </w:p>
        </w:tc>
      </w:tr>
      <w:tr w14:paraId="198D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FBA9790">
            <w:pPr>
              <w:pStyle w:val="11"/>
              <w:jc w:val="center"/>
              <w:rPr>
                <w:rStyle w:val="23"/>
                <w:rFonts w:ascii="仿宋" w:hAnsi="仿宋" w:eastAsia="仿宋" w:cs="宋体"/>
                <w:b w:val="0"/>
                <w:kern w:val="0"/>
                <w:sz w:val="28"/>
                <w:highlight w:val="none"/>
              </w:rPr>
            </w:pPr>
          </w:p>
        </w:tc>
        <w:tc>
          <w:tcPr>
            <w:tcW w:w="1586" w:type="dxa"/>
            <w:vAlign w:val="center"/>
          </w:tcPr>
          <w:p w14:paraId="40C28608">
            <w:pPr>
              <w:pStyle w:val="11"/>
              <w:jc w:val="center"/>
              <w:rPr>
                <w:rStyle w:val="23"/>
                <w:rFonts w:ascii="仿宋" w:hAnsi="仿宋" w:eastAsia="仿宋" w:cs="宋体"/>
                <w:b w:val="0"/>
                <w:kern w:val="0"/>
                <w:sz w:val="28"/>
                <w:highlight w:val="none"/>
              </w:rPr>
            </w:pPr>
          </w:p>
        </w:tc>
        <w:tc>
          <w:tcPr>
            <w:tcW w:w="1786" w:type="dxa"/>
            <w:vAlign w:val="center"/>
          </w:tcPr>
          <w:p w14:paraId="2D5F938B">
            <w:pPr>
              <w:pStyle w:val="11"/>
              <w:jc w:val="center"/>
              <w:rPr>
                <w:rStyle w:val="23"/>
                <w:rFonts w:ascii="仿宋" w:hAnsi="仿宋" w:eastAsia="仿宋" w:cs="宋体"/>
                <w:b w:val="0"/>
                <w:kern w:val="0"/>
                <w:sz w:val="28"/>
                <w:highlight w:val="none"/>
              </w:rPr>
            </w:pPr>
          </w:p>
        </w:tc>
        <w:tc>
          <w:tcPr>
            <w:tcW w:w="1386" w:type="dxa"/>
            <w:vAlign w:val="center"/>
          </w:tcPr>
          <w:p w14:paraId="262D9102">
            <w:pPr>
              <w:pStyle w:val="11"/>
              <w:jc w:val="center"/>
              <w:rPr>
                <w:rStyle w:val="23"/>
                <w:rFonts w:ascii="仿宋" w:hAnsi="仿宋" w:eastAsia="仿宋" w:cs="宋体"/>
                <w:b w:val="0"/>
                <w:kern w:val="0"/>
                <w:sz w:val="28"/>
                <w:highlight w:val="none"/>
              </w:rPr>
            </w:pPr>
          </w:p>
        </w:tc>
        <w:tc>
          <w:tcPr>
            <w:tcW w:w="1586" w:type="dxa"/>
            <w:vAlign w:val="center"/>
          </w:tcPr>
          <w:p w14:paraId="7374CC6E">
            <w:pPr>
              <w:pStyle w:val="11"/>
              <w:jc w:val="center"/>
              <w:rPr>
                <w:rStyle w:val="23"/>
                <w:rFonts w:ascii="仿宋" w:hAnsi="仿宋" w:eastAsia="仿宋" w:cs="宋体"/>
                <w:b w:val="0"/>
                <w:kern w:val="0"/>
                <w:sz w:val="28"/>
                <w:highlight w:val="none"/>
              </w:rPr>
            </w:pPr>
          </w:p>
        </w:tc>
        <w:tc>
          <w:tcPr>
            <w:tcW w:w="1586" w:type="dxa"/>
            <w:vAlign w:val="center"/>
          </w:tcPr>
          <w:p w14:paraId="0B13DEAA">
            <w:pPr>
              <w:pStyle w:val="11"/>
              <w:jc w:val="center"/>
              <w:rPr>
                <w:rStyle w:val="23"/>
                <w:rFonts w:ascii="仿宋" w:hAnsi="仿宋" w:eastAsia="仿宋" w:cs="宋体"/>
                <w:b w:val="0"/>
                <w:kern w:val="0"/>
                <w:sz w:val="28"/>
                <w:highlight w:val="none"/>
              </w:rPr>
            </w:pPr>
          </w:p>
        </w:tc>
      </w:tr>
    </w:tbl>
    <w:p w14:paraId="2B534658">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73436B64">
      <w:pPr>
        <w:pStyle w:val="11"/>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1A3F26BA">
      <w:pPr>
        <w:pStyle w:val="11"/>
        <w:jc w:val="center"/>
        <w:rPr>
          <w:rStyle w:val="23"/>
          <w:rFonts w:hint="eastAsia" w:ascii="仿宋" w:hAnsi="仿宋" w:eastAsia="仿宋" w:cs="宋体"/>
          <w:b/>
          <w:bCs w:val="0"/>
          <w:kern w:val="0"/>
          <w:sz w:val="32"/>
          <w:szCs w:val="22"/>
          <w:highlight w:val="none"/>
        </w:rPr>
      </w:pPr>
    </w:p>
    <w:p w14:paraId="27CF1DFB">
      <w:pPr>
        <w:pStyle w:val="11"/>
        <w:jc w:val="center"/>
        <w:rPr>
          <w:rStyle w:val="23"/>
          <w:rFonts w:hint="eastAsia" w:ascii="仿宋" w:hAnsi="仿宋" w:eastAsia="仿宋" w:cs="宋体"/>
          <w:b/>
          <w:bCs w:val="0"/>
          <w:kern w:val="0"/>
          <w:sz w:val="28"/>
          <w:szCs w:val="21"/>
          <w:highlight w:val="none"/>
          <w:lang w:eastAsia="zh-CN"/>
        </w:rPr>
      </w:pPr>
      <w:r>
        <w:rPr>
          <w:rStyle w:val="23"/>
          <w:rFonts w:hint="eastAsia" w:ascii="仿宋" w:hAnsi="仿宋" w:eastAsia="仿宋" w:cs="宋体"/>
          <w:b/>
          <w:bCs w:val="0"/>
          <w:kern w:val="0"/>
          <w:sz w:val="28"/>
          <w:szCs w:val="21"/>
          <w:highlight w:val="none"/>
          <w:lang w:val="en-US" w:eastAsia="zh-CN"/>
        </w:rPr>
        <w:t>十一</w:t>
      </w:r>
      <w:r>
        <w:rPr>
          <w:rStyle w:val="23"/>
          <w:rFonts w:hint="eastAsia" w:ascii="仿宋" w:hAnsi="仿宋" w:eastAsia="仿宋" w:cs="宋体"/>
          <w:b/>
          <w:bCs w:val="0"/>
          <w:kern w:val="0"/>
          <w:sz w:val="28"/>
          <w:szCs w:val="21"/>
          <w:highlight w:val="none"/>
        </w:rPr>
        <w:t>、</w:t>
      </w:r>
      <w:r>
        <w:rPr>
          <w:rStyle w:val="23"/>
          <w:rFonts w:hint="eastAsia" w:ascii="仿宋" w:hAnsi="仿宋" w:eastAsia="仿宋" w:cs="宋体"/>
          <w:b/>
          <w:bCs w:val="0"/>
          <w:kern w:val="0"/>
          <w:sz w:val="28"/>
          <w:szCs w:val="21"/>
          <w:highlight w:val="none"/>
          <w:lang w:val="en-US" w:eastAsia="zh-CN"/>
        </w:rPr>
        <w:t>技术</w:t>
      </w:r>
      <w:r>
        <w:rPr>
          <w:rStyle w:val="23"/>
          <w:rFonts w:hint="eastAsia" w:ascii="仿宋" w:hAnsi="仿宋" w:eastAsia="仿宋" w:cs="宋体"/>
          <w:b/>
          <w:bCs w:val="0"/>
          <w:kern w:val="0"/>
          <w:sz w:val="28"/>
          <w:szCs w:val="21"/>
          <w:highlight w:val="none"/>
          <w:lang w:eastAsia="zh-CN"/>
        </w:rPr>
        <w:t>方案</w:t>
      </w:r>
    </w:p>
    <w:p w14:paraId="5F4DF257">
      <w:pPr>
        <w:pStyle w:val="11"/>
        <w:spacing w:before="1560" w:beforeLines="500"/>
        <w:jc w:val="center"/>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由</w:t>
      </w:r>
      <w:r>
        <w:rPr>
          <w:rStyle w:val="23"/>
          <w:rFonts w:hint="eastAsia" w:ascii="仿宋" w:hAnsi="仿宋" w:eastAsia="仿宋" w:cs="宋体"/>
          <w:b w:val="0"/>
          <w:kern w:val="0"/>
          <w:sz w:val="28"/>
          <w:highlight w:val="none"/>
          <w:lang w:val="en-US" w:eastAsia="zh-CN"/>
        </w:rPr>
        <w:t>供应商</w:t>
      </w:r>
      <w:r>
        <w:rPr>
          <w:rStyle w:val="23"/>
          <w:rFonts w:hint="eastAsia" w:ascii="仿宋" w:hAnsi="仿宋" w:eastAsia="仿宋" w:cs="宋体"/>
          <w:b w:val="0"/>
          <w:kern w:val="0"/>
          <w:sz w:val="28"/>
          <w:highlight w:val="none"/>
        </w:rPr>
        <w:t>根据评分办法</w:t>
      </w:r>
      <w:r>
        <w:rPr>
          <w:rStyle w:val="23"/>
          <w:rFonts w:hint="eastAsia" w:ascii="仿宋" w:hAnsi="仿宋" w:eastAsia="仿宋" w:cs="宋体"/>
          <w:b w:val="0"/>
          <w:kern w:val="0"/>
          <w:sz w:val="28"/>
          <w:highlight w:val="none"/>
          <w:lang w:val="en-US" w:eastAsia="zh-CN"/>
        </w:rPr>
        <w:t>等</w:t>
      </w:r>
      <w:r>
        <w:rPr>
          <w:rStyle w:val="23"/>
          <w:rFonts w:hint="eastAsia" w:ascii="仿宋" w:hAnsi="仿宋" w:eastAsia="仿宋" w:cs="宋体"/>
          <w:b w:val="0"/>
          <w:kern w:val="0"/>
          <w:sz w:val="28"/>
          <w:highlight w:val="none"/>
        </w:rPr>
        <w:t>内容自行编制</w:t>
      </w:r>
      <w:r>
        <w:rPr>
          <w:rStyle w:val="23"/>
          <w:rFonts w:hint="eastAsia" w:ascii="仿宋" w:hAnsi="仿宋" w:eastAsia="仿宋" w:cs="宋体"/>
          <w:b w:val="0"/>
          <w:kern w:val="0"/>
          <w:sz w:val="28"/>
          <w:highlight w:val="none"/>
          <w:lang w:eastAsia="zh-CN"/>
        </w:rPr>
        <w:t>，</w:t>
      </w:r>
      <w:r>
        <w:rPr>
          <w:rStyle w:val="23"/>
          <w:rFonts w:hint="eastAsia" w:ascii="仿宋" w:hAnsi="仿宋" w:eastAsia="仿宋" w:cs="宋体"/>
          <w:b w:val="0"/>
          <w:kern w:val="0"/>
          <w:sz w:val="28"/>
          <w:highlight w:val="none"/>
          <w:lang w:val="en-US" w:eastAsia="zh-CN"/>
        </w:rPr>
        <w:t>格式自拟</w:t>
      </w:r>
      <w:r>
        <w:rPr>
          <w:rStyle w:val="23"/>
          <w:rFonts w:hint="eastAsia" w:ascii="仿宋" w:hAnsi="仿宋" w:eastAsia="仿宋" w:cs="宋体"/>
          <w:b w:val="0"/>
          <w:kern w:val="0"/>
          <w:sz w:val="28"/>
          <w:highlight w:val="none"/>
        </w:rPr>
        <w:t>。</w:t>
      </w:r>
    </w:p>
    <w:p w14:paraId="7DFC71FF">
      <w:pPr>
        <w:pStyle w:val="11"/>
        <w:jc w:val="right"/>
        <w:rPr>
          <w:rStyle w:val="23"/>
          <w:rFonts w:ascii="仿宋" w:hAnsi="仿宋" w:eastAsia="仿宋" w:cs="宋体"/>
          <w:b w:val="0"/>
          <w:kern w:val="0"/>
          <w:sz w:val="28"/>
          <w:highlight w:val="none"/>
        </w:rPr>
      </w:pPr>
    </w:p>
    <w:p w14:paraId="6979D49E">
      <w:pPr>
        <w:widowControl/>
        <w:jc w:val="left"/>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04FD16E6">
      <w:pPr>
        <w:pStyle w:val="11"/>
        <w:jc w:val="center"/>
        <w:rPr>
          <w:rStyle w:val="23"/>
          <w:rFonts w:hint="eastAsia" w:ascii="仿宋" w:hAnsi="仿宋" w:eastAsia="仿宋" w:cs="宋体"/>
          <w:b/>
          <w:bCs w:val="0"/>
          <w:kern w:val="0"/>
          <w:sz w:val="32"/>
          <w:szCs w:val="22"/>
          <w:highlight w:val="none"/>
        </w:rPr>
      </w:pPr>
    </w:p>
    <w:p w14:paraId="29FCA266">
      <w:pPr>
        <w:pStyle w:val="11"/>
        <w:jc w:val="cente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十</w:t>
      </w:r>
      <w:r>
        <w:rPr>
          <w:rStyle w:val="23"/>
          <w:rFonts w:hint="eastAsia" w:ascii="仿宋" w:hAnsi="仿宋" w:eastAsia="仿宋" w:cs="宋体"/>
          <w:b/>
          <w:bCs w:val="0"/>
          <w:kern w:val="0"/>
          <w:sz w:val="28"/>
          <w:szCs w:val="21"/>
          <w:highlight w:val="none"/>
          <w:lang w:val="en-US" w:eastAsia="zh-CN"/>
        </w:rPr>
        <w:t>二</w:t>
      </w:r>
      <w:r>
        <w:rPr>
          <w:rStyle w:val="23"/>
          <w:rFonts w:hint="eastAsia" w:ascii="仿宋" w:hAnsi="仿宋" w:eastAsia="仿宋" w:cs="宋体"/>
          <w:b/>
          <w:bCs w:val="0"/>
          <w:kern w:val="0"/>
          <w:sz w:val="28"/>
          <w:szCs w:val="21"/>
          <w:highlight w:val="none"/>
        </w:rPr>
        <w:t>、其他材料</w:t>
      </w:r>
    </w:p>
    <w:p w14:paraId="3DF240BE">
      <w:pPr>
        <w:pStyle w:val="11"/>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供应商认为需要提交的其它材料</w:t>
      </w:r>
    </w:p>
    <w:p w14:paraId="4E865D6A">
      <w:pPr>
        <w:pStyle w:val="11"/>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3"/>
          <w:rFonts w:hint="eastAsia" w:ascii="仿宋" w:hAnsi="仿宋" w:eastAsia="仿宋" w:cs="宋体"/>
          <w:b w:val="0"/>
          <w:kern w:val="0"/>
          <w:sz w:val="28"/>
          <w:highlight w:val="none"/>
        </w:rPr>
      </w:pPr>
    </w:p>
    <w:p w14:paraId="573D2B4E">
      <w:pPr>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br w:type="page"/>
      </w:r>
    </w:p>
    <w:p w14:paraId="634CA6CC">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4E1DE6A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p w14:paraId="1C14AF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强制节能产品明细表</w:t>
      </w:r>
    </w:p>
    <w:p w14:paraId="35830FAB">
      <w:pPr>
        <w:keepNext w:val="0"/>
        <w:keepLines w:val="0"/>
        <w:pageBreakBefore w:val="0"/>
        <w:widowControl w:val="0"/>
        <w:kinsoku/>
        <w:wordWrap/>
        <w:overflowPunct/>
        <w:topLinePunct w:val="0"/>
        <w:autoSpaceDE/>
        <w:autoSpaceDN/>
        <w:bidi w:val="0"/>
        <w:adjustRightInd/>
        <w:snapToGrid/>
        <w:spacing w:line="40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4A4EA1C2">
      <w:pPr>
        <w:keepNext w:val="0"/>
        <w:keepLines w:val="0"/>
        <w:pageBreakBefore w:val="0"/>
        <w:widowControl w:val="0"/>
        <w:kinsoku/>
        <w:wordWrap/>
        <w:overflowPunct/>
        <w:topLinePunct w:val="0"/>
        <w:autoSpaceDE/>
        <w:autoSpaceDN/>
        <w:bidi w:val="0"/>
        <w:adjustRightInd/>
        <w:snapToGrid/>
        <w:spacing w:line="40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tbl>
      <w:tblPr>
        <w:tblStyle w:val="20"/>
        <w:tblW w:w="92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296"/>
        <w:gridCol w:w="984"/>
        <w:gridCol w:w="980"/>
        <w:gridCol w:w="1023"/>
        <w:gridCol w:w="1322"/>
        <w:gridCol w:w="1109"/>
        <w:gridCol w:w="912"/>
        <w:gridCol w:w="803"/>
      </w:tblGrid>
      <w:tr w14:paraId="24E4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jc w:val="center"/>
        </w:trPr>
        <w:tc>
          <w:tcPr>
            <w:tcW w:w="851" w:type="dxa"/>
            <w:noWrap w:val="0"/>
            <w:textDirection w:val="tbRlV"/>
            <w:vAlign w:val="center"/>
          </w:tcPr>
          <w:p w14:paraId="3F75E50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1296" w:type="dxa"/>
            <w:noWrap w:val="0"/>
            <w:vAlign w:val="center"/>
          </w:tcPr>
          <w:p w14:paraId="693A69F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984" w:type="dxa"/>
            <w:noWrap w:val="0"/>
            <w:vAlign w:val="center"/>
          </w:tcPr>
          <w:p w14:paraId="2E843D6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980" w:type="dxa"/>
            <w:noWrap w:val="0"/>
            <w:vAlign w:val="center"/>
          </w:tcPr>
          <w:p w14:paraId="52A7693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1023" w:type="dxa"/>
            <w:noWrap w:val="0"/>
            <w:vAlign w:val="center"/>
          </w:tcPr>
          <w:p w14:paraId="54E6C3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322" w:type="dxa"/>
            <w:noWrap w:val="0"/>
            <w:vAlign w:val="center"/>
          </w:tcPr>
          <w:p w14:paraId="52CE022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节字</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1109" w:type="dxa"/>
            <w:noWrap w:val="0"/>
            <w:vAlign w:val="center"/>
          </w:tcPr>
          <w:p w14:paraId="45B537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912" w:type="dxa"/>
            <w:noWrap w:val="0"/>
            <w:vAlign w:val="center"/>
          </w:tcPr>
          <w:p w14:paraId="742D44E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803" w:type="dxa"/>
            <w:noWrap w:val="0"/>
            <w:vAlign w:val="center"/>
          </w:tcPr>
          <w:p w14:paraId="3A3743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r>
      <w:tr w14:paraId="5C069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1DFE796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3AE4406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0BFFFB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F029E1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6978FEA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049239D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13D85BE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3EF071D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7024D8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65CF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851" w:type="dxa"/>
            <w:noWrap w:val="0"/>
            <w:vAlign w:val="center"/>
          </w:tcPr>
          <w:p w14:paraId="00E823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189247C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FD39C9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16339C3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6A9C0C1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05FBBC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1D747E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081043A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4D8872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EFFC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1117A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4D19FF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1886960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045437D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2EA5F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63F2750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7AD9D68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5AA3C7A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5A7F58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9887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DF60D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5FE13B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3C8EC3B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2706B5E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262254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3C45115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78B1E03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7E7DBF9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328E975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6EDC1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578A82C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0857814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8FB0A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56B00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3BCE77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4CC8C9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5A4BF8D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387DC4C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7EEBDA6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65AA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1CE997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5121A2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4E1237D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F7EB83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393367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68105B0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56C7919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57C6817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1EAC9F4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3A7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43B4E22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296" w:type="dxa"/>
            <w:noWrap w:val="0"/>
            <w:vAlign w:val="top"/>
          </w:tcPr>
          <w:p w14:paraId="5ED8848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55D474A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350C26C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222067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7F824B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35E7F2B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29D2E80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4B7A40F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bl>
    <w:p w14:paraId="03A422B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18BD0DE5">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1、此表中的名称、品牌、规格型号、制造厂家、产地、综合单价、数量和合价必须与附件《投标报价明细表》中的相应内容一致。</w:t>
      </w:r>
    </w:p>
    <w:p w14:paraId="58F1346C">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2、投标货物属于强制采购的，须投报国家确定的认证机构认证的、处于有效期之内的节能产品，填报的型号必须与认证证书内的型号一致。</w:t>
      </w:r>
    </w:p>
    <w:p w14:paraId="3A4C2187">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3，此表后附相关认证信息或具体查询网址。</w:t>
      </w:r>
    </w:p>
    <w:p w14:paraId="397144F3">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4、若所投设备不是强制节能产品，此表格空白做到响应文件中。</w:t>
      </w:r>
    </w:p>
    <w:p w14:paraId="5EEA0A0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b/>
          <w:bCs/>
          <w:color w:val="auto"/>
          <w:sz w:val="28"/>
          <w:szCs w:val="28"/>
          <w:highlight w:val="none"/>
        </w:rPr>
        <w:t>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w:t>
      </w:r>
    </w:p>
    <w:p w14:paraId="72B785CA">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br w:type="page"/>
      </w: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7D492D7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napToGrid w:val="0"/>
          <w:color w:val="auto"/>
          <w:kern w:val="0"/>
          <w:sz w:val="28"/>
          <w:szCs w:val="28"/>
          <w:highlight w:val="none"/>
        </w:rPr>
      </w:pPr>
    </w:p>
    <w:p w14:paraId="4F7EB32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t>优先节能产品明细表</w:t>
      </w:r>
    </w:p>
    <w:p w14:paraId="0755788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5F741C3C">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tbl>
      <w:tblPr>
        <w:tblStyle w:val="20"/>
        <w:tblW w:w="97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2"/>
        <w:gridCol w:w="817"/>
        <w:gridCol w:w="873"/>
        <w:gridCol w:w="983"/>
        <w:gridCol w:w="794"/>
        <w:gridCol w:w="1173"/>
        <w:gridCol w:w="984"/>
        <w:gridCol w:w="809"/>
        <w:gridCol w:w="713"/>
        <w:gridCol w:w="713"/>
        <w:gridCol w:w="713"/>
      </w:tblGrid>
      <w:tr w14:paraId="645A9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1152" w:type="dxa"/>
            <w:noWrap w:val="0"/>
            <w:textDirection w:val="tbRlV"/>
            <w:vAlign w:val="center"/>
          </w:tcPr>
          <w:p w14:paraId="70B7E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817" w:type="dxa"/>
            <w:noWrap w:val="0"/>
            <w:vAlign w:val="center"/>
          </w:tcPr>
          <w:p w14:paraId="3BC33A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873" w:type="dxa"/>
            <w:noWrap w:val="0"/>
            <w:vAlign w:val="center"/>
          </w:tcPr>
          <w:p w14:paraId="3E370DA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983" w:type="dxa"/>
            <w:noWrap w:val="0"/>
            <w:vAlign w:val="center"/>
          </w:tcPr>
          <w:p w14:paraId="7718B46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794" w:type="dxa"/>
            <w:noWrap w:val="0"/>
            <w:vAlign w:val="center"/>
          </w:tcPr>
          <w:p w14:paraId="5C1EAC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173" w:type="dxa"/>
            <w:noWrap w:val="0"/>
            <w:vAlign w:val="center"/>
          </w:tcPr>
          <w:p w14:paraId="2AB9C0A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节字</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984" w:type="dxa"/>
            <w:noWrap w:val="0"/>
            <w:vAlign w:val="center"/>
          </w:tcPr>
          <w:p w14:paraId="1065F87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809" w:type="dxa"/>
            <w:noWrap w:val="0"/>
            <w:vAlign w:val="center"/>
          </w:tcPr>
          <w:p w14:paraId="60B1785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713" w:type="dxa"/>
            <w:noWrap w:val="0"/>
            <w:vAlign w:val="center"/>
          </w:tcPr>
          <w:p w14:paraId="3A09E41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综合单价(元)</w:t>
            </w:r>
          </w:p>
        </w:tc>
        <w:tc>
          <w:tcPr>
            <w:tcW w:w="713" w:type="dxa"/>
            <w:noWrap w:val="0"/>
            <w:vAlign w:val="center"/>
          </w:tcPr>
          <w:p w14:paraId="0DC197D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713" w:type="dxa"/>
            <w:noWrap w:val="0"/>
            <w:vAlign w:val="center"/>
          </w:tcPr>
          <w:p w14:paraId="3B87F96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合价（元）</w:t>
            </w:r>
          </w:p>
        </w:tc>
      </w:tr>
      <w:tr w14:paraId="450C1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06E64C9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18AAA8F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DA8E07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3536DB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32CDAB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32BB800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4736B6E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2125FE2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05B300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04448C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B0969B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C195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152" w:type="dxa"/>
            <w:noWrap w:val="0"/>
            <w:vAlign w:val="center"/>
          </w:tcPr>
          <w:p w14:paraId="07525A3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63261E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5F53AD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5095BB8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22CFDF1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71951DC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66EDA5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6A378C3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10BDB6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58B49A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8191D9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0473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6B297A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78A5B4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1490594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6659A66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25DC800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2FE80D6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06BE67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0E72A24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321CD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6705D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704DA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49C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527B78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537D0A2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0A2424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414209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707765E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0E436A0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1A3AC2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3433BF9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408853B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B40E7E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C5E730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496F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572553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101003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6FB925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0C41420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3AEA1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66D5A1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DC3456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50823C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A6293F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435F2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894E7E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59CAB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56D93BB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0BE18B1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F8A574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080012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7EE8F4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24408B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0646C1A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32FC5D9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18B564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976FA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0A0379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B24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3C6052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343E07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6B14826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55F97E7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E693F8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4F56FF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C8F40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49C3629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C3A9D8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493A07A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55C53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23D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9724" w:type="dxa"/>
            <w:gridSpan w:val="11"/>
            <w:noWrap w:val="0"/>
            <w:vAlign w:val="center"/>
          </w:tcPr>
          <w:p w14:paraId="2B0CE110">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rPr>
              <w:t>优先节能</w:t>
            </w:r>
            <w:r>
              <w:rPr>
                <w:rFonts w:hint="eastAsia" w:ascii="仿宋" w:hAnsi="仿宋" w:eastAsia="仿宋" w:cs="仿宋"/>
                <w:color w:val="auto"/>
                <w:spacing w:val="8"/>
                <w:sz w:val="28"/>
                <w:szCs w:val="28"/>
                <w:highlight w:val="none"/>
              </w:rPr>
              <w:t>产品报价</w:t>
            </w:r>
            <w:r>
              <w:rPr>
                <w:rFonts w:hint="eastAsia" w:ascii="仿宋" w:hAnsi="仿宋" w:eastAsia="仿宋" w:cs="仿宋"/>
                <w:color w:val="auto"/>
                <w:spacing w:val="7"/>
                <w:sz w:val="28"/>
                <w:szCs w:val="28"/>
                <w:highlight w:val="none"/>
              </w:rPr>
              <w:t>小计：</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u w:val="single"/>
                <w:lang w:val="en-US" w:eastAsia="zh-CN"/>
              </w:rPr>
              <w:t xml:space="preserve">   </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rPr>
              <w:t xml:space="preserve"> 元</w:t>
            </w:r>
          </w:p>
        </w:tc>
      </w:tr>
    </w:tbl>
    <w:p w14:paraId="38D90363">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p w14:paraId="0F29C444">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4FAEAA0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1，此表中的名称、品牌、规格型号，制造厂家、产地、综合单价、数量和合价必须与附件《报价明细表》中的相应内容一致。</w:t>
      </w:r>
    </w:p>
    <w:p w14:paraId="66AE3CE7">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2，此表应本着诚实信用的原则按实际市场价格填报，若磋商小组认定所报价格明显高于市场价格，在评审时将不给予优先节能产品的价格扣除。</w:t>
      </w:r>
    </w:p>
    <w:p w14:paraId="21B5C638">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3.响应文件中没有产品明细表或不符合上述规定的，不参与价格扣除。</w:t>
      </w:r>
    </w:p>
    <w:p w14:paraId="751487C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4、本表应填报国家确定的认证机构认证的、处于有效期之内的节能产品。并在此表后附相关认证信息或查询网址。</w:t>
      </w:r>
    </w:p>
    <w:p w14:paraId="514DB894">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eastAsia="宋体"/>
          <w:color w:val="auto"/>
          <w:highlight w:val="none"/>
          <w:lang w:val="en-US" w:eastAsia="zh-CN"/>
        </w:rPr>
      </w:pPr>
      <w:r>
        <w:rPr>
          <w:rFonts w:hint="eastAsia" w:ascii="仿宋" w:hAnsi="仿宋" w:eastAsia="仿宋" w:cs="仿宋"/>
          <w:spacing w:val="0"/>
          <w:sz w:val="28"/>
          <w:szCs w:val="28"/>
          <w:highlight w:val="none"/>
        </w:rPr>
        <w:br w:type="page"/>
      </w: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4A1C1610">
      <w:pPr>
        <w:jc w:val="center"/>
        <w:rPr>
          <w:rFonts w:hint="eastAsia" w:ascii="宋体" w:hAnsi="宋体" w:cs="宋体"/>
          <w:snapToGrid w:val="0"/>
          <w:color w:val="auto"/>
          <w:kern w:val="0"/>
          <w:sz w:val="28"/>
          <w:szCs w:val="28"/>
          <w:highlight w:val="none"/>
        </w:rPr>
      </w:pPr>
    </w:p>
    <w:p w14:paraId="6ED4032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t>环境标志产品明细表</w:t>
      </w:r>
    </w:p>
    <w:p w14:paraId="47055D6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0047B36A">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p w14:paraId="723C4A3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tbl>
      <w:tblPr>
        <w:tblStyle w:val="20"/>
        <w:tblW w:w="95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118"/>
        <w:gridCol w:w="873"/>
        <w:gridCol w:w="702"/>
        <w:gridCol w:w="851"/>
        <w:gridCol w:w="1275"/>
        <w:gridCol w:w="787"/>
        <w:gridCol w:w="1128"/>
        <w:gridCol w:w="713"/>
        <w:gridCol w:w="713"/>
        <w:gridCol w:w="713"/>
      </w:tblGrid>
      <w:tr w14:paraId="1FA51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710" w:type="dxa"/>
            <w:noWrap w:val="0"/>
            <w:textDirection w:val="tbRlV"/>
            <w:vAlign w:val="center"/>
          </w:tcPr>
          <w:p w14:paraId="6EA201B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1118" w:type="dxa"/>
            <w:noWrap w:val="0"/>
            <w:vAlign w:val="center"/>
          </w:tcPr>
          <w:p w14:paraId="3957E42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873" w:type="dxa"/>
            <w:noWrap w:val="0"/>
            <w:vAlign w:val="center"/>
          </w:tcPr>
          <w:p w14:paraId="016B7DC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702" w:type="dxa"/>
            <w:noWrap w:val="0"/>
            <w:vAlign w:val="center"/>
          </w:tcPr>
          <w:p w14:paraId="49EAA81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851" w:type="dxa"/>
            <w:noWrap w:val="0"/>
            <w:vAlign w:val="center"/>
          </w:tcPr>
          <w:p w14:paraId="1DBF679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275" w:type="dxa"/>
            <w:noWrap w:val="0"/>
            <w:vAlign w:val="center"/>
          </w:tcPr>
          <w:p w14:paraId="5BE707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中国环境</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787" w:type="dxa"/>
            <w:noWrap w:val="0"/>
            <w:vAlign w:val="center"/>
          </w:tcPr>
          <w:p w14:paraId="325E1E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1128" w:type="dxa"/>
            <w:noWrap w:val="0"/>
            <w:vAlign w:val="center"/>
          </w:tcPr>
          <w:p w14:paraId="7568E5E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713" w:type="dxa"/>
            <w:noWrap w:val="0"/>
            <w:vAlign w:val="center"/>
          </w:tcPr>
          <w:p w14:paraId="638F3BF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综合单价(元)</w:t>
            </w:r>
          </w:p>
        </w:tc>
        <w:tc>
          <w:tcPr>
            <w:tcW w:w="713" w:type="dxa"/>
            <w:noWrap w:val="0"/>
            <w:vAlign w:val="center"/>
          </w:tcPr>
          <w:p w14:paraId="6539324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713" w:type="dxa"/>
            <w:noWrap w:val="0"/>
            <w:vAlign w:val="center"/>
          </w:tcPr>
          <w:p w14:paraId="70F2563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合价（元）</w:t>
            </w:r>
          </w:p>
        </w:tc>
      </w:tr>
      <w:tr w14:paraId="222A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10DA871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5EBD72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487D166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166373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B29514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7B185D7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3653249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680980F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C9539C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59FD50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1155DB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0D2E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10" w:type="dxa"/>
            <w:noWrap w:val="0"/>
            <w:vAlign w:val="center"/>
          </w:tcPr>
          <w:p w14:paraId="61D5981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1E996D1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4F14C23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66179C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667E844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5391659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630EF5D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3AC9E33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C77136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C1CA92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CCCC1E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274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21ED727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48B4CE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2F8784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6053AEC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13FFB0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12C5C5D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1B0599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436F728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324958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E860E8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DDA39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310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0F9D4C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352D096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38FCD1F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05C9FEA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06FA1E5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5F1EC62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1F7ED4C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2A88B1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E21E68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E5D5D2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6EC8AB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099B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0069F6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69B8684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1BEC23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7ED06CA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664018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DC6B5F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4B935CA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0A82B06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344A55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19B76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BB9DC7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A29D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4849252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5197C26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2789949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4219369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13546AF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5A7FCD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0AC7DDD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51FCF40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AF6A0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0A26B0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B9B170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F096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18A64C4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3A5CBBF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741026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23463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74A73B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45A62F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50876B2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2E17118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47FF49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6F2870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12ED6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2E8D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583" w:type="dxa"/>
            <w:gridSpan w:val="11"/>
            <w:noWrap w:val="0"/>
            <w:vAlign w:val="center"/>
          </w:tcPr>
          <w:p w14:paraId="411CC400">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rPr>
              <w:t>环境标志</w:t>
            </w:r>
            <w:r>
              <w:rPr>
                <w:rFonts w:hint="eastAsia" w:ascii="仿宋" w:hAnsi="仿宋" w:eastAsia="仿宋" w:cs="仿宋"/>
                <w:color w:val="auto"/>
                <w:spacing w:val="8"/>
                <w:sz w:val="28"/>
                <w:szCs w:val="28"/>
                <w:highlight w:val="none"/>
              </w:rPr>
              <w:t>产品报价</w:t>
            </w:r>
            <w:r>
              <w:rPr>
                <w:rFonts w:hint="eastAsia" w:ascii="仿宋" w:hAnsi="仿宋" w:eastAsia="仿宋" w:cs="仿宋"/>
                <w:color w:val="auto"/>
                <w:spacing w:val="7"/>
                <w:sz w:val="28"/>
                <w:szCs w:val="28"/>
                <w:highlight w:val="none"/>
              </w:rPr>
              <w:t>小计：</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u w:val="single"/>
                <w:lang w:val="en-US" w:eastAsia="zh-CN"/>
              </w:rPr>
              <w:t xml:space="preserve">    </w:t>
            </w:r>
            <w:r>
              <w:rPr>
                <w:rFonts w:hint="eastAsia" w:ascii="仿宋" w:hAnsi="仿宋" w:eastAsia="仿宋" w:cs="仿宋"/>
                <w:color w:val="auto"/>
                <w:spacing w:val="7"/>
                <w:sz w:val="28"/>
                <w:szCs w:val="28"/>
                <w:highlight w:val="none"/>
              </w:rPr>
              <w:t xml:space="preserve"> 元</w:t>
            </w:r>
          </w:p>
        </w:tc>
      </w:tr>
    </w:tbl>
    <w:p w14:paraId="131DF2E2">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p w14:paraId="3B6E5DDA">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6D7417B2">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1，此表中的名称、品牌，规格型号，制造厂家、产地、综合单价、数量和合价必须与附件《报价明细表》中的相应内容一致。</w:t>
      </w:r>
    </w:p>
    <w:p w14:paraId="554A6FB8">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2、此表应本着诚实信用的原则按实际市场价格填报，若磋商小组认定所拟价格明显高于市场价格，在评审时将不给予环境标志产品的价格扣除。</w:t>
      </w:r>
    </w:p>
    <w:p w14:paraId="32DFE106">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3、响应文件中没有产品明细表或不符合上述规定的，不参与价格扣除。</w:t>
      </w:r>
    </w:p>
    <w:p w14:paraId="7CE71E06">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Times New Roman"/>
          <w:b/>
          <w:color w:val="000000"/>
          <w:spacing w:val="34"/>
          <w:kern w:val="2"/>
          <w:sz w:val="32"/>
          <w:szCs w:val="21"/>
          <w:highlight w:val="none"/>
          <w:lang w:val="en-US" w:eastAsia="zh-CN" w:bidi="ar-SA"/>
        </w:rPr>
      </w:pPr>
      <w:r>
        <w:rPr>
          <w:rFonts w:hint="eastAsia" w:ascii="仿宋" w:hAnsi="仿宋" w:eastAsia="仿宋" w:cs="仿宋"/>
          <w:color w:val="auto"/>
          <w:sz w:val="28"/>
          <w:szCs w:val="28"/>
          <w:highlight w:val="none"/>
        </w:rPr>
        <w:t>4，本表应填报国家确定的认证机构认证的。处于有效期之内的环境标志产品，并在此表后附相关认证信息或查询网址。</w:t>
      </w:r>
    </w:p>
    <w:p w14:paraId="59F5993C">
      <w:pPr>
        <w:rPr>
          <w:rStyle w:val="23"/>
          <w:rFonts w:hint="eastAsia" w:ascii="仿宋" w:hAnsi="仿宋" w:eastAsia="仿宋" w:cs="宋体"/>
          <w:b w:val="0"/>
          <w:kern w:val="0"/>
          <w:sz w:val="28"/>
          <w:szCs w:val="28"/>
          <w:highlight w:val="none"/>
        </w:rPr>
      </w:pPr>
      <w:r>
        <w:rPr>
          <w:rStyle w:val="23"/>
          <w:rFonts w:hint="eastAsia" w:ascii="仿宋" w:hAnsi="仿宋" w:eastAsia="仿宋" w:cs="宋体"/>
          <w:b w:val="0"/>
          <w:kern w:val="0"/>
          <w:sz w:val="28"/>
          <w:szCs w:val="28"/>
          <w:highlight w:val="none"/>
        </w:rPr>
        <w:br w:type="page"/>
      </w:r>
    </w:p>
    <w:p w14:paraId="2834FFD3">
      <w:pPr>
        <w:pStyle w:val="11"/>
        <w:jc w:val="cente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t>报价一览表密封信封正面格式</w:t>
      </w:r>
    </w:p>
    <w:p w14:paraId="557D6F8A">
      <w:pPr>
        <w:jc w:val="center"/>
        <w:rPr>
          <w:rFonts w:hint="eastAsia" w:ascii="宋体" w:hAnsi="宋体"/>
          <w:szCs w:val="21"/>
          <w:highlight w:val="none"/>
        </w:rPr>
      </w:pPr>
    </w:p>
    <w:tbl>
      <w:tblPr>
        <w:tblStyle w:val="20"/>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14:paraId="5CAF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14:paraId="0EA4C513">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53DE9DE7">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报价一览表</w:t>
            </w:r>
          </w:p>
          <w:p w14:paraId="2D690D1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D228D9D">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702E931B">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181882E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601FA4FD">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2A0889D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125BB5A5">
      <w:pPr>
        <w:jc w:val="center"/>
        <w:rPr>
          <w:rFonts w:hint="eastAsia" w:ascii="仿宋" w:hAnsi="仿宋" w:eastAsia="仿宋" w:cs="仿宋"/>
          <w:sz w:val="24"/>
          <w:highlight w:val="none"/>
        </w:rPr>
      </w:pPr>
    </w:p>
    <w:p w14:paraId="2659DD82">
      <w:pPr>
        <w:pStyle w:val="11"/>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报价一览表密封信封封口格式</w:t>
      </w:r>
    </w:p>
    <w:tbl>
      <w:tblPr>
        <w:tblStyle w:val="20"/>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324F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0F8D79EF">
            <w:pPr>
              <w:rPr>
                <w:rFonts w:hint="eastAsia" w:ascii="仿宋" w:hAnsi="仿宋" w:eastAsia="仿宋" w:cs="仿宋"/>
                <w:sz w:val="24"/>
                <w:highlight w:val="none"/>
              </w:rPr>
            </w:pPr>
          </w:p>
          <w:p w14:paraId="4581197B">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2026年4月24日14时30分</w:t>
            </w:r>
            <w:r>
              <w:rPr>
                <w:rFonts w:hint="eastAsia" w:ascii="仿宋" w:hAnsi="仿宋" w:eastAsia="仿宋" w:cs="仿宋"/>
                <w:b/>
                <w:sz w:val="24"/>
                <w:highlight w:val="none"/>
              </w:rPr>
              <w:t>前不准启封（加盖公章）…………………</w:t>
            </w:r>
          </w:p>
          <w:p w14:paraId="2F048183">
            <w:pPr>
              <w:rPr>
                <w:rFonts w:hint="eastAsia" w:ascii="仿宋" w:hAnsi="仿宋" w:eastAsia="仿宋" w:cs="仿宋"/>
                <w:sz w:val="24"/>
                <w:highlight w:val="none"/>
              </w:rPr>
            </w:pPr>
          </w:p>
          <w:p w14:paraId="1D80A956">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622F84B1">
            <w:pPr>
              <w:rPr>
                <w:rFonts w:hint="eastAsia" w:ascii="仿宋" w:hAnsi="仿宋" w:eastAsia="仿宋" w:cs="仿宋"/>
                <w:sz w:val="24"/>
                <w:highlight w:val="none"/>
              </w:rPr>
            </w:pPr>
          </w:p>
          <w:p w14:paraId="6D8B00DD">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28A0DA16">
      <w:pPr>
        <w:jc w:val="center"/>
        <w:rPr>
          <w:rFonts w:hint="eastAsia"/>
          <w:sz w:val="24"/>
          <w:highlight w:val="none"/>
        </w:rPr>
      </w:pPr>
    </w:p>
    <w:p w14:paraId="7148FCA5">
      <w:pPr>
        <w:pStyle w:val="11"/>
        <w:jc w:val="cente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t>响应文件密封信封正面格式</w:t>
      </w:r>
    </w:p>
    <w:p w14:paraId="413B3FAC">
      <w:pPr>
        <w:jc w:val="center"/>
        <w:rPr>
          <w:rFonts w:hint="eastAsia" w:ascii="宋体" w:hAnsi="宋体"/>
          <w:b/>
          <w:bCs/>
          <w:sz w:val="24"/>
          <w:highlight w:val="none"/>
        </w:rPr>
      </w:pPr>
    </w:p>
    <w:tbl>
      <w:tblPr>
        <w:tblStyle w:val="20"/>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B6D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C9CBD8E">
            <w:pPr>
              <w:jc w:val="center"/>
              <w:rPr>
                <w:rFonts w:hint="eastAsia" w:ascii="宋体" w:hAnsi="宋体"/>
                <w:sz w:val="24"/>
                <w:highlight w:val="none"/>
              </w:rPr>
            </w:pPr>
            <w:r>
              <w:rPr>
                <w:rFonts w:hint="eastAsia" w:ascii="宋体" w:hAnsi="宋体"/>
                <w:sz w:val="24"/>
                <w:highlight w:val="none"/>
              </w:rPr>
              <w:t xml:space="preserve">                                                               </w:t>
            </w:r>
          </w:p>
          <w:p w14:paraId="74A2934B">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09C71C5F">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28CAB6A9">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25911105">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4E1B4A06">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14980B8E">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659F857A">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7787EBD5">
      <w:pPr>
        <w:jc w:val="center"/>
        <w:rPr>
          <w:rFonts w:ascii="宋体" w:hAnsi="宋体"/>
          <w:b/>
          <w:bCs/>
          <w:sz w:val="24"/>
          <w:highlight w:val="none"/>
        </w:rPr>
      </w:pPr>
    </w:p>
    <w:p w14:paraId="7C05CB02">
      <w:pPr>
        <w:pStyle w:val="11"/>
        <w:jc w:val="cente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t>响应文件密封信封封口格式</w:t>
      </w:r>
    </w:p>
    <w:tbl>
      <w:tblPr>
        <w:tblStyle w:val="20"/>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800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6126543C">
            <w:pPr>
              <w:rPr>
                <w:rFonts w:hint="eastAsia" w:ascii="宋体" w:hAnsi="宋体"/>
                <w:sz w:val="24"/>
                <w:highlight w:val="none"/>
              </w:rPr>
            </w:pPr>
          </w:p>
          <w:p w14:paraId="288BD788">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2026年4月24日14时30分</w:t>
            </w:r>
            <w:r>
              <w:rPr>
                <w:rFonts w:hint="eastAsia" w:ascii="仿宋" w:hAnsi="仿宋" w:eastAsia="仿宋" w:cs="仿宋"/>
                <w:b/>
                <w:sz w:val="24"/>
                <w:highlight w:val="none"/>
              </w:rPr>
              <w:t>前不准启封（加盖公章）………………</w:t>
            </w:r>
          </w:p>
          <w:p w14:paraId="33129CE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0DEB7EE8">
            <w:pPr>
              <w:rPr>
                <w:rFonts w:hint="eastAsia" w:ascii="仿宋" w:hAnsi="仿宋" w:eastAsia="仿宋" w:cs="仿宋"/>
                <w:sz w:val="24"/>
                <w:highlight w:val="none"/>
              </w:rPr>
            </w:pPr>
          </w:p>
          <w:p w14:paraId="3B7CC829">
            <w:pPr>
              <w:rPr>
                <w:rFonts w:hint="eastAsia" w:ascii="仿宋" w:hAnsi="仿宋" w:eastAsia="仿宋" w:cs="仿宋"/>
                <w:sz w:val="24"/>
                <w:highlight w:val="none"/>
              </w:rPr>
            </w:pPr>
          </w:p>
          <w:p w14:paraId="035643F9">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7C0AE09F">
      <w:pPr>
        <w:jc w:val="center"/>
        <w:rPr>
          <w:rFonts w:hint="eastAsia" w:ascii="宋体" w:hAnsi="宋体"/>
          <w:b/>
          <w:bCs/>
          <w:kern w:val="0"/>
          <w:sz w:val="24"/>
          <w:highlight w:val="none"/>
        </w:rPr>
      </w:pPr>
    </w:p>
    <w:p w14:paraId="1D30D1C4">
      <w:pPr>
        <w:rPr>
          <w:rFonts w:hint="eastAsia"/>
          <w:highlight w:val="none"/>
        </w:rPr>
      </w:pPr>
    </w:p>
    <w:p w14:paraId="61B654B5">
      <w:pPr>
        <w:pStyle w:val="11"/>
        <w:rPr>
          <w:rFonts w:hint="eastAsia"/>
          <w:highlight w:val="none"/>
        </w:rPr>
      </w:pPr>
    </w:p>
    <w:sectPr>
      <w:footerReference r:id="rId4"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FKai-SB">
    <w:altName w:val="Microsoft JhengHei Light"/>
    <w:panose1 w:val="03000509000000000000"/>
    <w:charset w:val="88"/>
    <w:family w:val="roman"/>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7635">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4B240AB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CyFJ6TwCAAB4BAAADgAAAAAAAAABACAAAAAeAQAAZHJzL2Uyb0Rv&#10;Yy54bWxQSwUGAAAAAAYABgBZAQAAzAUAAAAA&#10;">
              <v:fill on="f" focussize="0,0"/>
              <v:stroke on="f" miterlimit="8" joinstyle="miter"/>
              <v:imagedata o:title=""/>
              <o:lock v:ext="edit" aspectratio="f"/>
              <v:textbox inset="0mm,0mm,0mm,0mm" style="mso-fit-shape-to-text:t;">
                <w:txbxContent>
                  <w:p w14:paraId="4B240AB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3B62">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0985" cy="162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0985" cy="162560"/>
                      </a:xfrm>
                      <a:prstGeom prst="rect">
                        <a:avLst/>
                      </a:prstGeom>
                      <a:noFill/>
                      <a:ln w="9525">
                        <a:noFill/>
                        <a:miter lim="800000"/>
                      </a:ln>
                    </wps:spPr>
                    <wps:txbx>
                      <w:txbxContent>
                        <w:p w14:paraId="59EC4BB6">
                          <w:pPr>
                            <w:pStyle w:val="13"/>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8pt;width:20.55pt;mso-position-horizontal:center;mso-position-horizontal-relative:margin;z-index:251659264;mso-width-relative:page;mso-height-relative:page;" filled="f" stroked="f" coordsize="21600,21600" o:gfxdata="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nHXXNMAAAADAQAADwAAAAAAAAABACAAAAAiAAAA&#10;ZHJzL2Rvd25yZXYueG1sUEsBAhQAFAAAAAgAh07iQD/FsPxFAgAAeAQAAA4AAAAAAAAAAQAgAAAA&#10;IgEAAGRycy9lMm9Eb2MueG1sUEsFBgAAAAAGAAYAWQEAANkFAAAAAA==&#10;">
              <v:fill on="f" focussize="0,0"/>
              <v:stroke on="f" miterlimit="8" joinstyle="miter"/>
              <v:imagedata o:title=""/>
              <o:lock v:ext="edit" aspectratio="f"/>
              <v:textbox inset="0mm,0mm,0mm,0mm">
                <w:txbxContent>
                  <w:p w14:paraId="59EC4BB6">
                    <w:pPr>
                      <w:pStyle w:val="13"/>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EC9C6"/>
    <w:multiLevelType w:val="singleLevel"/>
    <w:tmpl w:val="383EC9C6"/>
    <w:lvl w:ilvl="0" w:tentative="0">
      <w:start w:val="4"/>
      <w:numFmt w:val="decimal"/>
      <w:suff w:val="nothing"/>
      <w:lvlText w:val="%1、"/>
      <w:lvlJc w:val="left"/>
    </w:lvl>
  </w:abstractNum>
  <w:abstractNum w:abstractNumId="1">
    <w:nsid w:val="5A58CC35"/>
    <w:multiLevelType w:val="singleLevel"/>
    <w:tmpl w:val="5A58CC3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2JhNDVjZjYwNDU4M2Y2NWFjZjk5MGIxZDg3NT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3897"/>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14CCF"/>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211AD4"/>
    <w:rsid w:val="01283AF3"/>
    <w:rsid w:val="01297BBE"/>
    <w:rsid w:val="01564633"/>
    <w:rsid w:val="015B0C22"/>
    <w:rsid w:val="01695754"/>
    <w:rsid w:val="01905F84"/>
    <w:rsid w:val="01A408D0"/>
    <w:rsid w:val="01AC77B0"/>
    <w:rsid w:val="01B21B53"/>
    <w:rsid w:val="01C11EC5"/>
    <w:rsid w:val="01D22958"/>
    <w:rsid w:val="01EF572E"/>
    <w:rsid w:val="02291FBB"/>
    <w:rsid w:val="023F6476"/>
    <w:rsid w:val="0254320A"/>
    <w:rsid w:val="025F4F30"/>
    <w:rsid w:val="028440C8"/>
    <w:rsid w:val="029C596D"/>
    <w:rsid w:val="02A21DA6"/>
    <w:rsid w:val="02A90EDD"/>
    <w:rsid w:val="02B3384E"/>
    <w:rsid w:val="02B77D95"/>
    <w:rsid w:val="02CE4EEA"/>
    <w:rsid w:val="02E132C9"/>
    <w:rsid w:val="02F15DB1"/>
    <w:rsid w:val="03030002"/>
    <w:rsid w:val="03235F90"/>
    <w:rsid w:val="035830C3"/>
    <w:rsid w:val="035937A7"/>
    <w:rsid w:val="036A4FDC"/>
    <w:rsid w:val="03710AF1"/>
    <w:rsid w:val="03715598"/>
    <w:rsid w:val="0385197E"/>
    <w:rsid w:val="03857865"/>
    <w:rsid w:val="0395612A"/>
    <w:rsid w:val="03B34FA0"/>
    <w:rsid w:val="03BE76CA"/>
    <w:rsid w:val="03BF3AD3"/>
    <w:rsid w:val="03D853F3"/>
    <w:rsid w:val="03E017D2"/>
    <w:rsid w:val="040323FF"/>
    <w:rsid w:val="040956AE"/>
    <w:rsid w:val="041E63FF"/>
    <w:rsid w:val="04777382"/>
    <w:rsid w:val="04777CB3"/>
    <w:rsid w:val="047954BB"/>
    <w:rsid w:val="047C774D"/>
    <w:rsid w:val="048D119D"/>
    <w:rsid w:val="04985F8E"/>
    <w:rsid w:val="049B49F6"/>
    <w:rsid w:val="04B95A12"/>
    <w:rsid w:val="04C3537C"/>
    <w:rsid w:val="04C6093B"/>
    <w:rsid w:val="04D472F5"/>
    <w:rsid w:val="04D84005"/>
    <w:rsid w:val="04E15489"/>
    <w:rsid w:val="05021BF1"/>
    <w:rsid w:val="05323476"/>
    <w:rsid w:val="05516809"/>
    <w:rsid w:val="0596669C"/>
    <w:rsid w:val="05A22FBE"/>
    <w:rsid w:val="05CE576A"/>
    <w:rsid w:val="05DC34CB"/>
    <w:rsid w:val="05E71362"/>
    <w:rsid w:val="06164245"/>
    <w:rsid w:val="062E6CB3"/>
    <w:rsid w:val="069468A4"/>
    <w:rsid w:val="06B31E26"/>
    <w:rsid w:val="06CD3D8D"/>
    <w:rsid w:val="06E96BF0"/>
    <w:rsid w:val="06F82BCC"/>
    <w:rsid w:val="070B2EAF"/>
    <w:rsid w:val="0732367E"/>
    <w:rsid w:val="074B490D"/>
    <w:rsid w:val="079372E2"/>
    <w:rsid w:val="079A69E8"/>
    <w:rsid w:val="07AD3016"/>
    <w:rsid w:val="07CA39D4"/>
    <w:rsid w:val="07CA7EB4"/>
    <w:rsid w:val="07D37855"/>
    <w:rsid w:val="07E2767C"/>
    <w:rsid w:val="0820287B"/>
    <w:rsid w:val="08305112"/>
    <w:rsid w:val="08597590"/>
    <w:rsid w:val="086D0CB1"/>
    <w:rsid w:val="08762F45"/>
    <w:rsid w:val="087710A3"/>
    <w:rsid w:val="08783E2A"/>
    <w:rsid w:val="0879213D"/>
    <w:rsid w:val="088E0549"/>
    <w:rsid w:val="08936B7F"/>
    <w:rsid w:val="08A151F4"/>
    <w:rsid w:val="08AF756C"/>
    <w:rsid w:val="08AF79C5"/>
    <w:rsid w:val="08B05081"/>
    <w:rsid w:val="08CF1B67"/>
    <w:rsid w:val="08E46C52"/>
    <w:rsid w:val="090827DB"/>
    <w:rsid w:val="092B4253"/>
    <w:rsid w:val="092D2D57"/>
    <w:rsid w:val="094D0523"/>
    <w:rsid w:val="09855621"/>
    <w:rsid w:val="09860A0F"/>
    <w:rsid w:val="099059BB"/>
    <w:rsid w:val="09C33115"/>
    <w:rsid w:val="09F47D86"/>
    <w:rsid w:val="09F813B1"/>
    <w:rsid w:val="0A01782E"/>
    <w:rsid w:val="0A062AE3"/>
    <w:rsid w:val="0A0B0DC3"/>
    <w:rsid w:val="0A0F08A4"/>
    <w:rsid w:val="0A256191"/>
    <w:rsid w:val="0A29623B"/>
    <w:rsid w:val="0A634380"/>
    <w:rsid w:val="0A7437E0"/>
    <w:rsid w:val="0A7503A6"/>
    <w:rsid w:val="0A92133B"/>
    <w:rsid w:val="0A9D740F"/>
    <w:rsid w:val="0AC46BE7"/>
    <w:rsid w:val="0AF140E1"/>
    <w:rsid w:val="0AFC4036"/>
    <w:rsid w:val="0B1F44DF"/>
    <w:rsid w:val="0B4070CD"/>
    <w:rsid w:val="0B490256"/>
    <w:rsid w:val="0B575CC0"/>
    <w:rsid w:val="0B9444F8"/>
    <w:rsid w:val="0BAF0181"/>
    <w:rsid w:val="0BAF1AC8"/>
    <w:rsid w:val="0BC94FA5"/>
    <w:rsid w:val="0BCB0FBA"/>
    <w:rsid w:val="0C0614D0"/>
    <w:rsid w:val="0C0719C6"/>
    <w:rsid w:val="0C0E1814"/>
    <w:rsid w:val="0C1C35C4"/>
    <w:rsid w:val="0C1C796E"/>
    <w:rsid w:val="0C753EA4"/>
    <w:rsid w:val="0C860D87"/>
    <w:rsid w:val="0C9D2EB8"/>
    <w:rsid w:val="0CA70D04"/>
    <w:rsid w:val="0CB25053"/>
    <w:rsid w:val="0CB82DF6"/>
    <w:rsid w:val="0CBB6A99"/>
    <w:rsid w:val="0CC50B7D"/>
    <w:rsid w:val="0CE62FDD"/>
    <w:rsid w:val="0D1F3A87"/>
    <w:rsid w:val="0D5017F1"/>
    <w:rsid w:val="0D5E5FEA"/>
    <w:rsid w:val="0D703FF4"/>
    <w:rsid w:val="0DCB4A52"/>
    <w:rsid w:val="0E26072A"/>
    <w:rsid w:val="0E3B2DE2"/>
    <w:rsid w:val="0E4D4556"/>
    <w:rsid w:val="0E7F5EFB"/>
    <w:rsid w:val="0E811E04"/>
    <w:rsid w:val="0E85664D"/>
    <w:rsid w:val="0E9A2C64"/>
    <w:rsid w:val="0E9B6011"/>
    <w:rsid w:val="0EC007CE"/>
    <w:rsid w:val="0EC266A4"/>
    <w:rsid w:val="0ECF2C0E"/>
    <w:rsid w:val="0ED03BF6"/>
    <w:rsid w:val="0ED41876"/>
    <w:rsid w:val="0F12751A"/>
    <w:rsid w:val="0F50673F"/>
    <w:rsid w:val="0F7B2AAF"/>
    <w:rsid w:val="0F7E4E07"/>
    <w:rsid w:val="0F960B01"/>
    <w:rsid w:val="0FD33220"/>
    <w:rsid w:val="0FDE0233"/>
    <w:rsid w:val="0FE461E1"/>
    <w:rsid w:val="10140B15"/>
    <w:rsid w:val="101957F6"/>
    <w:rsid w:val="101A6961"/>
    <w:rsid w:val="10457DE2"/>
    <w:rsid w:val="10631624"/>
    <w:rsid w:val="10637A13"/>
    <w:rsid w:val="107409F0"/>
    <w:rsid w:val="107B72FA"/>
    <w:rsid w:val="108314D4"/>
    <w:rsid w:val="1094094E"/>
    <w:rsid w:val="109C2F25"/>
    <w:rsid w:val="10AF6705"/>
    <w:rsid w:val="10FB6B29"/>
    <w:rsid w:val="11145BA8"/>
    <w:rsid w:val="112500E6"/>
    <w:rsid w:val="112577FA"/>
    <w:rsid w:val="114D0719"/>
    <w:rsid w:val="11645124"/>
    <w:rsid w:val="11724BDC"/>
    <w:rsid w:val="117F0568"/>
    <w:rsid w:val="11974053"/>
    <w:rsid w:val="11CB2EDF"/>
    <w:rsid w:val="11DF6587"/>
    <w:rsid w:val="11E457C9"/>
    <w:rsid w:val="11E87B13"/>
    <w:rsid w:val="120144E2"/>
    <w:rsid w:val="1205421F"/>
    <w:rsid w:val="120A2D71"/>
    <w:rsid w:val="121344BB"/>
    <w:rsid w:val="121C2E0A"/>
    <w:rsid w:val="122E4051"/>
    <w:rsid w:val="122E5870"/>
    <w:rsid w:val="124263E6"/>
    <w:rsid w:val="12476AE0"/>
    <w:rsid w:val="125763D6"/>
    <w:rsid w:val="12630FD9"/>
    <w:rsid w:val="126335D1"/>
    <w:rsid w:val="12790226"/>
    <w:rsid w:val="12795956"/>
    <w:rsid w:val="127D4413"/>
    <w:rsid w:val="128C409B"/>
    <w:rsid w:val="128E73BE"/>
    <w:rsid w:val="12C6571C"/>
    <w:rsid w:val="12E139CA"/>
    <w:rsid w:val="12E34E3B"/>
    <w:rsid w:val="12E87DC5"/>
    <w:rsid w:val="12FA1D33"/>
    <w:rsid w:val="12FA5C6B"/>
    <w:rsid w:val="13436371"/>
    <w:rsid w:val="136D7D68"/>
    <w:rsid w:val="13771893"/>
    <w:rsid w:val="13785AD3"/>
    <w:rsid w:val="138502A7"/>
    <w:rsid w:val="13B20965"/>
    <w:rsid w:val="13C14C6D"/>
    <w:rsid w:val="13CC152B"/>
    <w:rsid w:val="14270895"/>
    <w:rsid w:val="142C3420"/>
    <w:rsid w:val="143A160A"/>
    <w:rsid w:val="144819CF"/>
    <w:rsid w:val="14644C77"/>
    <w:rsid w:val="147902F2"/>
    <w:rsid w:val="149462BD"/>
    <w:rsid w:val="14BC7527"/>
    <w:rsid w:val="14C06E71"/>
    <w:rsid w:val="14E342D5"/>
    <w:rsid w:val="14F14038"/>
    <w:rsid w:val="15300D39"/>
    <w:rsid w:val="15407606"/>
    <w:rsid w:val="15506DE8"/>
    <w:rsid w:val="1585042C"/>
    <w:rsid w:val="15936363"/>
    <w:rsid w:val="159706CC"/>
    <w:rsid w:val="15B14EA8"/>
    <w:rsid w:val="15BB2F51"/>
    <w:rsid w:val="15BC078D"/>
    <w:rsid w:val="15C2782F"/>
    <w:rsid w:val="15C758A4"/>
    <w:rsid w:val="15C75D2A"/>
    <w:rsid w:val="15EE13DB"/>
    <w:rsid w:val="15F63BB4"/>
    <w:rsid w:val="16046C68"/>
    <w:rsid w:val="160475A2"/>
    <w:rsid w:val="164C6E37"/>
    <w:rsid w:val="164F7B93"/>
    <w:rsid w:val="16571C5B"/>
    <w:rsid w:val="165A347B"/>
    <w:rsid w:val="16A039D6"/>
    <w:rsid w:val="16AE5A72"/>
    <w:rsid w:val="16C022E7"/>
    <w:rsid w:val="16DA28F9"/>
    <w:rsid w:val="16F8391E"/>
    <w:rsid w:val="17152DDB"/>
    <w:rsid w:val="17293CA7"/>
    <w:rsid w:val="172D1C8E"/>
    <w:rsid w:val="174168F9"/>
    <w:rsid w:val="17581553"/>
    <w:rsid w:val="17B80644"/>
    <w:rsid w:val="17BA7210"/>
    <w:rsid w:val="17BA7348"/>
    <w:rsid w:val="17C508E0"/>
    <w:rsid w:val="17CF0A07"/>
    <w:rsid w:val="17FC7259"/>
    <w:rsid w:val="180171C3"/>
    <w:rsid w:val="18071685"/>
    <w:rsid w:val="183422AC"/>
    <w:rsid w:val="1835334D"/>
    <w:rsid w:val="183A54FD"/>
    <w:rsid w:val="185E21C8"/>
    <w:rsid w:val="18652394"/>
    <w:rsid w:val="18654983"/>
    <w:rsid w:val="18761B77"/>
    <w:rsid w:val="187758D3"/>
    <w:rsid w:val="18797F4A"/>
    <w:rsid w:val="188034A7"/>
    <w:rsid w:val="189A558E"/>
    <w:rsid w:val="18C458B5"/>
    <w:rsid w:val="18D965B8"/>
    <w:rsid w:val="18FC5C3B"/>
    <w:rsid w:val="1902523F"/>
    <w:rsid w:val="19040133"/>
    <w:rsid w:val="19130463"/>
    <w:rsid w:val="195B4DF4"/>
    <w:rsid w:val="195F6696"/>
    <w:rsid w:val="19836A30"/>
    <w:rsid w:val="19874772"/>
    <w:rsid w:val="198F69DC"/>
    <w:rsid w:val="19CC43D4"/>
    <w:rsid w:val="19EF66CA"/>
    <w:rsid w:val="19FD4A34"/>
    <w:rsid w:val="1A0710BB"/>
    <w:rsid w:val="1A0F0505"/>
    <w:rsid w:val="1A105584"/>
    <w:rsid w:val="1A252036"/>
    <w:rsid w:val="1A271AB1"/>
    <w:rsid w:val="1A301BF0"/>
    <w:rsid w:val="1A3B17BB"/>
    <w:rsid w:val="1A3F4F6A"/>
    <w:rsid w:val="1A487EC9"/>
    <w:rsid w:val="1A632148"/>
    <w:rsid w:val="1A854445"/>
    <w:rsid w:val="1A9E2AC2"/>
    <w:rsid w:val="1ABB55C7"/>
    <w:rsid w:val="1ACF0C32"/>
    <w:rsid w:val="1AD20E9E"/>
    <w:rsid w:val="1AD53740"/>
    <w:rsid w:val="1AE50EB9"/>
    <w:rsid w:val="1B041676"/>
    <w:rsid w:val="1B065EF3"/>
    <w:rsid w:val="1B2E03AF"/>
    <w:rsid w:val="1B320C1F"/>
    <w:rsid w:val="1B4D422B"/>
    <w:rsid w:val="1B4E5D22"/>
    <w:rsid w:val="1B6273D6"/>
    <w:rsid w:val="1B634337"/>
    <w:rsid w:val="1B93433F"/>
    <w:rsid w:val="1B951F9E"/>
    <w:rsid w:val="1B970330"/>
    <w:rsid w:val="1BAF75E7"/>
    <w:rsid w:val="1BB2715E"/>
    <w:rsid w:val="1BE75481"/>
    <w:rsid w:val="1C16002F"/>
    <w:rsid w:val="1C370FAB"/>
    <w:rsid w:val="1C534C66"/>
    <w:rsid w:val="1C575F09"/>
    <w:rsid w:val="1C905357"/>
    <w:rsid w:val="1C934526"/>
    <w:rsid w:val="1C990377"/>
    <w:rsid w:val="1C9D2F9C"/>
    <w:rsid w:val="1CFA6A13"/>
    <w:rsid w:val="1CFB77E2"/>
    <w:rsid w:val="1D050AAF"/>
    <w:rsid w:val="1D334100"/>
    <w:rsid w:val="1D382AB8"/>
    <w:rsid w:val="1D3940E1"/>
    <w:rsid w:val="1D4B5F27"/>
    <w:rsid w:val="1D502E45"/>
    <w:rsid w:val="1D5C34DC"/>
    <w:rsid w:val="1D610308"/>
    <w:rsid w:val="1D6F08F2"/>
    <w:rsid w:val="1D7F6EA4"/>
    <w:rsid w:val="1DA925DA"/>
    <w:rsid w:val="1DB13FF9"/>
    <w:rsid w:val="1DC660D7"/>
    <w:rsid w:val="1DCF0496"/>
    <w:rsid w:val="1DE44895"/>
    <w:rsid w:val="1DF61EC7"/>
    <w:rsid w:val="1DFD5B66"/>
    <w:rsid w:val="1DFE6FCD"/>
    <w:rsid w:val="1E1823CB"/>
    <w:rsid w:val="1E261FB2"/>
    <w:rsid w:val="1E457849"/>
    <w:rsid w:val="1EA04E56"/>
    <w:rsid w:val="1EA71ADF"/>
    <w:rsid w:val="1EA840E5"/>
    <w:rsid w:val="1EBE698E"/>
    <w:rsid w:val="1EF2599E"/>
    <w:rsid w:val="1EFF1BCB"/>
    <w:rsid w:val="1F1916C8"/>
    <w:rsid w:val="1F4B6FFA"/>
    <w:rsid w:val="1F6114E4"/>
    <w:rsid w:val="1F81420A"/>
    <w:rsid w:val="1FA5701B"/>
    <w:rsid w:val="1FD8624A"/>
    <w:rsid w:val="20044D65"/>
    <w:rsid w:val="20097E44"/>
    <w:rsid w:val="20255756"/>
    <w:rsid w:val="205E1FA5"/>
    <w:rsid w:val="209854B7"/>
    <w:rsid w:val="209A7FA8"/>
    <w:rsid w:val="20AB2676"/>
    <w:rsid w:val="20AC2D33"/>
    <w:rsid w:val="20B94831"/>
    <w:rsid w:val="20F46465"/>
    <w:rsid w:val="20FF4B7F"/>
    <w:rsid w:val="2105239D"/>
    <w:rsid w:val="210F319B"/>
    <w:rsid w:val="211340F1"/>
    <w:rsid w:val="21765AF1"/>
    <w:rsid w:val="219D4601"/>
    <w:rsid w:val="21AA6781"/>
    <w:rsid w:val="21B7496D"/>
    <w:rsid w:val="21B86EAD"/>
    <w:rsid w:val="21D977FF"/>
    <w:rsid w:val="21E46748"/>
    <w:rsid w:val="21F14257"/>
    <w:rsid w:val="21FE1339"/>
    <w:rsid w:val="221E4713"/>
    <w:rsid w:val="22440EC2"/>
    <w:rsid w:val="225F5871"/>
    <w:rsid w:val="226E2A7E"/>
    <w:rsid w:val="226F3225"/>
    <w:rsid w:val="22914B63"/>
    <w:rsid w:val="22A80799"/>
    <w:rsid w:val="22C06BE9"/>
    <w:rsid w:val="22D714BB"/>
    <w:rsid w:val="22DD0EA7"/>
    <w:rsid w:val="22E56822"/>
    <w:rsid w:val="231177D2"/>
    <w:rsid w:val="231A0405"/>
    <w:rsid w:val="232368EB"/>
    <w:rsid w:val="234731C4"/>
    <w:rsid w:val="237A0EA4"/>
    <w:rsid w:val="2398619C"/>
    <w:rsid w:val="23A2169C"/>
    <w:rsid w:val="23C652BD"/>
    <w:rsid w:val="23CE2F9E"/>
    <w:rsid w:val="23EB6B37"/>
    <w:rsid w:val="240C7A4B"/>
    <w:rsid w:val="24164D8A"/>
    <w:rsid w:val="241A0B63"/>
    <w:rsid w:val="24373B35"/>
    <w:rsid w:val="24376069"/>
    <w:rsid w:val="24510671"/>
    <w:rsid w:val="24575E8C"/>
    <w:rsid w:val="24671846"/>
    <w:rsid w:val="246F639E"/>
    <w:rsid w:val="247753E3"/>
    <w:rsid w:val="24A15691"/>
    <w:rsid w:val="24A54D1C"/>
    <w:rsid w:val="24B50833"/>
    <w:rsid w:val="24B77205"/>
    <w:rsid w:val="24CD2ED2"/>
    <w:rsid w:val="24F560BD"/>
    <w:rsid w:val="24FC7A51"/>
    <w:rsid w:val="25045C9E"/>
    <w:rsid w:val="2512246F"/>
    <w:rsid w:val="253B1FD7"/>
    <w:rsid w:val="25886CAD"/>
    <w:rsid w:val="259960B2"/>
    <w:rsid w:val="25AA562A"/>
    <w:rsid w:val="25BD539D"/>
    <w:rsid w:val="26520587"/>
    <w:rsid w:val="26554435"/>
    <w:rsid w:val="265F1F0F"/>
    <w:rsid w:val="267749CC"/>
    <w:rsid w:val="2683792E"/>
    <w:rsid w:val="26A74B7D"/>
    <w:rsid w:val="26A83982"/>
    <w:rsid w:val="26AF6D66"/>
    <w:rsid w:val="26B97C1E"/>
    <w:rsid w:val="26E53DB6"/>
    <w:rsid w:val="26E83835"/>
    <w:rsid w:val="26F33300"/>
    <w:rsid w:val="26FA7C4E"/>
    <w:rsid w:val="270B6E00"/>
    <w:rsid w:val="27157808"/>
    <w:rsid w:val="271B299E"/>
    <w:rsid w:val="272C3E98"/>
    <w:rsid w:val="27473175"/>
    <w:rsid w:val="2755194C"/>
    <w:rsid w:val="27563F11"/>
    <w:rsid w:val="27A2044E"/>
    <w:rsid w:val="27CB2F61"/>
    <w:rsid w:val="280276BA"/>
    <w:rsid w:val="28172C54"/>
    <w:rsid w:val="28283A16"/>
    <w:rsid w:val="282F4953"/>
    <w:rsid w:val="283A1462"/>
    <w:rsid w:val="28495E70"/>
    <w:rsid w:val="284A200D"/>
    <w:rsid w:val="28557849"/>
    <w:rsid w:val="28696D2D"/>
    <w:rsid w:val="28791141"/>
    <w:rsid w:val="289245C0"/>
    <w:rsid w:val="28A21733"/>
    <w:rsid w:val="28A94AF8"/>
    <w:rsid w:val="28C71A7B"/>
    <w:rsid w:val="28D0023C"/>
    <w:rsid w:val="28D93910"/>
    <w:rsid w:val="28ED7019"/>
    <w:rsid w:val="290B31FE"/>
    <w:rsid w:val="290B4415"/>
    <w:rsid w:val="292410E6"/>
    <w:rsid w:val="29296498"/>
    <w:rsid w:val="294A5DDF"/>
    <w:rsid w:val="294F33BC"/>
    <w:rsid w:val="297E7504"/>
    <w:rsid w:val="29A2677D"/>
    <w:rsid w:val="29AE6626"/>
    <w:rsid w:val="29D82EAF"/>
    <w:rsid w:val="29FB0E46"/>
    <w:rsid w:val="2A1505B9"/>
    <w:rsid w:val="2A1944BF"/>
    <w:rsid w:val="2A291D6A"/>
    <w:rsid w:val="2A3873C3"/>
    <w:rsid w:val="2A5E7E09"/>
    <w:rsid w:val="2A830F86"/>
    <w:rsid w:val="2A8E3849"/>
    <w:rsid w:val="2A903DBE"/>
    <w:rsid w:val="2AA9206F"/>
    <w:rsid w:val="2B2623E0"/>
    <w:rsid w:val="2B6E5B57"/>
    <w:rsid w:val="2B870CBA"/>
    <w:rsid w:val="2B9A3527"/>
    <w:rsid w:val="2BAD119D"/>
    <w:rsid w:val="2BCA6781"/>
    <w:rsid w:val="2BDF0E22"/>
    <w:rsid w:val="2BE10580"/>
    <w:rsid w:val="2BEE242F"/>
    <w:rsid w:val="2BFF50D9"/>
    <w:rsid w:val="2C1E3D3E"/>
    <w:rsid w:val="2C1E7B68"/>
    <w:rsid w:val="2C251BC9"/>
    <w:rsid w:val="2C7A3CC3"/>
    <w:rsid w:val="2C8035DE"/>
    <w:rsid w:val="2C894183"/>
    <w:rsid w:val="2C92725E"/>
    <w:rsid w:val="2CA82629"/>
    <w:rsid w:val="2CB0514D"/>
    <w:rsid w:val="2CB2481F"/>
    <w:rsid w:val="2CD45E56"/>
    <w:rsid w:val="2CD75660"/>
    <w:rsid w:val="2CDE6A41"/>
    <w:rsid w:val="2CE11F94"/>
    <w:rsid w:val="2CF32EC4"/>
    <w:rsid w:val="2CF556E9"/>
    <w:rsid w:val="2D606E87"/>
    <w:rsid w:val="2D711FE2"/>
    <w:rsid w:val="2D8172D3"/>
    <w:rsid w:val="2D864C95"/>
    <w:rsid w:val="2DBA1024"/>
    <w:rsid w:val="2DC070E3"/>
    <w:rsid w:val="2DD765AB"/>
    <w:rsid w:val="2E136416"/>
    <w:rsid w:val="2E5B1F52"/>
    <w:rsid w:val="2E6752D9"/>
    <w:rsid w:val="2E69305D"/>
    <w:rsid w:val="2E717C3A"/>
    <w:rsid w:val="2E7266D8"/>
    <w:rsid w:val="2EAC39FD"/>
    <w:rsid w:val="2EAD3BCF"/>
    <w:rsid w:val="2EB221ED"/>
    <w:rsid w:val="2EB95DB9"/>
    <w:rsid w:val="2EBA7ECB"/>
    <w:rsid w:val="2EC056DC"/>
    <w:rsid w:val="2EC23473"/>
    <w:rsid w:val="2EC30E84"/>
    <w:rsid w:val="2EC87C93"/>
    <w:rsid w:val="2ED222E7"/>
    <w:rsid w:val="2EE22A21"/>
    <w:rsid w:val="2EF33F90"/>
    <w:rsid w:val="2EF476D2"/>
    <w:rsid w:val="2F097580"/>
    <w:rsid w:val="2F277953"/>
    <w:rsid w:val="2F2E05FD"/>
    <w:rsid w:val="2F45098B"/>
    <w:rsid w:val="2F4E3FEE"/>
    <w:rsid w:val="2F547ACA"/>
    <w:rsid w:val="2F5F46AB"/>
    <w:rsid w:val="2F610FBD"/>
    <w:rsid w:val="2F6B7D09"/>
    <w:rsid w:val="2F7A1FC9"/>
    <w:rsid w:val="2F9C1352"/>
    <w:rsid w:val="2F9F0309"/>
    <w:rsid w:val="2FB82888"/>
    <w:rsid w:val="2FC541E2"/>
    <w:rsid w:val="2FD949FD"/>
    <w:rsid w:val="2FE72694"/>
    <w:rsid w:val="30011D3D"/>
    <w:rsid w:val="300521ED"/>
    <w:rsid w:val="30154AF2"/>
    <w:rsid w:val="3023662D"/>
    <w:rsid w:val="303653FA"/>
    <w:rsid w:val="303F2C90"/>
    <w:rsid w:val="30606198"/>
    <w:rsid w:val="307B4A10"/>
    <w:rsid w:val="3099078E"/>
    <w:rsid w:val="30D944F4"/>
    <w:rsid w:val="30E047A5"/>
    <w:rsid w:val="31024649"/>
    <w:rsid w:val="311B395F"/>
    <w:rsid w:val="31204C7F"/>
    <w:rsid w:val="312E6B29"/>
    <w:rsid w:val="314A47BF"/>
    <w:rsid w:val="31744E96"/>
    <w:rsid w:val="317B0117"/>
    <w:rsid w:val="31996A45"/>
    <w:rsid w:val="31B138FC"/>
    <w:rsid w:val="31B75BA7"/>
    <w:rsid w:val="31C41087"/>
    <w:rsid w:val="31C94431"/>
    <w:rsid w:val="31CD3B21"/>
    <w:rsid w:val="31D60039"/>
    <w:rsid w:val="32236F6D"/>
    <w:rsid w:val="323A2BEF"/>
    <w:rsid w:val="32403BEF"/>
    <w:rsid w:val="3251324A"/>
    <w:rsid w:val="325B0030"/>
    <w:rsid w:val="32A0083F"/>
    <w:rsid w:val="32BE6EB2"/>
    <w:rsid w:val="32C36187"/>
    <w:rsid w:val="32E21235"/>
    <w:rsid w:val="32F43E03"/>
    <w:rsid w:val="32FA7B25"/>
    <w:rsid w:val="3316579F"/>
    <w:rsid w:val="331E3055"/>
    <w:rsid w:val="335F3E5D"/>
    <w:rsid w:val="336E03ED"/>
    <w:rsid w:val="3385158C"/>
    <w:rsid w:val="33BF3439"/>
    <w:rsid w:val="34390D11"/>
    <w:rsid w:val="343C4C08"/>
    <w:rsid w:val="344F25B9"/>
    <w:rsid w:val="34646816"/>
    <w:rsid w:val="346C49A5"/>
    <w:rsid w:val="346E0772"/>
    <w:rsid w:val="34763798"/>
    <w:rsid w:val="347D4247"/>
    <w:rsid w:val="348A7786"/>
    <w:rsid w:val="34AC33C5"/>
    <w:rsid w:val="34C651DF"/>
    <w:rsid w:val="34CA462D"/>
    <w:rsid w:val="34CC3529"/>
    <w:rsid w:val="34D41B26"/>
    <w:rsid w:val="34DE0FA7"/>
    <w:rsid w:val="34E81AA5"/>
    <w:rsid w:val="34ED6E06"/>
    <w:rsid w:val="34FF745B"/>
    <w:rsid w:val="35070379"/>
    <w:rsid w:val="35155DA9"/>
    <w:rsid w:val="35174C13"/>
    <w:rsid w:val="351B1DBB"/>
    <w:rsid w:val="35653529"/>
    <w:rsid w:val="357C0AAC"/>
    <w:rsid w:val="3585491C"/>
    <w:rsid w:val="359077FD"/>
    <w:rsid w:val="35B50461"/>
    <w:rsid w:val="35CE7AC4"/>
    <w:rsid w:val="35D3595B"/>
    <w:rsid w:val="35DE7086"/>
    <w:rsid w:val="36354A02"/>
    <w:rsid w:val="363B55C2"/>
    <w:rsid w:val="36931946"/>
    <w:rsid w:val="36B7343A"/>
    <w:rsid w:val="36B9701C"/>
    <w:rsid w:val="36CA265A"/>
    <w:rsid w:val="36F80FC5"/>
    <w:rsid w:val="36FB3C1F"/>
    <w:rsid w:val="3716489A"/>
    <w:rsid w:val="373935F1"/>
    <w:rsid w:val="373A012E"/>
    <w:rsid w:val="37492C0F"/>
    <w:rsid w:val="3763067A"/>
    <w:rsid w:val="37645DF1"/>
    <w:rsid w:val="3767605D"/>
    <w:rsid w:val="3768578B"/>
    <w:rsid w:val="37A97B52"/>
    <w:rsid w:val="37B07132"/>
    <w:rsid w:val="37C964D6"/>
    <w:rsid w:val="38223257"/>
    <w:rsid w:val="384012FA"/>
    <w:rsid w:val="38441B00"/>
    <w:rsid w:val="38455991"/>
    <w:rsid w:val="384E0CC7"/>
    <w:rsid w:val="38710CE7"/>
    <w:rsid w:val="38830FC1"/>
    <w:rsid w:val="38847E22"/>
    <w:rsid w:val="3891486E"/>
    <w:rsid w:val="389B2D49"/>
    <w:rsid w:val="38AA1816"/>
    <w:rsid w:val="38C418F1"/>
    <w:rsid w:val="38CB780A"/>
    <w:rsid w:val="38D12DF1"/>
    <w:rsid w:val="39211573"/>
    <w:rsid w:val="392862AB"/>
    <w:rsid w:val="39360E07"/>
    <w:rsid w:val="393C635E"/>
    <w:rsid w:val="393E7D16"/>
    <w:rsid w:val="39461906"/>
    <w:rsid w:val="39491FA3"/>
    <w:rsid w:val="3976683A"/>
    <w:rsid w:val="3987255E"/>
    <w:rsid w:val="39874499"/>
    <w:rsid w:val="398954CA"/>
    <w:rsid w:val="39D84168"/>
    <w:rsid w:val="39DC7DDA"/>
    <w:rsid w:val="39DF47BF"/>
    <w:rsid w:val="39E3486B"/>
    <w:rsid w:val="39E46D8A"/>
    <w:rsid w:val="39E91696"/>
    <w:rsid w:val="3A0A43EA"/>
    <w:rsid w:val="3A2A2564"/>
    <w:rsid w:val="3A42356C"/>
    <w:rsid w:val="3A502507"/>
    <w:rsid w:val="3A7D1CB1"/>
    <w:rsid w:val="3A986DE4"/>
    <w:rsid w:val="3AB5581F"/>
    <w:rsid w:val="3AC917B8"/>
    <w:rsid w:val="3ADA27EE"/>
    <w:rsid w:val="3AE306E4"/>
    <w:rsid w:val="3AE44164"/>
    <w:rsid w:val="3AF8100D"/>
    <w:rsid w:val="3AFF2227"/>
    <w:rsid w:val="3B00137D"/>
    <w:rsid w:val="3B0975C7"/>
    <w:rsid w:val="3B277FB3"/>
    <w:rsid w:val="3B304AA6"/>
    <w:rsid w:val="3B5E78FD"/>
    <w:rsid w:val="3BAF6719"/>
    <w:rsid w:val="3BB130CA"/>
    <w:rsid w:val="3BBC0D72"/>
    <w:rsid w:val="3BBD3C8A"/>
    <w:rsid w:val="3BE22854"/>
    <w:rsid w:val="3BEF7BE2"/>
    <w:rsid w:val="3C085976"/>
    <w:rsid w:val="3C0F1DAD"/>
    <w:rsid w:val="3C112B8F"/>
    <w:rsid w:val="3C1812C4"/>
    <w:rsid w:val="3C1C3AAD"/>
    <w:rsid w:val="3C4334E1"/>
    <w:rsid w:val="3C571632"/>
    <w:rsid w:val="3C8333A8"/>
    <w:rsid w:val="3C8D2497"/>
    <w:rsid w:val="3C9D6126"/>
    <w:rsid w:val="3CAA7AB9"/>
    <w:rsid w:val="3CC42957"/>
    <w:rsid w:val="3CCC056A"/>
    <w:rsid w:val="3CE07D91"/>
    <w:rsid w:val="3CEB191C"/>
    <w:rsid w:val="3CF85F4B"/>
    <w:rsid w:val="3CF96CED"/>
    <w:rsid w:val="3D001FC2"/>
    <w:rsid w:val="3D091ECC"/>
    <w:rsid w:val="3D0A75D7"/>
    <w:rsid w:val="3D49776F"/>
    <w:rsid w:val="3D762679"/>
    <w:rsid w:val="3DA14F49"/>
    <w:rsid w:val="3DA54FFE"/>
    <w:rsid w:val="3DDC47DD"/>
    <w:rsid w:val="3E0E6961"/>
    <w:rsid w:val="3E151075"/>
    <w:rsid w:val="3E3A2826"/>
    <w:rsid w:val="3E466794"/>
    <w:rsid w:val="3E5325C6"/>
    <w:rsid w:val="3E9E2019"/>
    <w:rsid w:val="3EA45E3B"/>
    <w:rsid w:val="3EAB0806"/>
    <w:rsid w:val="3EB35218"/>
    <w:rsid w:val="3EB96BF2"/>
    <w:rsid w:val="3EC62ED8"/>
    <w:rsid w:val="3EE22ECD"/>
    <w:rsid w:val="3F0E5544"/>
    <w:rsid w:val="3F110796"/>
    <w:rsid w:val="3F1E316D"/>
    <w:rsid w:val="3F3E6D34"/>
    <w:rsid w:val="3F404C19"/>
    <w:rsid w:val="3F964A5E"/>
    <w:rsid w:val="3FDF0847"/>
    <w:rsid w:val="3FF34E6B"/>
    <w:rsid w:val="3FFC00A9"/>
    <w:rsid w:val="401D5534"/>
    <w:rsid w:val="4027515D"/>
    <w:rsid w:val="403615BA"/>
    <w:rsid w:val="40472C8A"/>
    <w:rsid w:val="40677834"/>
    <w:rsid w:val="40AE2E05"/>
    <w:rsid w:val="40B0700A"/>
    <w:rsid w:val="40B60AE7"/>
    <w:rsid w:val="40BD0284"/>
    <w:rsid w:val="40D50BB7"/>
    <w:rsid w:val="40DE2639"/>
    <w:rsid w:val="40E37FE4"/>
    <w:rsid w:val="40F81DAE"/>
    <w:rsid w:val="40FA4F23"/>
    <w:rsid w:val="410D4A6F"/>
    <w:rsid w:val="412929DD"/>
    <w:rsid w:val="414F176A"/>
    <w:rsid w:val="415723CD"/>
    <w:rsid w:val="417534DC"/>
    <w:rsid w:val="417C08FF"/>
    <w:rsid w:val="41A32A8B"/>
    <w:rsid w:val="41BC6E1C"/>
    <w:rsid w:val="41C51B37"/>
    <w:rsid w:val="41C76E8D"/>
    <w:rsid w:val="41E260C6"/>
    <w:rsid w:val="41EB5CF0"/>
    <w:rsid w:val="420339B6"/>
    <w:rsid w:val="42130FF8"/>
    <w:rsid w:val="42316284"/>
    <w:rsid w:val="42420555"/>
    <w:rsid w:val="425124B4"/>
    <w:rsid w:val="428241A6"/>
    <w:rsid w:val="4282514C"/>
    <w:rsid w:val="42C71C51"/>
    <w:rsid w:val="42CC7E7F"/>
    <w:rsid w:val="42EC363D"/>
    <w:rsid w:val="4308793C"/>
    <w:rsid w:val="430B6664"/>
    <w:rsid w:val="433214EB"/>
    <w:rsid w:val="43383A56"/>
    <w:rsid w:val="436276F0"/>
    <w:rsid w:val="4365270B"/>
    <w:rsid w:val="43877EEE"/>
    <w:rsid w:val="43BC64CA"/>
    <w:rsid w:val="43C4733C"/>
    <w:rsid w:val="43D459F6"/>
    <w:rsid w:val="4413382E"/>
    <w:rsid w:val="44272076"/>
    <w:rsid w:val="442D14B0"/>
    <w:rsid w:val="44352DC1"/>
    <w:rsid w:val="444934E1"/>
    <w:rsid w:val="4453043A"/>
    <w:rsid w:val="445311B3"/>
    <w:rsid w:val="44727C49"/>
    <w:rsid w:val="44791B42"/>
    <w:rsid w:val="44AC2DF1"/>
    <w:rsid w:val="44D71D60"/>
    <w:rsid w:val="452138AB"/>
    <w:rsid w:val="45324256"/>
    <w:rsid w:val="45376531"/>
    <w:rsid w:val="45644E54"/>
    <w:rsid w:val="456B528A"/>
    <w:rsid w:val="456F29F2"/>
    <w:rsid w:val="45712B7F"/>
    <w:rsid w:val="45772590"/>
    <w:rsid w:val="45964BF4"/>
    <w:rsid w:val="45AE1F25"/>
    <w:rsid w:val="45C73B84"/>
    <w:rsid w:val="45D76036"/>
    <w:rsid w:val="45EC35A3"/>
    <w:rsid w:val="45EF17A0"/>
    <w:rsid w:val="460961FA"/>
    <w:rsid w:val="463C02F0"/>
    <w:rsid w:val="4650633F"/>
    <w:rsid w:val="465804A0"/>
    <w:rsid w:val="466D090F"/>
    <w:rsid w:val="469A5878"/>
    <w:rsid w:val="46C77A05"/>
    <w:rsid w:val="46E26C55"/>
    <w:rsid w:val="471512E7"/>
    <w:rsid w:val="472646CF"/>
    <w:rsid w:val="47304913"/>
    <w:rsid w:val="4737336D"/>
    <w:rsid w:val="47D94311"/>
    <w:rsid w:val="47E96C73"/>
    <w:rsid w:val="48003292"/>
    <w:rsid w:val="48040335"/>
    <w:rsid w:val="48257ED7"/>
    <w:rsid w:val="4847708E"/>
    <w:rsid w:val="48760D85"/>
    <w:rsid w:val="489C54F3"/>
    <w:rsid w:val="48AC74A2"/>
    <w:rsid w:val="48AE6010"/>
    <w:rsid w:val="48C51FA3"/>
    <w:rsid w:val="48CE6075"/>
    <w:rsid w:val="48D40D25"/>
    <w:rsid w:val="48E81ED1"/>
    <w:rsid w:val="48EC07C9"/>
    <w:rsid w:val="48ED0E66"/>
    <w:rsid w:val="48EF5A08"/>
    <w:rsid w:val="48F76338"/>
    <w:rsid w:val="492377FE"/>
    <w:rsid w:val="495D45DA"/>
    <w:rsid w:val="49614CB2"/>
    <w:rsid w:val="496A339B"/>
    <w:rsid w:val="49757C4E"/>
    <w:rsid w:val="49BC5C94"/>
    <w:rsid w:val="49CD3818"/>
    <w:rsid w:val="49E37EFF"/>
    <w:rsid w:val="49E85953"/>
    <w:rsid w:val="49ED1287"/>
    <w:rsid w:val="4A2A6799"/>
    <w:rsid w:val="4AAC40D4"/>
    <w:rsid w:val="4AB443EC"/>
    <w:rsid w:val="4AC76136"/>
    <w:rsid w:val="4ADC45CA"/>
    <w:rsid w:val="4AFD3548"/>
    <w:rsid w:val="4B164FEF"/>
    <w:rsid w:val="4B2E2521"/>
    <w:rsid w:val="4B30676D"/>
    <w:rsid w:val="4B332309"/>
    <w:rsid w:val="4B332456"/>
    <w:rsid w:val="4B77469D"/>
    <w:rsid w:val="4B90272D"/>
    <w:rsid w:val="4BDD2482"/>
    <w:rsid w:val="4BE36EAB"/>
    <w:rsid w:val="4BEA4D45"/>
    <w:rsid w:val="4BFA4A9C"/>
    <w:rsid w:val="4C0A678D"/>
    <w:rsid w:val="4C1A6926"/>
    <w:rsid w:val="4C405905"/>
    <w:rsid w:val="4C443413"/>
    <w:rsid w:val="4C782B26"/>
    <w:rsid w:val="4C7958ED"/>
    <w:rsid w:val="4C9D4173"/>
    <w:rsid w:val="4CD16F48"/>
    <w:rsid w:val="4CDD55E8"/>
    <w:rsid w:val="4D173281"/>
    <w:rsid w:val="4D21399A"/>
    <w:rsid w:val="4D25534E"/>
    <w:rsid w:val="4D5D4172"/>
    <w:rsid w:val="4D637AFB"/>
    <w:rsid w:val="4D8F61DA"/>
    <w:rsid w:val="4DE5034C"/>
    <w:rsid w:val="4DF202F2"/>
    <w:rsid w:val="4DF5144A"/>
    <w:rsid w:val="4E03513C"/>
    <w:rsid w:val="4E234CEB"/>
    <w:rsid w:val="4E2A2C88"/>
    <w:rsid w:val="4E321782"/>
    <w:rsid w:val="4E442405"/>
    <w:rsid w:val="4E4432EE"/>
    <w:rsid w:val="4E483615"/>
    <w:rsid w:val="4E503E0A"/>
    <w:rsid w:val="4E537E4E"/>
    <w:rsid w:val="4E622ED5"/>
    <w:rsid w:val="4E740C21"/>
    <w:rsid w:val="4E8A3F2B"/>
    <w:rsid w:val="4E8B1138"/>
    <w:rsid w:val="4E8E4E4D"/>
    <w:rsid w:val="4E914F28"/>
    <w:rsid w:val="4EA65D8C"/>
    <w:rsid w:val="4EFD2805"/>
    <w:rsid w:val="4F0B4C4C"/>
    <w:rsid w:val="4F386430"/>
    <w:rsid w:val="4F3D5499"/>
    <w:rsid w:val="4F6C3186"/>
    <w:rsid w:val="4F964791"/>
    <w:rsid w:val="4FB035C2"/>
    <w:rsid w:val="4FBF2665"/>
    <w:rsid w:val="4FD468D6"/>
    <w:rsid w:val="4FDD6662"/>
    <w:rsid w:val="4FDF6FFD"/>
    <w:rsid w:val="50002208"/>
    <w:rsid w:val="50033E4B"/>
    <w:rsid w:val="500F7081"/>
    <w:rsid w:val="50480F73"/>
    <w:rsid w:val="508A0EF4"/>
    <w:rsid w:val="509A4C61"/>
    <w:rsid w:val="50A31DAA"/>
    <w:rsid w:val="50AA6EA1"/>
    <w:rsid w:val="50D642BC"/>
    <w:rsid w:val="50E46833"/>
    <w:rsid w:val="51103E6D"/>
    <w:rsid w:val="511868E5"/>
    <w:rsid w:val="511D2CEB"/>
    <w:rsid w:val="511E6F65"/>
    <w:rsid w:val="51451DAC"/>
    <w:rsid w:val="515E44AB"/>
    <w:rsid w:val="51695BAE"/>
    <w:rsid w:val="518B1859"/>
    <w:rsid w:val="518F5CEF"/>
    <w:rsid w:val="51956EB2"/>
    <w:rsid w:val="52036E2C"/>
    <w:rsid w:val="52840BE9"/>
    <w:rsid w:val="52863E09"/>
    <w:rsid w:val="528E5D4C"/>
    <w:rsid w:val="52CD198C"/>
    <w:rsid w:val="52D91925"/>
    <w:rsid w:val="5310521A"/>
    <w:rsid w:val="53276330"/>
    <w:rsid w:val="533B3DB4"/>
    <w:rsid w:val="53494F10"/>
    <w:rsid w:val="53642C72"/>
    <w:rsid w:val="537C63CB"/>
    <w:rsid w:val="53892193"/>
    <w:rsid w:val="538F2791"/>
    <w:rsid w:val="53B46970"/>
    <w:rsid w:val="53BD38E8"/>
    <w:rsid w:val="53C71DE6"/>
    <w:rsid w:val="53E5453E"/>
    <w:rsid w:val="53EC7845"/>
    <w:rsid w:val="53F91530"/>
    <w:rsid w:val="540F007F"/>
    <w:rsid w:val="541E020C"/>
    <w:rsid w:val="542D32F6"/>
    <w:rsid w:val="543C19CD"/>
    <w:rsid w:val="54470AEF"/>
    <w:rsid w:val="54531F7C"/>
    <w:rsid w:val="5455279C"/>
    <w:rsid w:val="54DC0BF7"/>
    <w:rsid w:val="54EC27FC"/>
    <w:rsid w:val="55151799"/>
    <w:rsid w:val="55287EB0"/>
    <w:rsid w:val="552C6B59"/>
    <w:rsid w:val="55334796"/>
    <w:rsid w:val="5539030F"/>
    <w:rsid w:val="553C29A5"/>
    <w:rsid w:val="55461010"/>
    <w:rsid w:val="5554579A"/>
    <w:rsid w:val="55555360"/>
    <w:rsid w:val="556A141A"/>
    <w:rsid w:val="556E61F4"/>
    <w:rsid w:val="558E0800"/>
    <w:rsid w:val="55913C7C"/>
    <w:rsid w:val="559563DC"/>
    <w:rsid w:val="55B65487"/>
    <w:rsid w:val="55BB19C2"/>
    <w:rsid w:val="55DA73FC"/>
    <w:rsid w:val="55DD27D3"/>
    <w:rsid w:val="55E566C9"/>
    <w:rsid w:val="55F144D1"/>
    <w:rsid w:val="55F179D2"/>
    <w:rsid w:val="55F6744C"/>
    <w:rsid w:val="55F84B33"/>
    <w:rsid w:val="56242755"/>
    <w:rsid w:val="563306BF"/>
    <w:rsid w:val="564C65D6"/>
    <w:rsid w:val="567C5151"/>
    <w:rsid w:val="56AE7DEE"/>
    <w:rsid w:val="56B00512"/>
    <w:rsid w:val="56C03D53"/>
    <w:rsid w:val="570566FB"/>
    <w:rsid w:val="570B6A40"/>
    <w:rsid w:val="571A27C3"/>
    <w:rsid w:val="57296BE9"/>
    <w:rsid w:val="57297081"/>
    <w:rsid w:val="57375EB4"/>
    <w:rsid w:val="574142CB"/>
    <w:rsid w:val="577757DC"/>
    <w:rsid w:val="57792C45"/>
    <w:rsid w:val="577E7E19"/>
    <w:rsid w:val="579A73D2"/>
    <w:rsid w:val="57AE5B64"/>
    <w:rsid w:val="57B35510"/>
    <w:rsid w:val="57D65179"/>
    <w:rsid w:val="57DB619D"/>
    <w:rsid w:val="57E66133"/>
    <w:rsid w:val="580D593B"/>
    <w:rsid w:val="584265F6"/>
    <w:rsid w:val="58535CE2"/>
    <w:rsid w:val="5857694E"/>
    <w:rsid w:val="58607961"/>
    <w:rsid w:val="58662719"/>
    <w:rsid w:val="586A7AAE"/>
    <w:rsid w:val="586E4C5D"/>
    <w:rsid w:val="58804C86"/>
    <w:rsid w:val="58931DA3"/>
    <w:rsid w:val="589C7525"/>
    <w:rsid w:val="589D6174"/>
    <w:rsid w:val="58A34E88"/>
    <w:rsid w:val="58C6761B"/>
    <w:rsid w:val="58D367E3"/>
    <w:rsid w:val="58E732CE"/>
    <w:rsid w:val="590A0C42"/>
    <w:rsid w:val="59207079"/>
    <w:rsid w:val="5922524A"/>
    <w:rsid w:val="59334445"/>
    <w:rsid w:val="594F36F4"/>
    <w:rsid w:val="596A274E"/>
    <w:rsid w:val="598633F7"/>
    <w:rsid w:val="59D2561F"/>
    <w:rsid w:val="59F2455A"/>
    <w:rsid w:val="59FF616A"/>
    <w:rsid w:val="5A0E538E"/>
    <w:rsid w:val="5A116B68"/>
    <w:rsid w:val="5A184FD2"/>
    <w:rsid w:val="5A2142B1"/>
    <w:rsid w:val="5A2E299E"/>
    <w:rsid w:val="5A3006FB"/>
    <w:rsid w:val="5A7077F1"/>
    <w:rsid w:val="5A7D75C4"/>
    <w:rsid w:val="5A9970A6"/>
    <w:rsid w:val="5AA64C63"/>
    <w:rsid w:val="5AAA0B71"/>
    <w:rsid w:val="5AC20F24"/>
    <w:rsid w:val="5AC26CAF"/>
    <w:rsid w:val="5ACB0ECD"/>
    <w:rsid w:val="5B075EB5"/>
    <w:rsid w:val="5B3100CF"/>
    <w:rsid w:val="5B426C5C"/>
    <w:rsid w:val="5B526BB0"/>
    <w:rsid w:val="5B592543"/>
    <w:rsid w:val="5B625A37"/>
    <w:rsid w:val="5B7C09B0"/>
    <w:rsid w:val="5B9517C9"/>
    <w:rsid w:val="5BD44ADC"/>
    <w:rsid w:val="5BD90F55"/>
    <w:rsid w:val="5BDB318E"/>
    <w:rsid w:val="5BE35510"/>
    <w:rsid w:val="5BF45ECB"/>
    <w:rsid w:val="5C2B7745"/>
    <w:rsid w:val="5C473B62"/>
    <w:rsid w:val="5C603412"/>
    <w:rsid w:val="5C653304"/>
    <w:rsid w:val="5C69535E"/>
    <w:rsid w:val="5C7850AB"/>
    <w:rsid w:val="5C8B195F"/>
    <w:rsid w:val="5CDB3A5A"/>
    <w:rsid w:val="5D5C3842"/>
    <w:rsid w:val="5D680CAD"/>
    <w:rsid w:val="5D78495C"/>
    <w:rsid w:val="5D955D37"/>
    <w:rsid w:val="5DAA4EBD"/>
    <w:rsid w:val="5DAF3E02"/>
    <w:rsid w:val="5DD966DB"/>
    <w:rsid w:val="5DEB33B7"/>
    <w:rsid w:val="5E1300B4"/>
    <w:rsid w:val="5E144D1A"/>
    <w:rsid w:val="5E1E66DC"/>
    <w:rsid w:val="5E2116B1"/>
    <w:rsid w:val="5E2E02E7"/>
    <w:rsid w:val="5E316389"/>
    <w:rsid w:val="5E9B5065"/>
    <w:rsid w:val="5EB230A3"/>
    <w:rsid w:val="5EC66B89"/>
    <w:rsid w:val="5ED73667"/>
    <w:rsid w:val="5EF03EE7"/>
    <w:rsid w:val="5EF22C45"/>
    <w:rsid w:val="5F176484"/>
    <w:rsid w:val="5F221E14"/>
    <w:rsid w:val="5F245A85"/>
    <w:rsid w:val="5F4C2BBE"/>
    <w:rsid w:val="5F5A5A71"/>
    <w:rsid w:val="5F8267D5"/>
    <w:rsid w:val="5F862A71"/>
    <w:rsid w:val="5F920D48"/>
    <w:rsid w:val="5FD00F43"/>
    <w:rsid w:val="5FE62886"/>
    <w:rsid w:val="600D3BA7"/>
    <w:rsid w:val="602746BB"/>
    <w:rsid w:val="602D0E0A"/>
    <w:rsid w:val="606067A7"/>
    <w:rsid w:val="6078456A"/>
    <w:rsid w:val="60CE4ABA"/>
    <w:rsid w:val="61115D96"/>
    <w:rsid w:val="611E75CA"/>
    <w:rsid w:val="613C7BA6"/>
    <w:rsid w:val="6142443C"/>
    <w:rsid w:val="614C01E1"/>
    <w:rsid w:val="616C2F18"/>
    <w:rsid w:val="616E185C"/>
    <w:rsid w:val="617A708C"/>
    <w:rsid w:val="61A6243F"/>
    <w:rsid w:val="61C70674"/>
    <w:rsid w:val="61E16260"/>
    <w:rsid w:val="6216207E"/>
    <w:rsid w:val="622E1509"/>
    <w:rsid w:val="623023F7"/>
    <w:rsid w:val="62886207"/>
    <w:rsid w:val="62932805"/>
    <w:rsid w:val="62950184"/>
    <w:rsid w:val="62982C92"/>
    <w:rsid w:val="62B61157"/>
    <w:rsid w:val="62B967CA"/>
    <w:rsid w:val="62EC4114"/>
    <w:rsid w:val="62F72F9A"/>
    <w:rsid w:val="631956C7"/>
    <w:rsid w:val="63197A16"/>
    <w:rsid w:val="63314FBD"/>
    <w:rsid w:val="633F3B35"/>
    <w:rsid w:val="634A2F51"/>
    <w:rsid w:val="635B169D"/>
    <w:rsid w:val="6387782D"/>
    <w:rsid w:val="638B22A8"/>
    <w:rsid w:val="6398540F"/>
    <w:rsid w:val="63A8751B"/>
    <w:rsid w:val="63EC6280"/>
    <w:rsid w:val="64213B12"/>
    <w:rsid w:val="64510481"/>
    <w:rsid w:val="64562295"/>
    <w:rsid w:val="649441CA"/>
    <w:rsid w:val="649E0E8B"/>
    <w:rsid w:val="64AE4AAC"/>
    <w:rsid w:val="64B8505D"/>
    <w:rsid w:val="64C659C6"/>
    <w:rsid w:val="64EE3F51"/>
    <w:rsid w:val="64EF71C0"/>
    <w:rsid w:val="652074D7"/>
    <w:rsid w:val="65586FB3"/>
    <w:rsid w:val="65C3328E"/>
    <w:rsid w:val="65FE3744"/>
    <w:rsid w:val="665230E1"/>
    <w:rsid w:val="666D7E19"/>
    <w:rsid w:val="6679468F"/>
    <w:rsid w:val="66931426"/>
    <w:rsid w:val="66B52AA1"/>
    <w:rsid w:val="66CA7D4A"/>
    <w:rsid w:val="66D61192"/>
    <w:rsid w:val="66FC6330"/>
    <w:rsid w:val="670567BC"/>
    <w:rsid w:val="67494EF6"/>
    <w:rsid w:val="67710BFC"/>
    <w:rsid w:val="67724979"/>
    <w:rsid w:val="677532A3"/>
    <w:rsid w:val="678B4C1B"/>
    <w:rsid w:val="678F18EF"/>
    <w:rsid w:val="679B3863"/>
    <w:rsid w:val="67AC0BDA"/>
    <w:rsid w:val="67B709FA"/>
    <w:rsid w:val="67BC2878"/>
    <w:rsid w:val="67D911C2"/>
    <w:rsid w:val="680C6E1D"/>
    <w:rsid w:val="68104F00"/>
    <w:rsid w:val="68147B69"/>
    <w:rsid w:val="68325F68"/>
    <w:rsid w:val="68330BEE"/>
    <w:rsid w:val="684D7CD3"/>
    <w:rsid w:val="68696C11"/>
    <w:rsid w:val="68721717"/>
    <w:rsid w:val="68867BC3"/>
    <w:rsid w:val="68D9058B"/>
    <w:rsid w:val="6904500B"/>
    <w:rsid w:val="690B06A6"/>
    <w:rsid w:val="691D17C6"/>
    <w:rsid w:val="691D1CC7"/>
    <w:rsid w:val="69433D01"/>
    <w:rsid w:val="695D01E0"/>
    <w:rsid w:val="697D0373"/>
    <w:rsid w:val="69855479"/>
    <w:rsid w:val="69A43B52"/>
    <w:rsid w:val="69A51678"/>
    <w:rsid w:val="69A94835"/>
    <w:rsid w:val="69DF403D"/>
    <w:rsid w:val="69FD7D34"/>
    <w:rsid w:val="6A1F142A"/>
    <w:rsid w:val="6A503577"/>
    <w:rsid w:val="6A50366A"/>
    <w:rsid w:val="6A6136E2"/>
    <w:rsid w:val="6A7C65C1"/>
    <w:rsid w:val="6A831133"/>
    <w:rsid w:val="6A941A4E"/>
    <w:rsid w:val="6A9B0C67"/>
    <w:rsid w:val="6A9C7FFF"/>
    <w:rsid w:val="6AB57FE0"/>
    <w:rsid w:val="6AC951B0"/>
    <w:rsid w:val="6B0B0BB0"/>
    <w:rsid w:val="6B3277BE"/>
    <w:rsid w:val="6B3F14BF"/>
    <w:rsid w:val="6B5015F8"/>
    <w:rsid w:val="6B587EC7"/>
    <w:rsid w:val="6B5951E1"/>
    <w:rsid w:val="6B61673A"/>
    <w:rsid w:val="6B82343D"/>
    <w:rsid w:val="6B863F8C"/>
    <w:rsid w:val="6B881251"/>
    <w:rsid w:val="6B9667A8"/>
    <w:rsid w:val="6B9B2D32"/>
    <w:rsid w:val="6BB27234"/>
    <w:rsid w:val="6BB677E4"/>
    <w:rsid w:val="6BD1272D"/>
    <w:rsid w:val="6BD44496"/>
    <w:rsid w:val="6BFD22F3"/>
    <w:rsid w:val="6C1D7711"/>
    <w:rsid w:val="6C33202D"/>
    <w:rsid w:val="6C486338"/>
    <w:rsid w:val="6C6F3887"/>
    <w:rsid w:val="6C787CD6"/>
    <w:rsid w:val="6C8466ED"/>
    <w:rsid w:val="6C8C078B"/>
    <w:rsid w:val="6C8C4A68"/>
    <w:rsid w:val="6CD3438A"/>
    <w:rsid w:val="6CF40DCC"/>
    <w:rsid w:val="6CF60DC1"/>
    <w:rsid w:val="6D085C7A"/>
    <w:rsid w:val="6D1C5252"/>
    <w:rsid w:val="6D2D0302"/>
    <w:rsid w:val="6D374F86"/>
    <w:rsid w:val="6D3F5496"/>
    <w:rsid w:val="6D4E4275"/>
    <w:rsid w:val="6D7A470D"/>
    <w:rsid w:val="6DAB4B50"/>
    <w:rsid w:val="6DAC4B95"/>
    <w:rsid w:val="6DBD2F1C"/>
    <w:rsid w:val="6DEF5396"/>
    <w:rsid w:val="6E137219"/>
    <w:rsid w:val="6E532867"/>
    <w:rsid w:val="6E5C158C"/>
    <w:rsid w:val="6E72746A"/>
    <w:rsid w:val="6EA63CDB"/>
    <w:rsid w:val="6EB50A24"/>
    <w:rsid w:val="6EC20943"/>
    <w:rsid w:val="6EDE3DB8"/>
    <w:rsid w:val="6F0C014F"/>
    <w:rsid w:val="6F0E6095"/>
    <w:rsid w:val="6F110F40"/>
    <w:rsid w:val="6F1A61D0"/>
    <w:rsid w:val="6F417873"/>
    <w:rsid w:val="6F4835AB"/>
    <w:rsid w:val="6F524050"/>
    <w:rsid w:val="6F594D54"/>
    <w:rsid w:val="6F75386E"/>
    <w:rsid w:val="6F9166E1"/>
    <w:rsid w:val="6F9379F2"/>
    <w:rsid w:val="6FA220C9"/>
    <w:rsid w:val="6FA67EF8"/>
    <w:rsid w:val="6FA82F2F"/>
    <w:rsid w:val="6FCB51CD"/>
    <w:rsid w:val="6FEB120E"/>
    <w:rsid w:val="70335C2F"/>
    <w:rsid w:val="704140A5"/>
    <w:rsid w:val="70434632"/>
    <w:rsid w:val="704E50A2"/>
    <w:rsid w:val="7053252E"/>
    <w:rsid w:val="705C1F41"/>
    <w:rsid w:val="706E2E83"/>
    <w:rsid w:val="70725ED5"/>
    <w:rsid w:val="70782618"/>
    <w:rsid w:val="7078370A"/>
    <w:rsid w:val="709D655D"/>
    <w:rsid w:val="70FB11D1"/>
    <w:rsid w:val="710F351A"/>
    <w:rsid w:val="711F76EA"/>
    <w:rsid w:val="71204889"/>
    <w:rsid w:val="712F6814"/>
    <w:rsid w:val="71370AC5"/>
    <w:rsid w:val="71874506"/>
    <w:rsid w:val="71921650"/>
    <w:rsid w:val="719C15B2"/>
    <w:rsid w:val="719D5850"/>
    <w:rsid w:val="71A57D4C"/>
    <w:rsid w:val="71A87F57"/>
    <w:rsid w:val="71C17D48"/>
    <w:rsid w:val="71D16621"/>
    <w:rsid w:val="71E32B34"/>
    <w:rsid w:val="71FA1485"/>
    <w:rsid w:val="72054D8D"/>
    <w:rsid w:val="721067DC"/>
    <w:rsid w:val="721455EC"/>
    <w:rsid w:val="72282BD0"/>
    <w:rsid w:val="726D4E61"/>
    <w:rsid w:val="7277366B"/>
    <w:rsid w:val="72A12151"/>
    <w:rsid w:val="72B8133A"/>
    <w:rsid w:val="72BF19FC"/>
    <w:rsid w:val="72CC6CAB"/>
    <w:rsid w:val="73150C49"/>
    <w:rsid w:val="73240C13"/>
    <w:rsid w:val="732679E1"/>
    <w:rsid w:val="734C46FC"/>
    <w:rsid w:val="735B04C7"/>
    <w:rsid w:val="73813156"/>
    <w:rsid w:val="74077718"/>
    <w:rsid w:val="740B2687"/>
    <w:rsid w:val="74161AF0"/>
    <w:rsid w:val="741F7DC0"/>
    <w:rsid w:val="743703BA"/>
    <w:rsid w:val="74404DBF"/>
    <w:rsid w:val="74443FA3"/>
    <w:rsid w:val="747570EF"/>
    <w:rsid w:val="747F5749"/>
    <w:rsid w:val="748D12C5"/>
    <w:rsid w:val="749537E8"/>
    <w:rsid w:val="74A118EE"/>
    <w:rsid w:val="74B33BE2"/>
    <w:rsid w:val="74C34CD2"/>
    <w:rsid w:val="74C47470"/>
    <w:rsid w:val="74E7348C"/>
    <w:rsid w:val="751B76C3"/>
    <w:rsid w:val="753766C8"/>
    <w:rsid w:val="75493768"/>
    <w:rsid w:val="755071F2"/>
    <w:rsid w:val="75664477"/>
    <w:rsid w:val="75A938EC"/>
    <w:rsid w:val="75AF02CA"/>
    <w:rsid w:val="75BC49BC"/>
    <w:rsid w:val="75D67789"/>
    <w:rsid w:val="75E34615"/>
    <w:rsid w:val="75FC22C1"/>
    <w:rsid w:val="76037B33"/>
    <w:rsid w:val="7617256B"/>
    <w:rsid w:val="76292398"/>
    <w:rsid w:val="762C0FBA"/>
    <w:rsid w:val="76470EDB"/>
    <w:rsid w:val="765B467D"/>
    <w:rsid w:val="7663674E"/>
    <w:rsid w:val="768C42EB"/>
    <w:rsid w:val="76A82CB4"/>
    <w:rsid w:val="76A934C6"/>
    <w:rsid w:val="76B06221"/>
    <w:rsid w:val="7726029C"/>
    <w:rsid w:val="77540243"/>
    <w:rsid w:val="77543FEE"/>
    <w:rsid w:val="776D48FA"/>
    <w:rsid w:val="7773730D"/>
    <w:rsid w:val="77816EFF"/>
    <w:rsid w:val="77927CE9"/>
    <w:rsid w:val="77993ACE"/>
    <w:rsid w:val="77A870B9"/>
    <w:rsid w:val="77AD12A3"/>
    <w:rsid w:val="77AD31C5"/>
    <w:rsid w:val="77B645EC"/>
    <w:rsid w:val="77D90137"/>
    <w:rsid w:val="77E4206D"/>
    <w:rsid w:val="77FF1267"/>
    <w:rsid w:val="78542AA8"/>
    <w:rsid w:val="786567E5"/>
    <w:rsid w:val="78734D30"/>
    <w:rsid w:val="7883510B"/>
    <w:rsid w:val="78941235"/>
    <w:rsid w:val="789711DE"/>
    <w:rsid w:val="78C6187A"/>
    <w:rsid w:val="78CF3B39"/>
    <w:rsid w:val="78D6092D"/>
    <w:rsid w:val="78F66093"/>
    <w:rsid w:val="7912221C"/>
    <w:rsid w:val="791405DB"/>
    <w:rsid w:val="791537BA"/>
    <w:rsid w:val="7949054B"/>
    <w:rsid w:val="79562AD9"/>
    <w:rsid w:val="796B76D8"/>
    <w:rsid w:val="7971606B"/>
    <w:rsid w:val="797B2D87"/>
    <w:rsid w:val="797B7C96"/>
    <w:rsid w:val="79CB01FB"/>
    <w:rsid w:val="79D83522"/>
    <w:rsid w:val="79E511CB"/>
    <w:rsid w:val="79E653A4"/>
    <w:rsid w:val="79F72493"/>
    <w:rsid w:val="7A0D4F33"/>
    <w:rsid w:val="7A2A0472"/>
    <w:rsid w:val="7A2B5D26"/>
    <w:rsid w:val="7A517A5E"/>
    <w:rsid w:val="7A5909D3"/>
    <w:rsid w:val="7A952411"/>
    <w:rsid w:val="7AE60AA7"/>
    <w:rsid w:val="7AE83ABA"/>
    <w:rsid w:val="7AE841D7"/>
    <w:rsid w:val="7AEA15E0"/>
    <w:rsid w:val="7AEA5013"/>
    <w:rsid w:val="7AF92F45"/>
    <w:rsid w:val="7B134FB0"/>
    <w:rsid w:val="7B2926D6"/>
    <w:rsid w:val="7B3D643D"/>
    <w:rsid w:val="7B5030D5"/>
    <w:rsid w:val="7B5A42C0"/>
    <w:rsid w:val="7B741282"/>
    <w:rsid w:val="7B770C6B"/>
    <w:rsid w:val="7B7844A9"/>
    <w:rsid w:val="7B8F0562"/>
    <w:rsid w:val="7B981359"/>
    <w:rsid w:val="7BB12AF5"/>
    <w:rsid w:val="7BBD0896"/>
    <w:rsid w:val="7BDA1655"/>
    <w:rsid w:val="7BE00A06"/>
    <w:rsid w:val="7BF62C30"/>
    <w:rsid w:val="7C010EB7"/>
    <w:rsid w:val="7C165EBE"/>
    <w:rsid w:val="7C402E41"/>
    <w:rsid w:val="7C44379A"/>
    <w:rsid w:val="7C533657"/>
    <w:rsid w:val="7C5F30CC"/>
    <w:rsid w:val="7C656AE6"/>
    <w:rsid w:val="7C946F43"/>
    <w:rsid w:val="7CBA55CE"/>
    <w:rsid w:val="7CC67F01"/>
    <w:rsid w:val="7CDF23CE"/>
    <w:rsid w:val="7CE45689"/>
    <w:rsid w:val="7D063EE4"/>
    <w:rsid w:val="7D280309"/>
    <w:rsid w:val="7D290CB5"/>
    <w:rsid w:val="7D382FDD"/>
    <w:rsid w:val="7D4665A7"/>
    <w:rsid w:val="7D5213D0"/>
    <w:rsid w:val="7D773982"/>
    <w:rsid w:val="7D7D7A58"/>
    <w:rsid w:val="7DDC7503"/>
    <w:rsid w:val="7E032835"/>
    <w:rsid w:val="7E152F54"/>
    <w:rsid w:val="7E2345A9"/>
    <w:rsid w:val="7E354A43"/>
    <w:rsid w:val="7E484F9C"/>
    <w:rsid w:val="7E6850C1"/>
    <w:rsid w:val="7EA52264"/>
    <w:rsid w:val="7EC21B3C"/>
    <w:rsid w:val="7ECB589A"/>
    <w:rsid w:val="7ECD548D"/>
    <w:rsid w:val="7EDB7BBE"/>
    <w:rsid w:val="7F1C6484"/>
    <w:rsid w:val="7F232129"/>
    <w:rsid w:val="7F315A30"/>
    <w:rsid w:val="7F3E4371"/>
    <w:rsid w:val="7F4E37D4"/>
    <w:rsid w:val="7F5B4956"/>
    <w:rsid w:val="7F5C3836"/>
    <w:rsid w:val="7F7B01E8"/>
    <w:rsid w:val="7F7F1C85"/>
    <w:rsid w:val="7F8D199F"/>
    <w:rsid w:val="7FBD63B9"/>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jc w:val="center"/>
      <w:outlineLvl w:val="1"/>
    </w:pPr>
    <w:rPr>
      <w:rFonts w:ascii="黑体" w:hAnsi="黑体" w:eastAsia="仿宋"/>
      <w:b/>
      <w:color w:val="000000"/>
      <w:sz w:val="32"/>
      <w:szCs w:val="20"/>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List 3"/>
    <w:basedOn w:val="1"/>
    <w:autoRedefine/>
    <w:qFormat/>
    <w:uiPriority w:val="99"/>
    <w:pPr>
      <w:ind w:left="100" w:leftChars="400" w:hanging="200" w:hangingChars="200"/>
    </w:pPr>
    <w:rPr>
      <w:rFonts w:ascii="Times New Roman" w:hAnsi="Times New Roman"/>
    </w:rPr>
  </w:style>
  <w:style w:type="paragraph" w:styleId="5">
    <w:name w:val="toa heading"/>
    <w:basedOn w:val="1"/>
    <w:next w:val="1"/>
    <w:autoRedefine/>
    <w:qFormat/>
    <w:uiPriority w:val="0"/>
    <w:pPr>
      <w:spacing w:before="120" w:beforeLines="0"/>
    </w:pPr>
    <w:rPr>
      <w:rFonts w:ascii="Arial" w:hAnsi="Arial"/>
      <w:sz w:val="24"/>
      <w:szCs w:val="20"/>
    </w:rPr>
  </w:style>
  <w:style w:type="paragraph" w:styleId="6">
    <w:name w:val="annotation text"/>
    <w:basedOn w:val="1"/>
    <w:autoRedefine/>
    <w:semiHidden/>
    <w:unhideWhenUsed/>
    <w:qFormat/>
    <w:uiPriority w:val="99"/>
    <w:pPr>
      <w:jc w:val="left"/>
    </w:pPr>
  </w:style>
  <w:style w:type="paragraph" w:styleId="7">
    <w:name w:val="Body Text"/>
    <w:basedOn w:val="1"/>
    <w:next w:val="8"/>
    <w:autoRedefine/>
    <w:qFormat/>
    <w:uiPriority w:val="99"/>
    <w:pPr>
      <w:spacing w:after="120"/>
    </w:pPr>
    <w:rPr>
      <w:rFonts w:ascii="Times New Roman" w:hAnsi="Times New Roman"/>
    </w:rPr>
  </w:style>
  <w:style w:type="paragraph" w:styleId="8">
    <w:name w:val="Body Text First Indent 2"/>
    <w:basedOn w:val="1"/>
    <w:next w:val="1"/>
    <w:link w:val="33"/>
    <w:autoRedefine/>
    <w:qFormat/>
    <w:uiPriority w:val="0"/>
    <w:pPr>
      <w:spacing w:after="0"/>
      <w:ind w:left="0" w:leftChars="0" w:firstLine="420" w:firstLineChars="200"/>
      <w:jc w:val="left"/>
    </w:pPr>
    <w:rPr>
      <w:rFonts w:ascii="宋体" w:hAnsi="Times New Roman"/>
      <w:sz w:val="28"/>
      <w:szCs w:val="20"/>
    </w:rPr>
  </w:style>
  <w:style w:type="paragraph" w:styleId="9">
    <w:name w:val="Body Text Indent"/>
    <w:basedOn w:val="1"/>
    <w:next w:val="10"/>
    <w:link w:val="32"/>
    <w:autoRedefine/>
    <w:semiHidden/>
    <w:unhideWhenUsed/>
    <w:qFormat/>
    <w:uiPriority w:val="99"/>
    <w:pPr>
      <w:spacing w:after="120"/>
      <w:ind w:left="420" w:leftChars="200"/>
    </w:pPr>
  </w:style>
  <w:style w:type="paragraph" w:customStyle="1" w:styleId="10">
    <w:name w:val="toc 6"/>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11">
    <w:name w:val="Plain Text"/>
    <w:basedOn w:val="1"/>
    <w:link w:val="28"/>
    <w:autoRedefine/>
    <w:qFormat/>
    <w:uiPriority w:val="0"/>
    <w:pPr>
      <w:spacing w:line="360" w:lineRule="auto"/>
    </w:pPr>
    <w:rPr>
      <w:rFonts w:ascii="宋体" w:hAnsi="Courier New"/>
      <w:sz w:val="24"/>
      <w:szCs w:val="20"/>
    </w:rPr>
  </w:style>
  <w:style w:type="paragraph" w:styleId="12">
    <w:name w:val="Balloon Text"/>
    <w:basedOn w:val="1"/>
    <w:link w:val="31"/>
    <w:autoRedefine/>
    <w:semiHidden/>
    <w:unhideWhenUsed/>
    <w:qFormat/>
    <w:uiPriority w:val="99"/>
    <w:rPr>
      <w:sz w:val="18"/>
      <w:szCs w:val="18"/>
    </w:rPr>
  </w:style>
  <w:style w:type="paragraph" w:styleId="13">
    <w:name w:val="footer"/>
    <w:basedOn w:val="1"/>
    <w:link w:val="30"/>
    <w:autoRedefine/>
    <w:unhideWhenUsed/>
    <w:qFormat/>
    <w:uiPriority w:val="99"/>
    <w:pPr>
      <w:tabs>
        <w:tab w:val="center" w:pos="4153"/>
        <w:tab w:val="right" w:pos="8306"/>
      </w:tabs>
      <w:snapToGrid w:val="0"/>
      <w:jc w:val="left"/>
    </w:pPr>
    <w:rPr>
      <w:sz w:val="18"/>
      <w:szCs w:val="18"/>
    </w:rPr>
  </w:style>
  <w:style w:type="paragraph" w:styleId="14">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5"/>
    <w:next w:val="1"/>
    <w:autoRedefine/>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6">
    <w:name w:val="toc 2"/>
    <w:basedOn w:val="1"/>
    <w:next w:val="1"/>
    <w:autoRedefine/>
    <w:qFormat/>
    <w:uiPriority w:val="39"/>
    <w:pPr>
      <w:ind w:left="210"/>
      <w:jc w:val="left"/>
    </w:pPr>
    <w:rPr>
      <w:rFonts w:ascii="宋体" w:hAnsi="宋体" w:cs="宋体"/>
      <w:smallCaps/>
      <w:sz w:val="20"/>
      <w:szCs w:val="20"/>
    </w:rPr>
  </w:style>
  <w:style w:type="paragraph" w:styleId="17">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paragraph" w:styleId="18">
    <w:name w:val="index 1"/>
    <w:basedOn w:val="1"/>
    <w:next w:val="1"/>
    <w:qFormat/>
    <w:uiPriority w:val="99"/>
    <w:pPr>
      <w:widowControl w:val="0"/>
    </w:pPr>
    <w:rPr>
      <w:rFonts w:ascii="DFKai-SB" w:eastAsia="DFKai-SB"/>
      <w:kern w:val="2"/>
      <w:sz w:val="28"/>
      <w:szCs w:val="24"/>
      <w:lang w:eastAsia="zh-TW"/>
    </w:rPr>
  </w:style>
  <w:style w:type="paragraph" w:styleId="19">
    <w:name w:val="Title"/>
    <w:basedOn w:val="1"/>
    <w:next w:val="1"/>
    <w:qFormat/>
    <w:uiPriority w:val="0"/>
    <w:pPr>
      <w:spacing w:before="240" w:after="60" w:line="560" w:lineRule="exact"/>
      <w:ind w:firstLine="200" w:firstLineChars="200"/>
      <w:jc w:val="center"/>
    </w:pPr>
    <w:rPr>
      <w:rFonts w:ascii="Arial" w:hAnsi="Arial" w:eastAsia="黑体"/>
      <w:b/>
      <w:bCs/>
      <w:sz w:val="32"/>
      <w:szCs w:val="32"/>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22"/>
    <w:rPr>
      <w:b/>
      <w:bCs/>
      <w:sz w:val="32"/>
      <w:szCs w:val="21"/>
    </w:rPr>
  </w:style>
  <w:style w:type="character" w:styleId="24">
    <w:name w:val="page number"/>
    <w:autoRedefine/>
    <w:qFormat/>
    <w:uiPriority w:val="0"/>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paragraph" w:styleId="26">
    <w:name w:val="List Paragraph"/>
    <w:basedOn w:val="1"/>
    <w:autoRedefine/>
    <w:qFormat/>
    <w:uiPriority w:val="34"/>
    <w:pPr>
      <w:widowControl/>
      <w:ind w:firstLine="420" w:firstLineChars="200"/>
      <w:jc w:val="left"/>
    </w:pPr>
    <w:rPr>
      <w:rFonts w:ascii="宋体" w:hAnsi="宋体" w:cs="宋体"/>
      <w:kern w:val="0"/>
      <w:sz w:val="24"/>
    </w:rPr>
  </w:style>
  <w:style w:type="paragraph" w:customStyle="1" w:styleId="27">
    <w:name w:val="样式 首行缩进:  2 字符"/>
    <w:basedOn w:val="1"/>
    <w:autoRedefine/>
    <w:qFormat/>
    <w:uiPriority w:val="0"/>
    <w:pPr>
      <w:spacing w:line="360" w:lineRule="auto"/>
      <w:ind w:firstLine="560" w:firstLineChars="200"/>
    </w:pPr>
    <w:rPr>
      <w:rFonts w:eastAsia="仿宋_GB2312"/>
      <w:sz w:val="24"/>
      <w:szCs w:val="20"/>
    </w:rPr>
  </w:style>
  <w:style w:type="character" w:customStyle="1" w:styleId="28">
    <w:name w:val="纯文本 Char"/>
    <w:basedOn w:val="22"/>
    <w:link w:val="11"/>
    <w:autoRedefine/>
    <w:qFormat/>
    <w:uiPriority w:val="0"/>
    <w:rPr>
      <w:rFonts w:ascii="宋体" w:hAnsi="Courier New" w:eastAsia="宋体" w:cs="Times New Roman"/>
      <w:sz w:val="24"/>
      <w:szCs w:val="20"/>
    </w:rPr>
  </w:style>
  <w:style w:type="character" w:customStyle="1" w:styleId="29">
    <w:name w:val="页眉 Char"/>
    <w:basedOn w:val="22"/>
    <w:link w:val="14"/>
    <w:autoRedefine/>
    <w:qFormat/>
    <w:uiPriority w:val="99"/>
    <w:rPr>
      <w:rFonts w:ascii="Calibri" w:hAnsi="Calibri" w:eastAsia="宋体" w:cs="Times New Roman"/>
      <w:sz w:val="18"/>
      <w:szCs w:val="18"/>
    </w:rPr>
  </w:style>
  <w:style w:type="character" w:customStyle="1" w:styleId="30">
    <w:name w:val="页脚 Char"/>
    <w:basedOn w:val="22"/>
    <w:link w:val="13"/>
    <w:autoRedefine/>
    <w:qFormat/>
    <w:uiPriority w:val="99"/>
    <w:rPr>
      <w:rFonts w:ascii="Calibri" w:hAnsi="Calibri" w:eastAsia="宋体" w:cs="Times New Roman"/>
      <w:sz w:val="18"/>
      <w:szCs w:val="18"/>
    </w:rPr>
  </w:style>
  <w:style w:type="character" w:customStyle="1" w:styleId="31">
    <w:name w:val="批注框文本 Char"/>
    <w:basedOn w:val="22"/>
    <w:link w:val="12"/>
    <w:autoRedefine/>
    <w:semiHidden/>
    <w:qFormat/>
    <w:uiPriority w:val="99"/>
    <w:rPr>
      <w:rFonts w:ascii="Calibri" w:hAnsi="Calibri" w:eastAsia="宋体" w:cs="Times New Roman"/>
      <w:sz w:val="18"/>
      <w:szCs w:val="18"/>
    </w:rPr>
  </w:style>
  <w:style w:type="character" w:customStyle="1" w:styleId="32">
    <w:name w:val="正文文本缩进 Char"/>
    <w:basedOn w:val="22"/>
    <w:link w:val="9"/>
    <w:autoRedefine/>
    <w:semiHidden/>
    <w:qFormat/>
    <w:uiPriority w:val="99"/>
    <w:rPr>
      <w:rFonts w:ascii="Calibri" w:hAnsi="Calibri" w:eastAsia="宋体" w:cs="Times New Roman"/>
      <w:kern w:val="2"/>
      <w:sz w:val="21"/>
      <w:szCs w:val="24"/>
    </w:rPr>
  </w:style>
  <w:style w:type="character" w:customStyle="1" w:styleId="33">
    <w:name w:val="正文首行缩进 2 Char"/>
    <w:basedOn w:val="32"/>
    <w:link w:val="8"/>
    <w:autoRedefine/>
    <w:qFormat/>
    <w:uiPriority w:val="0"/>
    <w:rPr>
      <w:rFonts w:ascii="宋体" w:hAnsi="Times New Roman" w:eastAsia="宋体" w:cs="Times New Roman"/>
      <w:kern w:val="2"/>
      <w:sz w:val="28"/>
      <w:szCs w:val="24"/>
    </w:rPr>
  </w:style>
  <w:style w:type="paragraph" w:customStyle="1" w:styleId="34">
    <w:name w:val="首行缩进"/>
    <w:basedOn w:val="1"/>
    <w:autoRedefine/>
    <w:qFormat/>
    <w:uiPriority w:val="0"/>
    <w:pPr>
      <w:ind w:firstLine="480" w:firstLineChars="200"/>
    </w:pPr>
    <w:rPr>
      <w:lang w:val="zh-CN"/>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Other|1"/>
    <w:basedOn w:val="1"/>
    <w:autoRedefine/>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7">
    <w:name w:val="默认"/>
    <w:autoRedefine/>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38">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Table Text"/>
    <w:basedOn w:val="1"/>
    <w:semiHidden/>
    <w:qFormat/>
    <w:uiPriority w:val="0"/>
    <w:rPr>
      <w:rFonts w:ascii="宋体" w:hAnsi="宋体" w:eastAsia="宋体" w:cs="宋体"/>
      <w:sz w:val="41"/>
      <w:szCs w:val="4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22741</Words>
  <Characters>24000</Characters>
  <Lines>168</Lines>
  <Paragraphs>47</Paragraphs>
  <TotalTime>2</TotalTime>
  <ScaleCrop>false</ScaleCrop>
  <LinksUpToDate>false</LinksUpToDate>
  <CharactersWithSpaces>24992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2024-12-31T03:52:00Z</cp:lastPrinted>
  <dcterms:modified xsi:type="dcterms:W3CDTF">2026-04-14T10:35:51Z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2046455CFA304DF68EE53B686AF87267_13</vt:lpwstr>
  </property>
  <property fmtid="{D5CDD505-2E9C-101B-9397-08002B2CF9AE}" pid="4" name="KSOTemplateDocerSaveRecord">
    <vt:lpwstr>eyJoZGlkIjoiNDQyN2JhNDVjZjYwNDU4M2Y2NWFjZjk5MGIxZDg3NTciLCJ1c2VySWQiOiIyNzQ4MDc2MTUifQ==</vt:lpwstr>
  </property>
</Properties>
</file>