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D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52"/>
          <w:szCs w:val="52"/>
          <w:highlight w:val="none"/>
          <w:lang w:eastAsia="zh-CN"/>
        </w:rPr>
      </w:pPr>
    </w:p>
    <w:p w14:paraId="7E45C7AF">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b/>
          <w:bCs/>
          <w:sz w:val="52"/>
          <w:szCs w:val="52"/>
          <w:highlight w:val="none"/>
          <w:lang w:eastAsia="zh-CN"/>
        </w:rPr>
      </w:pPr>
      <w:r>
        <w:rPr>
          <w:rFonts w:hint="eastAsia" w:ascii="仿宋" w:hAnsi="仿宋" w:eastAsia="仿宋"/>
          <w:b/>
          <w:bCs/>
          <w:sz w:val="52"/>
          <w:szCs w:val="52"/>
          <w:highlight w:val="none"/>
          <w:lang w:eastAsia="zh-CN"/>
        </w:rPr>
        <w:t>微山县人民医院车载心电图机采购项目</w:t>
      </w:r>
    </w:p>
    <w:p w14:paraId="3A46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44"/>
          <w:szCs w:val="44"/>
          <w:highlight w:val="none"/>
          <w:lang w:eastAsia="zh-CN"/>
        </w:rPr>
      </w:pPr>
    </w:p>
    <w:p w14:paraId="0BA8B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72"/>
          <w:highlight w:val="none"/>
        </w:rPr>
      </w:pPr>
      <w:r>
        <w:rPr>
          <w:rFonts w:hint="eastAsia" w:ascii="仿宋" w:hAnsi="仿宋" w:eastAsia="仿宋"/>
          <w:b/>
          <w:bCs/>
          <w:sz w:val="72"/>
          <w:szCs w:val="72"/>
          <w:highlight w:val="none"/>
        </w:rPr>
        <w:t>竞争性磋商文件</w:t>
      </w:r>
    </w:p>
    <w:p w14:paraId="65989A6C">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s="宋体"/>
          <w:b/>
          <w:sz w:val="36"/>
          <w:szCs w:val="36"/>
          <w:highlight w:val="none"/>
        </w:rPr>
      </w:pPr>
    </w:p>
    <w:p w14:paraId="6B64FA5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仿宋" w:hAnsi="仿宋" w:eastAsia="仿宋" w:cs="宋体"/>
          <w:b/>
          <w:sz w:val="36"/>
          <w:szCs w:val="36"/>
          <w:highlight w:val="none"/>
        </w:rPr>
      </w:pPr>
    </w:p>
    <w:p w14:paraId="54CEE0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宋体"/>
          <w:b/>
          <w:sz w:val="32"/>
          <w:szCs w:val="32"/>
          <w:highlight w:val="none"/>
          <w:lang w:val="en-US" w:eastAsia="zh-CN"/>
        </w:rPr>
      </w:pPr>
      <w:r>
        <w:rPr>
          <w:rFonts w:hint="eastAsia" w:ascii="仿宋" w:hAnsi="仿宋" w:eastAsia="仿宋" w:cs="宋体"/>
          <w:b/>
          <w:sz w:val="36"/>
          <w:szCs w:val="36"/>
          <w:highlight w:val="none"/>
        </w:rPr>
        <w:t>项目编号:</w:t>
      </w:r>
      <w:r>
        <w:rPr>
          <w:rFonts w:hint="eastAsia" w:ascii="仿宋" w:hAnsi="仿宋" w:eastAsia="仿宋" w:cs="宋体"/>
          <w:b/>
          <w:sz w:val="36"/>
          <w:szCs w:val="36"/>
          <w:highlight w:val="none"/>
          <w:lang w:eastAsia="zh-CN"/>
        </w:rPr>
        <w:t>WSND-2026-CG071</w:t>
      </w:r>
    </w:p>
    <w:p w14:paraId="62003430">
      <w:pPr>
        <w:pStyle w:val="13"/>
        <w:rPr>
          <w:highlight w:val="none"/>
        </w:rPr>
      </w:pPr>
    </w:p>
    <w:p w14:paraId="7CCD1E1F">
      <w:pPr>
        <w:tabs>
          <w:tab w:val="left" w:pos="8297"/>
        </w:tabs>
        <w:spacing w:line="360" w:lineRule="auto"/>
        <w:ind w:firstLine="2293" w:firstLineChars="1092"/>
        <w:rPr>
          <w:rFonts w:hint="eastAsia" w:ascii="仿宋" w:hAnsi="仿宋" w:eastAsia="仿宋" w:cs="宋体"/>
          <w:b/>
          <w:sz w:val="32"/>
          <w:szCs w:val="32"/>
          <w:highlight w:val="none"/>
          <w:lang w:eastAsia="zh-CN"/>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43DCBB5A">
      <w:pPr>
        <w:pStyle w:val="13"/>
        <w:rPr>
          <w:rFonts w:ascii="仿宋" w:hAnsi="仿宋" w:eastAsia="仿宋" w:cs="宋体"/>
          <w:b/>
          <w:sz w:val="32"/>
          <w:szCs w:val="32"/>
          <w:highlight w:val="none"/>
        </w:rPr>
      </w:pPr>
    </w:p>
    <w:p w14:paraId="3EF34FB8">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3E232517">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657DD2A0">
      <w:pPr>
        <w:widowControl/>
        <w:spacing w:line="720" w:lineRule="auto"/>
        <w:jc w:val="center"/>
        <w:rPr>
          <w:rFonts w:hint="eastAsia"/>
          <w:highlight w:val="none"/>
          <w:lang w:eastAsia="zh-CN"/>
        </w:rPr>
        <w:sectPr>
          <w:pgSz w:w="11906" w:h="16838"/>
          <w:pgMar w:top="1134" w:right="1134" w:bottom="1134" w:left="1247" w:header="851" w:footer="992" w:gutter="0"/>
          <w:pgBorders>
            <w:top w:val="none" w:sz="0" w:space="0"/>
            <w:left w:val="none" w:sz="0" w:space="0"/>
            <w:bottom w:val="none" w:sz="0" w:space="0"/>
            <w:right w:val="none" w:sz="0" w:space="0"/>
          </w:pgBorders>
          <w:pgNumType w:start="0"/>
          <w:cols w:space="425" w:num="1"/>
          <w:docGrid w:type="lines" w:linePitch="312" w:charSpace="0"/>
        </w:sectPr>
      </w:pPr>
      <w:r>
        <w:rPr>
          <w:rFonts w:hint="eastAsia" w:ascii="仿宋" w:hAnsi="仿宋" w:eastAsia="仿宋"/>
          <w:b/>
          <w:color w:val="000000"/>
          <w:sz w:val="36"/>
          <w:szCs w:val="36"/>
          <w:highlight w:val="none"/>
          <w:lang w:eastAsia="zh-CN"/>
        </w:rPr>
        <w:t>2026年9月</w:t>
      </w:r>
    </w:p>
    <w:p w14:paraId="064D0B16">
      <w:pPr>
        <w:widowControl/>
        <w:spacing w:line="720" w:lineRule="auto"/>
        <w:jc w:val="both"/>
        <w:rPr>
          <w:rFonts w:hint="eastAsia" w:ascii="仿宋" w:hAnsi="仿宋" w:eastAsia="仿宋"/>
          <w:b/>
          <w:bCs/>
          <w:sz w:val="44"/>
          <w:szCs w:val="110"/>
          <w:highlight w:val="none"/>
        </w:rPr>
      </w:pPr>
    </w:p>
    <w:p w14:paraId="18262182">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8"/>
          <w:szCs w:val="48"/>
          <w:highlight w:val="none"/>
        </w:rPr>
      </w:pPr>
      <w:r>
        <w:rPr>
          <w:rFonts w:hint="eastAsia" w:ascii="仿宋" w:hAnsi="仿宋" w:eastAsia="仿宋"/>
          <w:b/>
          <w:bCs/>
          <w:spacing w:val="113"/>
          <w:sz w:val="48"/>
          <w:szCs w:val="48"/>
          <w:highlight w:val="none"/>
        </w:rPr>
        <w:t>目</w:t>
      </w:r>
      <w:r>
        <w:rPr>
          <w:rFonts w:hint="eastAsia" w:ascii="仿宋" w:hAnsi="仿宋" w:eastAsia="仿宋"/>
          <w:b/>
          <w:bCs/>
          <w:spacing w:val="113"/>
          <w:sz w:val="48"/>
          <w:szCs w:val="48"/>
          <w:highlight w:val="none"/>
          <w:lang w:val="en-US" w:eastAsia="zh-CN"/>
        </w:rPr>
        <w:t xml:space="preserve"> </w:t>
      </w:r>
      <w:r>
        <w:rPr>
          <w:rFonts w:hint="eastAsia" w:ascii="仿宋" w:hAnsi="仿宋" w:eastAsia="仿宋"/>
          <w:b/>
          <w:bCs/>
          <w:spacing w:val="113"/>
          <w:sz w:val="48"/>
          <w:szCs w:val="48"/>
          <w:highlight w:val="none"/>
        </w:rPr>
        <w:t xml:space="preserve"> 录</w:t>
      </w:r>
    </w:p>
    <w:p w14:paraId="07ACB402">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竞争性磋商公告</w:t>
      </w:r>
    </w:p>
    <w:p w14:paraId="0E5D2595">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第二部分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供应商须知</w:t>
      </w:r>
    </w:p>
    <w:p w14:paraId="2D74101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第三部分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实质性条款</w:t>
      </w:r>
    </w:p>
    <w:p w14:paraId="1E9846BE">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第四部分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评分办法</w:t>
      </w:r>
    </w:p>
    <w:p w14:paraId="0175F4C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第五部分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项目说明及要求</w:t>
      </w:r>
    </w:p>
    <w:p w14:paraId="31BC575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 xml:space="preserve">第六部分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采购合同</w:t>
      </w:r>
      <w:r>
        <w:rPr>
          <w:rFonts w:hint="eastAsia" w:ascii="仿宋" w:hAnsi="仿宋" w:eastAsia="仿宋"/>
          <w:b/>
          <w:bCs/>
          <w:sz w:val="32"/>
          <w:szCs w:val="32"/>
          <w:highlight w:val="none"/>
          <w:lang w:eastAsia="zh-CN"/>
        </w:rPr>
        <w:t>（</w:t>
      </w:r>
      <w:r>
        <w:rPr>
          <w:rFonts w:hint="eastAsia" w:ascii="仿宋" w:hAnsi="仿宋" w:eastAsia="仿宋"/>
          <w:b/>
          <w:bCs/>
          <w:sz w:val="32"/>
          <w:szCs w:val="32"/>
          <w:highlight w:val="none"/>
          <w:lang w:val="en-US" w:eastAsia="zh-CN"/>
        </w:rPr>
        <w:t>参考）</w:t>
      </w:r>
    </w:p>
    <w:p w14:paraId="5E05263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第七部分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响应文件格式</w:t>
      </w:r>
    </w:p>
    <w:p w14:paraId="4D7FDD46">
      <w:pPr>
        <w:pStyle w:val="13"/>
        <w:rPr>
          <w:highlight w:val="none"/>
        </w:rPr>
      </w:pPr>
      <w:r>
        <w:rPr>
          <w:highlight w:val="none"/>
        </w:rPr>
        <w:br w:type="page"/>
      </w:r>
    </w:p>
    <w:p w14:paraId="5470880C">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32"/>
          <w:szCs w:val="32"/>
          <w:highlight w:val="none"/>
          <w:lang w:eastAsia="zh-CN"/>
        </w:rPr>
      </w:pPr>
      <w:r>
        <w:rPr>
          <w:rFonts w:hint="eastAsia" w:ascii="仿宋" w:hAnsi="仿宋" w:eastAsia="仿宋" w:cs="Times New Roman"/>
          <w:b/>
          <w:bCs/>
          <w:kern w:val="2"/>
          <w:sz w:val="32"/>
          <w:szCs w:val="32"/>
          <w:highlight w:val="none"/>
          <w:lang w:val="en-US" w:eastAsia="zh-CN" w:bidi="ar-SA"/>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微山县人民医院车载心电图机采购项目</w:t>
      </w:r>
    </w:p>
    <w:p w14:paraId="5457D4B5">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竞争性磋商公告</w:t>
      </w:r>
    </w:p>
    <w:p w14:paraId="1172908C">
      <w:pPr>
        <w:keepNext w:val="0"/>
        <w:keepLines w:val="0"/>
        <w:pageBreakBefore w:val="0"/>
        <w:widowControl/>
        <w:kinsoku/>
        <w:wordWrap/>
        <w:overflowPunct/>
        <w:topLinePunct w:val="0"/>
        <w:autoSpaceDE/>
        <w:autoSpaceDN/>
        <w:bidi w:val="0"/>
        <w:adjustRightInd/>
        <w:snapToGrid/>
        <w:spacing w:line="440" w:lineRule="exact"/>
        <w:ind w:firstLine="0" w:firstLineChars="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一、采购人：微山县人民医院                   地址：微山县新河街8号</w:t>
      </w:r>
    </w:p>
    <w:p w14:paraId="59948172">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联系人：赵主任                           联系电话：0537-8367106</w:t>
      </w:r>
    </w:p>
    <w:p w14:paraId="7A138E52">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二、采购代理机构：山东宁大项目管理有限公司   地址：微山湖大道96-4号</w:t>
      </w:r>
    </w:p>
    <w:p w14:paraId="3EA9955D">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Arial"/>
          <w:sz w:val="28"/>
          <w:szCs w:val="28"/>
          <w:highlight w:val="none"/>
          <w:lang w:val="en-US" w:eastAsia="zh-CN"/>
        </w:rPr>
        <w:t>联系人：张工、姜工            联系电话：15563760277、13105475797</w:t>
      </w:r>
    </w:p>
    <w:p w14:paraId="559F903D">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Times New Roman"/>
          <w:sz w:val="28"/>
          <w:highlight w:val="none"/>
          <w:lang w:val="en-US" w:eastAsia="zh-CN"/>
        </w:rPr>
      </w:pPr>
      <w:r>
        <w:rPr>
          <w:rFonts w:hint="eastAsia" w:ascii="仿宋" w:hAnsi="仿宋" w:eastAsia="仿宋" w:cs="Times New Roman"/>
          <w:kern w:val="0"/>
          <w:sz w:val="28"/>
          <w:szCs w:val="24"/>
          <w:highlight w:val="none"/>
          <w:shd w:val="clear" w:color="auto" w:fill="FFFFFF"/>
          <w:lang w:val="en-US" w:eastAsia="zh-CN" w:bidi="ar-SA"/>
        </w:rPr>
        <w:t>三、</w:t>
      </w:r>
      <w:r>
        <w:rPr>
          <w:rFonts w:hint="eastAsia" w:ascii="仿宋" w:hAnsi="仿宋" w:eastAsia="仿宋" w:cs="Times New Roman"/>
          <w:sz w:val="28"/>
          <w:highlight w:val="none"/>
          <w:lang w:val="en-US" w:eastAsia="zh-CN"/>
        </w:rPr>
        <w:t>采购项目名称：</w:t>
      </w:r>
      <w:r>
        <w:rPr>
          <w:rFonts w:hint="eastAsia" w:ascii="仿宋" w:hAnsi="仿宋" w:eastAsia="仿宋" w:cs="Arial"/>
          <w:sz w:val="28"/>
          <w:szCs w:val="28"/>
          <w:highlight w:val="none"/>
          <w:lang w:eastAsia="zh-CN"/>
        </w:rPr>
        <w:t>微山县人民医院车载心电图机采购项目</w:t>
      </w:r>
    </w:p>
    <w:p w14:paraId="4988866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kern w:val="0"/>
          <w:sz w:val="28"/>
          <w:highlight w:val="none"/>
          <w:lang w:eastAsia="zh-CN"/>
        </w:rPr>
      </w:pPr>
      <w:r>
        <w:rPr>
          <w:rFonts w:hint="eastAsia" w:ascii="仿宋" w:hAnsi="仿宋" w:eastAsia="仿宋" w:cs="宋体"/>
          <w:kern w:val="0"/>
          <w:sz w:val="28"/>
          <w:highlight w:val="none"/>
        </w:rPr>
        <w:t>采购项目编号：</w:t>
      </w:r>
      <w:r>
        <w:rPr>
          <w:rFonts w:hint="eastAsia" w:ascii="仿宋" w:hAnsi="仿宋" w:eastAsia="仿宋" w:cs="Arial"/>
          <w:sz w:val="28"/>
          <w:szCs w:val="28"/>
          <w:highlight w:val="none"/>
          <w:lang w:eastAsia="zh-CN"/>
        </w:rPr>
        <w:t>WSND-2026-CG071</w:t>
      </w:r>
    </w:p>
    <w:p w14:paraId="14B3CB3D">
      <w:pPr>
        <w:pStyle w:val="38"/>
        <w:keepNext w:val="0"/>
        <w:keepLines w:val="0"/>
        <w:pageBreakBefore w:val="0"/>
        <w:kinsoku/>
        <w:wordWrap/>
        <w:overflowPunct/>
        <w:topLinePunct w:val="0"/>
        <w:autoSpaceDE/>
        <w:autoSpaceDN/>
        <w:bidi w:val="0"/>
        <w:spacing w:line="400" w:lineRule="exact"/>
        <w:ind w:firstLine="420"/>
        <w:textAlignment w:val="auto"/>
        <w:rPr>
          <w:rFonts w:hint="eastAsia" w:ascii="仿宋" w:hAnsi="仿宋" w:eastAsia="仿宋" w:cs="宋体"/>
          <w:kern w:val="0"/>
          <w:sz w:val="28"/>
          <w:highlight w:val="none"/>
          <w:lang w:val="en-US" w:eastAsia="zh-CN"/>
        </w:rPr>
      </w:pPr>
      <w:r>
        <w:rPr>
          <w:rFonts w:hint="eastAsia" w:ascii="仿宋" w:hAnsi="仿宋" w:eastAsia="仿宋" w:cs="宋体"/>
          <w:kern w:val="0"/>
          <w:sz w:val="28"/>
          <w:highlight w:val="none"/>
          <w:lang w:val="en-US" w:eastAsia="zh-CN"/>
        </w:rPr>
        <w:t>采购需求：</w:t>
      </w:r>
    </w:p>
    <w:tbl>
      <w:tblPr>
        <w:tblStyle w:val="23"/>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6312"/>
        <w:gridCol w:w="1939"/>
      </w:tblGrid>
      <w:tr w14:paraId="7C3E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286" w:type="dxa"/>
            <w:noWrap w:val="0"/>
            <w:vAlign w:val="center"/>
          </w:tcPr>
          <w:p w14:paraId="024F9BB2">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采购</w:t>
            </w:r>
          </w:p>
          <w:p w14:paraId="211A85D9">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内容</w:t>
            </w:r>
          </w:p>
        </w:tc>
        <w:tc>
          <w:tcPr>
            <w:tcW w:w="6312" w:type="dxa"/>
            <w:noWrap w:val="0"/>
            <w:vAlign w:val="center"/>
          </w:tcPr>
          <w:p w14:paraId="02A42A72">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供应商资格要求</w:t>
            </w:r>
          </w:p>
        </w:tc>
        <w:tc>
          <w:tcPr>
            <w:tcW w:w="1939" w:type="dxa"/>
            <w:noWrap w:val="0"/>
            <w:vAlign w:val="center"/>
          </w:tcPr>
          <w:p w14:paraId="21AA31CD">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预算控制价</w:t>
            </w:r>
          </w:p>
        </w:tc>
      </w:tr>
      <w:tr w14:paraId="4EDD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286" w:type="dxa"/>
            <w:noWrap w:val="0"/>
            <w:vAlign w:val="center"/>
          </w:tcPr>
          <w:p w14:paraId="7A8A2867">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color w:val="000000"/>
                <w:spacing w:val="0"/>
                <w:kern w:val="0"/>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车载心电图机</w:t>
            </w:r>
          </w:p>
        </w:tc>
        <w:tc>
          <w:tcPr>
            <w:tcW w:w="6312" w:type="dxa"/>
            <w:shd w:val="clear" w:color="auto" w:fill="auto"/>
            <w:noWrap w:val="0"/>
            <w:vAlign w:val="center"/>
          </w:tcPr>
          <w:p w14:paraId="518715B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4EA707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F02BC7D">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713A7E4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DE2612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6FB7391B">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FA444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w:t>
            </w:r>
            <w:r>
              <w:rPr>
                <w:rFonts w:hint="eastAsia" w:ascii="仿宋" w:hAnsi="仿宋" w:eastAsia="仿宋"/>
                <w:color w:val="000000"/>
                <w:sz w:val="28"/>
                <w:szCs w:val="28"/>
                <w:highlight w:val="none"/>
              </w:rPr>
              <w:t>本项目不专门面向中小</w:t>
            </w:r>
            <w:r>
              <w:rPr>
                <w:rFonts w:hint="eastAsia" w:ascii="仿宋" w:hAnsi="仿宋" w:eastAsia="仿宋"/>
                <w:color w:val="000000"/>
                <w:sz w:val="28"/>
                <w:szCs w:val="28"/>
                <w:highlight w:val="none"/>
              </w:rPr>
              <w:t>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35456F4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1054243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239C688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7742A3B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0AA0278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06D22CA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47B52FC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4513F05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33E0FE6B">
            <w:pPr>
              <w:pStyle w:val="13"/>
              <w:keepNext w:val="0"/>
              <w:pageBreakBefore w:val="0"/>
              <w:wordWrap/>
              <w:overflowPunct/>
              <w:topLinePunct w:val="0"/>
              <w:bidi w:val="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c>
          <w:tcPr>
            <w:tcW w:w="1939" w:type="dxa"/>
            <w:noWrap w:val="0"/>
            <w:vAlign w:val="center"/>
          </w:tcPr>
          <w:p w14:paraId="3DF87608">
            <w:pPr>
              <w:keepNext w:val="0"/>
              <w:keepLines w:val="0"/>
              <w:pageBreakBefore w:val="0"/>
              <w:widowControl w:val="0"/>
              <w:kinsoku/>
              <w:wordWrap/>
              <w:overflowPunct/>
              <w:topLinePunct w:val="0"/>
              <w:bidi w:val="0"/>
              <w:spacing w:line="400" w:lineRule="exact"/>
              <w:jc w:val="center"/>
              <w:textAlignment w:val="auto"/>
              <w:rPr>
                <w:rFonts w:hint="default" w:ascii="仿宋" w:hAnsi="仿宋" w:eastAsia="仿宋" w:cs="仿宋"/>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50000元</w:t>
            </w:r>
          </w:p>
        </w:tc>
      </w:tr>
    </w:tbl>
    <w:p w14:paraId="2243C886">
      <w:pPr>
        <w:keepNext w:val="0"/>
        <w:keepLines w:val="0"/>
        <w:pageBreakBefore w:val="0"/>
        <w:widowControl/>
        <w:kinsoku/>
        <w:wordWrap/>
        <w:overflowPunct/>
        <w:topLinePunct w:val="0"/>
        <w:bidi w:val="0"/>
        <w:spacing w:line="480" w:lineRule="exact"/>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四、</w:t>
      </w:r>
      <w:r>
        <w:rPr>
          <w:rFonts w:hint="eastAsia" w:ascii="仿宋" w:hAnsi="仿宋" w:eastAsia="仿宋" w:cs="Arial"/>
          <w:b w:val="0"/>
          <w:bCs/>
          <w:sz w:val="28"/>
          <w:szCs w:val="28"/>
          <w:highlight w:val="none"/>
        </w:rPr>
        <w:t>获取采购文件：</w:t>
      </w:r>
    </w:p>
    <w:p w14:paraId="0DA122D7">
      <w:pPr>
        <w:keepNext w:val="0"/>
        <w:keepLines w:val="0"/>
        <w:pageBreakBefore w:val="0"/>
        <w:widowControl/>
        <w:kinsoku/>
        <w:wordWrap/>
        <w:overflowPunct/>
        <w:topLinePunct w:val="0"/>
        <w:bidi w:val="0"/>
        <w:spacing w:line="480" w:lineRule="exact"/>
        <w:ind w:firstLine="560" w:firstLineChars="200"/>
        <w:textAlignment w:val="auto"/>
        <w:rPr>
          <w:rFonts w:ascii="仿宋" w:hAnsi="仿宋" w:eastAsia="仿宋" w:cs="Arial"/>
          <w:sz w:val="28"/>
          <w:szCs w:val="28"/>
          <w:highlight w:val="none"/>
        </w:rPr>
      </w:pPr>
      <w:r>
        <w:rPr>
          <w:rFonts w:hint="eastAsia" w:ascii="仿宋" w:hAnsi="仿宋" w:eastAsia="仿宋" w:cs="Arial"/>
          <w:sz w:val="28"/>
          <w:szCs w:val="28"/>
          <w:highlight w:val="none"/>
        </w:rPr>
        <w:t>1、时间</w:t>
      </w:r>
      <w:r>
        <w:rPr>
          <w:rFonts w:hint="eastAsia" w:ascii="仿宋" w:hAnsi="仿宋" w:eastAsia="仿宋" w:cs="Arial"/>
          <w:sz w:val="28"/>
          <w:szCs w:val="28"/>
          <w:highlight w:val="none"/>
          <w:lang w:eastAsia="zh-CN"/>
        </w:rPr>
        <w:t>：</w:t>
      </w:r>
      <w:r>
        <w:rPr>
          <w:rFonts w:hint="eastAsia" w:ascii="仿宋" w:hAnsi="仿宋" w:eastAsia="仿宋" w:cs="Arial"/>
          <w:color w:val="000000" w:themeColor="text1"/>
          <w:sz w:val="28"/>
          <w:szCs w:val="28"/>
          <w:highlight w:val="none"/>
          <w:lang w:eastAsia="zh-CN"/>
          <w14:textFill>
            <w14:solidFill>
              <w14:schemeClr w14:val="tx1"/>
            </w14:solidFill>
          </w14:textFill>
        </w:rPr>
        <w:t>2026年9月</w:t>
      </w:r>
      <w:r>
        <w:rPr>
          <w:rFonts w:hint="eastAsia" w:ascii="仿宋" w:hAnsi="仿宋" w:eastAsia="仿宋" w:cs="Arial"/>
          <w:color w:val="000000" w:themeColor="text1"/>
          <w:sz w:val="28"/>
          <w:szCs w:val="28"/>
          <w:highlight w:val="none"/>
          <w:lang w:val="en-US" w:eastAsia="zh-CN"/>
          <w14:textFill>
            <w14:solidFill>
              <w14:schemeClr w14:val="tx1"/>
            </w14:solidFill>
          </w14:textFill>
        </w:rPr>
        <w:t>5</w:t>
      </w:r>
      <w:r>
        <w:rPr>
          <w:rFonts w:hint="eastAsia" w:ascii="仿宋" w:hAnsi="仿宋" w:eastAsia="仿宋" w:cs="Arial"/>
          <w:color w:val="000000" w:themeColor="text1"/>
          <w:sz w:val="28"/>
          <w:szCs w:val="28"/>
          <w:highlight w:val="none"/>
          <w:lang w:eastAsia="zh-CN"/>
          <w14:textFill>
            <w14:solidFill>
              <w14:schemeClr w14:val="tx1"/>
            </w14:solidFill>
          </w14:textFill>
        </w:rPr>
        <w:t>日至2026年</w:t>
      </w:r>
      <w:r>
        <w:rPr>
          <w:rFonts w:hint="eastAsia" w:ascii="仿宋" w:hAnsi="仿宋" w:eastAsia="仿宋" w:cs="Arial"/>
          <w:color w:val="000000" w:themeColor="text1"/>
          <w:sz w:val="28"/>
          <w:szCs w:val="28"/>
          <w:highlight w:val="none"/>
          <w:lang w:val="en-US" w:eastAsia="zh-CN"/>
          <w14:textFill>
            <w14:solidFill>
              <w14:schemeClr w14:val="tx1"/>
            </w14:solidFill>
          </w14:textFill>
        </w:rPr>
        <w:t>9月11</w:t>
      </w:r>
      <w:r>
        <w:rPr>
          <w:rFonts w:hint="eastAsia" w:ascii="仿宋" w:hAnsi="仿宋" w:eastAsia="仿宋" w:cs="Arial"/>
          <w:color w:val="000000" w:themeColor="text1"/>
          <w:sz w:val="28"/>
          <w:szCs w:val="28"/>
          <w:highlight w:val="none"/>
          <w:lang w:eastAsia="zh-CN"/>
          <w14:textFill>
            <w14:solidFill>
              <w14:schemeClr w14:val="tx1"/>
            </w14:solidFill>
          </w14:textFill>
        </w:rPr>
        <w:t>日</w:t>
      </w:r>
      <w:r>
        <w:rPr>
          <w:rFonts w:hint="eastAsia" w:ascii="仿宋" w:hAnsi="仿宋" w:eastAsia="仿宋" w:cs="Arial"/>
          <w:color w:val="auto"/>
          <w:sz w:val="28"/>
          <w:szCs w:val="28"/>
          <w:highlight w:val="none"/>
        </w:rPr>
        <w:t>（</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w:t>
      </w:r>
      <w:r>
        <w:rPr>
          <w:rFonts w:hint="eastAsia" w:ascii="仿宋" w:hAnsi="仿宋" w:eastAsia="仿宋" w:cs="Arial"/>
          <w:sz w:val="28"/>
          <w:szCs w:val="28"/>
          <w:highlight w:val="none"/>
          <w:lang w:val="en-US" w:eastAsia="zh-CN"/>
        </w:rPr>
        <w:t>17：30</w:t>
      </w:r>
      <w:r>
        <w:rPr>
          <w:rFonts w:hint="eastAsia" w:ascii="仿宋" w:hAnsi="仿宋" w:eastAsia="仿宋" w:cs="Arial"/>
          <w:sz w:val="28"/>
          <w:szCs w:val="28"/>
          <w:highlight w:val="none"/>
        </w:rPr>
        <w:t>（北京时间）</w:t>
      </w:r>
    </w:p>
    <w:p w14:paraId="689C85F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1E11A317">
      <w:pPr>
        <w:keepNext w:val="0"/>
        <w:keepLines w:val="0"/>
        <w:pageBreakBefore w:val="0"/>
        <w:kinsoku/>
        <w:wordWrap/>
        <w:overflowPunct/>
        <w:topLinePunct w:val="0"/>
        <w:autoSpaceDE/>
        <w:autoSpaceDN/>
        <w:bidi w:val="0"/>
        <w:spacing w:line="400" w:lineRule="exact"/>
        <w:ind w:firstLine="560" w:firstLineChars="200"/>
        <w:jc w:val="both"/>
        <w:textAlignment w:val="auto"/>
        <w:rPr>
          <w:rFonts w:ascii="仿宋" w:hAnsi="仿宋" w:eastAsia="仿宋"/>
          <w:color w:val="000000"/>
          <w:kern w:val="0"/>
          <w:sz w:val="28"/>
          <w:szCs w:val="28"/>
          <w:highlight w:val="none"/>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p>
    <w:p w14:paraId="48B7073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供应商若为生产商应提供有效的：</w:t>
      </w:r>
      <w:r>
        <w:rPr>
          <w:rFonts w:hint="eastAsia" w:ascii="仿宋" w:hAnsi="仿宋" w:eastAsia="仿宋" w:cs="Arial"/>
          <w:sz w:val="28"/>
          <w:szCs w:val="28"/>
          <w:highlight w:val="none"/>
          <w:lang w:val="en-US" w:eastAsia="zh-CN"/>
        </w:rPr>
        <w:t>医疗器械注册证原件</w:t>
      </w:r>
      <w:r>
        <w:rPr>
          <w:rFonts w:hint="eastAsia" w:ascii="仿宋" w:hAnsi="仿宋" w:eastAsia="仿宋" w:cs="Arial"/>
          <w:sz w:val="28"/>
          <w:szCs w:val="28"/>
          <w:highlight w:val="none"/>
          <w:lang w:val="en-US" w:eastAsia="zh-CN"/>
        </w:rPr>
        <w:t>或复印件加盖公章（第一类医疗器械需提供医疗器械备案信息表</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或复印件加盖公章）、医疗器械生产许可证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（第一类医疗器械需提供医疗器械生产备案凭证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w:t>
      </w:r>
    </w:p>
    <w:p w14:paraId="2803DB2A">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供应商若为代理商应提供有效的：医疗器械注册证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或复印件加盖公章（第一类医疗器械需提供医疗器械备案信息表</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或复印件加盖公章）、医疗器械经营许可证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（第一类医疗器械无需提供、第二类医疗器械需提供医疗器械经营备案凭证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w:t>
      </w:r>
    </w:p>
    <w:p w14:paraId="7C7FB86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供应商还应提供</w:t>
      </w:r>
      <w:r>
        <w:rPr>
          <w:rFonts w:hint="eastAsia" w:ascii="仿宋" w:hAnsi="仿宋" w:eastAsia="仿宋" w:cs="Arial"/>
          <w:sz w:val="28"/>
          <w:szCs w:val="28"/>
          <w:highlight w:val="none"/>
          <w:lang w:eastAsia="zh-CN"/>
        </w:rPr>
        <w:t>有效的营业执照原件</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法定代表人身份证原件或授权委托书原件及授权委托人身份证原件、信用查询（信用信息查询渠道：信用中国、中国政府采购网、信用山东）网站截图加盖公章</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，通</w:t>
      </w:r>
      <w:r>
        <w:rPr>
          <w:rFonts w:hint="eastAsia" w:ascii="仿宋" w:hAnsi="仿宋" w:eastAsia="仿宋" w:cs="Arial"/>
          <w:sz w:val="28"/>
          <w:szCs w:val="28"/>
          <w:highlight w:val="none"/>
        </w:rPr>
        <w:t>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eastAsia="zh-CN"/>
        </w:rPr>
        <w:t>，</w:t>
      </w:r>
      <w:r>
        <w:rPr>
          <w:rFonts w:hint="eastAsia" w:ascii="仿宋" w:hAnsi="仿宋" w:eastAsia="仿宋" w:cs="Arial"/>
          <w:sz w:val="28"/>
          <w:szCs w:val="28"/>
          <w:highlight w:val="none"/>
          <w:lang w:val="en-US" w:eastAsia="zh-CN"/>
        </w:rPr>
        <w:t>采购文件售后不退。</w:t>
      </w:r>
    </w:p>
    <w:p w14:paraId="36F73783">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7F51BFD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b w:val="0"/>
          <w:bCs/>
          <w:sz w:val="28"/>
          <w:highlight w:val="none"/>
          <w:lang w:val="en-US" w:eastAsia="zh-CN"/>
        </w:rPr>
      </w:pPr>
      <w:r>
        <w:rPr>
          <w:rFonts w:hint="eastAsia" w:ascii="仿宋" w:hAnsi="仿宋" w:eastAsia="仿宋" w:cs="仿宋"/>
          <w:b w:val="0"/>
          <w:bCs/>
          <w:sz w:val="28"/>
          <w:highlight w:val="none"/>
          <w:lang w:val="en-US" w:eastAsia="zh-CN"/>
        </w:rPr>
        <w:t>4.竞争性磋商公告及文件在微山县人民医院官网进行发布，其他网站转载无效。</w:t>
      </w:r>
    </w:p>
    <w:p w14:paraId="1C688463">
      <w:pPr>
        <w:keepNext w:val="0"/>
        <w:keepLines w:val="0"/>
        <w:pageBreakBefore w:val="0"/>
        <w:widowControl/>
        <w:kinsoku/>
        <w:wordWrap/>
        <w:overflowPunct/>
        <w:topLinePunct w:val="0"/>
        <w:bidi w:val="0"/>
        <w:spacing w:line="480" w:lineRule="exact"/>
        <w:textAlignment w:val="auto"/>
        <w:rPr>
          <w:rFonts w:hint="eastAsia" w:ascii="仿宋" w:hAnsi="仿宋" w:eastAsia="仿宋" w:cs="Arial"/>
          <w:b w:val="0"/>
          <w:bCs/>
          <w:sz w:val="28"/>
          <w:szCs w:val="28"/>
          <w:highlight w:val="none"/>
          <w:lang w:val="en-US" w:eastAsia="zh-CN"/>
        </w:rPr>
      </w:pPr>
      <w:r>
        <w:rPr>
          <w:rFonts w:hint="eastAsia" w:ascii="仿宋" w:hAnsi="仿宋" w:eastAsia="仿宋" w:cs="Arial"/>
          <w:b w:val="0"/>
          <w:bCs/>
          <w:sz w:val="28"/>
          <w:szCs w:val="28"/>
          <w:highlight w:val="none"/>
          <w:lang w:val="en-US" w:eastAsia="zh-CN"/>
        </w:rPr>
        <w:t>五、递交报价文件时间及地点:</w:t>
      </w:r>
    </w:p>
    <w:p w14:paraId="1AA9810F">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w:t>
      </w:r>
      <w:r>
        <w:rPr>
          <w:rFonts w:hint="eastAsia" w:ascii="仿宋" w:hAnsi="仿宋" w:eastAsia="仿宋"/>
          <w:color w:val="000000"/>
          <w:sz w:val="28"/>
          <w:szCs w:val="28"/>
          <w:highlight w:val="none"/>
          <w:lang w:val="en-US" w:eastAsia="zh-CN"/>
        </w:rPr>
        <w:t>16</w:t>
      </w:r>
      <w:r>
        <w:rPr>
          <w:rFonts w:hint="eastAsia" w:ascii="仿宋" w:hAnsi="仿宋" w:eastAsia="仿宋"/>
          <w:color w:val="000000"/>
          <w:sz w:val="28"/>
          <w:szCs w:val="28"/>
          <w:highlight w:val="none"/>
          <w:lang w:eastAsia="zh-CN"/>
        </w:rPr>
        <w:t>日14时00分至2026年9月</w:t>
      </w:r>
      <w:r>
        <w:rPr>
          <w:rFonts w:hint="eastAsia" w:ascii="仿宋" w:hAnsi="仿宋" w:eastAsia="仿宋"/>
          <w:color w:val="000000"/>
          <w:sz w:val="28"/>
          <w:szCs w:val="28"/>
          <w:highlight w:val="none"/>
          <w:lang w:val="en-US" w:eastAsia="zh-CN"/>
        </w:rPr>
        <w:t>16</w:t>
      </w:r>
      <w:r>
        <w:rPr>
          <w:rFonts w:hint="eastAsia" w:ascii="仿宋" w:hAnsi="仿宋" w:eastAsia="仿宋"/>
          <w:color w:val="000000"/>
          <w:sz w:val="28"/>
          <w:szCs w:val="28"/>
          <w:highlight w:val="none"/>
          <w:lang w:eastAsia="zh-CN"/>
        </w:rPr>
        <w:t>日14时30分</w:t>
      </w:r>
      <w:r>
        <w:rPr>
          <w:rFonts w:hint="eastAsia" w:ascii="仿宋" w:hAnsi="仿宋" w:eastAsia="仿宋"/>
          <w:color w:val="000000"/>
          <w:sz w:val="28"/>
          <w:szCs w:val="28"/>
          <w:highlight w:val="none"/>
        </w:rPr>
        <w:t>（北京时间）</w:t>
      </w:r>
    </w:p>
    <w:p w14:paraId="27B0AE81">
      <w:pPr>
        <w:keepNext w:val="0"/>
        <w:keepLines w:val="0"/>
        <w:pageBreakBefore w:val="0"/>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宋体"/>
          <w:b/>
          <w:color w:val="FF0000"/>
          <w:kern w:val="0"/>
          <w:sz w:val="28"/>
          <w:szCs w:val="28"/>
          <w:highlight w:val="none"/>
          <w:lang w:eastAsia="zh-CN"/>
        </w:rPr>
      </w:pPr>
      <w:r>
        <w:rPr>
          <w:rFonts w:ascii="仿宋" w:hAnsi="仿宋" w:eastAsia="仿宋" w:cs="宋体"/>
          <w:bCs/>
          <w:color w:val="000000"/>
          <w:kern w:val="0"/>
          <w:sz w:val="28"/>
          <w:szCs w:val="28"/>
          <w:highlight w:val="none"/>
        </w:rPr>
        <w:t>⒉地点：</w:t>
      </w:r>
      <w:r>
        <w:rPr>
          <w:rFonts w:hint="eastAsia" w:ascii="仿宋" w:hAnsi="仿宋" w:eastAsia="仿宋"/>
          <w:color w:val="000000"/>
          <w:kern w:val="0"/>
          <w:sz w:val="28"/>
          <w:szCs w:val="28"/>
          <w:highlight w:val="none"/>
          <w:lang w:eastAsia="zh-CN"/>
        </w:rPr>
        <w:t>微山县人民医院B区3楼会议室</w:t>
      </w:r>
    </w:p>
    <w:p w14:paraId="4DBDBC1C">
      <w:pPr>
        <w:keepNext w:val="0"/>
        <w:keepLines w:val="0"/>
        <w:pageBreakBefore w:val="0"/>
        <w:kinsoku/>
        <w:wordWrap/>
        <w:overflowPunct/>
        <w:topLinePunct w:val="0"/>
        <w:autoSpaceDE w:val="0"/>
        <w:autoSpaceDN w:val="0"/>
        <w:bidi w:val="0"/>
        <w:adjustRightInd w:val="0"/>
        <w:snapToGrid w:val="0"/>
        <w:spacing w:line="480" w:lineRule="exact"/>
        <w:textAlignment w:val="auto"/>
        <w:rPr>
          <w:rFonts w:ascii="仿宋" w:hAnsi="仿宋" w:eastAsia="仿宋" w:cs="宋体"/>
          <w:b w:val="0"/>
          <w:bCs/>
          <w:color w:val="000000"/>
          <w:kern w:val="0"/>
          <w:sz w:val="28"/>
          <w:szCs w:val="28"/>
          <w:highlight w:val="none"/>
        </w:rPr>
      </w:pPr>
      <w:r>
        <w:rPr>
          <w:rFonts w:hint="eastAsia" w:ascii="仿宋" w:hAnsi="仿宋" w:eastAsia="仿宋" w:cs="宋体"/>
          <w:b w:val="0"/>
          <w:bCs/>
          <w:color w:val="000000"/>
          <w:kern w:val="0"/>
          <w:sz w:val="28"/>
          <w:szCs w:val="28"/>
          <w:highlight w:val="none"/>
          <w:lang w:val="en-US" w:eastAsia="zh-CN"/>
        </w:rPr>
        <w:t>六</w:t>
      </w:r>
      <w:r>
        <w:rPr>
          <w:rFonts w:hint="eastAsia" w:ascii="仿宋" w:hAnsi="仿宋" w:eastAsia="仿宋" w:cs="宋体"/>
          <w:b w:val="0"/>
          <w:bCs/>
          <w:color w:val="000000"/>
          <w:kern w:val="0"/>
          <w:sz w:val="28"/>
          <w:szCs w:val="28"/>
          <w:highlight w:val="none"/>
        </w:rPr>
        <w:t>、磋商报价时间及地点：</w:t>
      </w:r>
    </w:p>
    <w:p w14:paraId="3A211B14">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2026年9月16日14时30分</w:t>
      </w:r>
      <w:r>
        <w:rPr>
          <w:rFonts w:hint="eastAsia" w:ascii="仿宋" w:hAnsi="仿宋" w:eastAsia="仿宋"/>
          <w:color w:val="000000"/>
          <w:sz w:val="28"/>
          <w:szCs w:val="28"/>
          <w:highlight w:val="none"/>
        </w:rPr>
        <w:t>（北京时间）</w:t>
      </w:r>
    </w:p>
    <w:p w14:paraId="2272C7E6">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2.地点：</w:t>
      </w:r>
      <w:r>
        <w:rPr>
          <w:rFonts w:hint="eastAsia" w:ascii="仿宋" w:hAnsi="仿宋" w:eastAsia="仿宋"/>
          <w:color w:val="000000"/>
          <w:sz w:val="28"/>
          <w:szCs w:val="28"/>
          <w:highlight w:val="none"/>
          <w:lang w:eastAsia="zh-CN"/>
        </w:rPr>
        <w:t>微山县人民医院B区3楼会议室</w:t>
      </w:r>
    </w:p>
    <w:p w14:paraId="6D70CE70">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3.联系方式：</w:t>
      </w:r>
      <w:r>
        <w:rPr>
          <w:rFonts w:hint="eastAsia" w:ascii="仿宋" w:hAnsi="仿宋" w:eastAsia="仿宋"/>
          <w:color w:val="000000"/>
          <w:sz w:val="28"/>
          <w:szCs w:val="28"/>
          <w:highlight w:val="none"/>
          <w:lang w:eastAsia="zh-CN"/>
        </w:rPr>
        <w:t>0537-8367106、</w:t>
      </w:r>
      <w:r>
        <w:rPr>
          <w:rFonts w:hint="eastAsia" w:ascii="仿宋" w:hAnsi="仿宋" w:eastAsia="仿宋" w:cs="Arial"/>
          <w:sz w:val="28"/>
          <w:szCs w:val="28"/>
          <w:highlight w:val="none"/>
          <w:lang w:val="en-US" w:eastAsia="zh-CN"/>
        </w:rPr>
        <w:t>15563760277、13105475797</w:t>
      </w:r>
    </w:p>
    <w:p w14:paraId="139F5F76">
      <w:pPr>
        <w:rPr>
          <w:rFonts w:hint="eastAsia" w:ascii="仿宋" w:hAnsi="仿宋" w:eastAsia="仿宋" w:cs="Arial"/>
          <w:sz w:val="28"/>
          <w:szCs w:val="28"/>
          <w:highlight w:val="none"/>
        </w:rPr>
      </w:pPr>
      <w:r>
        <w:rPr>
          <w:rFonts w:hint="eastAsia" w:ascii="仿宋" w:hAnsi="仿宋" w:eastAsia="仿宋" w:cs="Arial"/>
          <w:sz w:val="28"/>
          <w:szCs w:val="28"/>
          <w:highlight w:val="none"/>
        </w:rPr>
        <w:br w:type="page"/>
      </w:r>
    </w:p>
    <w:p w14:paraId="40D52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5FDA0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68"/>
        <w:gridCol w:w="6701"/>
      </w:tblGrid>
      <w:tr w14:paraId="12BB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5D71C7A">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序号</w:t>
            </w:r>
          </w:p>
        </w:tc>
        <w:tc>
          <w:tcPr>
            <w:tcW w:w="1968" w:type="dxa"/>
            <w:vAlign w:val="center"/>
          </w:tcPr>
          <w:p w14:paraId="42DB724B">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条款名称</w:t>
            </w:r>
          </w:p>
        </w:tc>
        <w:tc>
          <w:tcPr>
            <w:tcW w:w="6701" w:type="dxa"/>
            <w:vAlign w:val="center"/>
          </w:tcPr>
          <w:p w14:paraId="64A6B6C8">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编列内容</w:t>
            </w:r>
          </w:p>
        </w:tc>
      </w:tr>
      <w:tr w14:paraId="7EA8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E407BF7">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1</w:t>
            </w:r>
          </w:p>
        </w:tc>
        <w:tc>
          <w:tcPr>
            <w:tcW w:w="1968" w:type="dxa"/>
            <w:vAlign w:val="center"/>
          </w:tcPr>
          <w:p w14:paraId="42D2E806">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采购单位</w:t>
            </w:r>
          </w:p>
        </w:tc>
        <w:tc>
          <w:tcPr>
            <w:tcW w:w="6701" w:type="dxa"/>
            <w:vAlign w:val="center"/>
          </w:tcPr>
          <w:p w14:paraId="07A442E5">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采 购 人：</w:t>
            </w:r>
            <w:r>
              <w:rPr>
                <w:rFonts w:hint="eastAsia" w:ascii="仿宋" w:hAnsi="仿宋" w:eastAsia="仿宋"/>
                <w:bCs/>
                <w:sz w:val="28"/>
                <w:szCs w:val="28"/>
                <w:highlight w:val="none"/>
                <w:lang w:eastAsia="zh-CN"/>
              </w:rPr>
              <w:t>微山县人民医院</w:t>
            </w:r>
          </w:p>
          <w:p w14:paraId="3BC96BA7">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color w:val="000000" w:themeColor="text1"/>
                <w:kern w:val="0"/>
                <w:sz w:val="28"/>
                <w:szCs w:val="28"/>
                <w:highlight w:val="none"/>
                <w:lang w:eastAsia="zh-CN"/>
                <w14:textFill>
                  <w14:solidFill>
                    <w14:schemeClr w14:val="tx1"/>
                  </w14:solidFill>
                </w14:textFill>
              </w:rPr>
              <w:t>微山县新河街8号</w:t>
            </w:r>
          </w:p>
          <w:p w14:paraId="6F6251C2">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 xml:space="preserve">赵主任 </w:t>
            </w:r>
          </w:p>
          <w:p w14:paraId="354683E1">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0537-8367106</w:t>
            </w:r>
          </w:p>
        </w:tc>
      </w:tr>
      <w:tr w14:paraId="08AA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846" w:type="dxa"/>
            <w:vAlign w:val="center"/>
          </w:tcPr>
          <w:p w14:paraId="0ED29404">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2</w:t>
            </w:r>
          </w:p>
        </w:tc>
        <w:tc>
          <w:tcPr>
            <w:tcW w:w="1968" w:type="dxa"/>
            <w:vAlign w:val="center"/>
          </w:tcPr>
          <w:p w14:paraId="4775DAF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采购代理机构</w:t>
            </w:r>
          </w:p>
        </w:tc>
        <w:tc>
          <w:tcPr>
            <w:tcW w:w="6701" w:type="dxa"/>
            <w:vAlign w:val="center"/>
          </w:tcPr>
          <w:p w14:paraId="6BB1C3A9">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采购代理机构：山东宁大项目管理有限公司</w:t>
            </w:r>
          </w:p>
          <w:p w14:paraId="1DB87CEE">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址：微山县</w:t>
            </w:r>
            <w:r>
              <w:rPr>
                <w:rFonts w:hint="eastAsia" w:ascii="仿宋" w:hAnsi="仿宋" w:eastAsia="仿宋"/>
                <w:bCs/>
                <w:sz w:val="28"/>
                <w:szCs w:val="28"/>
                <w:highlight w:val="none"/>
                <w:lang w:eastAsia="zh-CN"/>
              </w:rPr>
              <w:t>微山湖大道96-4号</w:t>
            </w:r>
          </w:p>
          <w:p w14:paraId="3B32DC5B">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张工、姜工</w:t>
            </w:r>
          </w:p>
          <w:p w14:paraId="127EAEA3">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15563760277、13105475797</w:t>
            </w:r>
          </w:p>
        </w:tc>
      </w:tr>
      <w:tr w14:paraId="355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B2DF32B">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3</w:t>
            </w:r>
          </w:p>
        </w:tc>
        <w:tc>
          <w:tcPr>
            <w:tcW w:w="1968" w:type="dxa"/>
            <w:vAlign w:val="center"/>
          </w:tcPr>
          <w:p w14:paraId="62EC71E6">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采购内容</w:t>
            </w:r>
          </w:p>
        </w:tc>
        <w:tc>
          <w:tcPr>
            <w:tcW w:w="6701" w:type="dxa"/>
            <w:vAlign w:val="center"/>
          </w:tcPr>
          <w:p w14:paraId="359BE1A7">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lang w:val="en-US" w:eastAsia="zh-CN"/>
              </w:rPr>
              <w:t>为进一步完善我院急救体系网络布局，提升院前急救与转运救治服务能力，需采购车载心电图机2台</w:t>
            </w:r>
            <w:r>
              <w:rPr>
                <w:rFonts w:hint="eastAsia" w:ascii="仿宋" w:hAnsi="仿宋" w:eastAsia="仿宋"/>
                <w:bCs/>
                <w:sz w:val="28"/>
                <w:szCs w:val="28"/>
                <w:highlight w:val="none"/>
                <w:lang w:eastAsia="zh-CN"/>
              </w:rPr>
              <w:t>，</w:t>
            </w:r>
            <w:r>
              <w:rPr>
                <w:rFonts w:hint="eastAsia" w:ascii="仿宋" w:hAnsi="仿宋" w:eastAsia="仿宋"/>
                <w:bCs/>
                <w:sz w:val="28"/>
                <w:szCs w:val="28"/>
                <w:highlight w:val="none"/>
              </w:rPr>
              <w:t>具体内容详见第五部分项目说明及要求。</w:t>
            </w:r>
          </w:p>
        </w:tc>
      </w:tr>
      <w:tr w14:paraId="65AD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0B6C9BA5">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4</w:t>
            </w:r>
          </w:p>
        </w:tc>
        <w:tc>
          <w:tcPr>
            <w:tcW w:w="1968" w:type="dxa"/>
            <w:vAlign w:val="center"/>
          </w:tcPr>
          <w:p w14:paraId="6C5D99DE">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供货地点</w:t>
            </w:r>
          </w:p>
        </w:tc>
        <w:tc>
          <w:tcPr>
            <w:tcW w:w="6701" w:type="dxa"/>
            <w:vAlign w:val="center"/>
          </w:tcPr>
          <w:p w14:paraId="26EA8E76">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采购人指定地点</w:t>
            </w:r>
          </w:p>
        </w:tc>
      </w:tr>
      <w:tr w14:paraId="250F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46" w:type="dxa"/>
            <w:vAlign w:val="center"/>
          </w:tcPr>
          <w:p w14:paraId="14B9AA7A">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5</w:t>
            </w:r>
          </w:p>
        </w:tc>
        <w:tc>
          <w:tcPr>
            <w:tcW w:w="1968" w:type="dxa"/>
            <w:vAlign w:val="center"/>
          </w:tcPr>
          <w:p w14:paraId="11215326">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供货时间</w:t>
            </w:r>
          </w:p>
        </w:tc>
        <w:tc>
          <w:tcPr>
            <w:tcW w:w="6701" w:type="dxa"/>
            <w:vAlign w:val="center"/>
          </w:tcPr>
          <w:p w14:paraId="41C01CFB">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合同签订后7日内供货安装调试完毕。</w:t>
            </w:r>
          </w:p>
        </w:tc>
      </w:tr>
      <w:tr w14:paraId="2A97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46" w:type="dxa"/>
            <w:vAlign w:val="center"/>
          </w:tcPr>
          <w:p w14:paraId="38C2A910">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6</w:t>
            </w:r>
          </w:p>
        </w:tc>
        <w:tc>
          <w:tcPr>
            <w:tcW w:w="1968" w:type="dxa"/>
            <w:vAlign w:val="center"/>
          </w:tcPr>
          <w:p w14:paraId="6963B83A">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质保期</w:t>
            </w:r>
          </w:p>
        </w:tc>
        <w:tc>
          <w:tcPr>
            <w:tcW w:w="6701" w:type="dxa"/>
            <w:vAlign w:val="center"/>
          </w:tcPr>
          <w:p w14:paraId="26ED5725">
            <w:pPr>
              <w:pStyle w:val="13"/>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eastAsia="zh-CN"/>
              </w:rPr>
              <w:t>验收合格之日起至少1年，供应商可自报最长质保期。</w:t>
            </w:r>
          </w:p>
        </w:tc>
      </w:tr>
      <w:tr w14:paraId="2E2F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46" w:type="dxa"/>
            <w:vAlign w:val="center"/>
          </w:tcPr>
          <w:p w14:paraId="49001935">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7</w:t>
            </w:r>
          </w:p>
        </w:tc>
        <w:tc>
          <w:tcPr>
            <w:tcW w:w="1968" w:type="dxa"/>
            <w:vAlign w:val="center"/>
          </w:tcPr>
          <w:p w14:paraId="6D824F8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资金来源</w:t>
            </w:r>
          </w:p>
        </w:tc>
        <w:tc>
          <w:tcPr>
            <w:tcW w:w="6701" w:type="dxa"/>
            <w:vAlign w:val="center"/>
          </w:tcPr>
          <w:p w14:paraId="5D5E69CA">
            <w:pPr>
              <w:pStyle w:val="13"/>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自筹资金</w:t>
            </w:r>
          </w:p>
        </w:tc>
      </w:tr>
      <w:tr w14:paraId="7261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E0779C3">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8</w:t>
            </w:r>
          </w:p>
        </w:tc>
        <w:tc>
          <w:tcPr>
            <w:tcW w:w="1968" w:type="dxa"/>
            <w:vAlign w:val="center"/>
          </w:tcPr>
          <w:p w14:paraId="0198811B">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付款方式</w:t>
            </w:r>
          </w:p>
        </w:tc>
        <w:tc>
          <w:tcPr>
            <w:tcW w:w="6701" w:type="dxa"/>
            <w:vAlign w:val="center"/>
          </w:tcPr>
          <w:p w14:paraId="04C06C3E">
            <w:pPr>
              <w:pStyle w:val="13"/>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货到安装调试验收合格后支付合同金额的30%,剩余货款一年后付清。</w:t>
            </w:r>
          </w:p>
        </w:tc>
      </w:tr>
      <w:tr w14:paraId="12E7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797FED42">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9</w:t>
            </w:r>
          </w:p>
        </w:tc>
        <w:tc>
          <w:tcPr>
            <w:tcW w:w="1968" w:type="dxa"/>
            <w:vAlign w:val="center"/>
          </w:tcPr>
          <w:p w14:paraId="7E4AA918">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质量标准</w:t>
            </w:r>
          </w:p>
        </w:tc>
        <w:tc>
          <w:tcPr>
            <w:tcW w:w="6701" w:type="dxa"/>
            <w:vAlign w:val="center"/>
          </w:tcPr>
          <w:p w14:paraId="225F1026">
            <w:pPr>
              <w:pStyle w:val="13"/>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sz w:val="28"/>
                <w:szCs w:val="28"/>
                <w:highlight w:val="none"/>
                <w:lang w:val="en-US" w:eastAsia="zh-CN"/>
              </w:rPr>
              <w:t>合格，符合国家或行业相关合格标准。</w:t>
            </w:r>
          </w:p>
        </w:tc>
      </w:tr>
      <w:tr w14:paraId="3B45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F6B26D7">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10</w:t>
            </w:r>
          </w:p>
        </w:tc>
        <w:tc>
          <w:tcPr>
            <w:tcW w:w="1968" w:type="dxa"/>
            <w:vAlign w:val="center"/>
          </w:tcPr>
          <w:p w14:paraId="7F40D74E">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供应商</w:t>
            </w:r>
          </w:p>
          <w:p w14:paraId="2CB7E30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资格条件</w:t>
            </w:r>
          </w:p>
        </w:tc>
        <w:tc>
          <w:tcPr>
            <w:tcW w:w="6701" w:type="dxa"/>
            <w:vAlign w:val="center"/>
          </w:tcPr>
          <w:p w14:paraId="6350C2F5">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3A3CEF2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3A3314C1">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53987946">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67EFC433">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0C2A4A3C">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77468831">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w:t>
            </w:r>
            <w:r>
              <w:rPr>
                <w:rFonts w:hint="eastAsia" w:ascii="仿宋" w:hAnsi="仿宋" w:eastAsia="仿宋"/>
                <w:color w:val="000000"/>
                <w:sz w:val="28"/>
                <w:szCs w:val="28"/>
                <w:highlight w:val="none"/>
              </w:rPr>
              <w:t>本项目不专门面向中小</w:t>
            </w:r>
            <w:r>
              <w:rPr>
                <w:rFonts w:hint="eastAsia" w:ascii="仿宋" w:hAnsi="仿宋" w:eastAsia="仿宋"/>
                <w:color w:val="000000"/>
                <w:sz w:val="28"/>
                <w:szCs w:val="28"/>
                <w:highlight w:val="none"/>
              </w:rPr>
              <w:t>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6364C5C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3574686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5818D43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72500FE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733A458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7881C4F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62B3146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25EC3BD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4CF02FB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 w:hAnsi="仿宋" w:eastAsia="仿宋"/>
                <w:bCs/>
                <w:sz w:val="28"/>
                <w:szCs w:val="28"/>
                <w:highlight w:val="none"/>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r>
      <w:tr w14:paraId="37E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71D5FA7">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11</w:t>
            </w:r>
          </w:p>
        </w:tc>
        <w:tc>
          <w:tcPr>
            <w:tcW w:w="1968" w:type="dxa"/>
            <w:vAlign w:val="center"/>
          </w:tcPr>
          <w:p w14:paraId="29B948D3">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ascii="仿宋" w:hAnsi="仿宋" w:eastAsia="仿宋"/>
                <w:bCs/>
                <w:sz w:val="28"/>
                <w:szCs w:val="28"/>
                <w:highlight w:val="none"/>
              </w:rPr>
              <w:t>是否接受联合体</w:t>
            </w:r>
          </w:p>
        </w:tc>
        <w:tc>
          <w:tcPr>
            <w:tcW w:w="6701" w:type="dxa"/>
            <w:vAlign w:val="center"/>
          </w:tcPr>
          <w:p w14:paraId="28EBDDA9">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ascii="仿宋" w:hAnsi="仿宋" w:eastAsia="仿宋"/>
                <w:bCs/>
                <w:sz w:val="28"/>
                <w:szCs w:val="28"/>
                <w:highlight w:val="none"/>
              </w:rPr>
              <w:t>否</w:t>
            </w:r>
          </w:p>
        </w:tc>
      </w:tr>
      <w:tr w14:paraId="16B0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846" w:type="dxa"/>
            <w:vAlign w:val="center"/>
          </w:tcPr>
          <w:p w14:paraId="079D4121">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12</w:t>
            </w:r>
          </w:p>
        </w:tc>
        <w:tc>
          <w:tcPr>
            <w:tcW w:w="1968" w:type="dxa"/>
            <w:vAlign w:val="center"/>
          </w:tcPr>
          <w:p w14:paraId="24E175F1">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踏勘现场</w:t>
            </w:r>
          </w:p>
        </w:tc>
        <w:tc>
          <w:tcPr>
            <w:tcW w:w="6701" w:type="dxa"/>
            <w:vAlign w:val="center"/>
          </w:tcPr>
          <w:p w14:paraId="0969F491">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供应商自行踏勘，费用自理。</w:t>
            </w:r>
          </w:p>
        </w:tc>
      </w:tr>
      <w:tr w14:paraId="6CF5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46" w:type="dxa"/>
            <w:vAlign w:val="center"/>
          </w:tcPr>
          <w:p w14:paraId="06824FBA">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rPr>
              <w:t>1</w:t>
            </w:r>
            <w:r>
              <w:rPr>
                <w:rFonts w:hint="eastAsia" w:ascii="仿宋" w:hAnsi="仿宋" w:eastAsia="仿宋"/>
                <w:bCs/>
                <w:sz w:val="28"/>
                <w:szCs w:val="28"/>
                <w:highlight w:val="none"/>
                <w:lang w:val="en-US" w:eastAsia="zh-CN"/>
              </w:rPr>
              <w:t>3</w:t>
            </w:r>
          </w:p>
        </w:tc>
        <w:tc>
          <w:tcPr>
            <w:tcW w:w="1968" w:type="dxa"/>
            <w:vAlign w:val="center"/>
          </w:tcPr>
          <w:p w14:paraId="5776745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报价有效期</w:t>
            </w:r>
          </w:p>
        </w:tc>
        <w:tc>
          <w:tcPr>
            <w:tcW w:w="6701" w:type="dxa"/>
            <w:vAlign w:val="center"/>
          </w:tcPr>
          <w:p w14:paraId="7F921323">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90天﹙从报价截止之日算起﹚。</w:t>
            </w:r>
          </w:p>
        </w:tc>
      </w:tr>
      <w:tr w14:paraId="6194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558961E">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14</w:t>
            </w:r>
          </w:p>
        </w:tc>
        <w:tc>
          <w:tcPr>
            <w:tcW w:w="1968" w:type="dxa"/>
            <w:vAlign w:val="center"/>
          </w:tcPr>
          <w:p w14:paraId="3151DC7F">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采购控制价</w:t>
            </w:r>
          </w:p>
        </w:tc>
        <w:tc>
          <w:tcPr>
            <w:tcW w:w="6701" w:type="dxa"/>
            <w:vAlign w:val="center"/>
          </w:tcPr>
          <w:p w14:paraId="30B89A3B">
            <w:pPr>
              <w:pStyle w:val="7"/>
              <w:tabs>
                <w:tab w:val="left" w:pos="2730"/>
                <w:tab w:val="left" w:pos="2835"/>
              </w:tabs>
              <w:adjustRightInd w:val="0"/>
              <w:snapToGrid w:val="0"/>
              <w:spacing w:before="0" w:line="390" w:lineRule="exact"/>
              <w:rPr>
                <w:rFonts w:hint="default" w:ascii="仿宋" w:hAnsi="仿宋" w:eastAsia="仿宋" w:cs="仿宋"/>
                <w:bCs/>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预算控制价：50000元；</w:t>
            </w:r>
          </w:p>
          <w:p w14:paraId="77DB43FF">
            <w:pPr>
              <w:pStyle w:val="13"/>
              <w:keepNext w:val="0"/>
              <w:pageBreakBefore w:val="0"/>
              <w:wordWrap/>
              <w:overflowPunct/>
              <w:topLinePunct w:val="0"/>
              <w:bidi w:val="0"/>
              <w:spacing w:line="400" w:lineRule="exact"/>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color w:val="FF0000"/>
                <w:sz w:val="28"/>
                <w:szCs w:val="28"/>
                <w:highlight w:val="none"/>
                <w:u w:val="single"/>
              </w:rPr>
              <w:t>无效</w:t>
            </w:r>
            <w:r>
              <w:rPr>
                <w:rFonts w:hint="eastAsia" w:ascii="仿宋" w:hAnsi="仿宋" w:eastAsia="仿宋" w:cs="仿宋"/>
                <w:b/>
                <w:bCs/>
                <w:sz w:val="28"/>
                <w:szCs w:val="28"/>
                <w:highlight w:val="none"/>
              </w:rPr>
              <w:t>报价处理。</w:t>
            </w:r>
          </w:p>
        </w:tc>
      </w:tr>
      <w:tr w14:paraId="1CDD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A7AF0BE">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15</w:t>
            </w:r>
          </w:p>
        </w:tc>
        <w:tc>
          <w:tcPr>
            <w:tcW w:w="1968" w:type="dxa"/>
            <w:vAlign w:val="center"/>
          </w:tcPr>
          <w:p w14:paraId="28E5C465">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w:t>
            </w:r>
          </w:p>
        </w:tc>
        <w:tc>
          <w:tcPr>
            <w:tcW w:w="6701" w:type="dxa"/>
            <w:vAlign w:val="center"/>
          </w:tcPr>
          <w:p w14:paraId="6897C927">
            <w:pPr>
              <w:pStyle w:val="13"/>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r>
              <w:rPr>
                <w:rFonts w:hint="eastAsia" w:ascii="仿宋" w:hAnsi="仿宋" w:eastAsia="仿宋"/>
                <w:b/>
                <w:bCs/>
                <w:sz w:val="28"/>
                <w:szCs w:val="28"/>
                <w:highlight w:val="none"/>
              </w:rPr>
              <w:t>本次报价非一次性报价，但将作为能否进入第二轮磋商的重要依据，第二次报价为最终报价，本次报价为完税后的价格。</w:t>
            </w:r>
          </w:p>
        </w:tc>
      </w:tr>
      <w:tr w14:paraId="401C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4310AE8">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16</w:t>
            </w:r>
          </w:p>
        </w:tc>
        <w:tc>
          <w:tcPr>
            <w:tcW w:w="1968" w:type="dxa"/>
            <w:vAlign w:val="center"/>
          </w:tcPr>
          <w:p w14:paraId="558228E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资格审查</w:t>
            </w:r>
          </w:p>
        </w:tc>
        <w:tc>
          <w:tcPr>
            <w:tcW w:w="6701" w:type="dxa"/>
            <w:vAlign w:val="center"/>
          </w:tcPr>
          <w:p w14:paraId="770B0B6F">
            <w:pPr>
              <w:keepNext w:val="0"/>
              <w:pageBreakBefore w:val="0"/>
              <w:wordWrap/>
              <w:overflowPunct/>
              <w:topLinePunct w:val="0"/>
              <w:bidi w:val="0"/>
              <w:spacing w:line="400" w:lineRule="exact"/>
              <w:ind w:firstLine="562" w:firstLineChars="200"/>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开标由</w:t>
            </w:r>
            <w:r>
              <w:rPr>
                <w:rFonts w:hint="eastAsia" w:ascii="仿宋" w:hAnsi="仿宋" w:eastAsia="仿宋" w:cs="仿宋"/>
                <w:b/>
                <w:bCs/>
                <w:color w:val="000000"/>
                <w:sz w:val="28"/>
                <w:szCs w:val="28"/>
                <w:highlight w:val="none"/>
                <w:lang w:val="en-US" w:eastAsia="zh-CN"/>
              </w:rPr>
              <w:t>采购</w:t>
            </w:r>
            <w:r>
              <w:rPr>
                <w:rFonts w:hint="eastAsia" w:ascii="仿宋" w:hAnsi="仿宋" w:eastAsia="仿宋" w:cs="仿宋"/>
                <w:b/>
                <w:bCs/>
                <w:color w:val="000000"/>
                <w:sz w:val="28"/>
                <w:szCs w:val="28"/>
                <w:highlight w:val="none"/>
              </w:rPr>
              <w:t>人主持，邀请</w:t>
            </w:r>
            <w:r>
              <w:rPr>
                <w:rFonts w:hint="eastAsia" w:ascii="仿宋" w:hAnsi="仿宋" w:eastAsia="仿宋" w:cs="仿宋"/>
                <w:b/>
                <w:bCs/>
                <w:color w:val="000000"/>
                <w:sz w:val="28"/>
                <w:szCs w:val="28"/>
                <w:highlight w:val="none"/>
                <w:lang w:eastAsia="zh-CN"/>
              </w:rPr>
              <w:t>供应商</w:t>
            </w:r>
            <w:r>
              <w:rPr>
                <w:rFonts w:hint="eastAsia" w:ascii="仿宋" w:hAnsi="仿宋" w:eastAsia="仿宋" w:cs="仿宋"/>
                <w:b/>
                <w:bCs/>
                <w:color w:val="000000"/>
                <w:sz w:val="28"/>
                <w:szCs w:val="28"/>
                <w:highlight w:val="none"/>
              </w:rPr>
              <w:t>法定代表人或委托代理人参加，如未参加，视同认可开标结果。</w:t>
            </w:r>
          </w:p>
          <w:p w14:paraId="3738ECEA">
            <w:pPr>
              <w:pStyle w:val="13"/>
              <w:keepNext w:val="0"/>
              <w:pageBreakBefore w:val="0"/>
              <w:wordWrap/>
              <w:overflowPunct/>
              <w:topLinePunct w:val="0"/>
              <w:bidi w:val="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7E9C5952">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rPr>
              <w:t>供应商法定代表人或授权委托人应携带</w:t>
            </w:r>
            <w:r>
              <w:rPr>
                <w:rFonts w:hint="eastAsia" w:ascii="仿宋" w:hAnsi="仿宋" w:eastAsia="仿宋" w:cs="宋体"/>
                <w:b/>
                <w:bCs/>
                <w:sz w:val="28"/>
                <w:szCs w:val="28"/>
                <w:highlight w:val="none"/>
                <w:lang w:eastAsia="zh-CN"/>
              </w:rPr>
              <w:t>：</w:t>
            </w:r>
          </w:p>
          <w:p w14:paraId="7DA552F3">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lang w:eastAsia="zh-CN"/>
              </w:rPr>
            </w:pPr>
            <w:r>
              <w:rPr>
                <w:rFonts w:hint="eastAsia" w:ascii="仿宋" w:hAnsi="仿宋" w:eastAsia="仿宋" w:cs="宋体"/>
                <w:b/>
                <w:bCs/>
                <w:kern w:val="2"/>
                <w:sz w:val="28"/>
                <w:szCs w:val="28"/>
                <w:highlight w:val="none"/>
                <w:lang w:val="en-US" w:eastAsia="zh-CN" w:bidi="ar-SA"/>
              </w:rPr>
              <w:t>（1）</w:t>
            </w:r>
            <w:r>
              <w:rPr>
                <w:rFonts w:hint="eastAsia" w:ascii="仿宋" w:hAnsi="仿宋" w:eastAsia="仿宋" w:cs="宋体"/>
                <w:b/>
                <w:bCs/>
                <w:sz w:val="28"/>
                <w:szCs w:val="28"/>
                <w:highlight w:val="none"/>
                <w:lang w:eastAsia="zh-CN"/>
              </w:rPr>
              <w:t>营业执照原件原件；</w:t>
            </w:r>
          </w:p>
          <w:p w14:paraId="028612A9">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（2）</w:t>
            </w:r>
            <w:r>
              <w:rPr>
                <w:rFonts w:hint="eastAsia" w:ascii="仿宋" w:hAnsi="仿宋" w:eastAsia="仿宋" w:cs="宋体"/>
                <w:b/>
                <w:bCs/>
                <w:sz w:val="28"/>
                <w:szCs w:val="28"/>
                <w:highlight w:val="none"/>
                <w:lang w:eastAsia="zh-CN"/>
              </w:rPr>
              <w:t>法定代表人的身份证原件或法人授权委托书原件及被授权人的身份证原件；</w:t>
            </w:r>
          </w:p>
          <w:p w14:paraId="2EA2513F">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（3）</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w:t>
            </w:r>
          </w:p>
          <w:p w14:paraId="607B6D1C">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（4）</w:t>
            </w:r>
            <w:r>
              <w:rPr>
                <w:rFonts w:hint="eastAsia" w:ascii="仿宋" w:hAnsi="仿宋" w:eastAsia="仿宋" w:cs="宋体"/>
                <w:b/>
                <w:bCs/>
                <w:sz w:val="28"/>
                <w:szCs w:val="28"/>
                <w:highlight w:val="none"/>
                <w:lang w:eastAsia="zh-CN"/>
              </w:rPr>
              <w:t>缴纳税收和社会保障资金等证明告知承诺书；</w:t>
            </w:r>
          </w:p>
          <w:p w14:paraId="6FDB2720">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（5）</w:t>
            </w:r>
            <w:r>
              <w:rPr>
                <w:rFonts w:hint="eastAsia" w:ascii="仿宋" w:hAnsi="仿宋" w:eastAsia="仿宋" w:cs="宋体"/>
                <w:b/>
                <w:bCs/>
                <w:sz w:val="28"/>
                <w:szCs w:val="28"/>
                <w:highlight w:val="none"/>
              </w:rPr>
              <w:t>生产商：医疗器械生产许可证原件（第一类医疗器械需提供医疗器械生产备案凭证原件）；</w:t>
            </w:r>
          </w:p>
          <w:p w14:paraId="51EE2D3D">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代理商：医疗器械经营许可证原件（第一类医疗器械无需提供、第二类医疗器械需提供医疗器械经营备案凭证原件）；</w:t>
            </w:r>
          </w:p>
          <w:p w14:paraId="62404363">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（6）医疗器械注册证原件或复印件加盖公章（第一类医疗器械需提供医疗器械备案信息表原件或复印件加盖公章）；</w:t>
            </w:r>
          </w:p>
          <w:p w14:paraId="26C46F50">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50CD498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19878328">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4AF158E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531F42C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6EE03AA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1E8B6344">
            <w:pPr>
              <w:keepNext w:val="0"/>
              <w:pageBreakBefore w:val="0"/>
              <w:wordWrap/>
              <w:overflowPunct/>
              <w:topLinePunct w:val="0"/>
              <w:bidi w:val="0"/>
              <w:spacing w:line="400" w:lineRule="exact"/>
              <w:ind w:firstLine="840" w:firstLineChars="300"/>
              <w:rPr>
                <w:rFonts w:ascii="仿宋" w:hAnsi="仿宋" w:eastAsia="仿宋"/>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tc>
      </w:tr>
      <w:tr w14:paraId="1A1A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F95C74">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17</w:t>
            </w:r>
          </w:p>
        </w:tc>
        <w:tc>
          <w:tcPr>
            <w:tcW w:w="1968" w:type="dxa"/>
            <w:vAlign w:val="center"/>
          </w:tcPr>
          <w:p w14:paraId="1B10BDE6">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是否接受进口产品</w:t>
            </w:r>
          </w:p>
        </w:tc>
        <w:tc>
          <w:tcPr>
            <w:tcW w:w="6701" w:type="dxa"/>
            <w:shd w:val="clear" w:color="auto" w:fill="auto"/>
            <w:vAlign w:val="center"/>
          </w:tcPr>
          <w:p w14:paraId="58FB570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宋体"/>
                <w:color w:val="000000"/>
                <w:sz w:val="28"/>
                <w:szCs w:val="28"/>
                <w:highlight w:val="none"/>
              </w:rPr>
            </w:pP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w:t>
            </w:r>
            <w:r>
              <w:rPr>
                <w:rFonts w:hint="eastAsia" w:ascii="仿宋" w:hAnsi="仿宋" w:eastAsia="仿宋" w:cs="仿宋"/>
                <w:b w:val="0"/>
                <w:bCs w:val="0"/>
                <w:color w:val="000000"/>
                <w:kern w:val="2"/>
                <w:sz w:val="28"/>
                <w:szCs w:val="28"/>
                <w:highlight w:val="none"/>
                <w:lang w:val="en-US" w:eastAsia="zh-CN"/>
              </w:rPr>
              <w:t>不接受进口产品（零配件除外）</w:t>
            </w:r>
            <w:r>
              <w:rPr>
                <w:rFonts w:hint="eastAsia" w:ascii="仿宋" w:hAnsi="仿宋" w:eastAsia="仿宋" w:cs="仿宋"/>
                <w:b w:val="0"/>
                <w:bCs w:val="0"/>
                <w:color w:val="000000"/>
                <w:kern w:val="2"/>
                <w:sz w:val="28"/>
                <w:szCs w:val="28"/>
                <w:highlight w:val="none"/>
                <w:lang w:val="en-US" w:eastAsia="zh-CN"/>
              </w:rPr>
              <w:t>，如所投产品为进口产品的，磋商小组将按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7F29431A">
            <w:pPr>
              <w:pStyle w:val="8"/>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bidi="ar-SA"/>
              </w:rPr>
              <w:t>2、</w:t>
            </w:r>
            <w:r>
              <w:rPr>
                <w:rFonts w:hint="eastAsia" w:ascii="仿宋" w:hAnsi="仿宋" w:eastAsia="仿宋" w:cs="仿宋"/>
                <w:color w:val="000000"/>
                <w:kern w:val="2"/>
                <w:sz w:val="28"/>
                <w:szCs w:val="28"/>
                <w:highlight w:val="none"/>
                <w:lang w:val="en-US" w:eastAsia="zh-CN"/>
              </w:rPr>
              <w:t>进口产品是指通过中国海关报关验收进入中国境内且产自境外的产品。</w:t>
            </w:r>
          </w:p>
          <w:p w14:paraId="45E797B3">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rPr>
              <w:t>3、其他相关规定详见关于政府采购进口产品管理有关问题的通知（财办库〔2008〕248号）、政府采购进口产品管理办法（财库[2007]119号）。</w:t>
            </w:r>
          </w:p>
        </w:tc>
      </w:tr>
      <w:tr w14:paraId="15E0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2C23F70">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18</w:t>
            </w:r>
          </w:p>
        </w:tc>
        <w:tc>
          <w:tcPr>
            <w:tcW w:w="1968" w:type="dxa"/>
            <w:vAlign w:val="center"/>
          </w:tcPr>
          <w:p w14:paraId="2C65585C">
            <w:pPr>
              <w:keepNext w:val="0"/>
              <w:keepLines/>
              <w:pageBreakBefore w:val="0"/>
              <w:widowControl w:val="0"/>
              <w:kinsoku/>
              <w:wordWrap/>
              <w:overflowPunct/>
              <w:topLinePunct w:val="0"/>
              <w:autoSpaceDE/>
              <w:autoSpaceDN/>
              <w:bidi w:val="0"/>
              <w:adjustRightInd/>
              <w:snapToGrid/>
              <w:spacing w:line="400" w:lineRule="exact"/>
              <w:ind w:right="0" w:firstLine="0" w:firstLineChars="0"/>
              <w:jc w:val="center"/>
              <w:textAlignment w:val="auto"/>
              <w:rPr>
                <w:rFonts w:hint="default" w:ascii="仿宋" w:hAnsi="仿宋" w:eastAsia="仿宋" w:cs="仿宋"/>
                <w:b/>
                <w:bCs/>
                <w:color w:val="000000"/>
                <w:sz w:val="28"/>
                <w:szCs w:val="28"/>
                <w:highlight w:val="none"/>
                <w:lang w:val="en-US"/>
              </w:rPr>
            </w:pPr>
            <w:r>
              <w:rPr>
                <w:rFonts w:hint="eastAsia" w:ascii="仿宋" w:hAnsi="仿宋" w:eastAsia="仿宋" w:cs="仿宋"/>
                <w:b/>
                <w:bCs/>
                <w:color w:val="000000"/>
                <w:sz w:val="28"/>
                <w:szCs w:val="28"/>
                <w:highlight w:val="none"/>
                <w:lang w:val="en-US" w:eastAsia="zh-CN"/>
              </w:rPr>
              <w:t>异常低价审查机制</w:t>
            </w:r>
          </w:p>
          <w:p w14:paraId="18DB8CA6">
            <w:pPr>
              <w:pStyle w:val="13"/>
              <w:keepNext w:val="0"/>
              <w:pageBreakBefore w:val="0"/>
              <w:wordWrap/>
              <w:overflowPunct/>
              <w:topLinePunct w:val="0"/>
              <w:bidi w:val="0"/>
              <w:spacing w:line="400" w:lineRule="exact"/>
              <w:jc w:val="both"/>
              <w:rPr>
                <w:rFonts w:hint="eastAsia" w:ascii="仿宋" w:hAnsi="仿宋" w:eastAsia="仿宋"/>
                <w:bCs/>
                <w:sz w:val="28"/>
                <w:szCs w:val="28"/>
                <w:highlight w:val="none"/>
              </w:rPr>
            </w:pPr>
          </w:p>
        </w:tc>
        <w:tc>
          <w:tcPr>
            <w:tcW w:w="6701" w:type="dxa"/>
            <w:shd w:val="clear" w:color="auto" w:fill="auto"/>
            <w:vAlign w:val="center"/>
          </w:tcPr>
          <w:p w14:paraId="5A7F0BDA">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b/>
                <w:bCs/>
                <w:color w:val="000000"/>
                <w:sz w:val="28"/>
                <w:szCs w:val="28"/>
                <w:highlight w:val="none"/>
                <w:lang w:eastAsia="zh-CN"/>
              </w:rPr>
            </w:pPr>
            <w:r>
              <w:rPr>
                <w:rFonts w:hint="eastAsia" w:ascii="仿宋" w:hAnsi="仿宋" w:eastAsia="仿宋" w:cs="仿宋"/>
                <w:b/>
                <w:bCs/>
                <w:color w:val="000000"/>
                <w:sz w:val="28"/>
                <w:szCs w:val="28"/>
                <w:highlight w:val="none"/>
              </w:rPr>
              <w:t>根据</w:t>
            </w:r>
            <w:r>
              <w:rPr>
                <w:rFonts w:hint="eastAsia" w:ascii="仿宋" w:hAnsi="仿宋" w:eastAsia="仿宋" w:cs="仿宋"/>
                <w:b/>
                <w:bCs/>
                <w:color w:val="000000"/>
                <w:sz w:val="28"/>
                <w:szCs w:val="28"/>
                <w:highlight w:val="none"/>
                <w:lang w:val="en-US" w:eastAsia="zh-CN"/>
              </w:rPr>
              <w:t>鲁财采</w:t>
            </w:r>
            <w:r>
              <w:rPr>
                <w:rFonts w:hint="eastAsia" w:ascii="仿宋" w:hAnsi="仿宋" w:eastAsia="仿宋" w:cs="仿宋"/>
                <w:b/>
                <w:bCs/>
                <w:color w:val="000000"/>
                <w:sz w:val="28"/>
                <w:szCs w:val="28"/>
                <w:highlight w:val="none"/>
              </w:rPr>
              <w:t>〔2026〕</w:t>
            </w:r>
            <w:r>
              <w:rPr>
                <w:rFonts w:hint="eastAsia" w:ascii="仿宋" w:hAnsi="仿宋" w:eastAsia="仿宋" w:cs="仿宋"/>
                <w:b/>
                <w:bCs/>
                <w:color w:val="000000"/>
                <w:sz w:val="28"/>
                <w:szCs w:val="28"/>
                <w:highlight w:val="none"/>
                <w:lang w:val="en-US" w:eastAsia="zh-CN"/>
              </w:rPr>
              <w:t>3</w:t>
            </w:r>
            <w:r>
              <w:rPr>
                <w:rFonts w:hint="eastAsia" w:ascii="仿宋" w:hAnsi="仿宋" w:eastAsia="仿宋" w:cs="仿宋"/>
                <w:b/>
                <w:bCs/>
                <w:color w:val="000000"/>
                <w:sz w:val="28"/>
                <w:szCs w:val="28"/>
                <w:highlight w:val="none"/>
              </w:rPr>
              <w:t>号文</w:t>
            </w:r>
            <w:r>
              <w:rPr>
                <w:rFonts w:hint="eastAsia" w:ascii="仿宋" w:hAnsi="仿宋" w:eastAsia="仿宋" w:cs="仿宋"/>
                <w:b/>
                <w:bCs/>
                <w:color w:val="000000"/>
                <w:sz w:val="28"/>
                <w:szCs w:val="28"/>
                <w:highlight w:val="none"/>
                <w:lang w:val="en-US" w:eastAsia="zh-CN"/>
              </w:rPr>
              <w:t>和</w:t>
            </w:r>
            <w:r>
              <w:rPr>
                <w:rFonts w:hint="eastAsia" w:ascii="仿宋" w:hAnsi="仿宋" w:eastAsia="仿宋" w:cs="仿宋"/>
                <w:b/>
                <w:bCs/>
                <w:color w:val="000000"/>
                <w:sz w:val="28"/>
                <w:szCs w:val="28"/>
                <w:highlight w:val="none"/>
              </w:rPr>
              <w:t>财库〔2026〕2号文财政部关于推动解决政府采购异常低价问题的通知，政府采购评审中出现下列情形之一的，评</w:t>
            </w:r>
            <w:r>
              <w:rPr>
                <w:rFonts w:hint="eastAsia" w:ascii="仿宋" w:hAnsi="仿宋" w:eastAsia="仿宋" w:cs="仿宋"/>
                <w:b/>
                <w:bCs/>
                <w:color w:val="000000"/>
                <w:sz w:val="28"/>
                <w:szCs w:val="28"/>
                <w:highlight w:val="none"/>
                <w:lang w:val="en-US" w:eastAsia="zh-CN"/>
              </w:rPr>
              <w:t>审</w:t>
            </w:r>
            <w:r>
              <w:rPr>
                <w:rFonts w:hint="eastAsia" w:ascii="仿宋" w:hAnsi="仿宋" w:eastAsia="仿宋" w:cs="仿宋"/>
                <w:b/>
                <w:bCs/>
                <w:color w:val="000000"/>
                <w:sz w:val="28"/>
                <w:szCs w:val="28"/>
                <w:highlight w:val="none"/>
              </w:rPr>
              <w:t>委员会应当启动异常低价投标（响应）审查程序</w:t>
            </w:r>
            <w:r>
              <w:rPr>
                <w:rFonts w:hint="eastAsia" w:ascii="仿宋" w:hAnsi="仿宋" w:eastAsia="仿宋" w:cs="仿宋"/>
                <w:b/>
                <w:bCs/>
                <w:color w:val="000000"/>
                <w:sz w:val="28"/>
                <w:szCs w:val="28"/>
                <w:highlight w:val="none"/>
                <w:lang w:eastAsia="zh-CN"/>
              </w:rPr>
              <w:t>：</w:t>
            </w:r>
          </w:p>
          <w:p w14:paraId="0D82E457">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1、投标（响应）报价低于全部通过符合性审查供应商投标（响应）报价平均值50%的，即投标（响应）报价＜全部通过符合性审核供应商投标（响应）报价平均值×50%；</w:t>
            </w:r>
          </w:p>
          <w:p w14:paraId="45BBECB3">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2、投标（响应）报价低于通过符合性审查的次低报价供应商投标（响应）报价报价50%的，即投标（响应）报价＜通过符合性审查的次低报价供应商投标（响应）报价×50%；</w:t>
            </w:r>
          </w:p>
          <w:p w14:paraId="75E31F54">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3、投标（响应）报价低于采购项目最高限价</w:t>
            </w:r>
            <w:r>
              <w:rPr>
                <w:rFonts w:hint="eastAsia" w:ascii="仿宋" w:hAnsi="仿宋" w:eastAsia="仿宋" w:cs="仿宋"/>
                <w:color w:val="000000"/>
                <w:sz w:val="28"/>
                <w:szCs w:val="28"/>
                <w:highlight w:val="none"/>
                <w:lang w:val="en-US" w:eastAsia="zh-CN"/>
              </w:rPr>
              <w:t>5</w:t>
            </w:r>
            <w:r>
              <w:rPr>
                <w:rFonts w:hint="eastAsia" w:ascii="仿宋" w:hAnsi="仿宋" w:eastAsia="仿宋" w:cs="仿宋"/>
                <w:color w:val="000000"/>
                <w:sz w:val="28"/>
                <w:szCs w:val="28"/>
                <w:highlight w:val="none"/>
              </w:rPr>
              <w:t>5%的，即投标（响应）报价＜采购项目最高限价×</w:t>
            </w:r>
            <w:r>
              <w:rPr>
                <w:rFonts w:hint="eastAsia" w:ascii="仿宋" w:hAnsi="仿宋" w:eastAsia="仿宋" w:cs="仿宋"/>
                <w:color w:val="000000"/>
                <w:sz w:val="28"/>
                <w:szCs w:val="28"/>
                <w:highlight w:val="none"/>
                <w:lang w:val="en-US" w:eastAsia="zh-CN"/>
              </w:rPr>
              <w:t>5</w:t>
            </w:r>
            <w:r>
              <w:rPr>
                <w:rFonts w:hint="eastAsia" w:ascii="仿宋" w:hAnsi="仿宋" w:eastAsia="仿宋" w:cs="仿宋"/>
                <w:color w:val="000000"/>
                <w:sz w:val="28"/>
                <w:szCs w:val="28"/>
                <w:highlight w:val="none"/>
              </w:rPr>
              <w:t>5%；</w:t>
            </w:r>
          </w:p>
          <w:p w14:paraId="348E91E5">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4、评</w:t>
            </w:r>
            <w:r>
              <w:rPr>
                <w:rFonts w:hint="eastAsia" w:ascii="仿宋" w:hAnsi="仿宋" w:eastAsia="仿宋" w:cs="仿宋"/>
                <w:color w:val="000000"/>
                <w:sz w:val="28"/>
                <w:szCs w:val="28"/>
                <w:highlight w:val="none"/>
                <w:lang w:val="en-US" w:eastAsia="zh-CN"/>
              </w:rPr>
              <w:t>审</w:t>
            </w:r>
            <w:r>
              <w:rPr>
                <w:rFonts w:hint="eastAsia" w:ascii="仿宋" w:hAnsi="仿宋" w:eastAsia="仿宋" w:cs="仿宋"/>
                <w:color w:val="000000"/>
                <w:sz w:val="28"/>
                <w:szCs w:val="28"/>
                <w:highlight w:val="none"/>
              </w:rPr>
              <w:t>委员会基于专业判断，认为供应商报价过低，有可能影响产品质量或者不能诚信履约的其他情形。</w:t>
            </w:r>
          </w:p>
          <w:p w14:paraId="0BAF07E9">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相关法律法规对供应商报价有规定的，从其规定。</w:t>
            </w:r>
          </w:p>
          <w:p w14:paraId="6043A495">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BC59A6F">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评审委员会依据专业经验，参考同类项目中标(成交)价格、类似产品市场价格水平、行业人工费用标准、国家有关部门指导行业协会发布的行业平均成本等情况，对报价合理性进行判断。</w:t>
            </w:r>
          </w:p>
          <w:p w14:paraId="0851F352">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78EC5009">
            <w:pPr>
              <w:pStyle w:val="22"/>
              <w:keepNext w:val="0"/>
              <w:pageBreakBefore w:val="0"/>
              <w:wordWrap/>
              <w:overflowPunct/>
              <w:topLinePunct w:val="0"/>
              <w:bidi w:val="0"/>
              <w:spacing w:before="0" w:after="0" w:line="400" w:lineRule="exact"/>
              <w:ind w:right="0" w:rightChars="0" w:firstLine="0" w:firstLineChars="0"/>
              <w:jc w:val="both"/>
              <w:rPr>
                <w:rFonts w:hint="eastAsia" w:ascii="仿宋" w:hAnsi="仿宋" w:eastAsia="仿宋" w:cs="仿宋"/>
                <w:b w:val="0"/>
                <w:bCs w:val="0"/>
                <w:snapToGrid w:val="0"/>
                <w:color w:val="000000"/>
                <w:kern w:val="2"/>
                <w:sz w:val="28"/>
                <w:szCs w:val="28"/>
                <w:highlight w:val="none"/>
                <w:lang w:val="en-US" w:eastAsia="zh-CN" w:bidi="ar-SA"/>
              </w:rPr>
            </w:pPr>
            <w:r>
              <w:rPr>
                <w:rFonts w:hint="eastAsia" w:ascii="仿宋" w:hAnsi="仿宋" w:eastAsia="仿宋" w:cs="仿宋"/>
                <w:color w:val="000000"/>
                <w:sz w:val="28"/>
                <w:szCs w:val="28"/>
                <w:highlight w:val="none"/>
              </w:rPr>
              <w:t>异常低价投标(响应)审查的启动原因、审查意见和审查结果应当在评审报告中记录，并随供应商提供的相关书面说明及证明材料，以及评审委员会有关互联网浏览、查询历史一并归档。</w:t>
            </w:r>
          </w:p>
        </w:tc>
      </w:tr>
      <w:tr w14:paraId="35BC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55F03D4">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19</w:t>
            </w:r>
          </w:p>
        </w:tc>
        <w:tc>
          <w:tcPr>
            <w:tcW w:w="1968" w:type="dxa"/>
            <w:vAlign w:val="center"/>
          </w:tcPr>
          <w:p w14:paraId="67BCCF43">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质疑</w:t>
            </w:r>
          </w:p>
        </w:tc>
        <w:tc>
          <w:tcPr>
            <w:tcW w:w="6701" w:type="dxa"/>
            <w:shd w:val="clear" w:color="auto" w:fill="auto"/>
            <w:vAlign w:val="center"/>
          </w:tcPr>
          <w:p w14:paraId="2A09B61D">
            <w:pPr>
              <w:pStyle w:val="22"/>
              <w:keepNext w:val="0"/>
              <w:pageBreakBefore w:val="0"/>
              <w:wordWrap/>
              <w:overflowPunct/>
              <w:topLinePunct w:val="0"/>
              <w:bidi w:val="0"/>
              <w:spacing w:before="0" w:after="0" w:line="400" w:lineRule="exact"/>
              <w:ind w:right="0" w:firstLine="0" w:firstLineChars="0"/>
              <w:jc w:val="both"/>
              <w:rPr>
                <w:rFonts w:hint="eastAsia" w:ascii="仿宋" w:hAnsi="仿宋" w:eastAsia="仿宋" w:cs="仿宋"/>
                <w:b w:val="0"/>
                <w:bCs w:val="0"/>
                <w:color w:val="000000"/>
                <w:sz w:val="28"/>
                <w:szCs w:val="28"/>
                <w:highlight w:val="none"/>
                <w:lang w:val="en-US" w:eastAsia="zh-CN"/>
              </w:rPr>
            </w:pPr>
            <w:r>
              <w:rPr>
                <w:rFonts w:hint="eastAsia" w:ascii="仿宋" w:hAnsi="仿宋" w:eastAsia="仿宋" w:cs="仿宋"/>
                <w:b w:val="0"/>
                <w:bCs w:val="0"/>
                <w:color w:val="000000"/>
                <w:sz w:val="28"/>
                <w:szCs w:val="28"/>
                <w:highlight w:val="none"/>
                <w:lang w:val="en-US" w:eastAsia="zh-CN"/>
              </w:rPr>
              <w:t>供应商如有质疑，可按照《政府采购质疑和投诉办法》（2018年财政部94号令）和山东省政府采购管理办法等的规定向采购人提出质疑。</w:t>
            </w:r>
          </w:p>
          <w:p w14:paraId="7D32EF15">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采购人</w:t>
            </w:r>
            <w:r>
              <w:rPr>
                <w:rFonts w:hint="eastAsia" w:ascii="仿宋" w:hAnsi="仿宋" w:eastAsia="仿宋" w:cs="仿宋"/>
                <w:kern w:val="0"/>
                <w:sz w:val="28"/>
                <w:szCs w:val="28"/>
                <w:highlight w:val="none"/>
              </w:rPr>
              <w:t>：</w:t>
            </w:r>
            <w:r>
              <w:rPr>
                <w:rFonts w:hint="eastAsia" w:ascii="仿宋" w:hAnsi="仿宋" w:eastAsia="仿宋" w:cs="仿宋"/>
                <w:kern w:val="0"/>
                <w:sz w:val="28"/>
                <w:szCs w:val="28"/>
                <w:highlight w:val="none"/>
                <w:lang w:eastAsia="zh-CN"/>
              </w:rPr>
              <w:t>微山县</w:t>
            </w:r>
            <w:r>
              <w:rPr>
                <w:rFonts w:hint="eastAsia" w:ascii="仿宋" w:hAnsi="仿宋" w:eastAsia="仿宋" w:cs="仿宋"/>
                <w:kern w:val="0"/>
                <w:sz w:val="28"/>
                <w:szCs w:val="28"/>
                <w:highlight w:val="none"/>
                <w:lang w:val="en-US" w:eastAsia="zh-CN"/>
              </w:rPr>
              <w:t>人民医院</w:t>
            </w:r>
          </w:p>
          <w:p w14:paraId="0094E164">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rPr>
              <w:t>地址：</w:t>
            </w:r>
            <w:r>
              <w:rPr>
                <w:rFonts w:hint="eastAsia" w:ascii="仿宋" w:hAnsi="仿宋" w:eastAsia="仿宋" w:cs="仿宋"/>
                <w:kern w:val="0"/>
                <w:sz w:val="28"/>
                <w:szCs w:val="28"/>
                <w:highlight w:val="none"/>
                <w:lang w:eastAsia="zh-CN"/>
              </w:rPr>
              <w:t>微山县</w:t>
            </w:r>
            <w:r>
              <w:rPr>
                <w:rFonts w:hint="eastAsia" w:ascii="仿宋" w:hAnsi="仿宋" w:eastAsia="仿宋" w:cs="仿宋"/>
                <w:kern w:val="0"/>
                <w:sz w:val="28"/>
                <w:szCs w:val="28"/>
                <w:highlight w:val="none"/>
                <w:lang w:val="en-US" w:eastAsia="zh-CN"/>
              </w:rPr>
              <w:t>新河街8号</w:t>
            </w:r>
          </w:p>
          <w:p w14:paraId="751F7265">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rPr>
              <w:t>联系人：</w:t>
            </w:r>
            <w:r>
              <w:rPr>
                <w:rFonts w:hint="eastAsia" w:ascii="仿宋" w:hAnsi="仿宋" w:eastAsia="仿宋" w:cs="仿宋"/>
                <w:kern w:val="0"/>
                <w:sz w:val="28"/>
                <w:szCs w:val="28"/>
                <w:highlight w:val="none"/>
                <w:lang w:val="en-US" w:eastAsia="zh-CN"/>
              </w:rPr>
              <w:t>赵主任</w:t>
            </w:r>
          </w:p>
          <w:p w14:paraId="156E230D">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联系方式：</w:t>
            </w:r>
            <w:r>
              <w:rPr>
                <w:rFonts w:hint="eastAsia" w:ascii="仿宋" w:hAnsi="仿宋" w:eastAsia="仿宋" w:cs="仿宋"/>
                <w:color w:val="000000"/>
                <w:sz w:val="28"/>
                <w:szCs w:val="28"/>
                <w:highlight w:val="none"/>
                <w:lang w:val="en-US" w:eastAsia="zh-CN"/>
              </w:rPr>
              <w:t>0537-8367106</w:t>
            </w:r>
          </w:p>
          <w:p w14:paraId="63195DCC">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rPr>
              <w:t>采购代理机构：</w:t>
            </w:r>
            <w:r>
              <w:rPr>
                <w:rFonts w:hint="eastAsia" w:ascii="仿宋" w:hAnsi="仿宋" w:eastAsia="仿宋" w:cs="仿宋"/>
                <w:kern w:val="0"/>
                <w:sz w:val="28"/>
                <w:szCs w:val="28"/>
                <w:highlight w:val="none"/>
                <w:lang w:eastAsia="zh-CN"/>
              </w:rPr>
              <w:t>山东宁大项目管理有限公司</w:t>
            </w:r>
          </w:p>
          <w:p w14:paraId="3F2EB888">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地</w:t>
            </w:r>
            <w:r>
              <w:rPr>
                <w:rFonts w:hint="eastAsia" w:ascii="仿宋" w:hAnsi="仿宋" w:eastAsia="仿宋" w:cs="仿宋"/>
                <w:kern w:val="0"/>
                <w:sz w:val="28"/>
                <w:szCs w:val="28"/>
                <w:highlight w:val="none"/>
                <w:lang w:val="en-US" w:eastAsia="zh-CN"/>
              </w:rPr>
              <w:t xml:space="preserve">    </w:t>
            </w:r>
            <w:r>
              <w:rPr>
                <w:rFonts w:hint="eastAsia" w:ascii="仿宋" w:hAnsi="仿宋" w:eastAsia="仿宋" w:cs="仿宋"/>
                <w:kern w:val="0"/>
                <w:sz w:val="28"/>
                <w:szCs w:val="28"/>
                <w:highlight w:val="none"/>
              </w:rPr>
              <w:t>址：</w:t>
            </w:r>
            <w:r>
              <w:rPr>
                <w:rFonts w:hint="eastAsia" w:ascii="仿宋" w:hAnsi="仿宋" w:eastAsia="仿宋" w:cs="仿宋"/>
                <w:kern w:val="0"/>
                <w:sz w:val="28"/>
                <w:szCs w:val="28"/>
                <w:highlight w:val="none"/>
                <w:lang w:eastAsia="zh-CN"/>
              </w:rPr>
              <w:t>微山县微山湖大道96-4号</w:t>
            </w:r>
          </w:p>
          <w:p w14:paraId="1D3C8B9A">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rPr>
              <w:t>联</w:t>
            </w:r>
            <w:r>
              <w:rPr>
                <w:rFonts w:hint="eastAsia" w:ascii="仿宋" w:hAnsi="仿宋" w:eastAsia="仿宋" w:cs="仿宋"/>
                <w:kern w:val="0"/>
                <w:sz w:val="28"/>
                <w:szCs w:val="28"/>
                <w:highlight w:val="none"/>
                <w:lang w:val="en-US" w:eastAsia="zh-CN"/>
              </w:rPr>
              <w:t xml:space="preserve"> </w:t>
            </w:r>
            <w:r>
              <w:rPr>
                <w:rFonts w:hint="eastAsia" w:ascii="仿宋" w:hAnsi="仿宋" w:eastAsia="仿宋" w:cs="仿宋"/>
                <w:kern w:val="0"/>
                <w:sz w:val="28"/>
                <w:szCs w:val="28"/>
                <w:highlight w:val="none"/>
              </w:rPr>
              <w:t>系</w:t>
            </w:r>
            <w:r>
              <w:rPr>
                <w:rFonts w:hint="eastAsia" w:ascii="仿宋" w:hAnsi="仿宋" w:eastAsia="仿宋" w:cs="仿宋"/>
                <w:kern w:val="0"/>
                <w:sz w:val="28"/>
                <w:szCs w:val="28"/>
                <w:highlight w:val="none"/>
                <w:lang w:val="en-US" w:eastAsia="zh-CN"/>
              </w:rPr>
              <w:t xml:space="preserve"> </w:t>
            </w:r>
            <w:r>
              <w:rPr>
                <w:rFonts w:hint="eastAsia" w:ascii="仿宋" w:hAnsi="仿宋" w:eastAsia="仿宋" w:cs="仿宋"/>
                <w:kern w:val="0"/>
                <w:sz w:val="28"/>
                <w:szCs w:val="28"/>
                <w:highlight w:val="none"/>
              </w:rPr>
              <w:t>人：</w:t>
            </w:r>
            <w:r>
              <w:rPr>
                <w:rFonts w:hint="eastAsia" w:ascii="仿宋" w:hAnsi="仿宋" w:eastAsia="仿宋" w:cs="仿宋"/>
                <w:kern w:val="0"/>
                <w:sz w:val="28"/>
                <w:szCs w:val="28"/>
                <w:highlight w:val="none"/>
                <w:lang w:eastAsia="zh-CN"/>
              </w:rPr>
              <w:t>张工、姜工</w:t>
            </w:r>
          </w:p>
          <w:p w14:paraId="256B53F9">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both"/>
              <w:textAlignment w:val="baseline"/>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仿宋"/>
                <w:kern w:val="0"/>
                <w:sz w:val="28"/>
                <w:szCs w:val="28"/>
                <w:highlight w:val="none"/>
              </w:rPr>
              <w:t>联系方式：</w:t>
            </w:r>
            <w:r>
              <w:rPr>
                <w:rFonts w:hint="eastAsia" w:ascii="仿宋" w:hAnsi="仿宋" w:eastAsia="仿宋" w:cs="仿宋"/>
                <w:kern w:val="0"/>
                <w:sz w:val="28"/>
                <w:szCs w:val="28"/>
                <w:highlight w:val="none"/>
                <w:lang w:eastAsia="zh-CN"/>
              </w:rPr>
              <w:t>15563760277、13105475797</w:t>
            </w:r>
          </w:p>
        </w:tc>
      </w:tr>
      <w:tr w14:paraId="6768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69870FA">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20</w:t>
            </w:r>
          </w:p>
        </w:tc>
        <w:tc>
          <w:tcPr>
            <w:tcW w:w="1968" w:type="dxa"/>
            <w:vAlign w:val="center"/>
          </w:tcPr>
          <w:p w14:paraId="183B1584">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投诉</w:t>
            </w:r>
          </w:p>
        </w:tc>
        <w:tc>
          <w:tcPr>
            <w:tcW w:w="6701" w:type="dxa"/>
            <w:shd w:val="clear" w:color="auto" w:fill="auto"/>
            <w:vAlign w:val="center"/>
          </w:tcPr>
          <w:p w14:paraId="14C302D1">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both"/>
              <w:textAlignment w:val="baseline"/>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仿宋"/>
                <w:kern w:val="0"/>
                <w:sz w:val="28"/>
                <w:szCs w:val="28"/>
                <w:highlight w:val="none"/>
                <w:lang w:val="en-US" w:eastAsia="zh-CN"/>
              </w:rPr>
              <w:t>供应商对被质疑人的答复不满意或者被质疑人未在规定期限内作出答复的，可按照《政府采购质疑和投诉办法》（2018年财政部94号令）和山东省政府采购管理办法等的规定向采购人提出质疑。</w:t>
            </w:r>
          </w:p>
        </w:tc>
      </w:tr>
      <w:tr w14:paraId="4B11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9711350">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21</w:t>
            </w:r>
          </w:p>
        </w:tc>
        <w:tc>
          <w:tcPr>
            <w:tcW w:w="1968" w:type="dxa"/>
            <w:vAlign w:val="center"/>
          </w:tcPr>
          <w:p w14:paraId="1E69A29D">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cs="仿宋"/>
                <w:color w:val="000000"/>
                <w:sz w:val="28"/>
                <w:szCs w:val="28"/>
                <w:highlight w:val="none"/>
                <w:lang w:val="en-US" w:eastAsia="zh-CN"/>
              </w:rPr>
              <w:t>知识产权</w:t>
            </w:r>
          </w:p>
        </w:tc>
        <w:tc>
          <w:tcPr>
            <w:tcW w:w="6701" w:type="dxa"/>
            <w:shd w:val="clear" w:color="auto" w:fill="auto"/>
            <w:vAlign w:val="center"/>
          </w:tcPr>
          <w:p w14:paraId="27994421">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both"/>
              <w:textAlignment w:val="baseline"/>
              <w:rPr>
                <w:rFonts w:hint="eastAsia" w:ascii="仿宋" w:hAnsi="仿宋" w:eastAsia="仿宋" w:cs="仿宋"/>
                <w:kern w:val="0"/>
                <w:sz w:val="28"/>
                <w:szCs w:val="28"/>
                <w:highlight w:val="none"/>
                <w:lang w:val="en-US" w:eastAsia="zh-CN" w:bidi="ar-SA"/>
              </w:rPr>
            </w:pP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lang w:eastAsia="zh-CN"/>
              </w:rPr>
              <w:t>须保证</w:t>
            </w:r>
            <w:r>
              <w:rPr>
                <w:rFonts w:hint="eastAsia" w:ascii="仿宋" w:hAnsi="仿宋" w:eastAsia="仿宋" w:cs="仿宋"/>
                <w:color w:val="000000"/>
                <w:sz w:val="28"/>
                <w:szCs w:val="28"/>
                <w:highlight w:val="none"/>
                <w:lang w:val="en-US" w:eastAsia="zh-CN"/>
              </w:rPr>
              <w:t>采购人</w:t>
            </w:r>
            <w:r>
              <w:rPr>
                <w:rFonts w:hint="eastAsia" w:ascii="仿宋" w:hAnsi="仿宋" w:eastAsia="仿宋" w:cs="仿宋"/>
                <w:color w:val="000000"/>
                <w:sz w:val="28"/>
                <w:szCs w:val="28"/>
                <w:highlight w:val="none"/>
                <w:lang w:eastAsia="zh-CN"/>
              </w:rPr>
              <w:t>在使用该产品</w:t>
            </w:r>
            <w:r>
              <w:rPr>
                <w:rFonts w:hint="eastAsia" w:ascii="仿宋" w:hAnsi="仿宋" w:eastAsia="仿宋" w:cs="仿宋"/>
                <w:color w:val="000000"/>
                <w:sz w:val="28"/>
                <w:szCs w:val="28"/>
                <w:highlight w:val="none"/>
                <w:lang w:val="en-US" w:eastAsia="zh-CN"/>
              </w:rPr>
              <w:t>或</w:t>
            </w:r>
            <w:r>
              <w:rPr>
                <w:rFonts w:hint="eastAsia" w:ascii="仿宋" w:hAnsi="仿宋" w:eastAsia="仿宋" w:cs="仿宋"/>
                <w:color w:val="000000"/>
                <w:sz w:val="28"/>
                <w:szCs w:val="28"/>
                <w:highlight w:val="none"/>
                <w:lang w:eastAsia="zh-CN"/>
              </w:rPr>
              <w:t>服务或其任何一部分时不受到第三方关于侵犯专利权、商标权或工业设计权等知识产权的指控。如果任何第三方提出侵权指控与</w:t>
            </w:r>
            <w:r>
              <w:rPr>
                <w:rFonts w:hint="eastAsia" w:ascii="仿宋" w:hAnsi="仿宋" w:eastAsia="仿宋" w:cs="仿宋"/>
                <w:color w:val="000000"/>
                <w:sz w:val="28"/>
                <w:szCs w:val="28"/>
                <w:highlight w:val="none"/>
                <w:lang w:val="en-US" w:eastAsia="zh-CN"/>
              </w:rPr>
              <w:t>采购人</w:t>
            </w:r>
            <w:r>
              <w:rPr>
                <w:rFonts w:hint="eastAsia" w:ascii="仿宋" w:hAnsi="仿宋" w:eastAsia="仿宋" w:cs="仿宋"/>
                <w:color w:val="000000"/>
                <w:sz w:val="28"/>
                <w:szCs w:val="28"/>
                <w:highlight w:val="none"/>
                <w:lang w:eastAsia="zh-CN"/>
              </w:rPr>
              <w:t>无关，</w:t>
            </w: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lang w:eastAsia="zh-CN"/>
              </w:rPr>
              <w:t>须与第三方交涉并承担可能发生的责任与一切费用。如</w:t>
            </w:r>
            <w:r>
              <w:rPr>
                <w:rFonts w:hint="eastAsia" w:ascii="仿宋" w:hAnsi="仿宋" w:eastAsia="仿宋" w:cs="仿宋"/>
                <w:color w:val="000000"/>
                <w:sz w:val="28"/>
                <w:szCs w:val="28"/>
                <w:highlight w:val="none"/>
                <w:lang w:val="en-US" w:eastAsia="zh-CN"/>
              </w:rPr>
              <w:t>采购人</w:t>
            </w:r>
            <w:r>
              <w:rPr>
                <w:rFonts w:hint="eastAsia" w:ascii="仿宋" w:hAnsi="仿宋" w:eastAsia="仿宋" w:cs="仿宋"/>
                <w:color w:val="000000"/>
                <w:sz w:val="28"/>
                <w:szCs w:val="28"/>
                <w:highlight w:val="none"/>
                <w:lang w:eastAsia="zh-CN"/>
              </w:rPr>
              <w:t>因此而遭致损失的，</w:t>
            </w: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lang w:eastAsia="zh-CN"/>
              </w:rPr>
              <w:t>应赔偿该损失。</w:t>
            </w:r>
          </w:p>
        </w:tc>
      </w:tr>
      <w:tr w14:paraId="5B24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46" w:type="dxa"/>
            <w:vAlign w:val="center"/>
          </w:tcPr>
          <w:p w14:paraId="4119A131">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备注</w:t>
            </w:r>
          </w:p>
        </w:tc>
        <w:tc>
          <w:tcPr>
            <w:tcW w:w="1968" w:type="dxa"/>
            <w:vAlign w:val="center"/>
          </w:tcPr>
          <w:p w14:paraId="07A620F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p>
        </w:tc>
        <w:tc>
          <w:tcPr>
            <w:tcW w:w="6701" w:type="dxa"/>
            <w:vAlign w:val="center"/>
          </w:tcPr>
          <w:p w14:paraId="571F4099">
            <w:pPr>
              <w:pStyle w:val="13"/>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p>
        </w:tc>
      </w:tr>
    </w:tbl>
    <w:p w14:paraId="1D93A275">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5826A4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E5EA3F2">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报价文件的法人或其他组织、自然人。</w:t>
      </w:r>
    </w:p>
    <w:p w14:paraId="765502FE">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591A118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48B9FF0B">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2B89C15">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5229E208">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83A2E00">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45F5AE30">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63C090A8">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7A9C96C3">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29BBA3A4">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218B1159">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43DB980A">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7.1、供应商应具备有效的：营业执照；供应商若为生产商应具备有效的：医疗器械注册证（第一类医疗器械需提供医疗器械备案信息表）、医疗器械生产许可证（第一类医疗器械需提供医疗器械生产备案凭证）。</w:t>
      </w:r>
    </w:p>
    <w:p w14:paraId="57DEE85E">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7A457048">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3660CD0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274F69F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594F3845">
      <w:pPr>
        <w:keepNext w:val="0"/>
        <w:keepLines w:val="0"/>
        <w:pageBreakBefore w:val="0"/>
        <w:widowControl w:val="0"/>
        <w:kinsoku/>
        <w:wordWrap/>
        <w:overflowPunct/>
        <w:topLinePunct w:val="0"/>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val="en-US" w:eastAsia="zh-CN"/>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p w14:paraId="2778DFBC">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54597EE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0921F96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0439D7D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100176E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03140215">
      <w:pPr>
        <w:widowControl/>
        <w:adjustRightInd w:val="0"/>
        <w:snapToGrid w:val="0"/>
        <w:spacing w:line="40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000000" w:themeColor="text1"/>
          <w:sz w:val="28"/>
          <w:szCs w:val="28"/>
          <w:highlight w:val="none"/>
          <w:lang w:eastAsia="zh-CN"/>
          <w14:textFill>
            <w14:solidFill>
              <w14:schemeClr w14:val="tx1"/>
            </w14:solidFill>
          </w14:textFill>
        </w:rPr>
        <w:t>2026年</w:t>
      </w:r>
      <w:r>
        <w:rPr>
          <w:rFonts w:hint="eastAsia" w:ascii="仿宋" w:hAnsi="仿宋" w:eastAsia="仿宋" w:cs="宋体"/>
          <w:color w:val="000000" w:themeColor="text1"/>
          <w:sz w:val="28"/>
          <w:szCs w:val="28"/>
          <w:highlight w:val="none"/>
          <w:lang w:val="en-US" w:eastAsia="zh-CN"/>
          <w14:textFill>
            <w14:solidFill>
              <w14:schemeClr w14:val="tx1"/>
            </w14:solidFill>
          </w14:textFill>
        </w:rPr>
        <w:t>9月10</w:t>
      </w:r>
      <w:r>
        <w:rPr>
          <w:rFonts w:hint="eastAsia" w:ascii="仿宋" w:hAnsi="仿宋" w:eastAsia="仿宋" w:cs="宋体"/>
          <w:color w:val="000000" w:themeColor="text1"/>
          <w:sz w:val="28"/>
          <w:szCs w:val="28"/>
          <w:highlight w:val="none"/>
          <w:lang w:eastAsia="zh-CN"/>
          <w14:textFill>
            <w14:solidFill>
              <w14:schemeClr w14:val="tx1"/>
            </w14:solidFill>
          </w14:textFill>
        </w:rPr>
        <w:t>日</w:t>
      </w:r>
      <w:r>
        <w:rPr>
          <w:rFonts w:hint="eastAsia" w:ascii="仿宋" w:hAnsi="仿宋" w:eastAsia="仿宋" w:cs="宋体"/>
          <w:color w:val="000000" w:themeColor="text1"/>
          <w:sz w:val="28"/>
          <w:szCs w:val="28"/>
          <w:highlight w:val="none"/>
          <w14:textFill>
            <w14:solidFill>
              <w14:schemeClr w14:val="tx1"/>
            </w14:solidFill>
          </w14:textFill>
        </w:rPr>
        <w:t>1</w:t>
      </w:r>
      <w:r>
        <w:rPr>
          <w:rFonts w:hint="eastAsia" w:ascii="仿宋" w:hAnsi="仿宋" w:eastAsia="仿宋" w:cs="宋体"/>
          <w:color w:val="000000" w:themeColor="text1"/>
          <w:sz w:val="28"/>
          <w:szCs w:val="28"/>
          <w:highlight w:val="none"/>
          <w:lang w:val="en-US" w:eastAsia="zh-CN"/>
          <w14:textFill>
            <w14:solidFill>
              <w14:schemeClr w14:val="tx1"/>
            </w14:solidFill>
          </w14:textFill>
        </w:rPr>
        <w:t>2:00</w:t>
      </w:r>
      <w:r>
        <w:rPr>
          <w:rFonts w:hint="eastAsia" w:ascii="仿宋" w:hAnsi="仿宋" w:eastAsia="仿宋" w:cs="宋体"/>
          <w:color w:val="000000" w:themeColor="text1"/>
          <w:sz w:val="28"/>
          <w:szCs w:val="28"/>
          <w:highlight w:val="none"/>
          <w14:textFill>
            <w14:solidFill>
              <w14:schemeClr w14:val="tx1"/>
            </w14:solidFill>
          </w14:textFill>
        </w:rPr>
        <w:t>时</w:t>
      </w:r>
      <w:r>
        <w:rPr>
          <w:rFonts w:hint="eastAsia" w:ascii="仿宋" w:hAnsi="仿宋" w:eastAsia="仿宋" w:cs="宋体"/>
          <w:color w:val="auto"/>
          <w:sz w:val="28"/>
          <w:szCs w:val="28"/>
          <w:highlight w:val="none"/>
        </w:rPr>
        <w:t>前通知到采购</w:t>
      </w:r>
      <w:r>
        <w:rPr>
          <w:rFonts w:hint="eastAsia" w:ascii="仿宋" w:hAnsi="仿宋" w:eastAsia="仿宋" w:cs="宋体"/>
          <w:color w:val="auto"/>
          <w:sz w:val="28"/>
          <w:szCs w:val="28"/>
          <w:highlight w:val="none"/>
          <w:lang w:val="en-US" w:eastAsia="zh-CN"/>
        </w:rPr>
        <w:t>人</w:t>
      </w:r>
      <w:r>
        <w:rPr>
          <w:rFonts w:hint="eastAsia" w:ascii="仿宋" w:hAnsi="仿宋" w:eastAsia="仿宋" w:cs="宋体"/>
          <w:color w:val="auto"/>
          <w:sz w:val="28"/>
          <w:szCs w:val="28"/>
          <w:highlight w:val="none"/>
        </w:rPr>
        <w:t>。</w:t>
      </w:r>
    </w:p>
    <w:p w14:paraId="0DB6980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5469639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对采购文件进行必要的澄清或修改，澄清或修改的内容可能影响报价文件制作的，须在采购文件要求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27A7882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（2）修改内容影响供应商编制报价文件的，采购单位应当在报价截止时间5日前以书面形式通知所有确定参与本次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27CE2E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四、报价文件的编写：</w:t>
      </w:r>
    </w:p>
    <w:p w14:paraId="0912E2B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139D48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2012930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821FF84">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2、除采购文件的技术规格中另有规定外，报价文件中所使用的计量单位应使用中华人民共和国法定计量单位。</w:t>
      </w:r>
    </w:p>
    <w:p w14:paraId="72284ED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（二）报价文件的组成：</w:t>
      </w:r>
    </w:p>
    <w:p w14:paraId="3882C438">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060F3E4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56EA0406">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p>
    <w:p w14:paraId="4A97C01D">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669388C3">
      <w:pPr>
        <w:widowControl/>
        <w:adjustRightInd w:val="0"/>
        <w:snapToGrid w:val="0"/>
        <w:spacing w:line="400" w:lineRule="exact"/>
        <w:ind w:firstLine="1120" w:firstLineChars="4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）具备履行合同所必需的设备和专业技术能力的证明材料</w:t>
      </w:r>
      <w:r>
        <w:rPr>
          <w:rFonts w:hint="eastAsia" w:ascii="仿宋" w:hAnsi="仿宋" w:eastAsia="仿宋" w:cs="宋体"/>
          <w:sz w:val="28"/>
          <w:szCs w:val="28"/>
          <w:highlight w:val="none"/>
          <w:lang w:val="en-US" w:eastAsia="zh-CN"/>
        </w:rPr>
        <w:t>；</w:t>
      </w:r>
    </w:p>
    <w:p w14:paraId="5E6EE76F">
      <w:pPr>
        <w:widowControl/>
        <w:adjustRightInd w:val="0"/>
        <w:snapToGrid w:val="0"/>
        <w:spacing w:line="400" w:lineRule="exact"/>
        <w:ind w:firstLine="1120" w:firstLineChars="4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缴纳税收和社会保障资金等证明告知承诺书</w:t>
      </w:r>
      <w:r>
        <w:rPr>
          <w:rFonts w:hint="eastAsia" w:ascii="仿宋" w:hAnsi="仿宋" w:eastAsia="仿宋" w:cs="宋体"/>
          <w:sz w:val="28"/>
          <w:szCs w:val="28"/>
          <w:highlight w:val="none"/>
          <w:lang w:val="en-US" w:eastAsia="zh-CN"/>
        </w:rPr>
        <w:t>；</w:t>
      </w:r>
    </w:p>
    <w:p w14:paraId="7D754660">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需要提供的其它相关资格证明文件。</w:t>
      </w:r>
    </w:p>
    <w:p w14:paraId="377E133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41FB88E2">
      <w:pPr>
        <w:widowControl/>
        <w:adjustRightInd w:val="0"/>
        <w:snapToGrid w:val="0"/>
        <w:spacing w:line="400" w:lineRule="exact"/>
        <w:ind w:firstLine="1120" w:firstLineChars="400"/>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rPr>
        <w:t>（1）报价一览表；</w:t>
      </w:r>
      <w:r>
        <w:rPr>
          <w:rFonts w:hint="eastAsia" w:ascii="仿宋" w:hAnsi="仿宋" w:eastAsia="仿宋" w:cs="宋体"/>
          <w:b w:val="0"/>
          <w:bCs w:val="0"/>
          <w:sz w:val="28"/>
          <w:szCs w:val="28"/>
          <w:highlight w:val="none"/>
          <w:lang w:val="en-US" w:eastAsia="zh-CN"/>
        </w:rPr>
        <w:t xml:space="preserve">        </w:t>
      </w:r>
      <w:r>
        <w:rPr>
          <w:rFonts w:hint="eastAsia" w:ascii="仿宋" w:hAnsi="仿宋" w:eastAsia="仿宋" w:cs="宋体"/>
          <w:b w:val="0"/>
          <w:bCs w:val="0"/>
          <w:sz w:val="28"/>
          <w:szCs w:val="28"/>
          <w:highlight w:val="none"/>
        </w:rPr>
        <w:t>（2）分项报价表；</w:t>
      </w:r>
    </w:p>
    <w:p w14:paraId="4252775C">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5FEFB01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0447BB7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63A58B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4BC7682F">
      <w:pPr>
        <w:widowControl/>
        <w:adjustRightInd w:val="0"/>
        <w:snapToGrid w:val="0"/>
        <w:spacing w:line="400" w:lineRule="exact"/>
        <w:ind w:firstLine="1120" w:firstLineChars="400"/>
        <w:rPr>
          <w:rStyle w:val="26"/>
          <w:rFonts w:hint="eastAsia" w:ascii="仿宋" w:hAnsi="仿宋" w:eastAsia="仿宋" w:cs="宋体"/>
          <w:b w:val="0"/>
          <w:kern w:val="0"/>
          <w:sz w:val="28"/>
          <w:highlight w:val="none"/>
          <w:lang w:val="en-US" w:eastAsia="zh-CN"/>
        </w:rPr>
      </w:pPr>
      <w:r>
        <w:rPr>
          <w:rFonts w:hint="eastAsia" w:ascii="仿宋" w:hAnsi="仿宋" w:eastAsia="仿宋" w:cs="宋体"/>
          <w:sz w:val="28"/>
          <w:szCs w:val="28"/>
          <w:highlight w:val="none"/>
        </w:rPr>
        <w:t>（4）报价由供应商结合项目情况自行填报</w:t>
      </w:r>
      <w:r>
        <w:rPr>
          <w:rFonts w:hint="eastAsia" w:ascii="仿宋" w:hAnsi="仿宋" w:eastAsia="仿宋" w:cs="宋体"/>
          <w:sz w:val="28"/>
          <w:szCs w:val="28"/>
          <w:highlight w:val="none"/>
          <w:lang w:eastAsia="zh-CN"/>
        </w:rPr>
        <w:t>，</w:t>
      </w:r>
      <w:r>
        <w:rPr>
          <w:rStyle w:val="26"/>
          <w:rFonts w:hint="eastAsia" w:ascii="仿宋" w:hAnsi="仿宋" w:eastAsia="仿宋" w:cs="宋体"/>
          <w:b w:val="0"/>
          <w:kern w:val="0"/>
          <w:sz w:val="28"/>
          <w:highlight w:val="none"/>
          <w:lang w:val="en-US" w:eastAsia="zh-CN"/>
        </w:rPr>
        <w:t>本项目为“交钥匙”项目，投标报价应包括产品设计、制作、设备、主件、标准附件、备品备件、包装、运输、装卸、保险、安装、安装须增加的材料费、设施费、第三方接口费、软件升级费、调试、检验、安全、培训、技术及售后服务、税金等其他费用完全达到招标文件要求并通过验收合格保证能正常使用所需的一切费用。供应商报价遗漏的任何费用，供应商应自行承担。</w:t>
      </w:r>
    </w:p>
    <w:p w14:paraId="64CD61AC">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7D980E67">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289DE7EE">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BDFC2C3">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5D4307F">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F0650F7">
      <w:pPr>
        <w:widowControl/>
        <w:adjustRightInd w:val="0"/>
        <w:snapToGrid w:val="0"/>
        <w:spacing w:line="400" w:lineRule="exact"/>
        <w:ind w:firstLine="1405" w:firstLineChars="500"/>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4B031B21">
      <w:pPr>
        <w:widowControl/>
        <w:numPr>
          <w:ilvl w:val="0"/>
          <w:numId w:val="2"/>
        </w:numPr>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7DF66599">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w:t>
      </w:r>
    </w:p>
    <w:p w14:paraId="74306B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val="en-US" w:eastAsia="zh-CN"/>
        </w:rPr>
        <w:t>货物配置偏离表；</w:t>
      </w:r>
    </w:p>
    <w:p w14:paraId="30F54D9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）供应商认为需要提交的其他资料。</w:t>
      </w:r>
    </w:p>
    <w:p w14:paraId="6F17EE23">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7F2A13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414462C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（2）供应商认为需要加以说明的其它内容。</w:t>
      </w:r>
    </w:p>
    <w:p w14:paraId="4353F54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54CEB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（三）报价文件编写方式：</w:t>
      </w:r>
    </w:p>
    <w:p w14:paraId="13934B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p>
    <w:p w14:paraId="7097ADFF">
      <w:pPr>
        <w:widowControl/>
        <w:adjustRightInd w:val="0"/>
        <w:snapToGrid w:val="0"/>
        <w:spacing w:line="400" w:lineRule="exact"/>
        <w:ind w:firstLine="840" w:firstLineChars="3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2、响应文件每册均须采用胶装方式在左侧装订，装订须牢固不易拆散和换页，不得采用活页方式装订。</w:t>
      </w:r>
    </w:p>
    <w:p w14:paraId="72BC00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29E758A7">
      <w:pPr>
        <w:keepNext w:val="0"/>
        <w:keepLines w:val="0"/>
        <w:pageBreakBefore w:val="0"/>
        <w:widowControl/>
        <w:kinsoku/>
        <w:wordWrap/>
        <w:overflowPunct/>
        <w:topLinePunct w:val="0"/>
        <w:autoSpaceDE/>
        <w:autoSpaceDN/>
        <w:bidi w:val="0"/>
        <w:adjustRightInd w:val="0"/>
        <w:snapToGrid w:val="0"/>
        <w:spacing w:line="400" w:lineRule="exact"/>
        <w:ind w:left="0" w:leftChars="0" w:firstLine="840" w:firstLineChars="3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用A4幅面。</w:t>
      </w:r>
    </w:p>
    <w:p w14:paraId="157DE24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（四）报价文件签署、盖章：</w:t>
      </w:r>
    </w:p>
    <w:p w14:paraId="505CF6B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供应商必须按采购文件的规定签署、盖章报价文件。</w:t>
      </w:r>
    </w:p>
    <w:p w14:paraId="33688FF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（五）报价文件的密封和标记：</w:t>
      </w:r>
    </w:p>
    <w:p w14:paraId="41AF8CA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1、供应商应准备六份报价文件，一份正本和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份副本。在每一份报价文件上要注明“正本”或“副本”字样，一旦正本和副本不一致，以正本为准。</w:t>
      </w:r>
    </w:p>
    <w:p w14:paraId="096B9F02">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2、供应商应将报价文件密封，并在封面明显处注明以下内容：</w:t>
      </w:r>
    </w:p>
    <w:p w14:paraId="7691C8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1) 项目编号、项目名称</w:t>
      </w:r>
    </w:p>
    <w:p w14:paraId="062762E5">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11C62BB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3DF35E37">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”单独密封，单独密封，与报价文件同时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458B243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（六）报价文件的递交：</w:t>
      </w:r>
    </w:p>
    <w:p w14:paraId="38375B7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1、递交报价文件的截止</w:t>
      </w:r>
      <w:r>
        <w:rPr>
          <w:rFonts w:hint="eastAsia" w:ascii="仿宋" w:hAnsi="仿宋" w:eastAsia="仿宋" w:cs="宋体"/>
          <w:color w:val="auto"/>
          <w:sz w:val="28"/>
          <w:szCs w:val="28"/>
          <w:highlight w:val="none"/>
        </w:rPr>
        <w:t>时间：</w:t>
      </w:r>
      <w:r>
        <w:rPr>
          <w:rFonts w:hint="eastAsia" w:ascii="仿宋" w:hAnsi="仿宋" w:eastAsia="仿宋" w:cs="宋体"/>
          <w:b w:val="0"/>
          <w:bCs w:val="0"/>
          <w:color w:val="000000" w:themeColor="text1"/>
          <w:kern w:val="0"/>
          <w:sz w:val="28"/>
          <w:szCs w:val="28"/>
          <w:highlight w:val="none"/>
          <w:lang w:eastAsia="zh-CN"/>
          <w14:textFill>
            <w14:solidFill>
              <w14:schemeClr w14:val="tx1"/>
            </w14:solidFill>
          </w14:textFill>
        </w:rPr>
        <w:t>2026年9月16日14时30分</w:t>
      </w:r>
      <w:r>
        <w:rPr>
          <w:rFonts w:hint="eastAsia" w:ascii="仿宋" w:hAnsi="仿宋" w:eastAsia="仿宋" w:cs="宋体"/>
          <w:color w:val="auto"/>
          <w:sz w:val="28"/>
          <w:szCs w:val="28"/>
          <w:highlight w:val="none"/>
        </w:rPr>
        <w:t>（北京</w:t>
      </w:r>
      <w:r>
        <w:rPr>
          <w:rFonts w:hint="eastAsia" w:ascii="仿宋" w:hAnsi="仿宋" w:eastAsia="仿宋" w:cs="宋体"/>
          <w:sz w:val="28"/>
          <w:szCs w:val="28"/>
          <w:highlight w:val="none"/>
        </w:rPr>
        <w:t>时间）；</w:t>
      </w:r>
    </w:p>
    <w:p w14:paraId="580D2723">
      <w:pPr>
        <w:widowControl/>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2、报价文件递交地点：</w:t>
      </w:r>
      <w:r>
        <w:rPr>
          <w:rFonts w:hint="eastAsia" w:ascii="仿宋" w:hAnsi="仿宋" w:eastAsia="仿宋" w:cs="宋体"/>
          <w:sz w:val="28"/>
          <w:szCs w:val="28"/>
          <w:highlight w:val="none"/>
          <w:lang w:eastAsia="zh-CN"/>
        </w:rPr>
        <w:t>微山县人民医院B区3楼会议室</w:t>
      </w:r>
    </w:p>
    <w:p w14:paraId="2781488B">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3、电报、电话、传真、电子邮件方式的报价文件概不接受；</w:t>
      </w:r>
    </w:p>
    <w:p w14:paraId="02E4E51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4、供应商的报价文件不予退还</w:t>
      </w:r>
    </w:p>
    <w:p w14:paraId="680AF79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5、逾期送达的或者未送达指定地点或者未按要求进行密封的报价文件，</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07DC442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如因采购文件的修改推迟递交报价文件的截止日期的，则按采购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333F62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（七）报价文件签收：以供应商填报签到表为准。</w:t>
      </w:r>
    </w:p>
    <w:p w14:paraId="16C2C82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（八）报价文件修改与撤回：</w:t>
      </w:r>
    </w:p>
    <w:p w14:paraId="59E5772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7A7417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、任何修改内容必须由供应商的法定代表人或其授权代理人签字。经法定代表人或其授权代理人正式签署的修改文件组成报价文件的一部分，份数和密封要求同报价文件一致。</w:t>
      </w:r>
    </w:p>
    <w:p w14:paraId="550B164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3、报价有效期内不得撤回所递交的报价文件。</w:t>
      </w:r>
    </w:p>
    <w:p w14:paraId="1DC4F9D0">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1C78C25D">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5560E31">
      <w:pPr>
        <w:pStyle w:val="13"/>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64110225">
      <w:pPr>
        <w:spacing w:line="360" w:lineRule="exact"/>
        <w:outlineLvl w:val="1"/>
        <w:rPr>
          <w:rFonts w:hint="eastAsia" w:ascii="仿宋" w:hAnsi="仿宋" w:eastAsia="仿宋"/>
          <w:b/>
          <w:bCs/>
          <w:color w:val="000000"/>
          <w:sz w:val="28"/>
          <w:szCs w:val="28"/>
          <w:highlight w:val="none"/>
        </w:rPr>
      </w:pPr>
      <w:bookmarkStart w:id="0" w:name="_Toc19846"/>
      <w:bookmarkStart w:id="1" w:name="_Toc14345"/>
      <w:r>
        <w:rPr>
          <w:rFonts w:hint="eastAsia" w:ascii="仿宋" w:hAnsi="仿宋" w:eastAsia="仿宋"/>
          <w:b/>
          <w:bCs/>
          <w:color w:val="000000"/>
          <w:sz w:val="28"/>
          <w:szCs w:val="28"/>
          <w:highlight w:val="none"/>
        </w:rPr>
        <w:t>六、相关费用</w:t>
      </w:r>
      <w:bookmarkEnd w:id="0"/>
      <w:bookmarkEnd w:id="1"/>
    </w:p>
    <w:p w14:paraId="155F946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成交</w:t>
      </w:r>
      <w:r>
        <w:rPr>
          <w:rFonts w:hint="eastAsia" w:ascii="仿宋" w:hAnsi="仿宋" w:eastAsia="仿宋" w:cs="宋体"/>
          <w:sz w:val="28"/>
          <w:szCs w:val="28"/>
          <w:highlight w:val="none"/>
        </w:rPr>
        <w:t>供应商在签订合同前，按规定向代理机构交纳代理服务费，代理服务费按照国家发展改革委员会发改价格[2015]299号文件，执行市场调节价。本项目代理费为</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1500</w:t>
      </w:r>
      <w:r>
        <w:rPr>
          <w:rFonts w:hint="eastAsia" w:ascii="仿宋" w:hAnsi="仿宋" w:eastAsia="仿宋" w:cs="宋体"/>
          <w:sz w:val="28"/>
          <w:szCs w:val="28"/>
          <w:highlight w:val="none"/>
        </w:rPr>
        <w:t>元</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采购人委托成交</w:t>
      </w:r>
      <w:r>
        <w:rPr>
          <w:rFonts w:hint="eastAsia" w:ascii="仿宋" w:hAnsi="仿宋" w:eastAsia="仿宋" w:cs="宋体"/>
          <w:sz w:val="28"/>
          <w:szCs w:val="28"/>
          <w:highlight w:val="none"/>
        </w:rPr>
        <w:t>供应商支付。</w:t>
      </w:r>
    </w:p>
    <w:p w14:paraId="518C143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2、各供应商自行承担所有参与投标的有关费用。</w:t>
      </w:r>
    </w:p>
    <w:p w14:paraId="212DE6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br w:type="page"/>
      </w:r>
    </w:p>
    <w:p w14:paraId="59D2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 xml:space="preserve">第三部分 </w:t>
      </w:r>
      <w:r>
        <w:rPr>
          <w:rFonts w:hint="eastAsia" w:ascii="仿宋" w:hAnsi="仿宋" w:eastAsia="仿宋" w:cs="Times New Roman"/>
          <w:b/>
          <w:bCs/>
          <w:sz w:val="32"/>
          <w:szCs w:val="32"/>
          <w:highlight w:val="none"/>
          <w:lang w:val="en-US" w:eastAsia="zh-CN"/>
        </w:rPr>
        <w:t xml:space="preserve">  </w:t>
      </w:r>
      <w:r>
        <w:rPr>
          <w:rFonts w:hint="eastAsia" w:ascii="仿宋" w:hAnsi="仿宋" w:eastAsia="仿宋" w:cs="Times New Roman"/>
          <w:b/>
          <w:bCs/>
          <w:sz w:val="32"/>
          <w:szCs w:val="32"/>
          <w:highlight w:val="none"/>
        </w:rPr>
        <w:t>实质性条款</w:t>
      </w:r>
    </w:p>
    <w:p w14:paraId="044D8F11">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07E2FD3F">
      <w:pPr>
        <w:pStyle w:val="13"/>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二、如出现下列情形之一的，视为对采购文件没有做出实质性响应，按照无效报价处理。</w:t>
      </w:r>
    </w:p>
    <w:p w14:paraId="278CE7AA">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w:t>
      </w:r>
      <w:r>
        <w:rPr>
          <w:rFonts w:ascii="仿宋" w:hAnsi="仿宋" w:eastAsia="仿宋"/>
          <w:bCs/>
          <w:sz w:val="28"/>
          <w:szCs w:val="28"/>
          <w:highlight w:val="none"/>
        </w:rPr>
        <w:t>一</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7-9</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5E52A26">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s="宋体"/>
          <w:b/>
          <w:sz w:val="28"/>
          <w:szCs w:val="28"/>
          <w:highlight w:val="none"/>
          <w:lang w:val="en-US" w:eastAsia="zh-CN"/>
        </w:rPr>
      </w:pPr>
      <w:r>
        <w:rPr>
          <w:rFonts w:hint="eastAsia" w:ascii="仿宋" w:hAnsi="仿宋" w:eastAsia="仿宋"/>
          <w:bCs/>
          <w:sz w:val="28"/>
          <w:szCs w:val="28"/>
          <w:highlight w:val="none"/>
          <w:lang w:val="en-US" w:eastAsia="zh-CN"/>
        </w:rPr>
        <w:t>14、</w:t>
      </w:r>
      <w:r>
        <w:rPr>
          <w:rFonts w:hint="eastAsia" w:ascii="仿宋" w:hAnsi="仿宋" w:eastAsia="仿宋" w:cs="宋体"/>
          <w:b/>
          <w:sz w:val="28"/>
          <w:szCs w:val="28"/>
          <w:highlight w:val="none"/>
          <w:lang w:val="en-US" w:eastAsia="zh-CN"/>
        </w:rPr>
        <w:t>预算控制价：50000元；</w:t>
      </w:r>
    </w:p>
    <w:p w14:paraId="73FA74BF">
      <w:pPr>
        <w:keepNext w:val="0"/>
        <w:keepLines w:val="0"/>
        <w:pageBreakBefore w:val="0"/>
        <w:widowControl w:val="0"/>
        <w:kinsoku/>
        <w:wordWrap/>
        <w:overflowPunct/>
        <w:topLinePunct w:val="0"/>
        <w:bidi w:val="0"/>
        <w:spacing w:line="400" w:lineRule="exact"/>
        <w:ind w:firstLine="562" w:firstLineChars="200"/>
        <w:jc w:val="both"/>
        <w:textAlignment w:val="auto"/>
        <w:rPr>
          <w:rFonts w:hint="eastAsia"/>
          <w:highlight w:val="none"/>
          <w:lang w:val="en-US" w:eastAsia="zh-CN"/>
        </w:rPr>
      </w:pPr>
      <w:r>
        <w:rPr>
          <w:rFonts w:hint="eastAsia" w:ascii="仿宋" w:hAnsi="仿宋" w:eastAsia="仿宋" w:cs="仿宋"/>
          <w:b/>
          <w:bCs/>
          <w:sz w:val="28"/>
          <w:szCs w:val="28"/>
          <w:highlight w:val="none"/>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color w:val="FF0000"/>
          <w:sz w:val="28"/>
          <w:szCs w:val="28"/>
          <w:highlight w:val="none"/>
          <w:u w:val="single"/>
        </w:rPr>
        <w:t>无效</w:t>
      </w:r>
      <w:r>
        <w:rPr>
          <w:rFonts w:hint="eastAsia" w:ascii="仿宋" w:hAnsi="仿宋" w:eastAsia="仿宋" w:cs="仿宋"/>
          <w:b/>
          <w:bCs/>
          <w:sz w:val="28"/>
          <w:szCs w:val="28"/>
          <w:highlight w:val="none"/>
        </w:rPr>
        <w:t>报价处理。</w:t>
      </w:r>
    </w:p>
    <w:p w14:paraId="31F69772">
      <w:pPr>
        <w:pStyle w:val="13"/>
        <w:keepNext w:val="0"/>
        <w:pageBreakBefore w:val="0"/>
        <w:wordWrap/>
        <w:overflowPunct/>
        <w:topLinePunct w:val="0"/>
        <w:bidi w:val="0"/>
        <w:spacing w:line="400" w:lineRule="exact"/>
        <w:ind w:firstLine="480" w:firstLineChars="200"/>
        <w:rPr>
          <w:rFonts w:ascii="仿宋" w:hAnsi="仿宋" w:eastAsia="仿宋"/>
          <w:bCs/>
          <w:sz w:val="28"/>
          <w:szCs w:val="28"/>
          <w:highlight w:val="none"/>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155E4FBB">
      <w:pPr>
        <w:pStyle w:val="13"/>
        <w:keepNext w:val="0"/>
        <w:pageBreakBefore w:val="0"/>
        <w:wordWrap/>
        <w:overflowPunct/>
        <w:topLinePunct w:val="0"/>
        <w:bidi w:val="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64942C02">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rPr>
        <w:t>供应商法定代表人或授权委托人应携带</w:t>
      </w:r>
      <w:r>
        <w:rPr>
          <w:rFonts w:hint="eastAsia" w:ascii="仿宋" w:hAnsi="仿宋" w:eastAsia="仿宋" w:cs="宋体"/>
          <w:b/>
          <w:bCs/>
          <w:sz w:val="28"/>
          <w:szCs w:val="28"/>
          <w:highlight w:val="none"/>
          <w:lang w:eastAsia="zh-CN"/>
        </w:rPr>
        <w:t>：</w:t>
      </w:r>
    </w:p>
    <w:p w14:paraId="4985B31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lang w:eastAsia="zh-CN"/>
        </w:rPr>
      </w:pPr>
      <w:r>
        <w:rPr>
          <w:rFonts w:hint="eastAsia" w:ascii="仿宋" w:hAnsi="仿宋" w:eastAsia="仿宋" w:cs="宋体"/>
          <w:b/>
          <w:bCs/>
          <w:kern w:val="2"/>
          <w:sz w:val="28"/>
          <w:szCs w:val="28"/>
          <w:highlight w:val="none"/>
          <w:lang w:val="en-US" w:eastAsia="zh-CN" w:bidi="ar-SA"/>
        </w:rPr>
        <w:t>（1）</w:t>
      </w:r>
      <w:r>
        <w:rPr>
          <w:rFonts w:hint="eastAsia" w:ascii="仿宋" w:hAnsi="仿宋" w:eastAsia="仿宋" w:cs="宋体"/>
          <w:b/>
          <w:bCs/>
          <w:sz w:val="28"/>
          <w:szCs w:val="28"/>
          <w:highlight w:val="none"/>
          <w:lang w:eastAsia="zh-CN"/>
        </w:rPr>
        <w:t>营业执照原件原件；</w:t>
      </w:r>
    </w:p>
    <w:p w14:paraId="77527EA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（2）</w:t>
      </w:r>
      <w:r>
        <w:rPr>
          <w:rFonts w:hint="eastAsia" w:ascii="仿宋" w:hAnsi="仿宋" w:eastAsia="仿宋" w:cs="宋体"/>
          <w:b/>
          <w:bCs/>
          <w:sz w:val="28"/>
          <w:szCs w:val="28"/>
          <w:highlight w:val="none"/>
          <w:lang w:eastAsia="zh-CN"/>
        </w:rPr>
        <w:t>法定代表人的身份证原件或法人授权委托书原件及被授权人的身份证原件；</w:t>
      </w:r>
    </w:p>
    <w:p w14:paraId="600F381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（3）</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w:t>
      </w:r>
    </w:p>
    <w:p w14:paraId="016DDC5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（4）</w:t>
      </w:r>
      <w:r>
        <w:rPr>
          <w:rFonts w:hint="eastAsia" w:ascii="仿宋" w:hAnsi="仿宋" w:eastAsia="仿宋" w:cs="宋体"/>
          <w:b/>
          <w:bCs/>
          <w:sz w:val="28"/>
          <w:szCs w:val="28"/>
          <w:highlight w:val="none"/>
          <w:lang w:eastAsia="zh-CN"/>
        </w:rPr>
        <w:t>缴纳税收和社会保障资金等证明告知承诺书；</w:t>
      </w:r>
    </w:p>
    <w:p w14:paraId="5DADBCB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（5）</w:t>
      </w:r>
      <w:r>
        <w:rPr>
          <w:rFonts w:hint="eastAsia" w:ascii="仿宋" w:hAnsi="仿宋" w:eastAsia="仿宋" w:cs="宋体"/>
          <w:b/>
          <w:bCs/>
          <w:sz w:val="28"/>
          <w:szCs w:val="28"/>
          <w:highlight w:val="none"/>
        </w:rPr>
        <w:t>生产商：医疗器械生产许可证原件（第一类医疗器械需提供医疗器械生产备案凭证原件）；</w:t>
      </w:r>
    </w:p>
    <w:p w14:paraId="4906B4A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代理商：医疗器械经营许可证原件（第一类医疗器械无需提供、第二类医疗器械需提供医疗器械经营备案凭证原件）；</w:t>
      </w:r>
    </w:p>
    <w:p w14:paraId="2F8E05A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（6）医疗器械注册证原件或复印件加盖公章（第一类医疗器械需提供医疗器械备案信息表原件或复印件加盖公章）；</w:t>
      </w:r>
      <w:r>
        <w:rPr>
          <w:rFonts w:hint="eastAsia" w:ascii="仿宋" w:hAnsi="仿宋" w:eastAsia="仿宋" w:cs="宋体"/>
          <w:b/>
          <w:bCs/>
          <w:sz w:val="28"/>
          <w:szCs w:val="28"/>
          <w:highlight w:val="none"/>
        </w:rPr>
        <w:t>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2443B93F">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21D88CAA">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4D2B7AC8">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02BF1017">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054F0AD3">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5C94AC95">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b/>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28474A9D">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b w:val="0"/>
          <w:bCs w:val="0"/>
          <w:color w:val="000000"/>
          <w:kern w:val="2"/>
          <w:sz w:val="28"/>
          <w:szCs w:val="28"/>
          <w:highlight w:val="none"/>
          <w:lang w:val="en-US" w:eastAsia="zh-CN"/>
        </w:rPr>
      </w:pPr>
      <w:r>
        <w:rPr>
          <w:rFonts w:hint="eastAsia" w:ascii="仿宋" w:hAnsi="仿宋" w:eastAsia="仿宋" w:cs="宋体"/>
          <w:b w:val="0"/>
          <w:bCs w:val="0"/>
          <w:sz w:val="28"/>
          <w:szCs w:val="28"/>
          <w:highlight w:val="none"/>
          <w:lang w:val="en-US" w:eastAsia="zh-CN"/>
        </w:rPr>
        <w:t>17、</w:t>
      </w: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65AB9EF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b w:val="0"/>
          <w:bCs w:val="0"/>
          <w:color w:val="000000"/>
          <w:kern w:val="2"/>
          <w:sz w:val="28"/>
          <w:szCs w:val="28"/>
          <w:highlight w:val="none"/>
          <w:lang w:val="en-US" w:eastAsia="zh-CN"/>
        </w:rPr>
        <w:t>18、</w:t>
      </w:r>
      <w:r>
        <w:rPr>
          <w:rFonts w:hint="eastAsia" w:ascii="仿宋" w:hAnsi="仿宋" w:eastAsia="仿宋" w:cs="仿宋"/>
          <w:color w:val="000000"/>
          <w:sz w:val="28"/>
          <w:szCs w:val="28"/>
          <w:highlight w:val="none"/>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14F178B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二</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11</w:t>
      </w:r>
      <w:r>
        <w:rPr>
          <w:rFonts w:hint="eastAsia" w:ascii="仿宋" w:hAnsi="仿宋" w:eastAsia="仿宋"/>
          <w:bCs/>
          <w:sz w:val="28"/>
          <w:szCs w:val="28"/>
          <w:highlight w:val="none"/>
        </w:rPr>
        <w:t>页 ）第二部分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5BEBA4B">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四、报价文件的编写：</w:t>
      </w: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43DCFF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三</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w:t>
      </w:r>
      <w:r>
        <w:rPr>
          <w:rFonts w:hint="eastAsia" w:ascii="仿宋" w:hAnsi="仿宋" w:eastAsia="仿宋"/>
          <w:bCs/>
          <w:sz w:val="28"/>
          <w:szCs w:val="28"/>
          <w:highlight w:val="none"/>
        </w:rPr>
        <w:t>页）第二部分 供应商须知供应商须知前附表</w:t>
      </w:r>
    </w:p>
    <w:p w14:paraId="2318475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0FCEC12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66D274A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3D9AB89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607C914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3AEE34CC">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1C1D7172">
      <w:pPr>
        <w:keepNext w:val="0"/>
        <w:keepLines w:val="0"/>
        <w:pageBreakBefore w:val="0"/>
        <w:widowControl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四</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14</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3A81811C">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FAF4691">
      <w:pPr>
        <w:keepNext w:val="0"/>
        <w:keepLines w:val="0"/>
        <w:pageBreakBefore w:val="0"/>
        <w:kinsoku/>
        <w:wordWrap/>
        <w:overflowPunct/>
        <w:topLinePunct w:val="0"/>
        <w:bidi w:val="0"/>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五</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19</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99311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3570797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7A93A7A">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1B829EB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供货时间、质保期不符合采购文件要求</w:t>
      </w:r>
      <w:r>
        <w:rPr>
          <w:rFonts w:hint="eastAsia" w:ascii="仿宋" w:hAnsi="仿宋" w:eastAsia="仿宋" w:cs="宋体"/>
          <w:sz w:val="28"/>
          <w:szCs w:val="28"/>
          <w:highlight w:val="none"/>
        </w:rPr>
        <w:t>；</w:t>
      </w:r>
    </w:p>
    <w:p w14:paraId="27D768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3038EDE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71A5D6E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6647CE7">
      <w:pPr>
        <w:pStyle w:val="1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六</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23</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w:t>
      </w:r>
    </w:p>
    <w:p w14:paraId="312C68A0">
      <w:pPr>
        <w:pStyle w:val="13"/>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w:t>
      </w:r>
    </w:p>
    <w:p w14:paraId="4FA1ADB7">
      <w:pPr>
        <w:pStyle w:val="1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七</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24</w:t>
      </w:r>
      <w:r>
        <w:rPr>
          <w:rFonts w:hint="eastAsia" w:ascii="仿宋" w:hAnsi="仿宋" w:eastAsia="仿宋"/>
          <w:bCs/>
          <w:sz w:val="28"/>
          <w:szCs w:val="28"/>
          <w:highlight w:val="none"/>
        </w:rPr>
        <w:t>页 ）</w:t>
      </w:r>
      <w:r>
        <w:rPr>
          <w:rFonts w:hint="eastAsia" w:ascii="仿宋" w:hAnsi="仿宋" w:eastAsia="仿宋" w:cs="宋体"/>
          <w:sz w:val="28"/>
          <w:szCs w:val="28"/>
          <w:highlight w:val="none"/>
        </w:rPr>
        <w:t>第四部分 公开报价、磋商、成交</w:t>
      </w:r>
    </w:p>
    <w:p w14:paraId="72B1B171">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4BE6EA3">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59F511B">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5E2AFFC6">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50583767">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4B882DF1">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0AB8BFF">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715B9EEA">
      <w:pPr>
        <w:pStyle w:val="13"/>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609A99DC">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7D0D67BD">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2DA9F05C">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000000" w:themeColor="text1"/>
          <w:kern w:val="0"/>
          <w:sz w:val="28"/>
          <w:szCs w:val="28"/>
          <w:highlight w:val="none"/>
          <w:lang w:eastAsia="zh-CN"/>
          <w14:textFill>
            <w14:solidFill>
              <w14:schemeClr w14:val="tx1"/>
            </w14:solidFill>
          </w14:textFill>
        </w:rPr>
        <w:t>2026年9月16日14时30分</w:t>
      </w:r>
      <w:r>
        <w:rPr>
          <w:rFonts w:hint="eastAsia" w:ascii="仿宋" w:hAnsi="仿宋" w:eastAsia="仿宋" w:cs="宋体"/>
          <w:color w:val="auto"/>
          <w:sz w:val="28"/>
          <w:szCs w:val="28"/>
          <w:highlight w:val="none"/>
        </w:rPr>
        <w:t>（北</w:t>
      </w:r>
      <w:r>
        <w:rPr>
          <w:rFonts w:hint="eastAsia" w:ascii="仿宋" w:hAnsi="仿宋" w:eastAsia="仿宋" w:cs="宋体"/>
          <w:sz w:val="28"/>
          <w:szCs w:val="28"/>
          <w:highlight w:val="none"/>
        </w:rPr>
        <w:t>京时间）。</w:t>
      </w:r>
    </w:p>
    <w:p w14:paraId="1303EE4F">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1E06576A">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3、检查报价文件密封情况：公开报价时，由报价供应商或其推选的代表检查报价文件的密封情况，经确认无误后，由工作人员当众拆封。</w:t>
      </w:r>
    </w:p>
    <w:p w14:paraId="6078259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4、报价：由工作人员对各供应商的报价文件当众拆封，并宣读“报价一览表”，记录员将报价内容分项记录</w:t>
      </w:r>
    </w:p>
    <w:p w14:paraId="0F4E2DF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2B64F838">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，由采购人代表和有关方面的专家等三人（含三人）以上的单数组成，其中专家不得少于成员总数的三分之二，磋商小组负责对报价文件进行评审，评选出成交候选人。</w:t>
      </w:r>
    </w:p>
    <w:p w14:paraId="24ED87BF">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1C8309E7">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5CDB0F25">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5F2A2BA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在磋商过程中恪守以下原则：</w:t>
      </w:r>
    </w:p>
    <w:p w14:paraId="306DAD5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1、客观性原则：磋商小组将严格按照采购文件要求的内容，对供应商的报价文件进行认真评审；磋商小组对报价文件的评审仅依据报价文件本身，而不依靠报价文件以外的任何因素。</w:t>
      </w:r>
    </w:p>
    <w:p w14:paraId="0DD293F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2、统一性原则：磋商小组将按照统一的原则和方法，对各供应商的报价文件进行评审；</w:t>
      </w:r>
    </w:p>
    <w:p w14:paraId="0A072F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5FFBE40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665412B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F080CF2">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2E16302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的报价文件，由磋商小组综合各成员意见，评出成交候选供应商。</w:t>
      </w:r>
    </w:p>
    <w:p w14:paraId="3F1443A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06C9419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B38D25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0E837E7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1B5BA33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06DC16AA">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 xml:space="preserve"> 2、初步评审：</w:t>
      </w:r>
    </w:p>
    <w:p w14:paraId="519640E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57A2058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66B1C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7D32173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36F23D2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5C7C451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供货时间、质保期不符合采购文件要求</w:t>
      </w:r>
      <w:r>
        <w:rPr>
          <w:rFonts w:hint="eastAsia" w:ascii="仿宋" w:hAnsi="仿宋" w:eastAsia="仿宋" w:cs="宋体"/>
          <w:sz w:val="28"/>
          <w:szCs w:val="28"/>
          <w:highlight w:val="none"/>
        </w:rPr>
        <w:t>；</w:t>
      </w:r>
    </w:p>
    <w:p w14:paraId="1174C07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25225A5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2991B2A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报价文件中不构成重大偏离的、微小的、非正规、不一致或不规则的地方。但是澄清或说明的内容不能改变报价文件的实质性内容，供应商澄清或说明的内容以书面文件为准。</w:t>
      </w:r>
    </w:p>
    <w:p w14:paraId="0BA636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（4）磋商小组将拒绝被确定为非实质性响应的报价文件，供应商不能通过修正或撤销报价文件中的不符之处而使其报价成为实质性响应的报价。</w:t>
      </w:r>
    </w:p>
    <w:p w14:paraId="2AB84278">
      <w:pPr>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44820C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59772ACC">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项目中的非预密部分采购包，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、采购代理机构应当对联合体或者大中型企业的报价给予4%-6%的扣除，用扣除后的价格参加评审。</w:t>
      </w:r>
    </w:p>
    <w:p w14:paraId="3E02B17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firstLine="602" w:firstLineChars="200"/>
        <w:textAlignment w:val="baseline"/>
        <w:rPr>
          <w:rFonts w:hint="default" w:ascii="仿宋" w:hAnsi="仿宋" w:eastAsia="仿宋"/>
          <w:b/>
          <w:bCs/>
          <w:color w:val="FF0000"/>
          <w:sz w:val="30"/>
          <w:szCs w:val="30"/>
          <w:highlight w:val="none"/>
          <w:lang w:val="en-US" w:eastAsia="zh-CN"/>
        </w:rPr>
      </w:pPr>
      <w:r>
        <w:rPr>
          <w:rFonts w:hint="eastAsia" w:ascii="仿宋" w:hAnsi="仿宋" w:eastAsia="仿宋"/>
          <w:b/>
          <w:bCs/>
          <w:color w:val="FF0000"/>
          <w:sz w:val="30"/>
          <w:szCs w:val="30"/>
          <w:highlight w:val="none"/>
          <w:lang w:val="en-US" w:eastAsia="zh-CN"/>
        </w:rPr>
        <w:t>本项目不专门面向中小微企业。</w:t>
      </w:r>
    </w:p>
    <w:p w14:paraId="62C6DEA7">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5BFC726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5539763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043F77F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2B066576">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1DA5F993">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743DAFB2">
      <w:pPr>
        <w:keepNext w:val="0"/>
        <w:keepLines w:val="0"/>
        <w:pageBreakBefore w:val="0"/>
        <w:widowControl/>
        <w:numPr>
          <w:ilvl w:val="0"/>
          <w:numId w:val="3"/>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C07610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4203DDDA">
      <w:pPr>
        <w:keepNext w:val="0"/>
        <w:keepLines w:val="0"/>
        <w:pageBreakBefore w:val="0"/>
        <w:widowControl/>
        <w:kinsoku/>
        <w:wordWrap/>
        <w:overflowPunct/>
        <w:topLinePunct w:val="0"/>
        <w:autoSpaceDE/>
        <w:autoSpaceDN/>
        <w:bidi w:val="0"/>
        <w:adjustRightInd/>
        <w:snapToGrid/>
        <w:spacing w:line="400" w:lineRule="exact"/>
        <w:ind w:left="0" w:firstLine="562" w:firstLineChars="200"/>
        <w:jc w:val="both"/>
        <w:textAlignment w:val="auto"/>
        <w:rPr>
          <w:rFonts w:hint="eastAsia" w:ascii="仿宋" w:hAnsi="仿宋" w:eastAsia="仿宋" w:cs="仿宋"/>
          <w:b/>
          <w:bCs/>
          <w:color w:val="000000"/>
          <w:sz w:val="28"/>
          <w:szCs w:val="28"/>
          <w:highlight w:val="none"/>
          <w:lang w:val="zh-CN"/>
        </w:rPr>
      </w:pPr>
      <w:r>
        <w:rPr>
          <w:rFonts w:hint="eastAsia" w:ascii="仿宋" w:hAnsi="仿宋" w:eastAsia="仿宋" w:cs="仿宋"/>
          <w:b/>
          <w:bCs/>
          <w:sz w:val="28"/>
          <w:szCs w:val="28"/>
          <w:highlight w:val="none"/>
        </w:rPr>
        <w:t>二、</w:t>
      </w:r>
      <w:r>
        <w:rPr>
          <w:rFonts w:hint="eastAsia" w:ascii="仿宋" w:hAnsi="仿宋" w:eastAsia="仿宋" w:cs="仿宋"/>
          <w:b/>
          <w:bCs/>
          <w:color w:val="000000"/>
          <w:sz w:val="28"/>
          <w:szCs w:val="28"/>
          <w:highlight w:val="none"/>
          <w:lang w:val="zh-CN"/>
        </w:rPr>
        <w:t>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0F69E22B">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1B8E1424">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D306549">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537FEAF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7DFFD06C">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66FF43D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2DE224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报价文件进行评审，磋商小组有权向供应商询问。供应商有义务以书面形式对其报价文件中含义不明确的内容进行澄清和说明，但澄清和说明的内容不得超出报价文件的范围或改变报价文件的实质性内容。供应商澄清和说明的内容构成报价文件的组成部分。</w:t>
      </w:r>
    </w:p>
    <w:p w14:paraId="289D35B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6D039B54">
      <w:pPr>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7FC9CD26">
      <w:pPr>
        <w:rPr>
          <w:rFonts w:hint="eastAsia" w:ascii="仿宋" w:hAnsi="仿宋" w:eastAsia="仿宋" w:cs="宋体"/>
          <w:sz w:val="28"/>
          <w:szCs w:val="28"/>
          <w:highlight w:val="none"/>
          <w:lang w:val="en-US" w:eastAsia="zh-CN"/>
        </w:rPr>
      </w:pPr>
    </w:p>
    <w:p w14:paraId="0FD0C695">
      <w:pPr>
        <w:pStyle w:val="13"/>
        <w:spacing w:line="400" w:lineRule="exact"/>
        <w:jc w:val="center"/>
        <w:rPr>
          <w:rStyle w:val="26"/>
          <w:rFonts w:ascii="仿宋" w:hAnsi="仿宋" w:eastAsia="仿宋" w:cs="宋体"/>
          <w:kern w:val="0"/>
          <w:sz w:val="28"/>
          <w:highlight w:val="none"/>
        </w:rPr>
      </w:pPr>
      <w:r>
        <w:rPr>
          <w:rStyle w:val="26"/>
          <w:rFonts w:ascii="仿宋" w:hAnsi="仿宋" w:eastAsia="仿宋" w:cs="宋体"/>
          <w:kern w:val="0"/>
          <w:sz w:val="28"/>
          <w:highlight w:val="none"/>
        </w:rPr>
        <w:t>评分办法</w:t>
      </w:r>
    </w:p>
    <w:tbl>
      <w:tblPr>
        <w:tblStyle w:val="23"/>
        <w:tblW w:w="102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1587"/>
        <w:gridCol w:w="7625"/>
      </w:tblGrid>
      <w:tr w14:paraId="11C27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006" w:type="dxa"/>
            <w:noWrap w:val="0"/>
            <w:vAlign w:val="center"/>
          </w:tcPr>
          <w:p w14:paraId="7478CB52">
            <w:pPr>
              <w:pStyle w:val="45"/>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内容</w:t>
            </w:r>
          </w:p>
        </w:tc>
        <w:tc>
          <w:tcPr>
            <w:tcW w:w="1587" w:type="dxa"/>
            <w:noWrap w:val="0"/>
            <w:vAlign w:val="center"/>
          </w:tcPr>
          <w:p w14:paraId="63EB7966">
            <w:pPr>
              <w:pStyle w:val="45"/>
              <w:keepNext w:val="0"/>
              <w:keepLines w:val="0"/>
              <w:pageBreakBefore w:val="0"/>
              <w:widowControl w:val="0"/>
              <w:kinsoku/>
              <w:wordWrap/>
              <w:overflowPunct/>
              <w:topLinePunct w:val="0"/>
              <w:autoSpaceDE/>
              <w:autoSpaceDN/>
              <w:bidi w:val="0"/>
              <w:adjustRightInd/>
              <w:snapToGrid/>
              <w:spacing w:line="360" w:lineRule="exact"/>
              <w:ind w:left="92" w:right="76"/>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分值</w:t>
            </w:r>
          </w:p>
        </w:tc>
        <w:tc>
          <w:tcPr>
            <w:tcW w:w="7625" w:type="dxa"/>
            <w:noWrap w:val="0"/>
            <w:vAlign w:val="center"/>
          </w:tcPr>
          <w:p w14:paraId="29F774B2">
            <w:pPr>
              <w:pStyle w:val="45"/>
              <w:keepNext w:val="0"/>
              <w:keepLines w:val="0"/>
              <w:pageBreakBefore w:val="0"/>
              <w:widowControl w:val="0"/>
              <w:kinsoku/>
              <w:wordWrap/>
              <w:overflowPunct/>
              <w:topLinePunct w:val="0"/>
              <w:autoSpaceDE/>
              <w:autoSpaceDN/>
              <w:bidi w:val="0"/>
              <w:adjustRightInd/>
              <w:snapToGrid/>
              <w:spacing w:line="360" w:lineRule="exact"/>
              <w:ind w:left="60" w:right="43"/>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评分标准</w:t>
            </w:r>
          </w:p>
        </w:tc>
      </w:tr>
      <w:tr w14:paraId="4174E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6" w:hRule="atLeast"/>
          <w:jc w:val="center"/>
        </w:trPr>
        <w:tc>
          <w:tcPr>
            <w:tcW w:w="1006" w:type="dxa"/>
            <w:noWrap w:val="0"/>
            <w:vAlign w:val="center"/>
          </w:tcPr>
          <w:p w14:paraId="10CDE7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报价部分30分</w:t>
            </w:r>
          </w:p>
        </w:tc>
        <w:tc>
          <w:tcPr>
            <w:tcW w:w="1587" w:type="dxa"/>
            <w:noWrap w:val="0"/>
            <w:vAlign w:val="center"/>
          </w:tcPr>
          <w:p w14:paraId="1EAF95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spacing w:val="0"/>
                <w:sz w:val="28"/>
                <w:szCs w:val="28"/>
                <w:highlight w:val="none"/>
              </w:rPr>
            </w:pPr>
            <w:r>
              <w:rPr>
                <w:rFonts w:hint="eastAsia" w:ascii="仿宋" w:hAnsi="仿宋" w:eastAsia="仿宋"/>
                <w:spacing w:val="0"/>
                <w:sz w:val="28"/>
                <w:szCs w:val="28"/>
                <w:highlight w:val="none"/>
              </w:rPr>
              <w:t>报价</w:t>
            </w:r>
            <w:r>
              <w:rPr>
                <w:rFonts w:hint="eastAsia" w:ascii="仿宋" w:hAnsi="仿宋" w:eastAsia="仿宋"/>
                <w:spacing w:val="0"/>
                <w:sz w:val="28"/>
                <w:szCs w:val="28"/>
                <w:highlight w:val="none"/>
                <w:lang w:val="en-US" w:eastAsia="zh-CN"/>
              </w:rPr>
              <w:t>得分</w:t>
            </w:r>
          </w:p>
          <w:p w14:paraId="79DABE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30分</w:t>
            </w:r>
          </w:p>
        </w:tc>
        <w:tc>
          <w:tcPr>
            <w:tcW w:w="7625" w:type="dxa"/>
            <w:noWrap w:val="0"/>
            <w:vAlign w:val="center"/>
          </w:tcPr>
          <w:p w14:paraId="46AACBCD">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满足招标文件要求且投标价格最低的投标报价为评标基准价，其价格分为满分。其他投标人的价格统一按照下列公式计算：</w:t>
            </w:r>
          </w:p>
          <w:p w14:paraId="100D8E5C">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投标报价得分=(评标基准价／投标报价)×30%*100</w:t>
            </w:r>
          </w:p>
          <w:p w14:paraId="2D0F393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仿宋" w:hAnsi="仿宋" w:eastAsia="仿宋"/>
                <w:spacing w:val="0"/>
                <w:sz w:val="28"/>
                <w:szCs w:val="28"/>
                <w:highlight w:val="none"/>
                <w:lang w:val="en-US" w:eastAsia="zh-CN"/>
              </w:rPr>
            </w:pPr>
            <w:r>
              <w:rPr>
                <w:rFonts w:hint="eastAsia" w:ascii="仿宋" w:hAnsi="仿宋" w:eastAsia="仿宋"/>
                <w:spacing w:val="0"/>
                <w:sz w:val="28"/>
                <w:szCs w:val="28"/>
                <w:highlight w:val="none"/>
              </w:rPr>
              <w:t>注：价格分保留小数2位，四舍五入。</w:t>
            </w:r>
            <w:r>
              <w:rPr>
                <w:rFonts w:hint="eastAsia" w:ascii="仿宋" w:hAnsi="仿宋" w:eastAsia="仿宋"/>
                <w:spacing w:val="0"/>
                <w:sz w:val="22"/>
                <w:szCs w:val="22"/>
                <w:highlight w:val="none"/>
                <w:lang w:eastAsia="zh-CN"/>
              </w:rPr>
              <w:t>（</w:t>
            </w:r>
            <w:r>
              <w:rPr>
                <w:rFonts w:hint="eastAsia" w:ascii="仿宋" w:hAnsi="仿宋" w:eastAsia="仿宋"/>
                <w:spacing w:val="0"/>
                <w:sz w:val="22"/>
                <w:szCs w:val="22"/>
                <w:highlight w:val="none"/>
                <w:lang w:val="en-US" w:eastAsia="zh-CN"/>
              </w:rPr>
              <w:t>客观评审）</w:t>
            </w:r>
          </w:p>
        </w:tc>
      </w:tr>
      <w:tr w14:paraId="63C66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6" w:hRule="atLeast"/>
          <w:jc w:val="center"/>
        </w:trPr>
        <w:tc>
          <w:tcPr>
            <w:tcW w:w="1006" w:type="dxa"/>
            <w:noWrap w:val="0"/>
            <w:vAlign w:val="center"/>
          </w:tcPr>
          <w:p w14:paraId="10A4E8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spacing w:val="0"/>
                <w:sz w:val="28"/>
                <w:szCs w:val="28"/>
                <w:highlight w:val="none"/>
                <w:lang w:val="en-US" w:eastAsia="zh-CN"/>
              </w:rPr>
            </w:pPr>
            <w:r>
              <w:rPr>
                <w:rFonts w:hint="eastAsia" w:ascii="仿宋" w:hAnsi="仿宋" w:eastAsia="仿宋"/>
                <w:spacing w:val="0"/>
                <w:sz w:val="28"/>
                <w:szCs w:val="28"/>
                <w:highlight w:val="none"/>
                <w:lang w:val="en-US" w:eastAsia="zh-CN"/>
              </w:rPr>
              <w:t>商务部分</w:t>
            </w:r>
          </w:p>
        </w:tc>
        <w:tc>
          <w:tcPr>
            <w:tcW w:w="1587" w:type="dxa"/>
            <w:noWrap w:val="0"/>
            <w:vAlign w:val="center"/>
          </w:tcPr>
          <w:p w14:paraId="73A2F0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lang w:val="en-US" w:eastAsia="zh-CN"/>
              </w:rPr>
            </w:pPr>
            <w:r>
              <w:rPr>
                <w:rFonts w:hint="eastAsia" w:ascii="仿宋" w:hAnsi="仿宋" w:eastAsia="仿宋"/>
                <w:spacing w:val="0"/>
                <w:sz w:val="28"/>
                <w:szCs w:val="28"/>
                <w:highlight w:val="none"/>
                <w:lang w:val="en-US" w:eastAsia="zh-CN"/>
              </w:rPr>
              <w:t>类似业绩</w:t>
            </w:r>
          </w:p>
          <w:p w14:paraId="5BBFE6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spacing w:val="0"/>
                <w:sz w:val="28"/>
                <w:szCs w:val="28"/>
                <w:highlight w:val="none"/>
                <w:lang w:val="en-US" w:eastAsia="zh-CN"/>
              </w:rPr>
            </w:pPr>
            <w:r>
              <w:rPr>
                <w:rFonts w:hint="eastAsia" w:ascii="仿宋" w:hAnsi="仿宋" w:eastAsia="仿宋"/>
                <w:spacing w:val="0"/>
                <w:sz w:val="28"/>
                <w:szCs w:val="28"/>
                <w:highlight w:val="none"/>
                <w:lang w:val="en-US" w:eastAsia="zh-CN"/>
              </w:rPr>
              <w:t>10分</w:t>
            </w:r>
          </w:p>
        </w:tc>
        <w:tc>
          <w:tcPr>
            <w:tcW w:w="7625" w:type="dxa"/>
            <w:noWrap w:val="0"/>
            <w:vAlign w:val="center"/>
          </w:tcPr>
          <w:p w14:paraId="09188622">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2023年1月1日至今承担过类似</w:t>
            </w:r>
            <w:r>
              <w:rPr>
                <w:rFonts w:hint="eastAsia" w:ascii="仿宋" w:hAnsi="仿宋" w:eastAsia="仿宋"/>
                <w:spacing w:val="0"/>
                <w:sz w:val="28"/>
                <w:szCs w:val="28"/>
                <w:highlight w:val="none"/>
                <w:lang w:val="en-US" w:eastAsia="zh-CN"/>
              </w:rPr>
              <w:t>业绩</w:t>
            </w:r>
            <w:r>
              <w:rPr>
                <w:rFonts w:hint="eastAsia" w:ascii="仿宋" w:hAnsi="仿宋" w:eastAsia="仿宋"/>
                <w:spacing w:val="0"/>
                <w:sz w:val="28"/>
                <w:szCs w:val="28"/>
                <w:highlight w:val="none"/>
              </w:rPr>
              <w:t>的，每有一份得</w:t>
            </w:r>
            <w:r>
              <w:rPr>
                <w:rFonts w:hint="eastAsia" w:ascii="仿宋" w:hAnsi="仿宋" w:eastAsia="仿宋"/>
                <w:spacing w:val="0"/>
                <w:sz w:val="28"/>
                <w:szCs w:val="28"/>
                <w:highlight w:val="none"/>
                <w:lang w:val="en-US" w:eastAsia="zh-CN"/>
              </w:rPr>
              <w:t>5</w:t>
            </w:r>
            <w:r>
              <w:rPr>
                <w:rFonts w:hint="eastAsia" w:ascii="仿宋" w:hAnsi="仿宋" w:eastAsia="仿宋"/>
                <w:spacing w:val="0"/>
                <w:sz w:val="28"/>
                <w:szCs w:val="28"/>
                <w:highlight w:val="none"/>
              </w:rPr>
              <w:t>分，最多得</w:t>
            </w:r>
            <w:r>
              <w:rPr>
                <w:rFonts w:hint="eastAsia" w:ascii="仿宋" w:hAnsi="仿宋" w:eastAsia="仿宋"/>
                <w:spacing w:val="0"/>
                <w:sz w:val="28"/>
                <w:szCs w:val="28"/>
                <w:highlight w:val="none"/>
                <w:lang w:val="en-US" w:eastAsia="zh-CN"/>
              </w:rPr>
              <w:t>10</w:t>
            </w:r>
            <w:r>
              <w:rPr>
                <w:rFonts w:hint="eastAsia" w:ascii="仿宋" w:hAnsi="仿宋" w:eastAsia="仿宋"/>
                <w:spacing w:val="0"/>
                <w:sz w:val="28"/>
                <w:szCs w:val="28"/>
                <w:highlight w:val="none"/>
              </w:rPr>
              <w:t>分。（需提供合同原件</w:t>
            </w:r>
            <w:r>
              <w:rPr>
                <w:rFonts w:hint="eastAsia" w:ascii="仿宋" w:hAnsi="仿宋" w:eastAsia="仿宋"/>
                <w:spacing w:val="0"/>
                <w:sz w:val="28"/>
                <w:szCs w:val="28"/>
                <w:highlight w:val="none"/>
                <w:lang w:val="en-US" w:eastAsia="zh-CN"/>
              </w:rPr>
              <w:t>且合同复印件加盖公章附于响应文件中</w:t>
            </w:r>
            <w:r>
              <w:rPr>
                <w:rFonts w:hint="eastAsia" w:ascii="仿宋" w:hAnsi="仿宋" w:eastAsia="仿宋"/>
                <w:spacing w:val="0"/>
                <w:sz w:val="28"/>
                <w:szCs w:val="28"/>
                <w:highlight w:val="none"/>
              </w:rPr>
              <w:t>，不按要求提供或未提供的不得分。时间以合同签订时间为准。）</w:t>
            </w:r>
          </w:p>
        </w:tc>
      </w:tr>
      <w:tr w14:paraId="41BCC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7" w:hRule="atLeast"/>
          <w:jc w:val="center"/>
        </w:trPr>
        <w:tc>
          <w:tcPr>
            <w:tcW w:w="1006" w:type="dxa"/>
            <w:vMerge w:val="restart"/>
            <w:noWrap w:val="0"/>
            <w:vAlign w:val="center"/>
          </w:tcPr>
          <w:p w14:paraId="45AD2A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技术部分</w:t>
            </w:r>
            <w:r>
              <w:rPr>
                <w:rFonts w:hint="eastAsia" w:ascii="仿宋" w:hAnsi="仿宋" w:eastAsia="仿宋"/>
                <w:spacing w:val="0"/>
                <w:sz w:val="28"/>
                <w:szCs w:val="28"/>
                <w:highlight w:val="none"/>
                <w:lang w:val="en-US" w:eastAsia="zh-CN"/>
              </w:rPr>
              <w:t>38</w:t>
            </w:r>
            <w:r>
              <w:rPr>
                <w:rFonts w:hint="eastAsia" w:ascii="仿宋" w:hAnsi="仿宋" w:eastAsia="仿宋"/>
                <w:spacing w:val="0"/>
                <w:sz w:val="28"/>
                <w:szCs w:val="28"/>
                <w:highlight w:val="none"/>
              </w:rPr>
              <w:t>分</w:t>
            </w:r>
          </w:p>
        </w:tc>
        <w:tc>
          <w:tcPr>
            <w:tcW w:w="1587" w:type="dxa"/>
            <w:noWrap w:val="0"/>
            <w:vAlign w:val="center"/>
          </w:tcPr>
          <w:p w14:paraId="7F3469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技术指标响应情况</w:t>
            </w:r>
            <w:r>
              <w:rPr>
                <w:rFonts w:hint="eastAsia" w:ascii="仿宋" w:hAnsi="仿宋" w:eastAsia="仿宋"/>
                <w:spacing w:val="0"/>
                <w:sz w:val="28"/>
                <w:szCs w:val="28"/>
                <w:highlight w:val="none"/>
                <w:lang w:val="en-US" w:eastAsia="zh-CN"/>
              </w:rPr>
              <w:t>20</w:t>
            </w:r>
            <w:r>
              <w:rPr>
                <w:rFonts w:hint="eastAsia" w:ascii="仿宋" w:hAnsi="仿宋" w:eastAsia="仿宋"/>
                <w:spacing w:val="0"/>
                <w:sz w:val="28"/>
                <w:szCs w:val="28"/>
                <w:highlight w:val="none"/>
              </w:rPr>
              <w:t>分</w:t>
            </w:r>
          </w:p>
        </w:tc>
        <w:tc>
          <w:tcPr>
            <w:tcW w:w="7625" w:type="dxa"/>
            <w:noWrap w:val="0"/>
            <w:vAlign w:val="center"/>
          </w:tcPr>
          <w:p w14:paraId="2AC0D73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spacing w:val="0"/>
                <w:sz w:val="28"/>
                <w:szCs w:val="28"/>
                <w:highlight w:val="none"/>
              </w:rPr>
            </w:pPr>
            <w:r>
              <w:rPr>
                <w:rFonts w:hint="eastAsia" w:ascii="仿宋" w:hAnsi="仿宋" w:eastAsia="仿宋"/>
                <w:b w:val="0"/>
                <w:bCs w:val="0"/>
                <w:spacing w:val="0"/>
                <w:sz w:val="28"/>
                <w:szCs w:val="28"/>
                <w:highlight w:val="none"/>
              </w:rPr>
              <w:t>所投产品</w:t>
            </w:r>
            <w:r>
              <w:rPr>
                <w:rFonts w:hint="eastAsia" w:ascii="仿宋" w:hAnsi="仿宋" w:eastAsia="仿宋"/>
                <w:b w:val="0"/>
                <w:bCs w:val="0"/>
                <w:color w:val="000000"/>
                <w:spacing w:val="0"/>
                <w:sz w:val="28"/>
                <w:szCs w:val="28"/>
                <w:highlight w:val="none"/>
              </w:rPr>
              <w:t>技术参数完</w:t>
            </w:r>
            <w:r>
              <w:rPr>
                <w:rFonts w:hint="eastAsia" w:ascii="仿宋" w:hAnsi="仿宋" w:eastAsia="仿宋"/>
                <w:b w:val="0"/>
                <w:bCs w:val="0"/>
                <w:spacing w:val="0"/>
                <w:sz w:val="28"/>
                <w:szCs w:val="28"/>
                <w:highlight w:val="none"/>
              </w:rPr>
              <w:t>全满足</w:t>
            </w:r>
            <w:r>
              <w:rPr>
                <w:rFonts w:hint="eastAsia" w:ascii="仿宋" w:hAnsi="仿宋" w:eastAsia="仿宋"/>
                <w:b w:val="0"/>
                <w:bCs w:val="0"/>
                <w:spacing w:val="0"/>
                <w:sz w:val="28"/>
                <w:szCs w:val="28"/>
                <w:highlight w:val="none"/>
                <w:lang w:val="en-US" w:eastAsia="zh-CN"/>
              </w:rPr>
              <w:t>或优于招标文件</w:t>
            </w:r>
            <w:r>
              <w:rPr>
                <w:rFonts w:hint="eastAsia" w:ascii="仿宋" w:hAnsi="仿宋" w:eastAsia="仿宋"/>
                <w:b w:val="0"/>
                <w:bCs w:val="0"/>
                <w:spacing w:val="0"/>
                <w:sz w:val="28"/>
                <w:szCs w:val="28"/>
                <w:highlight w:val="none"/>
              </w:rPr>
              <w:t>技术要求得</w:t>
            </w:r>
            <w:r>
              <w:rPr>
                <w:rFonts w:hint="eastAsia" w:ascii="仿宋" w:hAnsi="仿宋" w:eastAsia="仿宋"/>
                <w:b w:val="0"/>
                <w:bCs w:val="0"/>
                <w:spacing w:val="0"/>
                <w:sz w:val="28"/>
                <w:szCs w:val="28"/>
                <w:highlight w:val="none"/>
                <w:lang w:val="en-US" w:eastAsia="zh-CN"/>
              </w:rPr>
              <w:t>20</w:t>
            </w:r>
            <w:r>
              <w:rPr>
                <w:rFonts w:hint="eastAsia" w:ascii="仿宋" w:hAnsi="仿宋" w:eastAsia="仿宋"/>
                <w:b w:val="0"/>
                <w:bCs w:val="0"/>
                <w:spacing w:val="0"/>
                <w:sz w:val="28"/>
                <w:szCs w:val="28"/>
                <w:highlight w:val="none"/>
              </w:rPr>
              <w:t>分，每有一项</w:t>
            </w:r>
            <w:r>
              <w:rPr>
                <w:rFonts w:hint="eastAsia" w:ascii="仿宋" w:hAnsi="仿宋" w:eastAsia="仿宋"/>
                <w:b w:val="0"/>
                <w:bCs w:val="0"/>
                <w:spacing w:val="0"/>
                <w:sz w:val="28"/>
                <w:szCs w:val="28"/>
                <w:highlight w:val="none"/>
                <w:lang w:val="en-US" w:eastAsia="zh-CN"/>
              </w:rPr>
              <w:t>技术</w:t>
            </w:r>
            <w:r>
              <w:rPr>
                <w:rFonts w:hint="eastAsia" w:ascii="仿宋" w:hAnsi="仿宋" w:eastAsia="仿宋"/>
                <w:b w:val="0"/>
                <w:bCs w:val="0"/>
                <w:spacing w:val="0"/>
                <w:sz w:val="28"/>
                <w:szCs w:val="28"/>
                <w:highlight w:val="none"/>
              </w:rPr>
              <w:t>参数负偏离</w:t>
            </w:r>
            <w:r>
              <w:rPr>
                <w:rFonts w:hint="eastAsia" w:ascii="仿宋" w:hAnsi="仿宋" w:eastAsia="仿宋"/>
                <w:b w:val="0"/>
                <w:bCs w:val="0"/>
                <w:spacing w:val="0"/>
                <w:sz w:val="28"/>
                <w:szCs w:val="28"/>
                <w:highlight w:val="none"/>
                <w:lang w:val="en-US" w:eastAsia="zh-CN"/>
              </w:rPr>
              <w:t>的</w:t>
            </w:r>
            <w:r>
              <w:rPr>
                <w:rFonts w:hint="eastAsia" w:ascii="仿宋" w:hAnsi="仿宋" w:eastAsia="仿宋"/>
                <w:b w:val="0"/>
                <w:bCs w:val="0"/>
                <w:spacing w:val="0"/>
                <w:sz w:val="28"/>
                <w:szCs w:val="28"/>
                <w:highlight w:val="none"/>
              </w:rPr>
              <w:t>扣</w:t>
            </w:r>
            <w:r>
              <w:rPr>
                <w:rFonts w:hint="eastAsia" w:ascii="仿宋" w:hAnsi="仿宋" w:eastAsia="仿宋"/>
                <w:b w:val="0"/>
                <w:bCs w:val="0"/>
                <w:spacing w:val="0"/>
                <w:sz w:val="28"/>
                <w:szCs w:val="28"/>
                <w:highlight w:val="none"/>
                <w:lang w:val="en-US" w:eastAsia="zh-CN"/>
              </w:rPr>
              <w:t>2</w:t>
            </w:r>
            <w:r>
              <w:rPr>
                <w:rFonts w:hint="eastAsia" w:ascii="仿宋" w:hAnsi="仿宋" w:eastAsia="仿宋"/>
                <w:b w:val="0"/>
                <w:bCs w:val="0"/>
                <w:spacing w:val="0"/>
                <w:sz w:val="28"/>
                <w:szCs w:val="28"/>
                <w:highlight w:val="none"/>
              </w:rPr>
              <w:t>分，扣完为止。</w:t>
            </w:r>
          </w:p>
          <w:p w14:paraId="44FA1F9A">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hint="eastAsia" w:ascii="仿宋" w:hAnsi="仿宋" w:eastAsia="仿宋"/>
                <w:spacing w:val="0"/>
                <w:sz w:val="22"/>
                <w:szCs w:val="22"/>
                <w:highlight w:val="none"/>
                <w:lang w:val="en-US" w:eastAsia="zh-CN"/>
              </w:rPr>
            </w:pPr>
            <w:r>
              <w:rPr>
                <w:rFonts w:hint="eastAsia" w:ascii="仿宋" w:hAnsi="仿宋" w:eastAsia="仿宋"/>
                <w:b/>
                <w:bCs/>
                <w:color w:val="000000"/>
                <w:spacing w:val="0"/>
                <w:sz w:val="28"/>
                <w:szCs w:val="28"/>
                <w:highlight w:val="none"/>
                <w:lang w:eastAsia="zh-CN"/>
              </w:rPr>
              <w:t>注：技术条款偏离表必须如实填写，</w:t>
            </w:r>
            <w:r>
              <w:rPr>
                <w:rFonts w:hint="eastAsia" w:ascii="仿宋" w:hAnsi="仿宋" w:eastAsia="仿宋" w:cs="仿宋"/>
                <w:b/>
                <w:bCs/>
                <w:color w:val="000000"/>
                <w:kern w:val="0"/>
                <w:sz w:val="28"/>
                <w:szCs w:val="28"/>
                <w:highlight w:val="none"/>
                <w:lang w:val="en-US" w:eastAsia="zh-CN" w:bidi="zh-CN"/>
              </w:rPr>
              <w:t>技术参数须提供技术白皮书并加盖供应商公章或产品彩页并加盖供应商公章或检测报告并加盖供应商公章，未提供或未按要求提供的视为技术参数负偏离。</w:t>
            </w:r>
          </w:p>
        </w:tc>
      </w:tr>
      <w:tr w14:paraId="4CCA4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jc w:val="center"/>
        </w:trPr>
        <w:tc>
          <w:tcPr>
            <w:tcW w:w="1006" w:type="dxa"/>
            <w:vMerge w:val="continue"/>
            <w:noWrap w:val="0"/>
            <w:vAlign w:val="center"/>
          </w:tcPr>
          <w:p w14:paraId="505704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587" w:type="dxa"/>
            <w:noWrap w:val="0"/>
            <w:vAlign w:val="center"/>
          </w:tcPr>
          <w:p w14:paraId="2E0459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综合性能</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p>
        </w:tc>
        <w:tc>
          <w:tcPr>
            <w:tcW w:w="7625" w:type="dxa"/>
            <w:noWrap w:val="0"/>
            <w:vAlign w:val="center"/>
          </w:tcPr>
          <w:p w14:paraId="03032E2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spacing w:val="0"/>
                <w:sz w:val="28"/>
                <w:szCs w:val="28"/>
                <w:highlight w:val="none"/>
                <w:lang w:eastAsia="zh-CN"/>
              </w:rPr>
            </w:pPr>
            <w:r>
              <w:rPr>
                <w:rFonts w:hint="eastAsia" w:ascii="仿宋" w:hAnsi="仿宋" w:eastAsia="仿宋"/>
                <w:spacing w:val="0"/>
                <w:sz w:val="28"/>
                <w:szCs w:val="28"/>
                <w:highlight w:val="none"/>
              </w:rPr>
              <w:t>根据所投产品整体技术方案完整、科学、合理，产品配置全面,后期使用成本低、易于维护</w:t>
            </w:r>
            <w:r>
              <w:rPr>
                <w:rFonts w:hint="eastAsia" w:ascii="仿宋" w:hAnsi="仿宋" w:eastAsia="仿宋"/>
                <w:spacing w:val="0"/>
                <w:sz w:val="28"/>
                <w:szCs w:val="28"/>
                <w:highlight w:val="none"/>
                <w:lang w:val="en-US" w:eastAsia="zh-CN"/>
              </w:rPr>
              <w:t>的</w:t>
            </w:r>
            <w:r>
              <w:rPr>
                <w:rFonts w:hint="eastAsia" w:ascii="仿宋" w:hAnsi="仿宋" w:eastAsia="仿宋"/>
                <w:spacing w:val="0"/>
                <w:sz w:val="28"/>
                <w:szCs w:val="28"/>
                <w:highlight w:val="none"/>
              </w:rPr>
              <w:t>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42455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0" w:hRule="atLeast"/>
          <w:jc w:val="center"/>
        </w:trPr>
        <w:tc>
          <w:tcPr>
            <w:tcW w:w="1006" w:type="dxa"/>
            <w:vMerge w:val="continue"/>
            <w:noWrap w:val="0"/>
            <w:vAlign w:val="center"/>
          </w:tcPr>
          <w:p w14:paraId="1EA96F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587" w:type="dxa"/>
            <w:noWrap w:val="0"/>
            <w:vAlign w:val="center"/>
          </w:tcPr>
          <w:p w14:paraId="6B88FD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供货方案</w:t>
            </w:r>
            <w:r>
              <w:rPr>
                <w:rFonts w:hint="eastAsia" w:ascii="仿宋" w:hAnsi="仿宋" w:eastAsia="仿宋" w:cs="仿宋"/>
                <w:spacing w:val="0"/>
                <w:sz w:val="28"/>
                <w:szCs w:val="28"/>
                <w:highlight w:val="none"/>
                <w:lang w:val="en-US" w:eastAsia="zh-CN"/>
              </w:rPr>
              <w:t>6</w:t>
            </w:r>
            <w:r>
              <w:rPr>
                <w:rFonts w:ascii="仿宋" w:hAnsi="仿宋" w:eastAsia="仿宋" w:cs="仿宋"/>
                <w:spacing w:val="0"/>
                <w:sz w:val="28"/>
                <w:szCs w:val="28"/>
                <w:highlight w:val="none"/>
              </w:rPr>
              <w:t>分</w:t>
            </w:r>
          </w:p>
        </w:tc>
        <w:tc>
          <w:tcPr>
            <w:tcW w:w="7625" w:type="dxa"/>
            <w:noWrap w:val="0"/>
            <w:vAlign w:val="center"/>
          </w:tcPr>
          <w:p w14:paraId="460D5CC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spacing w:val="0"/>
                <w:sz w:val="28"/>
                <w:szCs w:val="28"/>
                <w:highlight w:val="none"/>
                <w:lang w:eastAsia="zh-CN"/>
              </w:rPr>
            </w:pPr>
            <w:r>
              <w:rPr>
                <w:rFonts w:hint="eastAsia" w:ascii="仿宋" w:hAnsi="仿宋" w:eastAsia="仿宋"/>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针对本项目的产品供货计划及供货组织实施方案</w:t>
            </w:r>
            <w:r>
              <w:rPr>
                <w:rFonts w:hint="eastAsia" w:ascii="仿宋" w:hAnsi="仿宋" w:eastAsia="仿宋"/>
                <w:spacing w:val="0"/>
                <w:sz w:val="28"/>
                <w:szCs w:val="28"/>
                <w:highlight w:val="none"/>
                <w:lang w:eastAsia="zh-CN"/>
              </w:rPr>
              <w:t>，供货方案可满足</w:t>
            </w:r>
            <w:r>
              <w:rPr>
                <w:rFonts w:hint="eastAsia" w:ascii="仿宋" w:hAnsi="仿宋" w:eastAsia="仿宋"/>
                <w:spacing w:val="0"/>
                <w:sz w:val="28"/>
                <w:szCs w:val="28"/>
                <w:highlight w:val="none"/>
                <w:lang w:val="en-US" w:eastAsia="zh-CN"/>
              </w:rPr>
              <w:t>招标</w:t>
            </w:r>
            <w:r>
              <w:rPr>
                <w:rFonts w:hint="eastAsia" w:ascii="仿宋" w:hAnsi="仿宋" w:eastAsia="仿宋"/>
                <w:spacing w:val="0"/>
                <w:sz w:val="28"/>
                <w:szCs w:val="28"/>
                <w:highlight w:val="none"/>
                <w:lang w:eastAsia="zh-CN"/>
              </w:rPr>
              <w:t>人使用需求、供货周期保证措施完善、详细，供货配送计划清晰合理</w:t>
            </w:r>
            <w:r>
              <w:rPr>
                <w:rFonts w:hint="eastAsia" w:ascii="仿宋" w:hAnsi="仿宋" w:eastAsia="仿宋"/>
                <w:spacing w:val="0"/>
                <w:sz w:val="28"/>
                <w:szCs w:val="28"/>
                <w:highlight w:val="none"/>
              </w:rPr>
              <w:t>的得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4F8F3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8" w:hRule="atLeast"/>
          <w:jc w:val="center"/>
        </w:trPr>
        <w:tc>
          <w:tcPr>
            <w:tcW w:w="1006" w:type="dxa"/>
            <w:vMerge w:val="continue"/>
            <w:noWrap w:val="0"/>
            <w:vAlign w:val="center"/>
          </w:tcPr>
          <w:p w14:paraId="4F2F7A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587" w:type="dxa"/>
            <w:noWrap w:val="0"/>
            <w:vAlign w:val="center"/>
          </w:tcPr>
          <w:p w14:paraId="7D1777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spacing w:val="0"/>
                <w:sz w:val="28"/>
                <w:szCs w:val="28"/>
                <w:highlight w:val="none"/>
                <w:lang w:val="en-US" w:eastAsia="zh-CN"/>
              </w:rPr>
            </w:pPr>
            <w:r>
              <w:rPr>
                <w:rFonts w:hint="eastAsia" w:ascii="仿宋" w:hAnsi="仿宋" w:eastAsia="仿宋"/>
                <w:spacing w:val="0"/>
                <w:sz w:val="28"/>
                <w:szCs w:val="28"/>
                <w:highlight w:val="none"/>
              </w:rPr>
              <w:t>安装调试方案</w:t>
            </w:r>
            <w:r>
              <w:rPr>
                <w:rFonts w:hint="eastAsia" w:ascii="仿宋" w:hAnsi="仿宋" w:eastAsia="仿宋"/>
                <w:spacing w:val="0"/>
                <w:sz w:val="28"/>
                <w:szCs w:val="28"/>
                <w:highlight w:val="none"/>
                <w:lang w:val="en-US" w:eastAsia="zh-CN"/>
              </w:rPr>
              <w:t>6分</w:t>
            </w:r>
          </w:p>
        </w:tc>
        <w:tc>
          <w:tcPr>
            <w:tcW w:w="7625" w:type="dxa"/>
            <w:noWrap w:val="0"/>
            <w:vAlign w:val="center"/>
          </w:tcPr>
          <w:p w14:paraId="7F8846D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针对本项目的安装调试及质量保证措施进行评审。安装调试人员经验丰富、分工明确，产品质量可靠，安装调试质量保证措施内容完善</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rPr>
              <w:t>详细、可行的得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r>
              <w:rPr>
                <w:rFonts w:hint="eastAsia" w:ascii="仿宋" w:hAnsi="仿宋" w:eastAsia="仿宋"/>
                <w:spacing w:val="0"/>
                <w:sz w:val="28"/>
                <w:szCs w:val="28"/>
                <w:highlight w:val="none"/>
                <w:lang w:eastAsia="zh-CN"/>
              </w:rPr>
              <w:t>。</w:t>
            </w:r>
          </w:p>
        </w:tc>
      </w:tr>
      <w:tr w14:paraId="58561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0" w:hRule="atLeast"/>
          <w:jc w:val="center"/>
        </w:trPr>
        <w:tc>
          <w:tcPr>
            <w:tcW w:w="1006" w:type="dxa"/>
            <w:vMerge w:val="restart"/>
            <w:noWrap w:val="0"/>
            <w:vAlign w:val="center"/>
          </w:tcPr>
          <w:p w14:paraId="34B18C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售后服务及优惠条件</w:t>
            </w:r>
            <w:r>
              <w:rPr>
                <w:rFonts w:hint="eastAsia" w:ascii="仿宋" w:hAnsi="仿宋" w:eastAsia="仿宋"/>
                <w:spacing w:val="0"/>
                <w:sz w:val="28"/>
                <w:szCs w:val="28"/>
                <w:highlight w:val="none"/>
                <w:lang w:val="en-US" w:eastAsia="zh-CN"/>
              </w:rPr>
              <w:t>22</w:t>
            </w:r>
            <w:r>
              <w:rPr>
                <w:rFonts w:hint="eastAsia" w:ascii="仿宋" w:hAnsi="仿宋" w:eastAsia="仿宋"/>
                <w:spacing w:val="0"/>
                <w:sz w:val="28"/>
                <w:szCs w:val="28"/>
                <w:highlight w:val="none"/>
              </w:rPr>
              <w:t>分</w:t>
            </w:r>
          </w:p>
        </w:tc>
        <w:tc>
          <w:tcPr>
            <w:tcW w:w="1587" w:type="dxa"/>
            <w:noWrap w:val="0"/>
            <w:vAlign w:val="center"/>
          </w:tcPr>
          <w:p w14:paraId="672EA4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售后服务</w:t>
            </w:r>
          </w:p>
          <w:p w14:paraId="391698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cs="仿宋"/>
                <w:spacing w:val="0"/>
                <w:sz w:val="28"/>
                <w:szCs w:val="28"/>
                <w:highlight w:val="none"/>
                <w:lang w:val="en-US" w:eastAsia="zh-CN"/>
              </w:rPr>
              <w:t>18</w:t>
            </w:r>
            <w:r>
              <w:rPr>
                <w:rFonts w:ascii="仿宋" w:hAnsi="仿宋" w:eastAsia="仿宋" w:cs="仿宋"/>
                <w:spacing w:val="0"/>
                <w:sz w:val="28"/>
                <w:szCs w:val="28"/>
                <w:highlight w:val="none"/>
              </w:rPr>
              <w:t>分</w:t>
            </w:r>
          </w:p>
        </w:tc>
        <w:tc>
          <w:tcPr>
            <w:tcW w:w="7625" w:type="dxa"/>
            <w:noWrap w:val="0"/>
            <w:vAlign w:val="center"/>
          </w:tcPr>
          <w:p w14:paraId="5B2B361F">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0"/>
              <w:jc w:val="both"/>
              <w:textAlignment w:val="auto"/>
              <w:rPr>
                <w:rFonts w:hint="default" w:ascii="仿宋" w:hAnsi="仿宋" w:eastAsia="仿宋"/>
                <w:spacing w:val="0"/>
                <w:sz w:val="28"/>
                <w:szCs w:val="28"/>
                <w:highlight w:val="none"/>
                <w:lang w:val="en-US" w:eastAsia="zh-CN"/>
              </w:rPr>
            </w:pPr>
            <w:r>
              <w:rPr>
                <w:rFonts w:hint="eastAsia" w:ascii="仿宋" w:hAnsi="仿宋" w:eastAsia="仿宋" w:cs="Times New Roman"/>
                <w:spacing w:val="0"/>
                <w:kern w:val="2"/>
                <w:sz w:val="28"/>
                <w:szCs w:val="28"/>
                <w:highlight w:val="none"/>
                <w:lang w:val="en-US" w:eastAsia="zh-CN" w:bidi="ar-SA"/>
              </w:rPr>
              <w:t>1、</w:t>
            </w:r>
            <w:r>
              <w:rPr>
                <w:rFonts w:hint="eastAsia" w:ascii="仿宋" w:hAnsi="仿宋" w:eastAsia="仿宋"/>
                <w:b w:val="0"/>
                <w:bCs/>
                <w:spacing w:val="0"/>
                <w:sz w:val="28"/>
                <w:szCs w:val="28"/>
                <w:highlight w:val="none"/>
                <w:lang w:val="en-US" w:eastAsia="zh-CN"/>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lang w:val="en-US" w:eastAsia="zh-CN"/>
              </w:rPr>
              <w:t>针对本项目提供的售后服务方案(包括售后服务体系、售后服务保证、服务人员配置、零配件供应、技术支持等）具有详尽、合理、有针对性的得5分，</w:t>
            </w:r>
            <w:r>
              <w:rPr>
                <w:rFonts w:hint="eastAsia" w:ascii="仿宋" w:hAnsi="仿宋" w:eastAsia="仿宋" w:cs="Times New Roman"/>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p w14:paraId="6167AF8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b w:val="0"/>
                <w:bCs/>
                <w:spacing w:val="0"/>
                <w:sz w:val="28"/>
                <w:szCs w:val="28"/>
                <w:highlight w:val="none"/>
                <w:lang w:eastAsia="zh-CN"/>
              </w:rPr>
            </w:pPr>
            <w:r>
              <w:rPr>
                <w:rFonts w:hint="eastAsia" w:ascii="仿宋" w:hAnsi="仿宋" w:eastAsia="仿宋"/>
                <w:b w:val="0"/>
                <w:bCs/>
                <w:spacing w:val="0"/>
                <w:sz w:val="28"/>
                <w:szCs w:val="28"/>
                <w:highlight w:val="none"/>
              </w:rPr>
              <w:t>2、根据</w:t>
            </w:r>
            <w:r>
              <w:rPr>
                <w:rFonts w:hint="eastAsia" w:ascii="仿宋" w:hAnsi="仿宋" w:eastAsia="仿宋"/>
                <w:spacing w:val="0"/>
                <w:sz w:val="28"/>
                <w:szCs w:val="28"/>
                <w:highlight w:val="none"/>
                <w:lang w:eastAsia="zh-CN"/>
              </w:rPr>
              <w:t>供应商</w:t>
            </w:r>
            <w:r>
              <w:rPr>
                <w:rFonts w:hint="eastAsia" w:ascii="仿宋" w:hAnsi="仿宋" w:eastAsia="仿宋"/>
                <w:b w:val="0"/>
                <w:bCs/>
                <w:spacing w:val="0"/>
                <w:sz w:val="28"/>
                <w:szCs w:val="28"/>
                <w:highlight w:val="none"/>
              </w:rPr>
              <w:t>针对本项目的维修、维护</w:t>
            </w:r>
            <w:r>
              <w:rPr>
                <w:rFonts w:hint="eastAsia" w:ascii="仿宋" w:hAnsi="仿宋" w:eastAsia="仿宋"/>
                <w:b w:val="0"/>
                <w:bCs/>
                <w:spacing w:val="0"/>
                <w:sz w:val="28"/>
                <w:szCs w:val="28"/>
                <w:highlight w:val="none"/>
                <w:lang w:val="en-US" w:eastAsia="zh-CN"/>
              </w:rPr>
              <w:t>方</w:t>
            </w:r>
            <w:r>
              <w:rPr>
                <w:rFonts w:hint="eastAsia" w:ascii="仿宋" w:hAnsi="仿宋" w:eastAsia="仿宋"/>
                <w:b w:val="0"/>
                <w:bCs/>
                <w:spacing w:val="0"/>
                <w:sz w:val="28"/>
                <w:szCs w:val="28"/>
                <w:highlight w:val="none"/>
              </w:rPr>
              <w:t>案等情况进行打分，具有详细、完善、可行措施得</w:t>
            </w:r>
            <w:r>
              <w:rPr>
                <w:rFonts w:hint="eastAsia" w:ascii="仿宋" w:hAnsi="仿宋" w:eastAsia="仿宋"/>
                <w:b w:val="0"/>
                <w:bCs/>
                <w:spacing w:val="0"/>
                <w:sz w:val="28"/>
                <w:szCs w:val="28"/>
                <w:highlight w:val="none"/>
                <w:lang w:val="en-US" w:eastAsia="zh-CN"/>
              </w:rPr>
              <w:t>5</w:t>
            </w:r>
            <w:r>
              <w:rPr>
                <w:rFonts w:hint="eastAsia" w:ascii="仿宋" w:hAnsi="仿宋" w:eastAsia="仿宋"/>
                <w:b w:val="0"/>
                <w:bCs/>
                <w:spacing w:val="0"/>
                <w:sz w:val="28"/>
                <w:szCs w:val="28"/>
                <w:highlight w:val="none"/>
              </w:rPr>
              <w:t>分，</w:t>
            </w:r>
            <w:r>
              <w:rPr>
                <w:rFonts w:hint="eastAsia" w:ascii="仿宋" w:hAnsi="仿宋" w:eastAsia="仿宋"/>
                <w:b w:val="0"/>
                <w:bCs/>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p w14:paraId="1F7B2EFB">
            <w:pPr>
              <w:pStyle w:val="10"/>
              <w:keepNext w:val="0"/>
              <w:keepLines w:val="0"/>
              <w:pageBreakBefore w:val="0"/>
              <w:widowControl w:val="0"/>
              <w:kinsoku/>
              <w:wordWrap/>
              <w:overflowPunct/>
              <w:topLinePunct w:val="0"/>
              <w:autoSpaceDE/>
              <w:autoSpaceDN/>
              <w:bidi w:val="0"/>
              <w:adjustRightInd/>
              <w:snapToGrid/>
              <w:spacing w:line="360" w:lineRule="exact"/>
              <w:ind w:firstLine="482"/>
              <w:jc w:val="both"/>
              <w:textAlignment w:val="auto"/>
              <w:rPr>
                <w:rFonts w:hint="eastAsia" w:ascii="仿宋" w:hAnsi="仿宋" w:eastAsia="仿宋"/>
                <w:b w:val="0"/>
                <w:bCs/>
                <w:spacing w:val="0"/>
                <w:sz w:val="28"/>
                <w:szCs w:val="28"/>
                <w:highlight w:val="none"/>
              </w:rPr>
            </w:pPr>
            <w:r>
              <w:rPr>
                <w:rFonts w:hint="eastAsia" w:ascii="仿宋" w:hAnsi="仿宋" w:eastAsia="仿宋"/>
                <w:b w:val="0"/>
                <w:bCs/>
                <w:spacing w:val="0"/>
                <w:sz w:val="28"/>
                <w:szCs w:val="28"/>
                <w:highlight w:val="none"/>
              </w:rPr>
              <w:t>3、根据供应商提供的应急处理技术支持响应时间、应急情况处理响应时间、故障排除时间进行综合评审，应急处理方案详细具体、清晰明确，针对性强，提交的材料齐全，能满足本项目实际需求和采购要求的得5分；每有一处不合理或不足的扣0.5分，扣完为止，缺项不得分。</w:t>
            </w:r>
          </w:p>
          <w:p w14:paraId="6E150CB4">
            <w:pPr>
              <w:pStyle w:val="10"/>
              <w:keepNext w:val="0"/>
              <w:keepLines w:val="0"/>
              <w:pageBreakBefore w:val="0"/>
              <w:widowControl w:val="0"/>
              <w:kinsoku/>
              <w:wordWrap/>
              <w:overflowPunct/>
              <w:topLinePunct w:val="0"/>
              <w:autoSpaceDE/>
              <w:autoSpaceDN/>
              <w:bidi w:val="0"/>
              <w:adjustRightInd/>
              <w:snapToGrid/>
              <w:spacing w:line="360" w:lineRule="exact"/>
              <w:ind w:firstLine="482"/>
              <w:jc w:val="both"/>
              <w:textAlignment w:val="auto"/>
              <w:rPr>
                <w:rFonts w:hint="eastAsia" w:eastAsia="仿宋"/>
                <w:spacing w:val="0"/>
                <w:sz w:val="28"/>
                <w:szCs w:val="28"/>
                <w:highlight w:val="none"/>
                <w:lang w:eastAsia="zh-CN"/>
              </w:rPr>
            </w:pPr>
            <w:r>
              <w:rPr>
                <w:rFonts w:hint="eastAsia" w:ascii="仿宋" w:hAnsi="仿宋" w:eastAsia="仿宋"/>
                <w:b w:val="0"/>
                <w:bCs/>
                <w:spacing w:val="0"/>
                <w:sz w:val="28"/>
                <w:szCs w:val="28"/>
                <w:highlight w:val="none"/>
                <w:lang w:val="en-US" w:eastAsia="zh-CN"/>
              </w:rPr>
              <w:t>4、</w:t>
            </w:r>
            <w:r>
              <w:rPr>
                <w:rFonts w:hint="eastAsia" w:ascii="仿宋" w:hAnsi="仿宋" w:eastAsia="仿宋"/>
                <w:b w:val="0"/>
                <w:bCs/>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能结合项目需求，提供优质多样化的技术培训服务</w:t>
            </w:r>
            <w:r>
              <w:rPr>
                <w:rFonts w:hint="eastAsia" w:ascii="仿宋" w:hAnsi="仿宋" w:eastAsia="仿宋"/>
                <w:spacing w:val="0"/>
                <w:sz w:val="28"/>
                <w:szCs w:val="28"/>
                <w:highlight w:val="none"/>
                <w:lang w:val="en-US" w:eastAsia="zh-CN"/>
              </w:rPr>
              <w:t>方案</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具有</w:t>
            </w:r>
            <w:r>
              <w:rPr>
                <w:rFonts w:hint="eastAsia" w:ascii="仿宋" w:hAnsi="仿宋" w:eastAsia="仿宋"/>
                <w:spacing w:val="0"/>
                <w:sz w:val="28"/>
                <w:szCs w:val="28"/>
                <w:highlight w:val="none"/>
              </w:rPr>
              <w:t>实用性、可行性</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lang w:val="en-US" w:eastAsia="zh-CN"/>
              </w:rPr>
              <w:t>完善性、多样化</w:t>
            </w:r>
            <w:r>
              <w:rPr>
                <w:rFonts w:hint="eastAsia" w:ascii="仿宋" w:hAnsi="仿宋" w:eastAsia="仿宋"/>
                <w:spacing w:val="0"/>
                <w:sz w:val="28"/>
                <w:szCs w:val="28"/>
                <w:highlight w:val="none"/>
              </w:rPr>
              <w:t>的得</w:t>
            </w:r>
            <w:r>
              <w:rPr>
                <w:rFonts w:hint="eastAsia" w:ascii="仿宋" w:hAnsi="仿宋" w:eastAsia="仿宋"/>
                <w:spacing w:val="0"/>
                <w:sz w:val="28"/>
                <w:szCs w:val="28"/>
                <w:highlight w:val="none"/>
                <w:lang w:val="en-US" w:eastAsia="zh-CN"/>
              </w:rPr>
              <w:t>3</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52078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2" w:hRule="atLeast"/>
          <w:jc w:val="center"/>
        </w:trPr>
        <w:tc>
          <w:tcPr>
            <w:tcW w:w="1006" w:type="dxa"/>
            <w:vMerge w:val="continue"/>
            <w:noWrap w:val="0"/>
            <w:vAlign w:val="center"/>
          </w:tcPr>
          <w:p w14:paraId="4F39B6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587" w:type="dxa"/>
            <w:noWrap w:val="0"/>
            <w:vAlign w:val="center"/>
          </w:tcPr>
          <w:p w14:paraId="0F8D46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pacing w:val="0"/>
                <w:kern w:val="2"/>
                <w:sz w:val="28"/>
                <w:szCs w:val="28"/>
                <w:highlight w:val="none"/>
                <w:lang w:val="en-US" w:eastAsia="zh-CN" w:bidi="ar-SA"/>
              </w:rPr>
            </w:pPr>
            <w:r>
              <w:rPr>
                <w:rFonts w:hint="eastAsia" w:ascii="仿宋" w:hAnsi="仿宋" w:eastAsia="仿宋" w:cs="仿宋"/>
                <w:spacing w:val="0"/>
                <w:sz w:val="28"/>
                <w:szCs w:val="28"/>
                <w:highlight w:val="none"/>
                <w:lang w:val="en-US" w:eastAsia="zh-CN"/>
              </w:rPr>
              <w:t>质保期2分</w:t>
            </w:r>
          </w:p>
        </w:tc>
        <w:tc>
          <w:tcPr>
            <w:tcW w:w="7625" w:type="dxa"/>
            <w:noWrap w:val="0"/>
            <w:vAlign w:val="center"/>
          </w:tcPr>
          <w:p w14:paraId="77E88DB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spacing w:val="0"/>
                <w:sz w:val="28"/>
                <w:szCs w:val="28"/>
                <w:highlight w:val="none"/>
                <w:lang w:val="en-US" w:eastAsia="zh-CN"/>
              </w:rPr>
              <w:t>根据投标人所投设备的质保期在满足招标文件要求的基础上，质保期每增加一年得1分，最多得2分。</w:t>
            </w:r>
          </w:p>
        </w:tc>
      </w:tr>
      <w:tr w14:paraId="7180C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jc w:val="center"/>
        </w:trPr>
        <w:tc>
          <w:tcPr>
            <w:tcW w:w="1006" w:type="dxa"/>
            <w:vMerge w:val="continue"/>
            <w:noWrap w:val="0"/>
            <w:vAlign w:val="center"/>
          </w:tcPr>
          <w:p w14:paraId="648AFB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587" w:type="dxa"/>
            <w:noWrap w:val="0"/>
            <w:vAlign w:val="center"/>
          </w:tcPr>
          <w:p w14:paraId="56C6F3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优惠条件</w:t>
            </w:r>
          </w:p>
          <w:p w14:paraId="0F511B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cs="仿宋"/>
                <w:spacing w:val="0"/>
                <w:sz w:val="28"/>
                <w:szCs w:val="28"/>
                <w:highlight w:val="none"/>
                <w:lang w:val="en-US" w:eastAsia="zh-CN"/>
              </w:rPr>
              <w:t>2</w:t>
            </w:r>
            <w:r>
              <w:rPr>
                <w:rFonts w:hint="eastAsia" w:ascii="仿宋" w:hAnsi="仿宋" w:eastAsia="仿宋" w:cs="仿宋"/>
                <w:spacing w:val="0"/>
                <w:sz w:val="28"/>
                <w:szCs w:val="28"/>
                <w:highlight w:val="none"/>
              </w:rPr>
              <w:t>分</w:t>
            </w:r>
          </w:p>
        </w:tc>
        <w:tc>
          <w:tcPr>
            <w:tcW w:w="7625" w:type="dxa"/>
            <w:noWrap w:val="0"/>
            <w:vAlign w:val="center"/>
          </w:tcPr>
          <w:p w14:paraId="5D2B675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spacing w:val="0"/>
                <w:sz w:val="28"/>
                <w:szCs w:val="28"/>
                <w:highlight w:val="none"/>
              </w:rPr>
              <w:t>投标人提供的优惠条件符合采购项目需求、具有可操作性和实用性</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lang w:val="en-US" w:eastAsia="zh-CN"/>
              </w:rPr>
              <w:t>经评标委员会认可的</w:t>
            </w:r>
            <w:r>
              <w:rPr>
                <w:rFonts w:hint="eastAsia" w:ascii="仿宋" w:hAnsi="仿宋" w:eastAsia="仿宋"/>
                <w:spacing w:val="0"/>
                <w:sz w:val="28"/>
                <w:szCs w:val="28"/>
                <w:highlight w:val="none"/>
              </w:rPr>
              <w:t>每有一条得</w:t>
            </w:r>
            <w:r>
              <w:rPr>
                <w:rFonts w:hint="eastAsia" w:ascii="仿宋" w:hAnsi="仿宋" w:eastAsia="仿宋"/>
                <w:spacing w:val="0"/>
                <w:sz w:val="28"/>
                <w:szCs w:val="28"/>
                <w:highlight w:val="none"/>
                <w:lang w:val="en-US" w:eastAsia="zh-CN"/>
              </w:rPr>
              <w:t>1</w:t>
            </w:r>
            <w:r>
              <w:rPr>
                <w:rFonts w:hint="eastAsia" w:ascii="仿宋" w:hAnsi="仿宋" w:eastAsia="仿宋"/>
                <w:spacing w:val="0"/>
                <w:sz w:val="28"/>
                <w:szCs w:val="28"/>
                <w:highlight w:val="none"/>
              </w:rPr>
              <w:t>分，最多得</w:t>
            </w:r>
            <w:r>
              <w:rPr>
                <w:rFonts w:hint="eastAsia" w:ascii="仿宋" w:hAnsi="仿宋" w:eastAsia="仿宋"/>
                <w:spacing w:val="0"/>
                <w:sz w:val="28"/>
                <w:szCs w:val="28"/>
                <w:highlight w:val="none"/>
                <w:lang w:val="en-US" w:eastAsia="zh-CN"/>
              </w:rPr>
              <w:t>2</w:t>
            </w:r>
            <w:r>
              <w:rPr>
                <w:rFonts w:hint="eastAsia" w:ascii="仿宋" w:hAnsi="仿宋" w:eastAsia="仿宋"/>
                <w:spacing w:val="0"/>
                <w:sz w:val="28"/>
                <w:szCs w:val="28"/>
                <w:highlight w:val="none"/>
              </w:rPr>
              <w:t>分。</w:t>
            </w:r>
          </w:p>
        </w:tc>
      </w:tr>
    </w:tbl>
    <w:p w14:paraId="18AEC2E8">
      <w:pPr>
        <w:pStyle w:val="13"/>
        <w:spacing w:line="400" w:lineRule="exact"/>
        <w:jc w:val="center"/>
        <w:rPr>
          <w:rStyle w:val="26"/>
          <w:rFonts w:ascii="仿宋" w:hAnsi="仿宋" w:eastAsia="仿宋" w:cs="宋体"/>
          <w:kern w:val="0"/>
          <w:sz w:val="28"/>
          <w:highlight w:val="none"/>
        </w:rPr>
      </w:pPr>
    </w:p>
    <w:p w14:paraId="43987BE7">
      <w:pPr>
        <w:pStyle w:val="21"/>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tbl>
      <w:tblPr>
        <w:tblStyle w:val="43"/>
        <w:tblW w:w="98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8"/>
        <w:gridCol w:w="1308"/>
        <w:gridCol w:w="7923"/>
      </w:tblGrid>
      <w:tr w14:paraId="6E390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3" w:hRule="atLeast"/>
          <w:jc w:val="center"/>
        </w:trPr>
        <w:tc>
          <w:tcPr>
            <w:tcW w:w="658" w:type="dxa"/>
            <w:tcBorders>
              <w:top w:val="single" w:color="000000" w:sz="2" w:space="0"/>
              <w:bottom w:val="single" w:color="000000" w:sz="2" w:space="0"/>
            </w:tcBorders>
            <w:noWrap w:val="0"/>
            <w:vAlign w:val="center"/>
          </w:tcPr>
          <w:p w14:paraId="02257CED">
            <w:pPr>
              <w:pStyle w:val="8"/>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308" w:type="dxa"/>
            <w:tcBorders>
              <w:top w:val="single" w:color="000000" w:sz="2" w:space="0"/>
              <w:bottom w:val="single" w:color="000000" w:sz="2" w:space="0"/>
            </w:tcBorders>
            <w:noWrap w:val="0"/>
            <w:vAlign w:val="center"/>
          </w:tcPr>
          <w:p w14:paraId="525EEAB9">
            <w:pPr>
              <w:pStyle w:val="8"/>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7923" w:type="dxa"/>
            <w:tcBorders>
              <w:top w:val="single" w:color="000000" w:sz="2" w:space="0"/>
              <w:bottom w:val="single" w:color="000000" w:sz="2" w:space="0"/>
            </w:tcBorders>
            <w:noWrap w:val="0"/>
            <w:vAlign w:val="top"/>
          </w:tcPr>
          <w:p w14:paraId="54CEDFEF">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1C4B771B">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报价部分加分=30×10%×(节能、环保产品价格在投标报价中所占比例)。</w:t>
            </w:r>
          </w:p>
          <w:p w14:paraId="4793AE22">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技术部分加分=38×10%×(节能、环保产品价格在投标报价中所占比例)。</w:t>
            </w:r>
          </w:p>
          <w:p w14:paraId="1A6526EF">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磋商小组(采购小组)不予认定。</w:t>
            </w:r>
          </w:p>
        </w:tc>
      </w:tr>
    </w:tbl>
    <w:p w14:paraId="75C8D4FD">
      <w:pPr>
        <w:pStyle w:val="8"/>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本项目小型和微型企业价格扣除情况：</w:t>
      </w:r>
    </w:p>
    <w:p w14:paraId="684EB7CF">
      <w:pPr>
        <w:pStyle w:val="8"/>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给予小型和微型企业的价格给予20%的扣除,计算方法是:最终价格=报价×80%按照最终价格计算其价格分得分。</w:t>
      </w:r>
    </w:p>
    <w:p w14:paraId="59117625">
      <w:pPr>
        <w:pStyle w:val="13"/>
        <w:keepNext w:val="0"/>
        <w:keepLines w:val="0"/>
        <w:pageBreakBefore w:val="0"/>
        <w:widowControl w:val="0"/>
        <w:kinsoku/>
        <w:wordWrap/>
        <w:overflowPunct/>
        <w:topLinePunct w:val="0"/>
        <w:bidi w:val="0"/>
        <w:spacing w:line="400" w:lineRule="exact"/>
        <w:ind w:firstLine="560" w:firstLineChars="200"/>
        <w:jc w:val="both"/>
        <w:textAlignment w:val="auto"/>
        <w:rPr>
          <w:rStyle w:val="26"/>
          <w:rFonts w:hint="eastAsia" w:ascii="仿宋" w:hAnsi="仿宋" w:eastAsia="仿宋" w:cs="宋体"/>
          <w:kern w:val="0"/>
          <w:sz w:val="28"/>
          <w:highlight w:val="none"/>
          <w:lang w:val="en-US" w:eastAsia="zh-CN"/>
        </w:rPr>
      </w:pPr>
      <w:r>
        <w:rPr>
          <w:rFonts w:hint="eastAsia" w:ascii="仿宋" w:hAnsi="仿宋" w:eastAsia="仿宋" w:cs="仿宋"/>
          <w:sz w:val="28"/>
          <w:szCs w:val="28"/>
          <w:highlight w:val="none"/>
          <w:lang w:val="en-US" w:eastAsia="zh-CN" w:bidi="ar"/>
        </w:rPr>
        <w:t>（2）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22989499">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报价文件处理，并应接受采购人及监督部门作出的一切处罚决定。</w:t>
      </w:r>
    </w:p>
    <w:p w14:paraId="3F9AE97B">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919995C">
      <w:pPr>
        <w:pStyle w:val="9"/>
        <w:spacing w:after="0"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三）</w:t>
      </w:r>
      <w:r>
        <w:rPr>
          <w:rFonts w:hint="eastAsia" w:ascii="仿宋" w:hAnsi="仿宋" w:eastAsia="仿宋" w:cs="宋体"/>
          <w:bCs/>
          <w:sz w:val="28"/>
          <w:szCs w:val="28"/>
          <w:highlight w:val="none"/>
        </w:rPr>
        <w:t>终止采购</w:t>
      </w:r>
      <w:r>
        <w:rPr>
          <w:rFonts w:hint="eastAsia" w:ascii="仿宋" w:hAnsi="仿宋" w:eastAsia="仿宋" w:cs="宋体"/>
          <w:bCs/>
          <w:sz w:val="28"/>
          <w:szCs w:val="28"/>
          <w:highlight w:val="none"/>
          <w:lang w:eastAsia="zh-CN"/>
        </w:rPr>
        <w:t>：</w:t>
      </w: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6C55B6E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1EF02012">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732BF589">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71F7A990">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四）</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1D3AA75">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6CFF7020">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08B5F589">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8E3577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4CBB1959">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78A0BEA2">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BBA9B6A">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203712A5">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16755437">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2A13AF5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41459852">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F24989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2、采购文件、成交供应商的报价文件以及评审过程中的有关澄清、承诺文件均为合同的组成部分。</w:t>
      </w:r>
    </w:p>
    <w:p w14:paraId="51350C6D">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3、政府采购合同的双方当事人不得擅自变更、中止或者终止合同。</w:t>
      </w:r>
    </w:p>
    <w:p w14:paraId="2D38738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政府采购合同继续履行将损害国家利益和社会公共利益的，双方当事人应当变更、中止或者终止合同。有过错的一方应当承担赔偿责任，双方都有过错的，各自承担相应的责任</w:t>
      </w:r>
    </w:p>
    <w:p w14:paraId="62CBC9A0">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4AFA27A4">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40D8A73">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2B7B9F4D">
      <w:pPr>
        <w:pStyle w:val="13"/>
        <w:spacing w:line="400" w:lineRule="exact"/>
        <w:ind w:firstLine="560" w:firstLineChars="200"/>
        <w:rPr>
          <w:rStyle w:val="26"/>
          <w:rFonts w:ascii="仿宋" w:hAnsi="仿宋" w:eastAsia="仿宋" w:cs="宋体"/>
          <w:b w:val="0"/>
          <w:kern w:val="0"/>
          <w:sz w:val="28"/>
          <w:highlight w:val="none"/>
        </w:rPr>
      </w:pPr>
    </w:p>
    <w:p w14:paraId="05762280">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7A111A3A">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kern w:val="2"/>
          <w:sz w:val="32"/>
          <w:szCs w:val="32"/>
          <w:highlight w:val="none"/>
          <w:lang w:val="en-US" w:eastAsia="zh-CN" w:bidi="ar-SA"/>
        </w:rPr>
      </w:pPr>
      <w:r>
        <w:rPr>
          <w:rFonts w:hint="eastAsia" w:ascii="仿宋" w:hAnsi="仿宋" w:eastAsia="仿宋" w:cs="仿宋"/>
          <w:b/>
          <w:bCs/>
          <w:kern w:val="2"/>
          <w:sz w:val="32"/>
          <w:szCs w:val="32"/>
          <w:highlight w:val="none"/>
          <w:lang w:val="en-US" w:eastAsia="zh-CN" w:bidi="ar-SA"/>
        </w:rPr>
        <w:t>第五部分 项目说明及要求</w:t>
      </w:r>
    </w:p>
    <w:p w14:paraId="17F4242E">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一、项目说明：</w:t>
      </w:r>
    </w:p>
    <w:p w14:paraId="57BD4F5C">
      <w:pPr>
        <w:spacing w:line="440" w:lineRule="exact"/>
        <w:ind w:firstLine="560" w:firstLineChars="200"/>
        <w:rPr>
          <w:rFonts w:hint="eastAsia" w:ascii="仿宋" w:hAnsi="仿宋" w:eastAsia="仿宋" w:cs="仿宋"/>
          <w:bCs/>
          <w:color w:val="000000"/>
          <w:sz w:val="28"/>
          <w:szCs w:val="28"/>
          <w:highlight w:val="none"/>
          <w:lang w:val="en-US" w:eastAsia="zh-CN"/>
        </w:rPr>
      </w:pPr>
      <w:r>
        <w:rPr>
          <w:rFonts w:hint="eastAsia" w:ascii="仿宋" w:hAnsi="仿宋" w:eastAsia="仿宋" w:cs="仿宋"/>
          <w:sz w:val="28"/>
          <w:szCs w:val="28"/>
          <w:highlight w:val="none"/>
        </w:rPr>
        <w:t>为</w:t>
      </w:r>
      <w:r>
        <w:rPr>
          <w:rFonts w:hint="eastAsia" w:ascii="仿宋" w:hAnsi="仿宋" w:eastAsia="仿宋" w:cs="仿宋"/>
          <w:sz w:val="28"/>
          <w:szCs w:val="28"/>
          <w:highlight w:val="none"/>
          <w:lang w:val="en-US" w:eastAsia="zh-CN"/>
        </w:rPr>
        <w:t>急救车</w:t>
      </w:r>
      <w:r>
        <w:rPr>
          <w:rFonts w:hint="eastAsia" w:ascii="仿宋" w:hAnsi="仿宋" w:eastAsia="仿宋" w:cs="仿宋"/>
          <w:sz w:val="28"/>
          <w:szCs w:val="28"/>
          <w:highlight w:val="none"/>
        </w:rPr>
        <w:t>心电检查，建立数字化、信息化</w:t>
      </w:r>
      <w:r>
        <w:rPr>
          <w:rFonts w:hint="eastAsia" w:ascii="仿宋" w:hAnsi="仿宋" w:eastAsia="仿宋" w:cs="仿宋"/>
          <w:sz w:val="28"/>
          <w:szCs w:val="28"/>
          <w:highlight w:val="none"/>
          <w:lang w:val="en-US" w:eastAsia="zh-CN"/>
        </w:rPr>
        <w:t>工作流程</w:t>
      </w:r>
      <w:r>
        <w:rPr>
          <w:rFonts w:hint="eastAsia" w:ascii="仿宋" w:hAnsi="仿宋" w:eastAsia="仿宋" w:cs="仿宋"/>
          <w:sz w:val="28"/>
          <w:szCs w:val="28"/>
          <w:highlight w:val="none"/>
        </w:rPr>
        <w:t>，实现全流程的数字化管理，数字化存储，信息共享</w:t>
      </w:r>
      <w:r>
        <w:rPr>
          <w:rFonts w:hint="eastAsia" w:ascii="仿宋" w:hAnsi="仿宋" w:eastAsia="仿宋" w:cs="仿宋"/>
          <w:b w:val="0"/>
          <w:bCs w:val="0"/>
          <w:sz w:val="28"/>
          <w:szCs w:val="28"/>
          <w:highlight w:val="none"/>
        </w:rPr>
        <w:t>，同时，提高医生之间协同工作能力。同时</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为保证系统的兼容性，需提供现有区域心电平台厂家的无缝接入证明。</w:t>
      </w:r>
    </w:p>
    <w:p w14:paraId="750FC76F">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二、采购清单及技术参数：</w:t>
      </w:r>
    </w:p>
    <w:p w14:paraId="33809B88">
      <w:pPr>
        <w:pStyle w:val="30"/>
        <w:numPr>
          <w:ilvl w:val="0"/>
          <w:numId w:val="0"/>
        </w:numPr>
        <w:ind w:left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（一）采购清单</w:t>
      </w:r>
    </w:p>
    <w:tbl>
      <w:tblPr>
        <w:tblStyle w:val="24"/>
        <w:tblW w:w="9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1"/>
        <w:gridCol w:w="4488"/>
        <w:gridCol w:w="1198"/>
        <w:gridCol w:w="1281"/>
      </w:tblGrid>
      <w:tr w14:paraId="4B8F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571" w:type="dxa"/>
            <w:noWrap w:val="0"/>
            <w:vAlign w:val="center"/>
          </w:tcPr>
          <w:p w14:paraId="0987C717">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名称</w:t>
            </w:r>
          </w:p>
        </w:tc>
        <w:tc>
          <w:tcPr>
            <w:tcW w:w="4488" w:type="dxa"/>
            <w:noWrap w:val="0"/>
            <w:vAlign w:val="center"/>
          </w:tcPr>
          <w:p w14:paraId="2F7D4D6A">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功能</w:t>
            </w:r>
          </w:p>
        </w:tc>
        <w:tc>
          <w:tcPr>
            <w:tcW w:w="1198" w:type="dxa"/>
            <w:noWrap w:val="0"/>
            <w:vAlign w:val="center"/>
          </w:tcPr>
          <w:p w14:paraId="62D3FF2F">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数量</w:t>
            </w:r>
          </w:p>
        </w:tc>
        <w:tc>
          <w:tcPr>
            <w:tcW w:w="1281" w:type="dxa"/>
            <w:noWrap w:val="0"/>
            <w:vAlign w:val="center"/>
          </w:tcPr>
          <w:p w14:paraId="37600ADB">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单位</w:t>
            </w:r>
          </w:p>
        </w:tc>
      </w:tr>
      <w:tr w14:paraId="6157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2571" w:type="dxa"/>
            <w:noWrap w:val="0"/>
            <w:vAlign w:val="center"/>
          </w:tcPr>
          <w:p w14:paraId="77698958">
            <w:pPr>
              <w:pStyle w:val="30"/>
              <w:numPr>
                <w:ilvl w:val="0"/>
                <w:numId w:val="0"/>
              </w:numPr>
              <w:jc w:val="center"/>
              <w:rPr>
                <w:rFonts w:hint="eastAsia" w:ascii="仿宋" w:hAnsi="仿宋" w:eastAsia="仿宋" w:cs="仿宋"/>
                <w:sz w:val="28"/>
                <w:szCs w:val="28"/>
                <w:highlight w:val="none"/>
                <w:vertAlign w:val="baseline"/>
                <w:lang w:eastAsia="zh-CN"/>
              </w:rPr>
            </w:pPr>
            <w:r>
              <w:rPr>
                <w:rFonts w:hint="eastAsia" w:ascii="仿宋" w:hAnsi="仿宋" w:eastAsia="仿宋" w:cs="仿宋"/>
                <w:sz w:val="28"/>
                <w:szCs w:val="28"/>
                <w:highlight w:val="none"/>
                <w:vertAlign w:val="baseline"/>
                <w:lang w:val="en-US" w:eastAsia="zh-CN"/>
              </w:rPr>
              <w:t>心电采集设备</w:t>
            </w:r>
          </w:p>
        </w:tc>
        <w:tc>
          <w:tcPr>
            <w:tcW w:w="4488" w:type="dxa"/>
            <w:noWrap w:val="0"/>
            <w:vAlign w:val="center"/>
          </w:tcPr>
          <w:p w14:paraId="340947A7">
            <w:pPr>
              <w:pStyle w:val="30"/>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实现急救车心电图检查、传输。</w:t>
            </w:r>
          </w:p>
        </w:tc>
        <w:tc>
          <w:tcPr>
            <w:tcW w:w="1198" w:type="dxa"/>
            <w:noWrap w:val="0"/>
            <w:vAlign w:val="center"/>
          </w:tcPr>
          <w:p w14:paraId="14FE9DC4">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2</w:t>
            </w:r>
          </w:p>
        </w:tc>
        <w:tc>
          <w:tcPr>
            <w:tcW w:w="1281" w:type="dxa"/>
            <w:noWrap w:val="0"/>
            <w:vAlign w:val="center"/>
          </w:tcPr>
          <w:p w14:paraId="232B8454">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套</w:t>
            </w:r>
          </w:p>
        </w:tc>
      </w:tr>
    </w:tbl>
    <w:p w14:paraId="1E4CA178">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三、技术参数</w:t>
      </w:r>
    </w:p>
    <w:p w14:paraId="2839D1F8">
      <w:pPr>
        <w:keepNext w:val="0"/>
        <w:keepLines w:val="0"/>
        <w:pageBreakBefore w:val="0"/>
        <w:numPr>
          <w:ilvl w:val="0"/>
          <w:numId w:val="0"/>
        </w:numPr>
        <w:kinsoku/>
        <w:wordWrap/>
        <w:overflowPunct/>
        <w:topLinePunct w:val="0"/>
        <w:autoSpaceDE/>
        <w:autoSpaceDN/>
        <w:bidi w:val="0"/>
        <w:spacing w:line="400" w:lineRule="exact"/>
        <w:ind w:left="0" w:leftChars="0" w:firstLine="562" w:firstLineChars="200"/>
        <w:jc w:val="both"/>
        <w:textAlignment w:val="auto"/>
        <w:outlineLvl w:val="3"/>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lang w:val="en-US" w:eastAsia="zh-CN"/>
          <w:woUserID w:val="1"/>
        </w:rPr>
        <w:t>1.</w:t>
      </w:r>
      <w:r>
        <w:rPr>
          <w:rFonts w:hint="eastAsia" w:ascii="仿宋" w:hAnsi="仿宋" w:eastAsia="仿宋" w:cs="仿宋"/>
          <w:b/>
          <w:bCs/>
          <w:color w:val="auto"/>
          <w:sz w:val="28"/>
          <w:szCs w:val="28"/>
          <w:highlight w:val="none"/>
          <w:woUserID w:val="1"/>
        </w:rPr>
        <w:t>危急值闭环管理</w:t>
      </w:r>
    </w:p>
    <w:p w14:paraId="42554FE9">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w:t>
      </w:r>
      <w:r>
        <w:rPr>
          <w:rFonts w:hint="eastAsia" w:ascii="仿宋" w:hAnsi="仿宋" w:eastAsia="仿宋" w:cs="仿宋"/>
          <w:color w:val="auto"/>
          <w:sz w:val="28"/>
          <w:szCs w:val="28"/>
          <w:highlight w:val="none"/>
          <w:woUserID w:val="1"/>
        </w:rPr>
        <w:t>具备自动诊断功能，</w:t>
      </w:r>
      <w:r>
        <w:rPr>
          <w:rFonts w:hint="eastAsia" w:ascii="仿宋" w:hAnsi="仿宋" w:eastAsia="仿宋" w:cs="仿宋"/>
          <w:color w:val="auto"/>
          <w:sz w:val="28"/>
          <w:szCs w:val="28"/>
          <w:highlight w:val="none"/>
        </w:rPr>
        <w:t>支持医生可全选或自由选择自动诊断词条内容，一键录入报告结论框内；</w:t>
      </w:r>
    </w:p>
    <w:p w14:paraId="2C507258">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(2)</w:t>
      </w:r>
      <w:r>
        <w:rPr>
          <w:rFonts w:hint="eastAsia" w:ascii="仿宋" w:hAnsi="仿宋" w:eastAsia="仿宋" w:cs="仿宋"/>
          <w:color w:val="auto"/>
          <w:sz w:val="28"/>
          <w:szCs w:val="28"/>
          <w:highlight w:val="none"/>
        </w:rPr>
        <w:t>具备</w:t>
      </w:r>
      <w:r>
        <w:rPr>
          <w:rFonts w:hint="eastAsia" w:ascii="仿宋" w:hAnsi="仿宋" w:eastAsia="仿宋" w:cs="仿宋"/>
          <w:color w:val="auto"/>
          <w:sz w:val="28"/>
          <w:szCs w:val="28"/>
          <w:highlight w:val="none"/>
          <w:woUserID w:val="1"/>
        </w:rPr>
        <w:t>智能</w:t>
      </w:r>
      <w:r>
        <w:rPr>
          <w:rFonts w:hint="eastAsia" w:ascii="仿宋" w:hAnsi="仿宋" w:eastAsia="仿宋" w:cs="仿宋"/>
          <w:color w:val="auto"/>
          <w:sz w:val="28"/>
          <w:szCs w:val="28"/>
          <w:highlight w:val="none"/>
        </w:rPr>
        <w:t>危急值预警功能，支持后台智能预分析技术，根据危急值标准自动判断危急病历，并进行危急预警提醒；</w:t>
      </w:r>
    </w:p>
    <w:p w14:paraId="06B37F96">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(3)</w:t>
      </w:r>
      <w:r>
        <w:rPr>
          <w:rFonts w:hint="eastAsia" w:ascii="仿宋" w:hAnsi="仿宋" w:eastAsia="仿宋" w:cs="仿宋"/>
          <w:color w:val="auto"/>
          <w:sz w:val="28"/>
          <w:szCs w:val="28"/>
          <w:highlight w:val="none"/>
        </w:rPr>
        <w:t>支持危急值自动预警级别的设置，用户可自定义设置危急值预警级别；</w:t>
      </w:r>
    </w:p>
    <w:p w14:paraId="06E4C389">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(4)</w:t>
      </w:r>
      <w:r>
        <w:rPr>
          <w:rFonts w:hint="eastAsia" w:ascii="仿宋" w:hAnsi="仿宋" w:eastAsia="仿宋" w:cs="仿宋"/>
          <w:color w:val="auto"/>
          <w:sz w:val="28"/>
          <w:szCs w:val="28"/>
          <w:highlight w:val="none"/>
        </w:rPr>
        <w:t>支持危急值项目、危急值字典维护功能，用户可根据医院现行的危急值标准进行自定义维护，并对危急值内容进行新增、修改、删除；</w:t>
      </w:r>
    </w:p>
    <w:p w14:paraId="4909E4A8">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b/>
          <w:bCs/>
          <w:color w:val="auto"/>
          <w:sz w:val="28"/>
          <w:szCs w:val="28"/>
          <w:highlight w:val="none"/>
        </w:rPr>
      </w:pPr>
      <w:r>
        <w:rPr>
          <w:rFonts w:hint="default" w:ascii="仿宋" w:hAnsi="仿宋" w:eastAsia="仿宋" w:cs="仿宋"/>
          <w:color w:val="auto"/>
          <w:kern w:val="2"/>
          <w:sz w:val="28"/>
          <w:szCs w:val="28"/>
          <w:highlight w:val="none"/>
          <w:lang w:val="en-US" w:eastAsia="zh-CN" w:bidi="ar-SA"/>
        </w:rPr>
        <w:t>(</w:t>
      </w:r>
      <w:r>
        <w:rPr>
          <w:rFonts w:hint="eastAsia" w:ascii="仿宋" w:hAnsi="仿宋" w:eastAsia="仿宋" w:cs="仿宋"/>
          <w:color w:val="auto"/>
          <w:kern w:val="2"/>
          <w:sz w:val="28"/>
          <w:szCs w:val="28"/>
          <w:highlight w:val="none"/>
          <w:lang w:val="en-US" w:eastAsia="zh-CN" w:bidi="ar-SA"/>
        </w:rPr>
        <w:t>5</w:t>
      </w:r>
      <w:r>
        <w:rPr>
          <w:rFonts w:hint="default" w:ascii="仿宋" w:hAnsi="仿宋" w:eastAsia="仿宋" w:cs="仿宋"/>
          <w:color w:val="auto"/>
          <w:kern w:val="2"/>
          <w:sz w:val="28"/>
          <w:szCs w:val="28"/>
          <w:highlight w:val="none"/>
          <w:lang w:val="en-US" w:eastAsia="zh-CN" w:bidi="ar-SA"/>
        </w:rPr>
        <w:t>)</w:t>
      </w:r>
      <w:r>
        <w:rPr>
          <w:rFonts w:hint="eastAsia" w:ascii="仿宋" w:hAnsi="仿宋" w:eastAsia="仿宋" w:cs="仿宋"/>
          <w:color w:val="auto"/>
          <w:sz w:val="28"/>
          <w:szCs w:val="28"/>
          <w:highlight w:val="none"/>
        </w:rPr>
        <w:t>支持对所有报危急值的病历进行统一列表管理功能，且支持与医院的危急值平台集成，同步显示临床科室处理意见、临床科室处理人、处理时间以及临床最终确认是否为危急值，实现危急值的全流程闭环管理；</w:t>
      </w:r>
    </w:p>
    <w:p w14:paraId="068E1F94">
      <w:pPr>
        <w:keepNext w:val="0"/>
        <w:keepLines w:val="0"/>
        <w:pageBreakBefore w:val="0"/>
        <w:numPr>
          <w:ilvl w:val="0"/>
          <w:numId w:val="0"/>
        </w:numPr>
        <w:kinsoku/>
        <w:wordWrap/>
        <w:overflowPunct/>
        <w:topLinePunct w:val="0"/>
        <w:autoSpaceDE/>
        <w:autoSpaceDN/>
        <w:bidi w:val="0"/>
        <w:spacing w:line="400" w:lineRule="exact"/>
        <w:ind w:left="0" w:leftChars="0" w:firstLine="562" w:firstLineChars="200"/>
        <w:jc w:val="both"/>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2.</w:t>
      </w:r>
      <w:r>
        <w:rPr>
          <w:rFonts w:hint="eastAsia" w:ascii="仿宋" w:hAnsi="仿宋" w:eastAsia="仿宋" w:cs="仿宋"/>
          <w:b/>
          <w:bCs/>
          <w:color w:val="auto"/>
          <w:sz w:val="28"/>
          <w:szCs w:val="28"/>
          <w:highlight w:val="none"/>
        </w:rPr>
        <w:t>心电质控</w:t>
      </w:r>
    </w:p>
    <w:p w14:paraId="563F76BE">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w:t>
      </w:r>
      <w:r>
        <w:rPr>
          <w:rFonts w:hint="eastAsia" w:ascii="仿宋" w:hAnsi="仿宋" w:eastAsia="仿宋" w:cs="仿宋"/>
          <w:color w:val="auto"/>
          <w:sz w:val="28"/>
          <w:szCs w:val="28"/>
          <w:highlight w:val="none"/>
        </w:rPr>
        <w:t>图像质控：支持对心电波形图像是否良好、是否存在干扰及导联错接情况进行质控；</w:t>
      </w:r>
    </w:p>
    <w:p w14:paraId="661CD904">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(2)</w:t>
      </w:r>
      <w:r>
        <w:rPr>
          <w:rFonts w:hint="eastAsia" w:ascii="仿宋" w:hAnsi="仿宋" w:eastAsia="仿宋" w:cs="仿宋"/>
          <w:color w:val="auto"/>
          <w:sz w:val="28"/>
          <w:szCs w:val="28"/>
          <w:highlight w:val="none"/>
        </w:rPr>
        <w:t>报告质控</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支持对报告诊断的规范与否，是否误诊断进行报告质量的质控；</w:t>
      </w:r>
    </w:p>
    <w:p w14:paraId="3C7890B1">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(3)</w:t>
      </w:r>
      <w:r>
        <w:rPr>
          <w:rFonts w:hint="eastAsia" w:ascii="仿宋" w:hAnsi="仿宋" w:eastAsia="仿宋" w:cs="仿宋"/>
          <w:color w:val="auto"/>
          <w:sz w:val="28"/>
          <w:szCs w:val="28"/>
          <w:highlight w:val="none"/>
        </w:rPr>
        <w:t>综合质控：支持图像质控与报告质量双重质控，全面评价心电图像采集与诊断的质量；</w:t>
      </w:r>
    </w:p>
    <w:p w14:paraId="06A28E73">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(4)</w:t>
      </w:r>
      <w:r>
        <w:rPr>
          <w:rFonts w:hint="eastAsia" w:ascii="仿宋" w:hAnsi="仿宋" w:eastAsia="仿宋" w:cs="仿宋"/>
          <w:color w:val="auto"/>
          <w:sz w:val="28"/>
          <w:szCs w:val="28"/>
          <w:highlight w:val="none"/>
        </w:rPr>
        <w:t>具备完整的报告质控流程，定期对报告质量进行回顾，根据病种、诊断医生、是否疑难等多个维度对报告进行质控，抽取一定数量的报告</w:t>
      </w:r>
      <w:r>
        <w:rPr>
          <w:rFonts w:hint="eastAsia" w:ascii="仿宋" w:hAnsi="仿宋" w:eastAsia="仿宋" w:cs="仿宋"/>
          <w:color w:val="auto"/>
          <w:sz w:val="28"/>
          <w:szCs w:val="28"/>
          <w:highlight w:val="none"/>
          <w:lang w:val="en-US" w:eastAsia="zh-CN"/>
        </w:rPr>
        <w:t>分配给多个质控医生，</w:t>
      </w:r>
      <w:r>
        <w:rPr>
          <w:rFonts w:hint="eastAsia" w:ascii="仿宋" w:hAnsi="仿宋" w:eastAsia="仿宋" w:cs="仿宋"/>
          <w:color w:val="auto"/>
          <w:sz w:val="28"/>
          <w:szCs w:val="28"/>
          <w:highlight w:val="none"/>
        </w:rPr>
        <w:t>按照时间定期开展质控工作</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并支持多轮抽查</w:t>
      </w:r>
      <w:r>
        <w:rPr>
          <w:rFonts w:hint="eastAsia" w:ascii="仿宋" w:hAnsi="仿宋" w:eastAsia="仿宋" w:cs="仿宋"/>
          <w:b/>
          <w:bCs/>
          <w:color w:val="auto"/>
          <w:sz w:val="28"/>
          <w:szCs w:val="28"/>
          <w:highlight w:val="none"/>
          <w:lang w:val="en-US" w:eastAsia="zh-CN"/>
        </w:rPr>
        <w:t>。</w:t>
      </w:r>
    </w:p>
    <w:p w14:paraId="6077578E">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(5)</w:t>
      </w:r>
      <w:r>
        <w:rPr>
          <w:rFonts w:hint="eastAsia" w:ascii="仿宋" w:hAnsi="仿宋" w:eastAsia="仿宋" w:cs="仿宋"/>
          <w:color w:val="auto"/>
          <w:sz w:val="28"/>
          <w:szCs w:val="28"/>
          <w:highlight w:val="none"/>
          <w:lang w:val="en-US" w:eastAsia="zh-CN"/>
        </w:rPr>
        <w:t>具备质控评分功能：依据完整性、规范性、时限性、正确性四大类进行质控评价，且医生可手动选择具体的扣分条目，系统根据医生选择的扣分项进行分值的自动计算并自动给予质控评级。同时，为医院质控医生提供质控细则的可视化设置功能，医院质控医生可根据质控制度自定设置质控细则及每一项目的分值</w:t>
      </w:r>
      <w:r>
        <w:rPr>
          <w:rFonts w:hint="eastAsia" w:ascii="仿宋" w:hAnsi="仿宋" w:eastAsia="仿宋" w:cs="仿宋"/>
          <w:b/>
          <w:bCs/>
          <w:color w:val="auto"/>
          <w:sz w:val="28"/>
          <w:szCs w:val="28"/>
          <w:highlight w:val="none"/>
          <w:lang w:val="en-US" w:eastAsia="zh-CN"/>
        </w:rPr>
        <w:t>。</w:t>
      </w:r>
    </w:p>
    <w:p w14:paraId="0A6E1A09">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b/>
          <w:bCs/>
          <w:color w:val="auto"/>
          <w:sz w:val="28"/>
          <w:szCs w:val="28"/>
          <w:highlight w:val="none"/>
        </w:rPr>
      </w:pPr>
      <w:r>
        <w:rPr>
          <w:rFonts w:hint="default" w:ascii="仿宋" w:hAnsi="仿宋" w:eastAsia="仿宋" w:cs="仿宋"/>
          <w:color w:val="auto"/>
          <w:kern w:val="2"/>
          <w:sz w:val="28"/>
          <w:szCs w:val="28"/>
          <w:highlight w:val="none"/>
          <w:lang w:val="en-US" w:eastAsia="zh-CN" w:bidi="ar-SA"/>
        </w:rPr>
        <w:t>(</w:t>
      </w:r>
      <w:r>
        <w:rPr>
          <w:rFonts w:hint="eastAsia" w:ascii="仿宋" w:hAnsi="仿宋" w:eastAsia="仿宋" w:cs="仿宋"/>
          <w:color w:val="auto"/>
          <w:kern w:val="2"/>
          <w:sz w:val="28"/>
          <w:szCs w:val="28"/>
          <w:highlight w:val="none"/>
          <w:lang w:val="en-US" w:eastAsia="zh-CN" w:bidi="ar-SA"/>
        </w:rPr>
        <w:t>6</w:t>
      </w:r>
      <w:r>
        <w:rPr>
          <w:rFonts w:hint="default" w:ascii="仿宋" w:hAnsi="仿宋" w:eastAsia="仿宋" w:cs="仿宋"/>
          <w:color w:val="auto"/>
          <w:kern w:val="2"/>
          <w:sz w:val="28"/>
          <w:szCs w:val="28"/>
          <w:highlight w:val="none"/>
          <w:lang w:val="en-US" w:eastAsia="zh-CN" w:bidi="ar-SA"/>
        </w:rPr>
        <w:t>)</w:t>
      </w:r>
      <w:r>
        <w:rPr>
          <w:rFonts w:hint="eastAsia" w:ascii="仿宋" w:hAnsi="仿宋" w:eastAsia="仿宋" w:cs="仿宋"/>
          <w:color w:val="auto"/>
          <w:sz w:val="28"/>
          <w:szCs w:val="28"/>
          <w:highlight w:val="none"/>
        </w:rPr>
        <w:t>支持对所有质控报告进行统一列表管理，并显示质控不合格原因；</w:t>
      </w:r>
    </w:p>
    <w:p w14:paraId="6D94E798">
      <w:pPr>
        <w:keepNext w:val="0"/>
        <w:keepLines w:val="0"/>
        <w:pageBreakBefore w:val="0"/>
        <w:numPr>
          <w:ilvl w:val="0"/>
          <w:numId w:val="0"/>
        </w:numPr>
        <w:kinsoku/>
        <w:wordWrap/>
        <w:overflowPunct/>
        <w:topLinePunct w:val="0"/>
        <w:autoSpaceDE/>
        <w:autoSpaceDN/>
        <w:bidi w:val="0"/>
        <w:spacing w:line="400" w:lineRule="exact"/>
        <w:ind w:left="0" w:leftChars="0" w:firstLine="562" w:firstLineChars="200"/>
        <w:jc w:val="both"/>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3.</w:t>
      </w:r>
      <w:r>
        <w:rPr>
          <w:rFonts w:hint="eastAsia" w:ascii="仿宋" w:hAnsi="仿宋" w:eastAsia="仿宋" w:cs="仿宋"/>
          <w:b/>
          <w:bCs/>
          <w:color w:val="auto"/>
          <w:sz w:val="28"/>
          <w:szCs w:val="28"/>
          <w:highlight w:val="none"/>
        </w:rPr>
        <w:t>分析诊断</w:t>
      </w:r>
    </w:p>
    <w:p w14:paraId="4CBA48C0">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bCs/>
          <w:color w:val="auto"/>
          <w:sz w:val="28"/>
          <w:szCs w:val="28"/>
          <w:highlight w:val="none"/>
        </w:rPr>
      </w:pPr>
      <w:r>
        <w:rPr>
          <w:rFonts w:hint="default" w:ascii="仿宋" w:hAnsi="仿宋" w:eastAsia="仿宋" w:cs="仿宋"/>
          <w:bCs/>
          <w:color w:val="auto"/>
          <w:kern w:val="2"/>
          <w:sz w:val="28"/>
          <w:szCs w:val="28"/>
          <w:highlight w:val="none"/>
          <w:lang w:val="en-US" w:eastAsia="zh-CN" w:bidi="ar-SA"/>
        </w:rPr>
        <w:t>(1)</w:t>
      </w:r>
      <w:r>
        <w:rPr>
          <w:rFonts w:hint="eastAsia" w:ascii="仿宋" w:hAnsi="仿宋" w:eastAsia="仿宋" w:cs="仿宋"/>
          <w:bCs/>
          <w:color w:val="auto"/>
          <w:sz w:val="28"/>
          <w:szCs w:val="28"/>
          <w:highlight w:val="none"/>
        </w:rPr>
        <w:t>无需安装客户端软件，任意电脑中浏览器直接登录访问；</w:t>
      </w:r>
    </w:p>
    <w:p w14:paraId="43872AC4">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(2)</w:t>
      </w:r>
      <w:r>
        <w:rPr>
          <w:rFonts w:hint="eastAsia" w:ascii="仿宋" w:hAnsi="仿宋" w:eastAsia="仿宋" w:cs="仿宋"/>
          <w:color w:val="auto"/>
          <w:sz w:val="28"/>
          <w:szCs w:val="28"/>
          <w:highlight w:val="none"/>
        </w:rPr>
        <w:t>具备新检查病历到达提醒、会诊病历到达提醒及会诊病历返回提醒功能，并支持设置是否提醒、声音提醒开启时间设置及提醒方式的设置；</w:t>
      </w:r>
    </w:p>
    <w:p w14:paraId="746B5C4C">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(3)</w:t>
      </w:r>
      <w:r>
        <w:rPr>
          <w:rFonts w:hint="eastAsia" w:ascii="仿宋" w:hAnsi="仿宋" w:eastAsia="仿宋" w:cs="仿宋"/>
          <w:color w:val="auto"/>
          <w:sz w:val="28"/>
          <w:szCs w:val="28"/>
          <w:highlight w:val="none"/>
        </w:rPr>
        <w:t>具备对异常测量参数标红显示，同时支持以每一个分析测量值进行手动修改；</w:t>
      </w:r>
    </w:p>
    <w:p w14:paraId="654EE352">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(4)</w:t>
      </w:r>
      <w:r>
        <w:rPr>
          <w:rFonts w:hint="eastAsia" w:ascii="仿宋" w:hAnsi="仿宋" w:eastAsia="仿宋" w:cs="仿宋"/>
          <w:color w:val="auto"/>
          <w:sz w:val="28"/>
          <w:szCs w:val="28"/>
          <w:highlight w:val="none"/>
        </w:rPr>
        <w:t>支持原始采集的心电波形进行重分析；</w:t>
      </w:r>
    </w:p>
    <w:p w14:paraId="459A8370">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(5)</w:t>
      </w:r>
      <w:r>
        <w:rPr>
          <w:rFonts w:hint="eastAsia" w:ascii="仿宋" w:hAnsi="仿宋" w:eastAsia="仿宋" w:cs="仿宋"/>
          <w:color w:val="auto"/>
          <w:sz w:val="28"/>
          <w:szCs w:val="28"/>
          <w:highlight w:val="none"/>
        </w:rPr>
        <w:t>提供测量分析工具：电子测量尺、平行尺、波形微调、波形定标、多种波形显示方式、波形放大等；</w:t>
      </w:r>
    </w:p>
    <w:p w14:paraId="7448E1A7">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(6)</w:t>
      </w:r>
      <w:r>
        <w:rPr>
          <w:rFonts w:hint="eastAsia" w:ascii="仿宋" w:hAnsi="仿宋" w:eastAsia="仿宋" w:cs="仿宋"/>
          <w:color w:val="auto"/>
          <w:sz w:val="28"/>
          <w:szCs w:val="28"/>
          <w:highlight w:val="none"/>
        </w:rPr>
        <w:t>直角尺测量功能，模拟直角尺工具，横向、纵向匀有刻度，横向可测量时间差并折算心率值、纵向可测量幅值差，使用鼠标右键点击直角尺横、纵向，可自动测量出数值。</w:t>
      </w:r>
    </w:p>
    <w:p w14:paraId="57134230">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(7)</w:t>
      </w:r>
      <w:r>
        <w:rPr>
          <w:rFonts w:hint="eastAsia" w:ascii="仿宋" w:hAnsi="仿宋" w:eastAsia="仿宋" w:cs="仿宋"/>
          <w:color w:val="auto"/>
          <w:sz w:val="28"/>
          <w:szCs w:val="28"/>
          <w:highlight w:val="none"/>
        </w:rPr>
        <w:t>心拍放大分析功能：支持任意心搏单击放大分析，可对每个P、Q、T测量点进行手动微调；每个单击放大QRS波群测量参数不少于25种；</w:t>
      </w:r>
    </w:p>
    <w:p w14:paraId="64CB2A67">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(8)</w:t>
      </w:r>
      <w:r>
        <w:rPr>
          <w:rFonts w:hint="eastAsia" w:ascii="仿宋" w:hAnsi="仿宋" w:eastAsia="仿宋" w:cs="仿宋"/>
          <w:color w:val="auto"/>
          <w:sz w:val="28"/>
          <w:szCs w:val="28"/>
          <w:highlight w:val="none"/>
        </w:rPr>
        <w:t>同屏对比功能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患者历史检查数据多次同屏对比功能；</w:t>
      </w:r>
    </w:p>
    <w:p w14:paraId="270C45A3">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(9)</w:t>
      </w:r>
      <w:r>
        <w:rPr>
          <w:rFonts w:hint="eastAsia" w:ascii="仿宋" w:hAnsi="仿宋" w:eastAsia="仿宋" w:cs="仿宋"/>
          <w:color w:val="auto"/>
          <w:sz w:val="28"/>
          <w:szCs w:val="28"/>
          <w:highlight w:val="none"/>
        </w:rPr>
        <w:t>具备导联纠错功能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可以通过软件直接修正</w:t>
      </w:r>
      <w:r>
        <w:rPr>
          <w:rFonts w:hint="eastAsia" w:ascii="仿宋" w:hAnsi="仿宋" w:eastAsia="仿宋" w:cs="仿宋"/>
          <w:color w:val="auto"/>
          <w:sz w:val="28"/>
          <w:szCs w:val="28"/>
          <w:highlight w:val="none"/>
          <w:lang w:val="en-US" w:eastAsia="zh-CN"/>
        </w:rPr>
        <w:t>错误导联；</w:t>
      </w:r>
    </w:p>
    <w:p w14:paraId="59CA63FB">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(10)</w:t>
      </w:r>
      <w:r>
        <w:rPr>
          <w:rFonts w:hint="eastAsia" w:ascii="仿宋" w:hAnsi="仿宋" w:eastAsia="仿宋" w:cs="仿宋"/>
          <w:color w:val="auto"/>
          <w:sz w:val="28"/>
          <w:szCs w:val="28"/>
          <w:highlight w:val="none"/>
        </w:rPr>
        <w:t>提供复合波与选中心搏两种分析模式，医生可根据波形情况在分析诊断界面手动选择不同的分析模式，保证心电诊断的准确性；</w:t>
      </w:r>
    </w:p>
    <w:p w14:paraId="2204C4C2">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(11)</w:t>
      </w:r>
      <w:r>
        <w:rPr>
          <w:rFonts w:hint="eastAsia" w:ascii="仿宋" w:hAnsi="仿宋" w:eastAsia="仿宋" w:cs="仿宋"/>
          <w:color w:val="auto"/>
          <w:sz w:val="28"/>
          <w:szCs w:val="28"/>
          <w:highlight w:val="none"/>
        </w:rPr>
        <w:t>具备AF房颤分析功能，医生可在分析诊断界面手动开启或取消房颤分析；</w:t>
      </w:r>
    </w:p>
    <w:p w14:paraId="7CF812AD">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(12)</w:t>
      </w:r>
      <w:r>
        <w:rPr>
          <w:rFonts w:hint="eastAsia" w:ascii="仿宋" w:hAnsi="仿宋" w:eastAsia="仿宋" w:cs="仿宋"/>
          <w:color w:val="auto"/>
          <w:sz w:val="28"/>
          <w:szCs w:val="28"/>
          <w:highlight w:val="none"/>
        </w:rPr>
        <w:t>具备详细参数</w:t>
      </w:r>
      <w:r>
        <w:rPr>
          <w:rFonts w:hint="eastAsia" w:ascii="仿宋" w:hAnsi="仿宋" w:eastAsia="仿宋" w:cs="仿宋"/>
          <w:color w:val="auto"/>
          <w:sz w:val="28"/>
          <w:szCs w:val="28"/>
          <w:highlight w:val="none"/>
          <w:lang w:val="en-US" w:eastAsia="zh-CN"/>
        </w:rPr>
        <w:t>矩阵</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不少于200种测量参数值</w:t>
      </w:r>
      <w:r>
        <w:rPr>
          <w:rFonts w:hint="eastAsia" w:ascii="仿宋" w:hAnsi="仿宋" w:eastAsia="仿宋" w:cs="仿宋"/>
          <w:b/>
          <w:bCs/>
          <w:color w:val="auto"/>
          <w:sz w:val="28"/>
          <w:szCs w:val="28"/>
          <w:highlight w:val="none"/>
        </w:rPr>
        <w:t xml:space="preserve">; </w:t>
      </w:r>
    </w:p>
    <w:p w14:paraId="07EFE2A6">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(13)</w:t>
      </w:r>
      <w:r>
        <w:rPr>
          <w:rFonts w:hint="eastAsia" w:ascii="仿宋" w:hAnsi="仿宋" w:eastAsia="仿宋" w:cs="仿宋"/>
          <w:color w:val="auto"/>
          <w:sz w:val="28"/>
          <w:szCs w:val="28"/>
          <w:highlight w:val="none"/>
        </w:rPr>
        <w:t>支持</w:t>
      </w:r>
      <w:r>
        <w:rPr>
          <w:rFonts w:hint="eastAsia" w:ascii="仿宋" w:hAnsi="仿宋" w:eastAsia="仿宋" w:cs="仿宋"/>
          <w:color w:val="auto"/>
          <w:sz w:val="28"/>
          <w:szCs w:val="28"/>
          <w:highlight w:val="none"/>
          <w:lang w:val="en-US" w:eastAsia="zh-CN"/>
        </w:rPr>
        <w:t>常规心电转换为</w:t>
      </w:r>
      <w:r>
        <w:rPr>
          <w:rFonts w:hint="eastAsia" w:ascii="仿宋" w:hAnsi="仿宋" w:eastAsia="仿宋" w:cs="仿宋"/>
          <w:color w:val="auto"/>
          <w:sz w:val="28"/>
          <w:szCs w:val="28"/>
          <w:highlight w:val="none"/>
        </w:rPr>
        <w:t>频谱心电、高频心电、QT 离散度、心电向量、心室晚电位、心率变异等分析功能</w:t>
      </w:r>
    </w:p>
    <w:p w14:paraId="6365B1B7">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(14)</w:t>
      </w:r>
      <w:r>
        <w:rPr>
          <w:rFonts w:hint="eastAsia" w:ascii="仿宋" w:hAnsi="仿宋" w:eastAsia="仿宋" w:cs="仿宋"/>
          <w:color w:val="auto"/>
          <w:sz w:val="28"/>
          <w:szCs w:val="28"/>
          <w:highlight w:val="none"/>
          <w:lang w:eastAsia="zh-CN"/>
        </w:rPr>
        <w:t>提供丰富的报告诊断库，避免过多的键盘输入</w:t>
      </w:r>
      <w:r>
        <w:rPr>
          <w:rFonts w:hint="eastAsia" w:ascii="仿宋" w:hAnsi="仿宋" w:eastAsia="仿宋" w:cs="仿宋"/>
          <w:b/>
          <w:bCs/>
          <w:color w:val="auto"/>
          <w:sz w:val="28"/>
          <w:szCs w:val="28"/>
          <w:highlight w:val="none"/>
          <w:lang w:eastAsia="zh-CN"/>
        </w:rPr>
        <w:t>。</w:t>
      </w:r>
    </w:p>
    <w:p w14:paraId="4430D4F3">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(15)</w:t>
      </w:r>
      <w:r>
        <w:rPr>
          <w:rFonts w:hint="eastAsia" w:ascii="仿宋" w:hAnsi="仿宋" w:eastAsia="仿宋" w:cs="仿宋"/>
          <w:color w:val="auto"/>
          <w:sz w:val="28"/>
          <w:szCs w:val="28"/>
          <w:highlight w:val="none"/>
        </w:rPr>
        <w:t>具备报告记录功能，可详细查看每一个医生对本份病历的每一次操作及报告修改记录；</w:t>
      </w:r>
    </w:p>
    <w:p w14:paraId="46CB5BF7">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(16)</w:t>
      </w:r>
      <w:r>
        <w:rPr>
          <w:rFonts w:hint="eastAsia" w:ascii="仿宋" w:hAnsi="仿宋" w:eastAsia="仿宋" w:cs="仿宋"/>
          <w:color w:val="auto"/>
          <w:sz w:val="28"/>
          <w:szCs w:val="28"/>
          <w:highlight w:val="none"/>
        </w:rPr>
        <w:t>具备微信分享功能，可在进行心电图诊断分析时直接将该份病历的原始心电波形分享至微信群或专家微信，并支持在微信端打开心电原始波形，进行走纸速度、灵敏度、显示模式的调整，及查看心电报告；</w:t>
      </w:r>
    </w:p>
    <w:p w14:paraId="5E8B99AF">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(17)</w:t>
      </w:r>
      <w:r>
        <w:rPr>
          <w:rFonts w:hint="eastAsia" w:ascii="仿宋" w:hAnsi="仿宋" w:eastAsia="仿宋" w:cs="仿宋"/>
          <w:color w:val="auto"/>
          <w:sz w:val="28"/>
          <w:szCs w:val="28"/>
          <w:highlight w:val="none"/>
        </w:rPr>
        <w:t>具有空间心向量环动态回放功能，可播放、暂停、停止、速度倍数调整、回放模式选择</w:t>
      </w:r>
    </w:p>
    <w:p w14:paraId="65654938">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(18)</w:t>
      </w:r>
      <w:r>
        <w:rPr>
          <w:rFonts w:hint="eastAsia" w:ascii="仿宋" w:hAnsi="仿宋" w:eastAsia="仿宋" w:cs="仿宋"/>
          <w:color w:val="auto"/>
          <w:sz w:val="28"/>
          <w:szCs w:val="28"/>
          <w:highlight w:val="none"/>
        </w:rPr>
        <w:t>具有心电测量值不合理报警显示功能，可设置不同测量值的不合理值范围，并在回放界面以突出方式清晰显示并弹窗预警</w:t>
      </w:r>
    </w:p>
    <w:p w14:paraId="614F3630">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(19)</w:t>
      </w:r>
      <w:r>
        <w:rPr>
          <w:rFonts w:hint="eastAsia" w:ascii="仿宋" w:hAnsi="仿宋" w:eastAsia="仿宋" w:cs="仿宋"/>
          <w:color w:val="auto"/>
          <w:sz w:val="28"/>
          <w:szCs w:val="28"/>
          <w:highlight w:val="none"/>
        </w:rPr>
        <w:t>具有心电报告敏感词预警功能，可为不同检查项目、不同性别设置不同敏感词，当符合条件敏感词出现，系统自动弹窗预警</w:t>
      </w:r>
    </w:p>
    <w:p w14:paraId="546F10DC">
      <w:pPr>
        <w:keepNext w:val="0"/>
        <w:keepLines w:val="0"/>
        <w:pageBreakBefore w:val="0"/>
        <w:numPr>
          <w:ilvl w:val="0"/>
          <w:numId w:val="0"/>
        </w:numPr>
        <w:kinsoku/>
        <w:wordWrap/>
        <w:overflowPunct/>
        <w:topLinePunct w:val="0"/>
        <w:autoSpaceDE/>
        <w:autoSpaceDN/>
        <w:bidi w:val="0"/>
        <w:spacing w:line="40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default" w:ascii="仿宋" w:hAnsi="仿宋" w:eastAsia="仿宋" w:cs="仿宋"/>
          <w:color w:val="auto"/>
          <w:kern w:val="2"/>
          <w:sz w:val="28"/>
          <w:szCs w:val="28"/>
          <w:highlight w:val="none"/>
          <w:lang w:val="en-US" w:eastAsia="zh-CN" w:bidi="ar-SA"/>
        </w:rPr>
        <w:t>(20)</w:t>
      </w:r>
      <w:r>
        <w:rPr>
          <w:rFonts w:hint="eastAsia" w:ascii="仿宋" w:hAnsi="仿宋" w:eastAsia="仿宋" w:cs="仿宋"/>
          <w:color w:val="auto"/>
          <w:sz w:val="28"/>
          <w:szCs w:val="28"/>
          <w:highlight w:val="none"/>
        </w:rPr>
        <w:t>具备心电关键字管理功能，可后台自定义新增、修改、删除，关键字内容包括但不限于不同心电诊断结论对应的心脏示意图、电轴示意图等；</w:t>
      </w:r>
    </w:p>
    <w:p w14:paraId="4A843168">
      <w:pPr>
        <w:pStyle w:val="30"/>
        <w:keepNext w:val="0"/>
        <w:keepLines w:val="0"/>
        <w:pageBreakBefore w:val="0"/>
        <w:numPr>
          <w:ilvl w:val="0"/>
          <w:numId w:val="0"/>
        </w:numPr>
        <w:kinsoku/>
        <w:wordWrap/>
        <w:overflowPunct/>
        <w:topLinePunct w:val="0"/>
        <w:autoSpaceDE/>
        <w:autoSpaceDN/>
        <w:bidi w:val="0"/>
        <w:spacing w:line="400" w:lineRule="exact"/>
        <w:ind w:left="0" w:leftChars="0" w:firstLine="562" w:firstLineChars="200"/>
        <w:jc w:val="both"/>
        <w:textAlignment w:val="auto"/>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w:t>
      </w:r>
      <w:r>
        <w:rPr>
          <w:rFonts w:hint="eastAsia" w:ascii="仿宋" w:hAnsi="仿宋" w:eastAsia="仿宋" w:cs="仿宋"/>
          <w:b/>
          <w:bCs/>
          <w:color w:val="auto"/>
          <w:sz w:val="28"/>
          <w:szCs w:val="28"/>
          <w:highlight w:val="none"/>
        </w:rPr>
        <w:t>移动心电采集设备</w:t>
      </w:r>
    </w:p>
    <w:p w14:paraId="4357A163">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w:t>
      </w:r>
      <w:r>
        <w:rPr>
          <w:rFonts w:hint="eastAsia" w:ascii="仿宋" w:hAnsi="仿宋" w:eastAsia="仿宋" w:cs="仿宋"/>
          <w:bCs/>
          <w:sz w:val="28"/>
          <w:szCs w:val="28"/>
          <w:highlight w:val="none"/>
        </w:rPr>
        <w:t>采集方式：12导联同步采集</w:t>
      </w:r>
      <w:r>
        <w:rPr>
          <w:rFonts w:hint="eastAsia" w:ascii="仿宋" w:hAnsi="仿宋" w:eastAsia="仿宋" w:cs="仿宋"/>
          <w:bCs/>
          <w:sz w:val="28"/>
          <w:szCs w:val="28"/>
          <w:highlight w:val="none"/>
          <w:lang w:eastAsia="zh-CN"/>
        </w:rPr>
        <w:t>；</w:t>
      </w:r>
    </w:p>
    <w:p w14:paraId="762DF2F0">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（2）</w:t>
      </w:r>
      <w:r>
        <w:rPr>
          <w:rFonts w:hint="eastAsia" w:ascii="仿宋" w:hAnsi="仿宋" w:eastAsia="仿宋" w:cs="仿宋"/>
          <w:bCs/>
          <w:sz w:val="28"/>
          <w:szCs w:val="28"/>
          <w:highlight w:val="none"/>
          <w:lang w:val="en-US" w:eastAsia="zh-CN"/>
        </w:rPr>
        <w:t>采样率：≥32000次/s，幅度量化应≤0.48μV/LSB。</w:t>
      </w:r>
    </w:p>
    <w:p w14:paraId="4D00387F">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（3）</w:t>
      </w:r>
      <w:r>
        <w:rPr>
          <w:rFonts w:hint="eastAsia" w:ascii="仿宋" w:hAnsi="仿宋" w:eastAsia="仿宋" w:cs="仿宋"/>
          <w:bCs/>
          <w:sz w:val="28"/>
          <w:szCs w:val="28"/>
          <w:highlight w:val="none"/>
          <w:lang w:val="en-US" w:eastAsia="zh-CN"/>
        </w:rPr>
        <w:t>时间常数：≥4.8s；</w:t>
      </w:r>
    </w:p>
    <w:p w14:paraId="50BE0173">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（4）</w:t>
      </w:r>
      <w:r>
        <w:rPr>
          <w:rFonts w:hint="eastAsia" w:ascii="仿宋" w:hAnsi="仿宋" w:eastAsia="仿宋" w:cs="仿宋"/>
          <w:bCs/>
          <w:sz w:val="28"/>
          <w:szCs w:val="28"/>
          <w:highlight w:val="none"/>
        </w:rPr>
        <w:t>共模抑制比：≧1</w:t>
      </w:r>
      <w:r>
        <w:rPr>
          <w:rFonts w:hint="eastAsia" w:ascii="仿宋" w:hAnsi="仿宋" w:eastAsia="仿宋" w:cs="仿宋"/>
          <w:bCs/>
          <w:sz w:val="28"/>
          <w:szCs w:val="28"/>
          <w:highlight w:val="none"/>
          <w:lang w:val="en-US" w:eastAsia="zh-CN"/>
        </w:rPr>
        <w:t>1</w:t>
      </w:r>
      <w:r>
        <w:rPr>
          <w:rFonts w:hint="eastAsia" w:ascii="仿宋" w:hAnsi="仿宋" w:eastAsia="仿宋" w:cs="仿宋"/>
          <w:bCs/>
          <w:sz w:val="28"/>
          <w:szCs w:val="28"/>
          <w:highlight w:val="none"/>
        </w:rPr>
        <w:t>0dB；</w:t>
      </w:r>
    </w:p>
    <w:p w14:paraId="133AD096">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（5）</w:t>
      </w:r>
      <w:r>
        <w:rPr>
          <w:rFonts w:hint="eastAsia" w:ascii="仿宋" w:hAnsi="仿宋" w:eastAsia="仿宋" w:cs="仿宋"/>
          <w:bCs/>
          <w:sz w:val="28"/>
          <w:szCs w:val="28"/>
          <w:highlight w:val="none"/>
        </w:rPr>
        <w:t>线性和动态范围：&gt;±9</w:t>
      </w:r>
      <w:r>
        <w:rPr>
          <w:rFonts w:hint="eastAsia" w:ascii="仿宋" w:hAnsi="仿宋" w:eastAsia="仿宋" w:cs="仿宋"/>
          <w:bCs/>
          <w:sz w:val="28"/>
          <w:szCs w:val="28"/>
          <w:highlight w:val="none"/>
          <w:lang w:val="en-US" w:eastAsia="zh-CN"/>
        </w:rPr>
        <w:t>80</w:t>
      </w:r>
      <w:r>
        <w:rPr>
          <w:rFonts w:hint="eastAsia" w:ascii="仿宋" w:hAnsi="仿宋" w:eastAsia="仿宋" w:cs="仿宋"/>
          <w:bCs/>
          <w:sz w:val="28"/>
          <w:szCs w:val="28"/>
          <w:highlight w:val="none"/>
        </w:rPr>
        <w:t>mV</w:t>
      </w:r>
      <w:r>
        <w:rPr>
          <w:rFonts w:hint="eastAsia" w:ascii="仿宋" w:hAnsi="仿宋" w:eastAsia="仿宋" w:cs="仿宋"/>
          <w:bCs/>
          <w:sz w:val="28"/>
          <w:szCs w:val="28"/>
          <w:highlight w:val="none"/>
          <w:lang w:eastAsia="zh-CN"/>
        </w:rPr>
        <w:t>；</w:t>
      </w:r>
    </w:p>
    <w:p w14:paraId="10F899BD">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（6）</w:t>
      </w:r>
      <w:r>
        <w:rPr>
          <w:rFonts w:hint="eastAsia" w:ascii="仿宋" w:hAnsi="仿宋" w:eastAsia="仿宋" w:cs="仿宋"/>
          <w:bCs/>
          <w:sz w:val="28"/>
          <w:szCs w:val="28"/>
          <w:highlight w:val="none"/>
        </w:rPr>
        <w:t>频响范围：0.05-500Hz</w:t>
      </w:r>
      <w:r>
        <w:rPr>
          <w:rFonts w:hint="eastAsia" w:ascii="仿宋" w:hAnsi="仿宋" w:eastAsia="仿宋" w:cs="仿宋"/>
          <w:bCs/>
          <w:sz w:val="28"/>
          <w:szCs w:val="28"/>
          <w:highlight w:val="none"/>
          <w:lang w:eastAsia="zh-CN"/>
        </w:rPr>
        <w:t>；</w:t>
      </w:r>
    </w:p>
    <w:p w14:paraId="49200A92">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（7）</w:t>
      </w:r>
      <w:r>
        <w:rPr>
          <w:rFonts w:hint="eastAsia" w:ascii="仿宋" w:hAnsi="仿宋" w:eastAsia="仿宋" w:cs="仿宋"/>
          <w:bCs/>
          <w:sz w:val="28"/>
          <w:szCs w:val="28"/>
          <w:highlight w:val="none"/>
        </w:rPr>
        <w:t>输入阻抗：≥120MΩ</w:t>
      </w:r>
      <w:r>
        <w:rPr>
          <w:rFonts w:hint="eastAsia" w:ascii="仿宋" w:hAnsi="仿宋" w:eastAsia="仿宋" w:cs="仿宋"/>
          <w:bCs/>
          <w:sz w:val="28"/>
          <w:szCs w:val="28"/>
          <w:highlight w:val="none"/>
          <w:lang w:eastAsia="zh-CN"/>
        </w:rPr>
        <w:t>；</w:t>
      </w:r>
    </w:p>
    <w:p w14:paraId="3B5F5511">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（8）</w:t>
      </w:r>
      <w:r>
        <w:rPr>
          <w:rFonts w:hint="eastAsia" w:ascii="仿宋" w:hAnsi="仿宋" w:eastAsia="仿宋" w:cs="仿宋"/>
          <w:bCs/>
          <w:sz w:val="28"/>
          <w:szCs w:val="28"/>
          <w:highlight w:val="none"/>
          <w:lang w:val="en-US" w:eastAsia="zh-CN"/>
        </w:rPr>
        <w:t>定标电压：1mV±0.01mV；</w:t>
      </w:r>
      <w:r>
        <w:rPr>
          <w:rFonts w:hint="eastAsia" w:ascii="仿宋" w:hAnsi="仿宋" w:eastAsia="仿宋" w:cs="仿宋"/>
          <w:b w:val="0"/>
          <w:bCs/>
          <w:sz w:val="28"/>
          <w:szCs w:val="28"/>
          <w:highlight w:val="none"/>
        </w:rPr>
        <w:t>要</w:t>
      </w:r>
      <w:r>
        <w:rPr>
          <w:rFonts w:hint="eastAsia" w:ascii="仿宋" w:hAnsi="仿宋" w:eastAsia="仿宋" w:cs="仿宋"/>
          <w:bCs/>
          <w:sz w:val="28"/>
          <w:szCs w:val="28"/>
          <w:highlight w:val="none"/>
        </w:rPr>
        <w:t>灵敏度（增益）：5mm/mV、10mm/mV、20mm/mV，增益误差不大于±2%；</w:t>
      </w:r>
    </w:p>
    <w:p w14:paraId="1086CFB2">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（9）</w:t>
      </w:r>
      <w:r>
        <w:rPr>
          <w:rFonts w:hint="eastAsia" w:ascii="仿宋" w:hAnsi="仿宋" w:eastAsia="仿宋" w:cs="仿宋"/>
          <w:bCs/>
          <w:sz w:val="28"/>
          <w:szCs w:val="28"/>
          <w:highlight w:val="none"/>
        </w:rPr>
        <w:t>走纸速度：12.5mm/s、25mm/s 和 50mm/s，时间测量误差不应超过±5%</w:t>
      </w:r>
      <w:r>
        <w:rPr>
          <w:rFonts w:hint="eastAsia" w:ascii="仿宋" w:hAnsi="仿宋" w:eastAsia="仿宋" w:cs="仿宋"/>
          <w:bCs/>
          <w:sz w:val="28"/>
          <w:szCs w:val="28"/>
          <w:highlight w:val="none"/>
          <w:lang w:eastAsia="zh-CN"/>
        </w:rPr>
        <w:t>；</w:t>
      </w:r>
    </w:p>
    <w:p w14:paraId="1675FF49">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（10）</w:t>
      </w:r>
      <w:r>
        <w:rPr>
          <w:rFonts w:hint="eastAsia" w:ascii="仿宋" w:hAnsi="仿宋" w:eastAsia="仿宋" w:cs="仿宋"/>
          <w:color w:val="auto"/>
          <w:sz w:val="28"/>
          <w:szCs w:val="28"/>
          <w:highlight w:val="none"/>
          <w:lang w:val="en-US" w:eastAsia="zh-CN"/>
        </w:rPr>
        <w:t>设备小巧轻便，可配置心电急救包；</w:t>
      </w:r>
    </w:p>
    <w:p w14:paraId="0286F91F">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（11）</w:t>
      </w:r>
      <w:r>
        <w:rPr>
          <w:rFonts w:hint="eastAsia" w:ascii="仿宋" w:hAnsi="仿宋" w:eastAsia="仿宋" w:cs="仿宋"/>
          <w:bCs/>
          <w:sz w:val="28"/>
          <w:szCs w:val="28"/>
          <w:highlight w:val="none"/>
        </w:rPr>
        <w:t>显示屏：≧10英寸</w:t>
      </w:r>
      <w:r>
        <w:rPr>
          <w:rFonts w:hint="eastAsia" w:ascii="仿宋" w:hAnsi="仿宋" w:eastAsia="仿宋" w:cs="仿宋"/>
          <w:color w:val="auto"/>
          <w:sz w:val="28"/>
          <w:szCs w:val="28"/>
          <w:highlight w:val="none"/>
          <w:lang w:val="en-US" w:eastAsia="zh-CN"/>
        </w:rPr>
        <w:t>，屏幕亮度可调，支持背景网格显示，支持多点触控操作；</w:t>
      </w:r>
    </w:p>
    <w:p w14:paraId="58D1E60D">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（12）</w:t>
      </w:r>
      <w:r>
        <w:rPr>
          <w:rFonts w:hint="eastAsia" w:ascii="仿宋" w:hAnsi="仿宋" w:eastAsia="仿宋" w:cs="仿宋"/>
          <w:bCs/>
          <w:sz w:val="28"/>
          <w:szCs w:val="28"/>
          <w:highlight w:val="none"/>
        </w:rPr>
        <w:t>主机全触摸屏操作，无物理硬按键</w:t>
      </w:r>
      <w:r>
        <w:rPr>
          <w:rFonts w:hint="eastAsia" w:ascii="仿宋" w:hAnsi="仿宋" w:eastAsia="仿宋" w:cs="仿宋"/>
          <w:bCs/>
          <w:sz w:val="28"/>
          <w:szCs w:val="28"/>
          <w:highlight w:val="none"/>
          <w:lang w:eastAsia="zh-CN"/>
        </w:rPr>
        <w:t>；</w:t>
      </w:r>
    </w:p>
    <w:p w14:paraId="2A08A684">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（13）</w:t>
      </w:r>
      <w:r>
        <w:rPr>
          <w:rFonts w:hint="eastAsia" w:ascii="仿宋" w:hAnsi="仿宋" w:eastAsia="仿宋" w:cs="仿宋"/>
          <w:bCs/>
          <w:sz w:val="28"/>
          <w:szCs w:val="28"/>
          <w:highlight w:val="none"/>
        </w:rPr>
        <w:t>设备主机内置</w:t>
      </w:r>
      <w:r>
        <w:rPr>
          <w:rFonts w:hint="eastAsia" w:ascii="仿宋" w:hAnsi="仿宋" w:eastAsia="仿宋" w:cs="仿宋"/>
          <w:bCs/>
          <w:sz w:val="28"/>
          <w:szCs w:val="28"/>
          <w:highlight w:val="none"/>
          <w:lang w:val="en-US" w:eastAsia="zh-CN"/>
        </w:rPr>
        <w:t>前后双</w:t>
      </w:r>
      <w:r>
        <w:rPr>
          <w:rFonts w:hint="eastAsia" w:ascii="仿宋" w:hAnsi="仿宋" w:eastAsia="仿宋" w:cs="仿宋"/>
          <w:bCs/>
          <w:sz w:val="28"/>
          <w:szCs w:val="28"/>
          <w:highlight w:val="none"/>
        </w:rPr>
        <w:t>摄像头，支持图片拍照，可通过拍照识别患者身份证自动提取身份信息，快捷获取患者信息，不接受外置摄像头模式。</w:t>
      </w:r>
    </w:p>
    <w:p w14:paraId="4EC31230">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（14）</w:t>
      </w:r>
      <w:r>
        <w:rPr>
          <w:rFonts w:hint="eastAsia" w:ascii="仿宋" w:hAnsi="仿宋" w:eastAsia="仿宋" w:cs="仿宋"/>
          <w:bCs/>
          <w:sz w:val="28"/>
          <w:szCs w:val="28"/>
          <w:highlight w:val="none"/>
        </w:rPr>
        <w:t>内置4G通信模块，不接受外置USB适配器等形式，设备应同时支持2.4GHz/5GHz双频段Wi-Fi。</w:t>
      </w:r>
    </w:p>
    <w:p w14:paraId="453D037F">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（15）</w:t>
      </w:r>
      <w:r>
        <w:rPr>
          <w:rFonts w:hint="eastAsia" w:ascii="仿宋" w:hAnsi="仿宋" w:eastAsia="仿宋" w:cs="仿宋"/>
          <w:bCs/>
          <w:sz w:val="28"/>
          <w:szCs w:val="28"/>
          <w:highlight w:val="none"/>
          <w:lang w:val="en-US" w:eastAsia="zh-CN"/>
        </w:rPr>
        <w:t>具备心电图加做模式，可加做正后壁、加做右室壁、加做右室后壁、加做常规12导同步心电；</w:t>
      </w:r>
    </w:p>
    <w:p w14:paraId="74805D44">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（16）</w:t>
      </w:r>
      <w:r>
        <w:rPr>
          <w:rFonts w:hint="eastAsia" w:ascii="仿宋" w:hAnsi="仿宋" w:eastAsia="仿宋" w:cs="仿宋"/>
          <w:bCs/>
          <w:sz w:val="28"/>
          <w:szCs w:val="28"/>
          <w:highlight w:val="none"/>
          <w:lang w:val="en-US" w:eastAsia="zh-CN"/>
        </w:rPr>
        <w:t>支持设置采集时保存原始数据；</w:t>
      </w:r>
    </w:p>
    <w:p w14:paraId="227C1AE8">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（17）</w:t>
      </w:r>
      <w:r>
        <w:rPr>
          <w:rFonts w:hint="eastAsia" w:ascii="仿宋" w:hAnsi="仿宋" w:eastAsia="仿宋" w:cs="仿宋"/>
          <w:bCs/>
          <w:sz w:val="28"/>
          <w:szCs w:val="28"/>
          <w:highlight w:val="none"/>
        </w:rPr>
        <w:t>提供用户名/工号+密码、扫二维码、急诊登录等多种登录模式；</w:t>
      </w:r>
    </w:p>
    <w:p w14:paraId="47BC6D30">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sz w:val="28"/>
          <w:szCs w:val="28"/>
          <w:highlight w:val="none"/>
        </w:rPr>
      </w:pPr>
      <w:r>
        <w:rPr>
          <w:rFonts w:hint="eastAsia" w:ascii="仿宋" w:hAnsi="仿宋" w:eastAsia="仿宋" w:cs="仿宋"/>
          <w:b w:val="0"/>
          <w:bCs w:val="0"/>
          <w:kern w:val="2"/>
          <w:sz w:val="28"/>
          <w:szCs w:val="28"/>
          <w:highlight w:val="none"/>
          <w:lang w:val="en-US" w:eastAsia="zh-CN" w:bidi="ar-SA"/>
        </w:rPr>
        <w:t>（18）</w:t>
      </w:r>
      <w:r>
        <w:rPr>
          <w:rFonts w:hint="eastAsia" w:ascii="仿宋" w:hAnsi="仿宋" w:eastAsia="仿宋" w:cs="仿宋"/>
          <w:bCs/>
          <w:sz w:val="28"/>
          <w:szCs w:val="28"/>
          <w:highlight w:val="none"/>
        </w:rPr>
        <w:t>可根据临床实际使用环境，配置急诊模式或病房</w:t>
      </w:r>
      <w:r>
        <w:rPr>
          <w:rFonts w:hint="eastAsia" w:ascii="仿宋" w:hAnsi="仿宋" w:eastAsia="仿宋" w:cs="仿宋"/>
          <w:bCs/>
          <w:sz w:val="28"/>
          <w:szCs w:val="28"/>
          <w:highlight w:val="none"/>
          <w:lang w:val="en-US" w:eastAsia="zh-CN"/>
        </w:rPr>
        <w:t>;</w:t>
      </w:r>
    </w:p>
    <w:p w14:paraId="08808396">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（19）</w:t>
      </w:r>
      <w:r>
        <w:rPr>
          <w:rFonts w:hint="eastAsia" w:ascii="仿宋" w:hAnsi="仿宋" w:eastAsia="仿宋" w:cs="仿宋"/>
          <w:bCs/>
          <w:color w:val="auto"/>
          <w:sz w:val="28"/>
          <w:szCs w:val="28"/>
          <w:highlight w:val="none"/>
        </w:rPr>
        <w:t>具备待检查医嘱信息列表显示功能，可在设备显示待检查患者医嘱列表。</w:t>
      </w:r>
    </w:p>
    <w:p w14:paraId="24388C0C">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（20）</w:t>
      </w:r>
      <w:r>
        <w:rPr>
          <w:rFonts w:hint="eastAsia" w:ascii="仿宋" w:hAnsi="仿宋" w:eastAsia="仿宋" w:cs="仿宋"/>
          <w:bCs/>
          <w:color w:val="auto"/>
          <w:sz w:val="28"/>
          <w:szCs w:val="28"/>
          <w:highlight w:val="none"/>
          <w:lang w:val="en-US" w:eastAsia="zh-CN"/>
        </w:rPr>
        <w:t>支持波形预采功能，预采集时间可设置；</w:t>
      </w:r>
    </w:p>
    <w:p w14:paraId="12CCE88B">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（21）</w:t>
      </w:r>
      <w:r>
        <w:rPr>
          <w:rFonts w:hint="eastAsia" w:ascii="仿宋" w:hAnsi="仿宋" w:eastAsia="仿宋" w:cs="仿宋"/>
          <w:bCs/>
          <w:color w:val="auto"/>
          <w:sz w:val="28"/>
          <w:szCs w:val="28"/>
          <w:highlight w:val="none"/>
          <w:lang w:val="en-US" w:eastAsia="zh-CN"/>
        </w:rPr>
        <w:t>支持导联脱落提醒功能；</w:t>
      </w:r>
    </w:p>
    <w:p w14:paraId="78903B7C">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（22）</w:t>
      </w:r>
      <w:r>
        <w:rPr>
          <w:rFonts w:hint="eastAsia" w:ascii="仿宋" w:hAnsi="仿宋" w:eastAsia="仿宋" w:cs="仿宋"/>
          <w:bCs/>
          <w:color w:val="auto"/>
          <w:sz w:val="28"/>
          <w:szCs w:val="28"/>
          <w:highlight w:val="none"/>
          <w:lang w:val="en-US" w:eastAsia="zh-CN"/>
        </w:rPr>
        <w:t>支持自动导联接错提醒功能；</w:t>
      </w:r>
    </w:p>
    <w:p w14:paraId="08A3CBEC">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（23）</w:t>
      </w:r>
      <w:r>
        <w:rPr>
          <w:rFonts w:hint="eastAsia" w:ascii="仿宋" w:hAnsi="仿宋" w:eastAsia="仿宋" w:cs="仿宋"/>
          <w:bCs/>
          <w:color w:val="auto"/>
          <w:sz w:val="28"/>
          <w:szCs w:val="28"/>
          <w:highlight w:val="none"/>
          <w:lang w:val="en-US" w:eastAsia="zh-CN"/>
        </w:rPr>
        <w:t>支持导联纠正功能。</w:t>
      </w:r>
    </w:p>
    <w:p w14:paraId="690DB31B">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（24）</w:t>
      </w:r>
      <w:r>
        <w:rPr>
          <w:rFonts w:hint="eastAsia" w:ascii="仿宋" w:hAnsi="仿宋" w:eastAsia="仿宋" w:cs="仿宋"/>
          <w:bCs/>
          <w:color w:val="auto"/>
          <w:sz w:val="28"/>
          <w:szCs w:val="28"/>
          <w:highlight w:val="none"/>
        </w:rPr>
        <w:t>支持接收诊断结论功能，可将诊断后的心电报告下载到本机；</w:t>
      </w:r>
    </w:p>
    <w:p w14:paraId="6A9D93C2">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（25）</w:t>
      </w:r>
      <w:r>
        <w:rPr>
          <w:rFonts w:hint="eastAsia" w:ascii="仿宋" w:hAnsi="仿宋" w:eastAsia="仿宋" w:cs="仿宋"/>
          <w:bCs/>
          <w:color w:val="auto"/>
          <w:sz w:val="28"/>
          <w:szCs w:val="28"/>
          <w:highlight w:val="none"/>
        </w:rPr>
        <w:t>支持心电事件功能，可以选择一段波形数据后进行心电事件分析、编写心电事件描述；</w:t>
      </w:r>
    </w:p>
    <w:p w14:paraId="54E5ABAE">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（26）</w:t>
      </w:r>
      <w:r>
        <w:rPr>
          <w:rFonts w:hint="eastAsia" w:ascii="仿宋" w:hAnsi="仿宋" w:eastAsia="仿宋" w:cs="仿宋"/>
          <w:bCs/>
          <w:color w:val="auto"/>
          <w:sz w:val="28"/>
          <w:szCs w:val="28"/>
          <w:highlight w:val="none"/>
        </w:rPr>
        <w:t>支持危急值管理功能，可以在心电图报告界面进行危急值标记的操作。</w:t>
      </w:r>
    </w:p>
    <w:p w14:paraId="19B28F03">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 w:val="0"/>
          <w:bCs w:val="0"/>
          <w:color w:val="auto"/>
          <w:kern w:val="2"/>
          <w:sz w:val="28"/>
          <w:szCs w:val="28"/>
          <w:highlight w:val="none"/>
          <w:lang w:val="en-US" w:eastAsia="zh-CN" w:bidi="ar-SA"/>
        </w:rPr>
        <w:t>（27）</w:t>
      </w:r>
      <w:r>
        <w:rPr>
          <w:rFonts w:hint="eastAsia" w:ascii="仿宋" w:hAnsi="仿宋" w:eastAsia="仿宋" w:cs="仿宋"/>
          <w:bCs/>
          <w:color w:val="auto"/>
          <w:sz w:val="28"/>
          <w:szCs w:val="28"/>
          <w:highlight w:val="none"/>
        </w:rPr>
        <w:t>消息实时提醒功能，如危急报告提醒、诊断退回提醒、导联纠错提醒、诊断完成提醒；</w:t>
      </w:r>
    </w:p>
    <w:p w14:paraId="75DD311B">
      <w:pPr>
        <w:keepNext w:val="0"/>
        <w:keepLines w:val="0"/>
        <w:pageBreakBefore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b w:val="0"/>
          <w:bCs w:val="0"/>
          <w:kern w:val="2"/>
          <w:sz w:val="28"/>
          <w:szCs w:val="28"/>
          <w:highlight w:val="none"/>
          <w:lang w:val="en-US" w:eastAsia="zh-CN" w:bidi="ar-SA"/>
        </w:rPr>
        <w:t>（28）</w:t>
      </w:r>
      <w:r>
        <w:rPr>
          <w:rFonts w:hint="eastAsia" w:ascii="仿宋" w:hAnsi="仿宋" w:eastAsia="仿宋" w:cs="仿宋"/>
          <w:bCs/>
          <w:color w:val="auto"/>
          <w:sz w:val="28"/>
          <w:szCs w:val="28"/>
          <w:highlight w:val="none"/>
          <w:lang w:val="en-US" w:eastAsia="zh-CN"/>
        </w:rPr>
        <w:t>在心电设备仅连接医院内网的环境下，</w:t>
      </w:r>
      <w:r>
        <w:rPr>
          <w:rFonts w:hint="eastAsia" w:ascii="仿宋" w:hAnsi="仿宋" w:eastAsia="仿宋" w:cs="仿宋"/>
          <w:bCs/>
          <w:color w:val="auto"/>
          <w:sz w:val="28"/>
          <w:szCs w:val="28"/>
          <w:highlight w:val="none"/>
        </w:rPr>
        <w:t>支持在</w:t>
      </w:r>
      <w:r>
        <w:rPr>
          <w:rFonts w:hint="eastAsia" w:ascii="仿宋" w:hAnsi="仿宋" w:eastAsia="仿宋" w:cs="仿宋"/>
          <w:bCs/>
          <w:color w:val="auto"/>
          <w:sz w:val="28"/>
          <w:szCs w:val="28"/>
          <w:highlight w:val="none"/>
          <w:lang w:val="en-US" w:eastAsia="zh-CN"/>
        </w:rPr>
        <w:t>设备</w:t>
      </w:r>
      <w:r>
        <w:rPr>
          <w:rFonts w:hint="eastAsia" w:ascii="仿宋" w:hAnsi="仿宋" w:eastAsia="仿宋" w:cs="仿宋"/>
          <w:bCs/>
          <w:color w:val="auto"/>
          <w:sz w:val="28"/>
          <w:szCs w:val="28"/>
          <w:highlight w:val="none"/>
        </w:rPr>
        <w:t>端将心电图原始数据生成</w:t>
      </w:r>
      <w:r>
        <w:rPr>
          <w:rFonts w:hint="eastAsia" w:ascii="仿宋" w:hAnsi="仿宋" w:eastAsia="仿宋" w:cs="仿宋"/>
          <w:bCs/>
          <w:color w:val="auto"/>
          <w:sz w:val="28"/>
          <w:szCs w:val="28"/>
          <w:highlight w:val="none"/>
          <w:lang w:val="en-US" w:eastAsia="zh-CN"/>
        </w:rPr>
        <w:t>动态</w:t>
      </w:r>
      <w:r>
        <w:rPr>
          <w:rFonts w:hint="eastAsia" w:ascii="仿宋" w:hAnsi="仿宋" w:eastAsia="仿宋" w:cs="仿宋"/>
          <w:bCs/>
          <w:color w:val="auto"/>
          <w:sz w:val="28"/>
          <w:szCs w:val="28"/>
          <w:highlight w:val="none"/>
        </w:rPr>
        <w:t>二维码，过手机</w:t>
      </w:r>
      <w:r>
        <w:rPr>
          <w:rFonts w:hint="eastAsia" w:ascii="仿宋" w:hAnsi="仿宋" w:eastAsia="仿宋" w:cs="仿宋"/>
          <w:bCs/>
          <w:color w:val="auto"/>
          <w:sz w:val="28"/>
          <w:szCs w:val="28"/>
          <w:highlight w:val="none"/>
          <w:lang w:val="en-US" w:eastAsia="zh-CN"/>
        </w:rPr>
        <w:t>扫描动态二维码的方</w:t>
      </w:r>
      <w:r>
        <w:rPr>
          <w:rFonts w:hint="eastAsia" w:ascii="仿宋" w:hAnsi="仿宋" w:eastAsia="仿宋" w:cs="仿宋"/>
          <w:bCs/>
          <w:color w:val="auto"/>
          <w:sz w:val="28"/>
          <w:szCs w:val="28"/>
          <w:highlight w:val="none"/>
        </w:rPr>
        <w:t>式将心电图原始波形从</w:t>
      </w:r>
      <w:r>
        <w:rPr>
          <w:rFonts w:hint="eastAsia" w:ascii="仿宋" w:hAnsi="仿宋" w:eastAsia="仿宋" w:cs="仿宋"/>
          <w:bCs/>
          <w:color w:val="auto"/>
          <w:sz w:val="28"/>
          <w:szCs w:val="28"/>
          <w:highlight w:val="none"/>
          <w:lang w:val="en-US" w:eastAsia="zh-CN"/>
        </w:rPr>
        <w:t>医院</w:t>
      </w:r>
      <w:r>
        <w:rPr>
          <w:rFonts w:hint="eastAsia" w:ascii="仿宋" w:hAnsi="仿宋" w:eastAsia="仿宋" w:cs="仿宋"/>
          <w:bCs/>
          <w:color w:val="auto"/>
          <w:sz w:val="28"/>
          <w:szCs w:val="28"/>
          <w:highlight w:val="none"/>
        </w:rPr>
        <w:t>内网传输至外网</w:t>
      </w:r>
      <w:r>
        <w:rPr>
          <w:rFonts w:hint="eastAsia" w:ascii="仿宋" w:hAnsi="仿宋" w:eastAsia="仿宋" w:cs="仿宋"/>
          <w:bCs/>
          <w:color w:val="auto"/>
          <w:sz w:val="28"/>
          <w:szCs w:val="28"/>
          <w:highlight w:val="none"/>
          <w:lang w:val="en-US" w:eastAsia="zh-CN"/>
        </w:rPr>
        <w:t>环境，适用与内外网隔离情况下的专家远程诊断</w:t>
      </w:r>
      <w:r>
        <w:rPr>
          <w:rFonts w:hint="eastAsia" w:ascii="仿宋" w:hAnsi="仿宋" w:eastAsia="仿宋" w:cs="仿宋"/>
          <w:bCs/>
          <w:color w:val="auto"/>
          <w:sz w:val="28"/>
          <w:szCs w:val="28"/>
          <w:highlight w:val="none"/>
        </w:rPr>
        <w:t>。</w:t>
      </w:r>
    </w:p>
    <w:p w14:paraId="692766AD">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ascii="仿宋" w:hAnsi="仿宋" w:eastAsia="仿宋" w:cs="仿宋"/>
          <w:b/>
          <w:bCs/>
          <w:color w:val="000000"/>
          <w:kern w:val="0"/>
          <w:sz w:val="28"/>
          <w:szCs w:val="28"/>
          <w:highlight w:val="none"/>
          <w:lang w:bidi="zh-CN"/>
        </w:rPr>
      </w:pPr>
      <w:bookmarkStart w:id="2" w:name="_Toc17934"/>
      <w:bookmarkStart w:id="3" w:name="_Toc29101"/>
      <w:r>
        <w:rPr>
          <w:rFonts w:hint="eastAsia" w:ascii="仿宋" w:hAnsi="仿宋" w:eastAsia="仿宋" w:cs="仿宋"/>
          <w:b/>
          <w:bCs/>
          <w:color w:val="000000"/>
          <w:kern w:val="0"/>
          <w:sz w:val="28"/>
          <w:szCs w:val="28"/>
          <w:highlight w:val="none"/>
          <w:lang w:val="en-US" w:bidi="zh-CN"/>
        </w:rPr>
        <w:t>四</w:t>
      </w:r>
      <w:r>
        <w:rPr>
          <w:rFonts w:ascii="仿宋" w:hAnsi="仿宋" w:eastAsia="仿宋" w:cs="仿宋"/>
          <w:b/>
          <w:bCs/>
          <w:color w:val="000000"/>
          <w:kern w:val="0"/>
          <w:sz w:val="28"/>
          <w:szCs w:val="28"/>
          <w:highlight w:val="none"/>
          <w:lang w:bidi="zh-CN"/>
        </w:rPr>
        <w:t>、其他要求：</w:t>
      </w:r>
      <w:bookmarkEnd w:id="2"/>
      <w:bookmarkEnd w:id="3"/>
    </w:p>
    <w:p w14:paraId="4D40151D">
      <w:pPr>
        <w:pStyle w:val="9"/>
        <w:keepNext w:val="0"/>
        <w:keepLines w:val="0"/>
        <w:pageBreakBefore w:val="0"/>
        <w:widowControl w:val="0"/>
        <w:kinsoku/>
        <w:wordWrap/>
        <w:overflowPunct/>
        <w:topLinePunct w:val="0"/>
        <w:autoSpaceDE/>
        <w:autoSpaceDN/>
        <w:bidi w:val="0"/>
        <w:adjustRightInd/>
        <w:snapToGrid/>
        <w:spacing w:after="0" w:line="440" w:lineRule="exact"/>
        <w:ind w:right="0" w:firstLine="560" w:firstLineChars="200"/>
        <w:textAlignment w:val="auto"/>
        <w:rPr>
          <w:rFonts w:hint="default" w:ascii="仿宋" w:hAnsi="仿宋" w:eastAsia="仿宋"/>
          <w:b w:val="0"/>
          <w:bCs w:val="0"/>
          <w:color w:val="000000"/>
          <w:sz w:val="28"/>
          <w:szCs w:val="28"/>
          <w:highlight w:val="none"/>
          <w:lang w:val="en-US" w:eastAsia="zh-CN"/>
        </w:rPr>
      </w:pPr>
      <w:r>
        <w:rPr>
          <w:rFonts w:hint="eastAsia" w:ascii="仿宋" w:hAnsi="仿宋" w:eastAsia="仿宋"/>
          <w:b w:val="0"/>
          <w:bCs w:val="0"/>
          <w:color w:val="000000"/>
          <w:sz w:val="28"/>
          <w:szCs w:val="28"/>
          <w:highlight w:val="none"/>
          <w:lang w:val="en-US" w:eastAsia="zh-CN"/>
        </w:rPr>
        <w:t>1、供应商应保证货物为原厂生产的符合国家质量检测标准的全新且未使用过的合格产品，</w:t>
      </w:r>
      <w:r>
        <w:rPr>
          <w:rFonts w:hint="eastAsia" w:ascii="仿宋" w:hAnsi="仿宋" w:eastAsia="仿宋" w:cs="Times New Roman"/>
          <w:b w:val="0"/>
          <w:bCs w:val="0"/>
          <w:color w:val="000000"/>
          <w:sz w:val="28"/>
          <w:szCs w:val="28"/>
          <w:highlight w:val="none"/>
          <w:lang w:val="en-US" w:eastAsia="zh-CN"/>
        </w:rPr>
        <w:t>有货物出厂合格证书,符合招标文件要求。</w:t>
      </w:r>
      <w:r>
        <w:rPr>
          <w:rFonts w:hint="eastAsia" w:ascii="仿宋" w:hAnsi="仿宋" w:eastAsia="仿宋"/>
          <w:b w:val="0"/>
          <w:bCs w:val="0"/>
          <w:color w:val="000000"/>
          <w:sz w:val="28"/>
          <w:szCs w:val="28"/>
          <w:highlight w:val="none"/>
          <w:lang w:val="en-US" w:eastAsia="zh-CN"/>
        </w:rPr>
        <w:t>供应商若提供产品生产日期应不早于验收合</w:t>
      </w:r>
      <w:r>
        <w:rPr>
          <w:rFonts w:hint="eastAsia" w:ascii="仿宋" w:hAnsi="仿宋" w:eastAsia="仿宋"/>
          <w:b w:val="0"/>
          <w:bCs w:val="0"/>
          <w:color w:val="000000"/>
          <w:sz w:val="28"/>
          <w:szCs w:val="28"/>
          <w:highlight w:val="none"/>
          <w:lang w:val="en-US" w:eastAsia="zh-CN"/>
        </w:rPr>
        <w:t>格之日100天前</w:t>
      </w:r>
      <w:r>
        <w:rPr>
          <w:rFonts w:hint="eastAsia" w:ascii="仿宋" w:hAnsi="仿宋" w:eastAsia="仿宋"/>
          <w:b w:val="0"/>
          <w:bCs w:val="0"/>
          <w:color w:val="000000"/>
          <w:sz w:val="28"/>
          <w:szCs w:val="28"/>
          <w:highlight w:val="none"/>
          <w:lang w:val="en-US" w:eastAsia="zh-CN"/>
        </w:rPr>
        <w:t>，否则，招标人拒绝接收，供应商应立即更换符合要求的产品。如因此导致招标人损失的，供应商须承担全部赔偿责任。</w:t>
      </w:r>
    </w:p>
    <w:p w14:paraId="1C3C29BC">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56" w:firstLineChars="200"/>
        <w:textAlignment w:val="auto"/>
        <w:rPr>
          <w:rFonts w:hint="eastAsia" w:ascii="仿宋" w:hAnsi="仿宋" w:eastAsia="仿宋" w:cs="Times New Roman"/>
          <w:color w:val="000000"/>
          <w:spacing w:val="-1"/>
          <w:sz w:val="28"/>
          <w:szCs w:val="28"/>
          <w:highlight w:val="none"/>
          <w:lang w:val="en-US" w:eastAsia="zh-CN"/>
        </w:rPr>
      </w:pPr>
      <w:r>
        <w:rPr>
          <w:rFonts w:hint="eastAsia" w:ascii="仿宋" w:hAnsi="仿宋" w:eastAsia="仿宋" w:cs="Times New Roman"/>
          <w:b w:val="0"/>
          <w:bCs w:val="0"/>
          <w:color w:val="000000"/>
          <w:spacing w:val="-1"/>
          <w:sz w:val="28"/>
          <w:szCs w:val="28"/>
          <w:highlight w:val="none"/>
          <w:lang w:val="en-US" w:eastAsia="zh-CN"/>
        </w:rPr>
        <w:t>2、供应商应保证所提供的货物经正确安装、正常运转和保养后，在其使</w:t>
      </w:r>
      <w:r>
        <w:rPr>
          <w:rFonts w:hint="eastAsia" w:ascii="仿宋" w:hAnsi="仿宋" w:eastAsia="仿宋" w:cs="Times New Roman"/>
          <w:color w:val="000000"/>
          <w:spacing w:val="-1"/>
          <w:sz w:val="28"/>
          <w:szCs w:val="28"/>
          <w:highlight w:val="none"/>
          <w:lang w:val="en-US" w:eastAsia="zh-CN"/>
        </w:rPr>
        <w:t>用寿命期内应具有满意的性能。供应商应在货物质量保证期内对由于设计、工艺或者材料的缺陷而发生的任何不足或者故障负责。所投产品应提供详细的技术资料。</w:t>
      </w:r>
    </w:p>
    <w:p w14:paraId="3C34837F">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56" w:firstLineChars="200"/>
        <w:textAlignment w:val="auto"/>
        <w:rPr>
          <w:rFonts w:ascii="仿宋" w:hAnsi="仿宋" w:eastAsia="仿宋"/>
          <w:color w:val="000000"/>
          <w:spacing w:val="-6"/>
          <w:sz w:val="28"/>
          <w:szCs w:val="28"/>
          <w:highlight w:val="none"/>
        </w:rPr>
      </w:pPr>
      <w:r>
        <w:rPr>
          <w:rFonts w:hint="eastAsia" w:ascii="仿宋" w:hAnsi="仿宋" w:eastAsia="仿宋"/>
          <w:color w:val="000000"/>
          <w:spacing w:val="-1"/>
          <w:sz w:val="28"/>
          <w:szCs w:val="28"/>
          <w:highlight w:val="none"/>
          <w:lang w:val="en-US" w:eastAsia="zh-CN"/>
        </w:rPr>
        <w:t>3</w:t>
      </w:r>
      <w:r>
        <w:rPr>
          <w:rFonts w:ascii="仿宋" w:hAnsi="仿宋" w:eastAsia="仿宋"/>
          <w:color w:val="000000"/>
          <w:spacing w:val="-6"/>
          <w:sz w:val="28"/>
          <w:szCs w:val="28"/>
          <w:highlight w:val="none"/>
        </w:rPr>
        <w:t>、</w:t>
      </w:r>
      <w:r>
        <w:rPr>
          <w:rFonts w:hint="eastAsia" w:ascii="仿宋" w:hAnsi="仿宋" w:eastAsia="仿宋"/>
          <w:color w:val="000000"/>
          <w:spacing w:val="-6"/>
          <w:sz w:val="28"/>
          <w:szCs w:val="28"/>
          <w:highlight w:val="none"/>
          <w:lang w:val="en-US" w:eastAsia="zh-CN"/>
        </w:rPr>
        <w:t>供应商应提供专业系统化培训服务，针对科室医护、技师、运维管理人员分批次开展全员培训，确保科室所有在岗人员熟练掌握设备操作流程、常规参数设置、标本规范处理、日常保养及简单故障处置，达到独立规范上岗操作标准，培训人次需满足科室全员持证上岗、日常轮换值守人员全覆盖需求。</w:t>
      </w:r>
    </w:p>
    <w:p w14:paraId="42543947">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36" w:firstLineChars="200"/>
        <w:textAlignment w:val="auto"/>
        <w:rPr>
          <w:rFonts w:ascii="仿宋" w:hAnsi="仿宋" w:eastAsia="仿宋"/>
          <w:color w:val="000000"/>
          <w:sz w:val="28"/>
          <w:szCs w:val="28"/>
          <w:highlight w:val="none"/>
        </w:rPr>
      </w:pPr>
      <w:r>
        <w:rPr>
          <w:rFonts w:hint="eastAsia" w:ascii="仿宋" w:hAnsi="仿宋" w:eastAsia="仿宋"/>
          <w:color w:val="000000"/>
          <w:spacing w:val="-6"/>
          <w:sz w:val="28"/>
          <w:szCs w:val="28"/>
          <w:highlight w:val="none"/>
          <w:lang w:val="en-US" w:eastAsia="zh-CN"/>
        </w:rPr>
        <w:t>4、</w:t>
      </w:r>
      <w:r>
        <w:rPr>
          <w:rFonts w:ascii="仿宋" w:hAnsi="仿宋" w:eastAsia="仿宋"/>
          <w:color w:val="000000"/>
          <w:spacing w:val="-6"/>
          <w:sz w:val="28"/>
          <w:szCs w:val="28"/>
          <w:highlight w:val="none"/>
        </w:rPr>
        <w:t>供应商应为用户提供及时、迅速、优质的服务，维修及时方便，包含但</w:t>
      </w:r>
      <w:r>
        <w:rPr>
          <w:rFonts w:ascii="仿宋" w:hAnsi="仿宋" w:eastAsia="仿宋"/>
          <w:color w:val="000000"/>
          <w:spacing w:val="-4"/>
          <w:sz w:val="28"/>
          <w:szCs w:val="28"/>
          <w:highlight w:val="none"/>
        </w:rPr>
        <w:t>不限于以下内容：</w:t>
      </w:r>
      <w:r>
        <w:rPr>
          <w:rFonts w:ascii="仿宋" w:hAnsi="仿宋" w:eastAsia="仿宋"/>
          <w:color w:val="000000"/>
          <w:spacing w:val="-6"/>
          <w:sz w:val="28"/>
          <w:szCs w:val="28"/>
          <w:highlight w:val="none"/>
        </w:rPr>
        <w:t>（1）</w:t>
      </w:r>
      <w:r>
        <w:rPr>
          <w:rFonts w:hint="eastAsia" w:ascii="仿宋" w:hAnsi="仿宋" w:eastAsia="仿宋"/>
          <w:color w:val="000000"/>
          <w:spacing w:val="-6"/>
          <w:sz w:val="28"/>
          <w:szCs w:val="28"/>
          <w:highlight w:val="none"/>
        </w:rPr>
        <w:t>中标人须提供国内7×24小时免费技术支持与报修热线</w:t>
      </w:r>
      <w:r>
        <w:rPr>
          <w:rFonts w:hint="eastAsia" w:ascii="仿宋" w:hAnsi="仿宋" w:eastAsia="仿宋"/>
          <w:color w:val="000000"/>
          <w:spacing w:val="-6"/>
          <w:sz w:val="28"/>
          <w:szCs w:val="28"/>
          <w:highlight w:val="none"/>
          <w:lang w:eastAsia="zh-CN"/>
        </w:rPr>
        <w:t>，</w:t>
      </w:r>
      <w:r>
        <w:rPr>
          <w:rFonts w:hint="eastAsia" w:ascii="仿宋" w:hAnsi="仿宋" w:eastAsia="仿宋"/>
          <w:color w:val="000000"/>
          <w:spacing w:val="-6"/>
          <w:sz w:val="28"/>
          <w:szCs w:val="28"/>
          <w:highlight w:val="none"/>
        </w:rPr>
        <w:t>（2）</w:t>
      </w:r>
      <w:r>
        <w:rPr>
          <w:rFonts w:ascii="仿宋" w:hAnsi="仿宋" w:eastAsia="仿宋"/>
          <w:color w:val="000000"/>
          <w:spacing w:val="-11"/>
          <w:sz w:val="28"/>
          <w:szCs w:val="28"/>
          <w:highlight w:val="none"/>
        </w:rPr>
        <w:t>在接招标人通知</w:t>
      </w:r>
      <w:r>
        <w:rPr>
          <w:rFonts w:ascii="仿宋" w:hAnsi="仿宋" w:eastAsia="仿宋"/>
          <w:color w:val="000000"/>
          <w:sz w:val="28"/>
          <w:szCs w:val="28"/>
          <w:highlight w:val="none"/>
        </w:rPr>
        <w:t>1</w:t>
      </w:r>
      <w:r>
        <w:rPr>
          <w:rFonts w:ascii="仿宋" w:hAnsi="仿宋" w:eastAsia="仿宋"/>
          <w:color w:val="000000"/>
          <w:spacing w:val="-12"/>
          <w:sz w:val="28"/>
          <w:szCs w:val="28"/>
          <w:highlight w:val="none"/>
        </w:rPr>
        <w:t>小时做出响应，</w:t>
      </w:r>
      <w:r>
        <w:rPr>
          <w:rFonts w:ascii="仿宋" w:hAnsi="仿宋" w:eastAsia="仿宋"/>
          <w:color w:val="000000"/>
          <w:spacing w:val="-7"/>
          <w:sz w:val="28"/>
          <w:szCs w:val="28"/>
          <w:highlight w:val="none"/>
        </w:rPr>
        <w:t>12</w:t>
      </w:r>
      <w:r>
        <w:rPr>
          <w:rFonts w:ascii="仿宋" w:hAnsi="仿宋" w:eastAsia="仿宋"/>
          <w:color w:val="000000"/>
          <w:spacing w:val="-11"/>
          <w:sz w:val="28"/>
          <w:szCs w:val="28"/>
          <w:highlight w:val="none"/>
        </w:rPr>
        <w:t>小时内到达现场，不</w:t>
      </w:r>
      <w:r>
        <w:rPr>
          <w:rFonts w:ascii="仿宋" w:hAnsi="仿宋" w:eastAsia="仿宋"/>
          <w:color w:val="000000"/>
          <w:spacing w:val="-4"/>
          <w:sz w:val="28"/>
          <w:szCs w:val="28"/>
          <w:highlight w:val="none"/>
        </w:rPr>
        <w:t>能在规定时间内修好的要免费提供备品</w:t>
      </w:r>
      <w:r>
        <w:rPr>
          <w:rFonts w:ascii="仿宋" w:hAnsi="仿宋" w:eastAsia="仿宋"/>
          <w:color w:val="000000"/>
          <w:spacing w:val="-3"/>
          <w:sz w:val="28"/>
          <w:szCs w:val="28"/>
          <w:highlight w:val="none"/>
        </w:rPr>
        <w:t>（</w:t>
      </w:r>
      <w:r>
        <w:rPr>
          <w:rFonts w:ascii="仿宋" w:hAnsi="仿宋" w:eastAsia="仿宋"/>
          <w:color w:val="000000"/>
          <w:sz w:val="28"/>
          <w:szCs w:val="28"/>
          <w:highlight w:val="none"/>
        </w:rPr>
        <w:t>机</w:t>
      </w:r>
      <w:r>
        <w:rPr>
          <w:rFonts w:ascii="仿宋" w:hAnsi="仿宋" w:eastAsia="仿宋"/>
          <w:color w:val="000000"/>
          <w:spacing w:val="-8"/>
          <w:sz w:val="28"/>
          <w:szCs w:val="28"/>
          <w:highlight w:val="none"/>
        </w:rPr>
        <w:t>）</w:t>
      </w:r>
      <w:r>
        <w:rPr>
          <w:rFonts w:ascii="仿宋" w:hAnsi="仿宋" w:eastAsia="仿宋"/>
          <w:color w:val="000000"/>
          <w:spacing w:val="-4"/>
          <w:sz w:val="28"/>
          <w:szCs w:val="28"/>
          <w:highlight w:val="none"/>
        </w:rPr>
        <w:t>备件。</w:t>
      </w:r>
      <w:r>
        <w:rPr>
          <w:rFonts w:ascii="仿宋" w:hAnsi="仿宋" w:eastAsia="仿宋"/>
          <w:color w:val="000000"/>
          <w:spacing w:val="-3"/>
          <w:sz w:val="28"/>
          <w:szCs w:val="28"/>
          <w:highlight w:val="none"/>
        </w:rPr>
        <w:t>（3）免费为招标人</w:t>
      </w:r>
      <w:r>
        <w:rPr>
          <w:rFonts w:ascii="仿宋" w:hAnsi="仿宋" w:eastAsia="仿宋"/>
          <w:color w:val="000000"/>
          <w:spacing w:val="-2"/>
          <w:sz w:val="28"/>
          <w:szCs w:val="28"/>
          <w:highlight w:val="none"/>
        </w:rPr>
        <w:t>讲解产品的结构以及原理、产品的使用</w:t>
      </w:r>
      <w:r>
        <w:rPr>
          <w:rFonts w:ascii="仿宋" w:hAnsi="仿宋" w:eastAsia="仿宋"/>
          <w:color w:val="000000"/>
          <w:spacing w:val="-3"/>
          <w:sz w:val="28"/>
          <w:szCs w:val="28"/>
          <w:highlight w:val="none"/>
        </w:rPr>
        <w:t>以及维护保养。</w:t>
      </w:r>
    </w:p>
    <w:p w14:paraId="12330838">
      <w:pPr>
        <w:pStyle w:val="9"/>
        <w:keepNext w:val="0"/>
        <w:keepLines w:val="0"/>
        <w:pageBreakBefore w:val="0"/>
        <w:widowControl w:val="0"/>
        <w:kinsoku/>
        <w:wordWrap/>
        <w:overflowPunct/>
        <w:topLinePunct w:val="0"/>
        <w:autoSpaceDE/>
        <w:autoSpaceDN/>
        <w:bidi w:val="0"/>
        <w:adjustRightInd/>
        <w:snapToGrid/>
        <w:spacing w:after="0" w:line="440" w:lineRule="exact"/>
        <w:ind w:firstLine="560" w:firstLineChars="200"/>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ascii="仿宋" w:hAnsi="仿宋" w:eastAsia="仿宋"/>
          <w:color w:val="000000"/>
          <w:sz w:val="28"/>
          <w:szCs w:val="28"/>
          <w:highlight w:val="none"/>
        </w:rPr>
        <w:t>、质保期：设备到货经验收、安装调试正常运行后计算质保期。</w:t>
      </w:r>
    </w:p>
    <w:p w14:paraId="1AAD93AE">
      <w:pPr>
        <w:pStyle w:val="9"/>
        <w:keepNext w:val="0"/>
        <w:keepLines w:val="0"/>
        <w:pageBreakBefore w:val="0"/>
        <w:widowControl w:val="0"/>
        <w:kinsoku/>
        <w:wordWrap/>
        <w:overflowPunct/>
        <w:topLinePunct w:val="0"/>
        <w:autoSpaceDE/>
        <w:autoSpaceDN/>
        <w:bidi w:val="0"/>
        <w:adjustRightInd/>
        <w:snapToGrid/>
        <w:spacing w:after="0" w:line="440" w:lineRule="exact"/>
        <w:ind w:right="392" w:firstLine="560" w:firstLineChars="200"/>
        <w:textAlignment w:val="auto"/>
        <w:rPr>
          <w:rFonts w:ascii="仿宋" w:hAnsi="仿宋" w:eastAsia="仿宋"/>
          <w:color w:val="000000"/>
          <w:spacing w:val="-3"/>
          <w:sz w:val="28"/>
          <w:szCs w:val="28"/>
          <w:highlight w:val="none"/>
        </w:rPr>
      </w:pPr>
      <w:r>
        <w:rPr>
          <w:rFonts w:ascii="仿宋" w:hAnsi="仿宋" w:eastAsia="仿宋"/>
          <w:color w:val="000000"/>
          <w:sz w:val="28"/>
          <w:szCs w:val="28"/>
          <w:highlight w:val="none"/>
        </w:rPr>
        <w:t>在设备保修期内如设备损坏时，中供应商应迅速派员及时解决，同时承担</w:t>
      </w:r>
      <w:r>
        <w:rPr>
          <w:rFonts w:ascii="仿宋" w:hAnsi="仿宋" w:eastAsia="仿宋"/>
          <w:color w:val="000000"/>
          <w:spacing w:val="-5"/>
          <w:sz w:val="28"/>
          <w:szCs w:val="28"/>
          <w:highlight w:val="none"/>
        </w:rPr>
        <w:t>商品配件及人员的所有费用，由于中标人的原因拖延时间而造成</w:t>
      </w:r>
      <w:r>
        <w:rPr>
          <w:rFonts w:hint="eastAsia" w:ascii="仿宋" w:hAnsi="仿宋" w:eastAsia="仿宋"/>
          <w:color w:val="000000"/>
          <w:spacing w:val="-5"/>
          <w:sz w:val="28"/>
          <w:szCs w:val="28"/>
          <w:highlight w:val="none"/>
          <w:lang w:eastAsia="zh-CN"/>
        </w:rPr>
        <w:t>招标人</w:t>
      </w:r>
      <w:r>
        <w:rPr>
          <w:rFonts w:ascii="仿宋" w:hAnsi="仿宋" w:eastAsia="仿宋"/>
          <w:color w:val="000000"/>
          <w:spacing w:val="-5"/>
          <w:sz w:val="28"/>
          <w:szCs w:val="28"/>
          <w:highlight w:val="none"/>
        </w:rPr>
        <w:t>损失的，</w:t>
      </w:r>
      <w:r>
        <w:rPr>
          <w:rFonts w:ascii="仿宋" w:hAnsi="仿宋" w:eastAsia="仿宋"/>
          <w:color w:val="000000"/>
          <w:spacing w:val="-3"/>
          <w:sz w:val="28"/>
          <w:szCs w:val="28"/>
          <w:highlight w:val="none"/>
        </w:rPr>
        <w:t>所有损失由中标人赔偿。对以上技术服务应有明确的时间承诺。</w:t>
      </w:r>
    </w:p>
    <w:p w14:paraId="741B1DE0">
      <w:pPr>
        <w:pStyle w:val="9"/>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right="392" w:rightChars="0" w:firstLine="562" w:firstLineChars="200"/>
        <w:textAlignment w:val="auto"/>
        <w:rPr>
          <w:rFonts w:hint="eastAsia" w:ascii="仿宋" w:hAnsi="仿宋" w:eastAsia="仿宋" w:cs="Times New Roman"/>
          <w:b/>
          <w:bCs/>
          <w:color w:val="000000"/>
          <w:sz w:val="28"/>
          <w:szCs w:val="28"/>
          <w:highlight w:val="none"/>
          <w:lang w:val="en-US" w:eastAsia="zh-CN"/>
        </w:rPr>
      </w:pPr>
      <w:r>
        <w:rPr>
          <w:rFonts w:hint="eastAsia" w:ascii="仿宋" w:hAnsi="仿宋" w:eastAsia="仿宋" w:cs="Times New Roman"/>
          <w:b/>
          <w:bCs/>
          <w:color w:val="000000"/>
          <w:kern w:val="2"/>
          <w:sz w:val="28"/>
          <w:szCs w:val="28"/>
          <w:highlight w:val="none"/>
          <w:lang w:val="en-US" w:eastAsia="zh-CN" w:bidi="ar-SA"/>
        </w:rPr>
        <w:t>6、</w:t>
      </w:r>
      <w:r>
        <w:rPr>
          <w:rFonts w:hint="eastAsia" w:ascii="仿宋" w:hAnsi="仿宋" w:eastAsia="仿宋" w:cs="Times New Roman"/>
          <w:b/>
          <w:bCs/>
          <w:color w:val="000000"/>
          <w:sz w:val="28"/>
          <w:szCs w:val="28"/>
          <w:highlight w:val="none"/>
          <w:lang w:val="en-US" w:eastAsia="zh-CN"/>
        </w:rPr>
        <w:t>供应商提供的货物制造标准及技术规范等有关资料必须符合国家相关标准、规范要求。如属于医疗设备强检目录内的，须经过项目所在地的质检部门进行质量检验，并出具合格的质检报告，费用由中标人承担。</w:t>
      </w:r>
    </w:p>
    <w:p w14:paraId="34A7AE14">
      <w:pPr>
        <w:keepNext w:val="0"/>
        <w:keepLines w:val="0"/>
        <w:pageBreakBefore w:val="0"/>
        <w:widowControl w:val="0"/>
        <w:tabs>
          <w:tab w:val="left" w:pos="0"/>
          <w:tab w:val="left" w:pos="180"/>
          <w:tab w:val="left" w:pos="360"/>
          <w:tab w:val="left" w:pos="3780"/>
        </w:tabs>
        <w:kinsoku/>
        <w:wordWrap/>
        <w:overflowPunct/>
        <w:topLinePunct w:val="0"/>
        <w:bidi w:val="0"/>
        <w:adjustRightInd w:val="0"/>
        <w:snapToGrid w:val="0"/>
        <w:spacing w:line="36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Times New Roman"/>
          <w:b/>
          <w:bCs/>
          <w:color w:val="000000"/>
          <w:kern w:val="2"/>
          <w:sz w:val="28"/>
          <w:szCs w:val="28"/>
          <w:highlight w:val="none"/>
          <w:lang w:val="en-US" w:eastAsia="zh-CN" w:bidi="ar-SA"/>
        </w:rPr>
        <w:t>7、本项目说明规定的各项技术规格若涉及到品牌、型号等，并不表明该标的被指定，均为参照品牌或“相当于”，供投标人做技术性参考</w:t>
      </w:r>
      <w:r>
        <w:rPr>
          <w:rFonts w:hint="eastAsia" w:ascii="仿宋" w:hAnsi="仿宋" w:eastAsia="仿宋"/>
          <w:b/>
          <w:bCs/>
          <w:color w:val="000000"/>
          <w:sz w:val="28"/>
          <w:szCs w:val="28"/>
          <w:highlight w:val="none"/>
          <w:lang w:val="en-US" w:eastAsia="zh-CN"/>
        </w:rPr>
        <w:t>。</w:t>
      </w:r>
    </w:p>
    <w:p w14:paraId="07A0EDFD">
      <w:pPr>
        <w:keepNext w:val="0"/>
        <w:keepLines w:val="0"/>
        <w:pageBreakBefore w:val="0"/>
        <w:widowControl w:val="0"/>
        <w:tabs>
          <w:tab w:val="left" w:pos="0"/>
          <w:tab w:val="left" w:pos="180"/>
          <w:tab w:val="left" w:pos="360"/>
          <w:tab w:val="left" w:pos="3780"/>
        </w:tabs>
        <w:kinsoku/>
        <w:wordWrap/>
        <w:overflowPunct/>
        <w:topLinePunct w:val="0"/>
        <w:bidi w:val="0"/>
        <w:adjustRightInd w:val="0"/>
        <w:snapToGrid w:val="0"/>
        <w:spacing w:line="360" w:lineRule="exact"/>
        <w:ind w:firstLine="562" w:firstLineChars="200"/>
        <w:textAlignment w:val="auto"/>
        <w:rPr>
          <w:rFonts w:hint="default" w:ascii="仿宋" w:hAnsi="仿宋" w:eastAsia="仿宋" w:cs="仿宋"/>
          <w:b/>
          <w:bCs/>
          <w:sz w:val="28"/>
          <w:szCs w:val="28"/>
          <w:highlight w:val="none"/>
          <w:lang w:val="en-US" w:eastAsia="zh-CN"/>
        </w:rPr>
      </w:pPr>
    </w:p>
    <w:p w14:paraId="61B654B5">
      <w:pPr>
        <w:rPr>
          <w:rFonts w:hint="eastAsia"/>
          <w:highlight w:val="none"/>
        </w:rPr>
      </w:pPr>
      <w:r>
        <w:rPr>
          <w:rFonts w:hint="eastAsia"/>
          <w:highlight w:val="none"/>
        </w:rPr>
        <w:br w:type="page"/>
      </w:r>
    </w:p>
    <w:p w14:paraId="73C39D6F">
      <w:pPr>
        <w:keepNext w:val="0"/>
        <w:keepLines w:val="0"/>
        <w:pageBreakBefore w:val="0"/>
        <w:widowControl/>
        <w:numPr>
          <w:ilvl w:val="0"/>
          <w:numId w:val="0"/>
        </w:numPr>
        <w:kinsoku/>
        <w:wordWrap/>
        <w:overflowPunct/>
        <w:topLinePunct w:val="0"/>
        <w:autoSpaceDE/>
        <w:autoSpaceDN/>
        <w:bidi w:val="0"/>
        <w:adjustRightInd/>
        <w:snapToGrid/>
        <w:spacing w:before="1249" w:beforeLines="400" w:after="936" w:afterLines="300" w:line="48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第六部分 采购合同书（参考）</w:t>
      </w:r>
    </w:p>
    <w:p w14:paraId="5B2ABE7B">
      <w:pPr>
        <w:keepNext w:val="0"/>
        <w:keepLines w:val="0"/>
        <w:pageBreakBefore w:val="0"/>
        <w:widowControl/>
        <w:numPr>
          <w:ilvl w:val="0"/>
          <w:numId w:val="0"/>
        </w:numPr>
        <w:kinsoku/>
        <w:wordWrap/>
        <w:overflowPunct/>
        <w:topLinePunct w:val="0"/>
        <w:autoSpaceDE/>
        <w:autoSpaceDN/>
        <w:bidi w:val="0"/>
        <w:adjustRightInd/>
        <w:snapToGrid/>
        <w:spacing w:before="625" w:beforeLines="200" w:after="313" w:afterLines="100" w:line="480" w:lineRule="auto"/>
        <w:jc w:val="center"/>
        <w:textAlignment w:val="auto"/>
        <w:rPr>
          <w:rFonts w:hint="eastAsia" w:ascii="仿宋" w:hAnsi="仿宋" w:eastAsia="仿宋" w:cs="Times New Roman"/>
          <w:b/>
          <w:bCs/>
          <w:kern w:val="2"/>
          <w:sz w:val="56"/>
          <w:szCs w:val="56"/>
          <w:highlight w:val="none"/>
          <w:lang w:val="en-US" w:eastAsia="zh-CN" w:bidi="ar-SA"/>
        </w:rPr>
      </w:pPr>
      <w:r>
        <w:rPr>
          <w:rFonts w:hint="eastAsia" w:ascii="仿宋" w:hAnsi="仿宋" w:eastAsia="仿宋" w:cs="Times New Roman"/>
          <w:b/>
          <w:bCs/>
          <w:kern w:val="2"/>
          <w:sz w:val="52"/>
          <w:szCs w:val="52"/>
          <w:highlight w:val="none"/>
          <w:lang w:val="en-US" w:eastAsia="zh-CN" w:bidi="ar-SA"/>
        </w:rPr>
        <w:t>微山县人民医院心肺复苏机采购项目</w:t>
      </w:r>
    </w:p>
    <w:p w14:paraId="05C3F2DC">
      <w:pPr>
        <w:keepNext w:val="0"/>
        <w:keepLines w:val="0"/>
        <w:pageBreakBefore w:val="0"/>
        <w:widowControl/>
        <w:kinsoku/>
        <w:wordWrap/>
        <w:overflowPunct/>
        <w:topLinePunct w:val="0"/>
        <w:autoSpaceDE/>
        <w:autoSpaceDN/>
        <w:bidi w:val="0"/>
        <w:adjustRightInd/>
        <w:snapToGrid/>
        <w:spacing w:before="781" w:beforeLines="25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合</w:t>
      </w:r>
    </w:p>
    <w:p w14:paraId="3708D8E3">
      <w:pPr>
        <w:keepNext w:val="0"/>
        <w:keepLines w:val="0"/>
        <w:pageBreakBefore w:val="0"/>
        <w:widowControl/>
        <w:kinsoku/>
        <w:wordWrap/>
        <w:overflowPunct/>
        <w:topLinePunct w:val="0"/>
        <w:autoSpaceDE/>
        <w:autoSpaceDN/>
        <w:bidi w:val="0"/>
        <w:adjustRightInd/>
        <w:snapToGrid/>
        <w:spacing w:before="937" w:beforeLines="30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同</w:t>
      </w:r>
    </w:p>
    <w:p w14:paraId="52D68B84">
      <w:pPr>
        <w:keepNext w:val="0"/>
        <w:keepLines w:val="0"/>
        <w:pageBreakBefore w:val="0"/>
        <w:widowControl/>
        <w:kinsoku/>
        <w:wordWrap/>
        <w:overflowPunct/>
        <w:topLinePunct w:val="0"/>
        <w:autoSpaceDE/>
        <w:autoSpaceDN/>
        <w:bidi w:val="0"/>
        <w:adjustRightInd/>
        <w:snapToGrid/>
        <w:spacing w:before="937" w:beforeLines="300" w:after="1249" w:afterLines="4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书</w:t>
      </w:r>
    </w:p>
    <w:p w14:paraId="66C0DD40">
      <w:pPr>
        <w:ind w:firstLine="2249" w:firstLineChars="700"/>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u w:val="none"/>
        </w:rPr>
        <w:t>甲</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rPr>
        <w:t>微山县人民医院</w:t>
      </w:r>
    </w:p>
    <w:p w14:paraId="7CAF217E">
      <w:pPr>
        <w:spacing w:before="312" w:beforeLines="100"/>
        <w:ind w:firstLine="2249" w:firstLineChars="700"/>
        <w:rPr>
          <w:rFonts w:hint="default" w:ascii="仿宋" w:hAnsi="仿宋" w:eastAsia="仿宋" w:cs="仿宋"/>
          <w:b/>
          <w:color w:val="000000"/>
          <w:sz w:val="32"/>
          <w:szCs w:val="32"/>
          <w:highlight w:val="none"/>
          <w:u w:val="single"/>
          <w:lang w:val="en-US" w:eastAsia="zh-CN"/>
        </w:rPr>
      </w:pPr>
      <w:r>
        <w:rPr>
          <w:rFonts w:hint="eastAsia" w:ascii="仿宋" w:hAnsi="仿宋" w:eastAsia="仿宋" w:cs="仿宋"/>
          <w:b/>
          <w:color w:val="000000"/>
          <w:sz w:val="32"/>
          <w:szCs w:val="32"/>
          <w:highlight w:val="none"/>
          <w:u w:val="none"/>
        </w:rPr>
        <w:t>乙</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lang w:val="en-US" w:eastAsia="zh-CN"/>
        </w:rPr>
        <w:t xml:space="preserve">               </w:t>
      </w:r>
    </w:p>
    <w:p w14:paraId="03C3E925">
      <w:pPr>
        <w:spacing w:before="312" w:beforeLines="100"/>
        <w:ind w:firstLine="2249" w:firstLineChars="700"/>
        <w:rPr>
          <w:rFonts w:hint="eastAsia" w:ascii="仿宋" w:hAnsi="仿宋" w:eastAsia="仿宋" w:cs="仿宋"/>
          <w:b/>
          <w:color w:val="000000"/>
          <w:sz w:val="32"/>
          <w:szCs w:val="32"/>
          <w:highlight w:val="none"/>
          <w:u w:val="none"/>
        </w:rPr>
      </w:pPr>
      <w:r>
        <w:rPr>
          <w:rFonts w:hint="eastAsia" w:ascii="仿宋" w:hAnsi="仿宋" w:eastAsia="仿宋" w:cs="仿宋"/>
          <w:b/>
          <w:color w:val="000000"/>
          <w:sz w:val="32"/>
          <w:szCs w:val="32"/>
          <w:highlight w:val="none"/>
          <w:u w:val="none"/>
        </w:rPr>
        <w:t>日  期:</w:t>
      </w:r>
      <w:r>
        <w:rPr>
          <w:rFonts w:hint="eastAsia" w:ascii="仿宋" w:hAnsi="仿宋" w:eastAsia="仿宋" w:cs="仿宋"/>
          <w:b/>
          <w:color w:val="000000"/>
          <w:sz w:val="32"/>
          <w:szCs w:val="32"/>
          <w:highlight w:val="none"/>
          <w:u w:val="none"/>
          <w:lang w:val="en-US" w:eastAsia="zh-CN"/>
        </w:rPr>
        <w:t>2026</w:t>
      </w:r>
      <w:r>
        <w:rPr>
          <w:rFonts w:hint="eastAsia" w:ascii="仿宋" w:hAnsi="仿宋" w:eastAsia="仿宋" w:cs="仿宋"/>
          <w:b/>
          <w:color w:val="000000"/>
          <w:sz w:val="32"/>
          <w:szCs w:val="32"/>
          <w:highlight w:val="none"/>
          <w:u w:val="none"/>
        </w:rPr>
        <w:t>年</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月</w:t>
      </w:r>
    </w:p>
    <w:p w14:paraId="2D71912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color w:val="000000"/>
          <w:sz w:val="32"/>
          <w:szCs w:val="32"/>
          <w:highlight w:val="none"/>
          <w:u w:val="none"/>
        </w:rPr>
        <w:sectPr>
          <w:footerReference r:id="rId3" w:type="default"/>
          <w:pgSz w:w="11906" w:h="16838"/>
          <w:pgMar w:top="1134" w:right="1134" w:bottom="1134" w:left="124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3F3A6728">
      <w:pPr>
        <w:pStyle w:val="9"/>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合同编号：</w:t>
      </w:r>
      <w:r>
        <w:rPr>
          <w:rFonts w:hint="eastAsia" w:ascii="仿宋" w:hAnsi="仿宋" w:eastAsia="仿宋" w:cs="仿宋"/>
          <w:b/>
          <w:bCs/>
          <w:sz w:val="28"/>
          <w:szCs w:val="28"/>
          <w:highlight w:val="none"/>
          <w:lang w:val="en-US" w:eastAsia="zh-CN"/>
        </w:rPr>
        <w:t xml:space="preserve">                                       </w:t>
      </w:r>
    </w:p>
    <w:p w14:paraId="438D4ED9">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 xml:space="preserve">项目名称： </w:t>
      </w:r>
    </w:p>
    <w:p w14:paraId="23571C0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甲    方：</w:t>
      </w:r>
    </w:p>
    <w:p w14:paraId="2EABA21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乙    方：</w:t>
      </w:r>
    </w:p>
    <w:p w14:paraId="26D4B43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经过公开招标，经甲乙双方最终审查，甲乙双方同意按照以下条款和条件，签署本合同。</w:t>
      </w:r>
    </w:p>
    <w:p w14:paraId="6BF40B0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 A、供货内容、数量</w:t>
      </w:r>
    </w:p>
    <w:p w14:paraId="6C46A7E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乙方所供货内容、数量。</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364"/>
        <w:gridCol w:w="891"/>
        <w:gridCol w:w="2256"/>
        <w:gridCol w:w="1127"/>
        <w:gridCol w:w="846"/>
        <w:gridCol w:w="845"/>
        <w:gridCol w:w="846"/>
        <w:gridCol w:w="810"/>
      </w:tblGrid>
      <w:tr w14:paraId="2668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2" w:type="dxa"/>
            <w:noWrap w:val="0"/>
            <w:vAlign w:val="center"/>
          </w:tcPr>
          <w:p w14:paraId="0B12668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序号</w:t>
            </w:r>
          </w:p>
        </w:tc>
        <w:tc>
          <w:tcPr>
            <w:tcW w:w="1364" w:type="dxa"/>
            <w:noWrap w:val="0"/>
            <w:vAlign w:val="center"/>
          </w:tcPr>
          <w:p w14:paraId="2CFFD02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货物名称</w:t>
            </w:r>
          </w:p>
        </w:tc>
        <w:tc>
          <w:tcPr>
            <w:tcW w:w="891" w:type="dxa"/>
            <w:noWrap w:val="0"/>
            <w:vAlign w:val="center"/>
          </w:tcPr>
          <w:p w14:paraId="3C0D299E">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品牌</w:t>
            </w:r>
          </w:p>
        </w:tc>
        <w:tc>
          <w:tcPr>
            <w:tcW w:w="2256" w:type="dxa"/>
            <w:noWrap w:val="0"/>
            <w:vAlign w:val="center"/>
          </w:tcPr>
          <w:p w14:paraId="0862F05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型号（详细配置）</w:t>
            </w:r>
          </w:p>
        </w:tc>
        <w:tc>
          <w:tcPr>
            <w:tcW w:w="1127" w:type="dxa"/>
            <w:noWrap w:val="0"/>
            <w:vAlign w:val="center"/>
          </w:tcPr>
          <w:p w14:paraId="7D48FC1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制造商</w:t>
            </w:r>
          </w:p>
        </w:tc>
        <w:tc>
          <w:tcPr>
            <w:tcW w:w="846" w:type="dxa"/>
            <w:noWrap w:val="0"/>
            <w:vAlign w:val="center"/>
          </w:tcPr>
          <w:p w14:paraId="7E22FA8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单位</w:t>
            </w:r>
          </w:p>
        </w:tc>
        <w:tc>
          <w:tcPr>
            <w:tcW w:w="845" w:type="dxa"/>
            <w:noWrap w:val="0"/>
            <w:vAlign w:val="center"/>
          </w:tcPr>
          <w:p w14:paraId="21D6F66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单价</w:t>
            </w:r>
          </w:p>
        </w:tc>
        <w:tc>
          <w:tcPr>
            <w:tcW w:w="846" w:type="dxa"/>
            <w:noWrap w:val="0"/>
            <w:vAlign w:val="center"/>
          </w:tcPr>
          <w:p w14:paraId="0D73F8D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数量</w:t>
            </w:r>
          </w:p>
        </w:tc>
        <w:tc>
          <w:tcPr>
            <w:tcW w:w="810" w:type="dxa"/>
            <w:noWrap w:val="0"/>
            <w:vAlign w:val="center"/>
          </w:tcPr>
          <w:p w14:paraId="2271DFE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总价</w:t>
            </w:r>
          </w:p>
        </w:tc>
      </w:tr>
      <w:tr w14:paraId="7671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2" w:type="dxa"/>
            <w:noWrap w:val="0"/>
            <w:vAlign w:val="center"/>
          </w:tcPr>
          <w:p w14:paraId="1C986E0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1364" w:type="dxa"/>
            <w:noWrap w:val="0"/>
            <w:vAlign w:val="center"/>
          </w:tcPr>
          <w:p w14:paraId="1AC43BA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91" w:type="dxa"/>
            <w:noWrap w:val="0"/>
            <w:vAlign w:val="center"/>
          </w:tcPr>
          <w:p w14:paraId="1D52CC5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2256" w:type="dxa"/>
            <w:noWrap w:val="0"/>
            <w:vAlign w:val="center"/>
          </w:tcPr>
          <w:p w14:paraId="1CB80FC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1127" w:type="dxa"/>
            <w:noWrap w:val="0"/>
            <w:vAlign w:val="center"/>
          </w:tcPr>
          <w:p w14:paraId="45F89E0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6" w:type="dxa"/>
            <w:noWrap w:val="0"/>
            <w:vAlign w:val="center"/>
          </w:tcPr>
          <w:p w14:paraId="48B4789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5" w:type="dxa"/>
            <w:noWrap w:val="0"/>
            <w:vAlign w:val="center"/>
          </w:tcPr>
          <w:p w14:paraId="23DE0890">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6" w:type="dxa"/>
            <w:noWrap w:val="0"/>
            <w:vAlign w:val="center"/>
          </w:tcPr>
          <w:p w14:paraId="6191DC0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10" w:type="dxa"/>
            <w:noWrap w:val="0"/>
            <w:vAlign w:val="center"/>
          </w:tcPr>
          <w:p w14:paraId="29D9C5A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r>
      <w:tr w14:paraId="7C8B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12" w:type="dxa"/>
            <w:noWrap w:val="0"/>
            <w:vAlign w:val="center"/>
          </w:tcPr>
          <w:p w14:paraId="100891C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w:t>
            </w:r>
          </w:p>
        </w:tc>
        <w:tc>
          <w:tcPr>
            <w:tcW w:w="1364" w:type="dxa"/>
            <w:noWrap w:val="0"/>
            <w:vAlign w:val="center"/>
          </w:tcPr>
          <w:p w14:paraId="6EA006A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91" w:type="dxa"/>
            <w:noWrap w:val="0"/>
            <w:vAlign w:val="center"/>
          </w:tcPr>
          <w:p w14:paraId="7E9D767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2256" w:type="dxa"/>
            <w:noWrap w:val="0"/>
            <w:vAlign w:val="center"/>
          </w:tcPr>
          <w:p w14:paraId="59D4752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1127" w:type="dxa"/>
            <w:noWrap w:val="0"/>
            <w:vAlign w:val="center"/>
          </w:tcPr>
          <w:p w14:paraId="53D27D9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6" w:type="dxa"/>
            <w:noWrap w:val="0"/>
            <w:vAlign w:val="center"/>
          </w:tcPr>
          <w:p w14:paraId="02E156D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5" w:type="dxa"/>
            <w:noWrap w:val="0"/>
            <w:vAlign w:val="center"/>
          </w:tcPr>
          <w:p w14:paraId="57C6637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6" w:type="dxa"/>
            <w:noWrap w:val="0"/>
            <w:vAlign w:val="center"/>
          </w:tcPr>
          <w:p w14:paraId="1A39112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10" w:type="dxa"/>
            <w:noWrap w:val="0"/>
            <w:vAlign w:val="center"/>
          </w:tcPr>
          <w:p w14:paraId="446BD7C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r>
    </w:tbl>
    <w:p w14:paraId="51113B4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1124" w:firstLineChars="4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B、本合同不可分割部分</w:t>
      </w:r>
    </w:p>
    <w:p w14:paraId="17B848F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（1）采购合同书    （2）合同条款             （3）报价文件</w:t>
      </w:r>
    </w:p>
    <w:p w14:paraId="64E54438">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（4）招标文件      （5）供应商的书面承诺     （6）中标通知书</w:t>
      </w:r>
    </w:p>
    <w:p w14:paraId="1E914F7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（7）标准规范及有关技术文件</w:t>
      </w:r>
    </w:p>
    <w:p w14:paraId="623483B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2、合同</w:t>
      </w:r>
      <w:r>
        <w:rPr>
          <w:rFonts w:hint="eastAsia" w:ascii="仿宋" w:hAnsi="仿宋" w:eastAsia="仿宋" w:cs="仿宋"/>
          <w:b/>
          <w:bCs/>
          <w:sz w:val="28"/>
          <w:szCs w:val="28"/>
          <w:highlight w:val="none"/>
          <w:lang w:val="en-US" w:eastAsia="zh-CN"/>
        </w:rPr>
        <w:t>金额</w:t>
      </w:r>
    </w:p>
    <w:p w14:paraId="4C745CA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w:t>
      </w:r>
      <w:r>
        <w:rPr>
          <w:rFonts w:hint="eastAsia" w:ascii="仿宋" w:hAnsi="仿宋" w:eastAsia="仿宋" w:cs="仿宋"/>
          <w:sz w:val="28"/>
          <w:szCs w:val="28"/>
          <w:highlight w:val="none"/>
          <w:lang w:val="en-US" w:eastAsia="zh-CN"/>
        </w:rPr>
        <w:t>金额</w:t>
      </w:r>
      <w:r>
        <w:rPr>
          <w:rFonts w:hint="eastAsia" w:ascii="仿宋" w:hAnsi="仿宋" w:eastAsia="仿宋" w:cs="仿宋"/>
          <w:sz w:val="28"/>
          <w:szCs w:val="28"/>
          <w:highlight w:val="none"/>
        </w:rPr>
        <w:t>为人民币大写：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，小写：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元。</w:t>
      </w:r>
    </w:p>
    <w:p w14:paraId="4F2A28A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3、技术规范</w:t>
      </w:r>
    </w:p>
    <w:p w14:paraId="0212E37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提交货物的技术规范应与报价文件相一致。若技术规范中无相应说明，则以国家有关部门最新颁布的相应标准及规范为准。</w:t>
      </w:r>
    </w:p>
    <w:p w14:paraId="413475C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乙方提交的货物应符合报价文件中所记载的详细配置、技术指针、参数及性能，并应附有此类服务完整、详细的技术数据和说明文件。</w:t>
      </w:r>
    </w:p>
    <w:p w14:paraId="68439FA8">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eastAsia" w:ascii="仿宋" w:hAnsi="仿宋" w:eastAsia="仿宋" w:cs="仿宋"/>
          <w:color w:val="000000"/>
          <w:spacing w:val="-1"/>
          <w:sz w:val="28"/>
          <w:szCs w:val="28"/>
          <w:highlight w:val="none"/>
          <w:lang w:val="en-US" w:eastAsia="zh-CN"/>
        </w:rPr>
      </w:pPr>
      <w:r>
        <w:rPr>
          <w:rFonts w:hint="eastAsia" w:ascii="仿宋" w:hAnsi="仿宋" w:eastAsia="仿宋" w:cs="仿宋"/>
          <w:sz w:val="28"/>
          <w:szCs w:val="28"/>
          <w:highlight w:val="none"/>
        </w:rPr>
        <w:t>乙方</w:t>
      </w:r>
      <w:r>
        <w:rPr>
          <w:rFonts w:hint="eastAsia" w:ascii="仿宋" w:hAnsi="仿宋" w:eastAsia="仿宋" w:cs="仿宋"/>
          <w:color w:val="000000"/>
          <w:spacing w:val="-1"/>
          <w:sz w:val="28"/>
          <w:szCs w:val="28"/>
          <w:highlight w:val="none"/>
          <w:lang w:val="en-US" w:eastAsia="zh-CN"/>
        </w:rPr>
        <w:t>提供的货物制造标准及技术规范等有关资料必须符合国家相关标准、规范要求。如属于医疗设备强检目录内的，须经过项目所在地的质检部门进行质量检验，并出具合格的质检报告，费用由</w:t>
      </w:r>
      <w:r>
        <w:rPr>
          <w:rFonts w:hint="eastAsia" w:ascii="仿宋" w:hAnsi="仿宋" w:eastAsia="仿宋" w:cs="仿宋"/>
          <w:sz w:val="28"/>
          <w:szCs w:val="28"/>
          <w:highlight w:val="none"/>
        </w:rPr>
        <w:t>乙方</w:t>
      </w:r>
      <w:r>
        <w:rPr>
          <w:rFonts w:hint="eastAsia" w:ascii="仿宋" w:hAnsi="仿宋" w:eastAsia="仿宋" w:cs="仿宋"/>
          <w:color w:val="000000"/>
          <w:spacing w:val="-1"/>
          <w:sz w:val="28"/>
          <w:szCs w:val="28"/>
          <w:highlight w:val="none"/>
          <w:lang w:val="en-US" w:eastAsia="zh-CN"/>
        </w:rPr>
        <w:t>承担。</w:t>
      </w:r>
    </w:p>
    <w:p w14:paraId="4BD7BC2B">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kern w:val="2"/>
          <w:sz w:val="28"/>
          <w:szCs w:val="28"/>
          <w:highlight w:val="none"/>
          <w:lang w:val="en-US" w:eastAsia="zh-CN" w:bidi="ar-SA"/>
        </w:rPr>
        <w:t>4、</w:t>
      </w:r>
      <w:r>
        <w:rPr>
          <w:rFonts w:hint="eastAsia" w:ascii="仿宋" w:hAnsi="仿宋" w:eastAsia="仿宋" w:cs="仿宋"/>
          <w:b/>
          <w:bCs/>
          <w:color w:val="000000"/>
          <w:sz w:val="28"/>
          <w:szCs w:val="28"/>
          <w:highlight w:val="none"/>
        </w:rPr>
        <w:t>付款方式：</w:t>
      </w:r>
      <w:r>
        <w:rPr>
          <w:rFonts w:hint="eastAsia" w:ascii="仿宋" w:hAnsi="仿宋" w:eastAsia="仿宋" w:cs="仿宋"/>
          <w:b/>
          <w:bCs/>
          <w:color w:val="000000"/>
          <w:sz w:val="28"/>
          <w:szCs w:val="28"/>
          <w:highlight w:val="none"/>
          <w:u w:val="single"/>
          <w:lang w:val="en-US" w:eastAsia="zh-CN"/>
        </w:rPr>
        <w:t xml:space="preserve">                          </w:t>
      </w:r>
    </w:p>
    <w:p w14:paraId="6B4F624C">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乙方账号信息如下：</w:t>
      </w:r>
    </w:p>
    <w:p w14:paraId="404509A5">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公司名称：</w:t>
      </w:r>
      <w:r>
        <w:rPr>
          <w:rFonts w:hint="eastAsia" w:ascii="仿宋" w:hAnsi="仿宋" w:eastAsia="仿宋" w:cs="仿宋"/>
          <w:sz w:val="28"/>
          <w:szCs w:val="28"/>
          <w:highlight w:val="none"/>
          <w:u w:val="single"/>
          <w:lang w:val="en-US" w:eastAsia="zh-CN"/>
        </w:rPr>
        <w:t xml:space="preserve">                             </w:t>
      </w:r>
    </w:p>
    <w:p w14:paraId="3A85CF12">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en-US" w:eastAsia="zh-CN"/>
        </w:rPr>
        <w:t xml:space="preserve">                             </w:t>
      </w:r>
    </w:p>
    <w:p w14:paraId="327CECC3">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账    号：</w:t>
      </w:r>
      <w:r>
        <w:rPr>
          <w:rFonts w:hint="eastAsia" w:ascii="仿宋" w:hAnsi="仿宋" w:eastAsia="仿宋" w:cs="仿宋"/>
          <w:sz w:val="28"/>
          <w:szCs w:val="28"/>
          <w:highlight w:val="none"/>
          <w:u w:val="single"/>
          <w:lang w:val="en-US" w:eastAsia="zh-CN"/>
        </w:rPr>
        <w:t xml:space="preserve">                              </w:t>
      </w:r>
    </w:p>
    <w:p w14:paraId="061E69F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rPr>
        <w:t>5、供货日期及验收地点</w:t>
      </w:r>
      <w:r>
        <w:rPr>
          <w:rFonts w:hint="eastAsia" w:ascii="仿宋" w:hAnsi="仿宋" w:eastAsia="仿宋" w:cs="仿宋"/>
          <w:b/>
          <w:bCs/>
          <w:sz w:val="28"/>
          <w:szCs w:val="28"/>
          <w:highlight w:val="none"/>
          <w:lang w:eastAsia="zh-CN"/>
        </w:rPr>
        <w:t>、质保期</w:t>
      </w:r>
    </w:p>
    <w:p w14:paraId="5309498F">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供货地点：甲方指定地点</w:t>
      </w:r>
    </w:p>
    <w:p w14:paraId="3DEB01E7">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供货</w:t>
      </w:r>
      <w:r>
        <w:rPr>
          <w:rFonts w:hint="eastAsia" w:ascii="仿宋" w:hAnsi="仿宋" w:eastAsia="仿宋" w:cs="仿宋"/>
          <w:sz w:val="28"/>
          <w:szCs w:val="28"/>
          <w:highlight w:val="none"/>
          <w:lang w:val="en-US" w:eastAsia="zh-CN"/>
        </w:rPr>
        <w:t>安装</w:t>
      </w:r>
      <w:r>
        <w:rPr>
          <w:rFonts w:hint="eastAsia" w:ascii="仿宋" w:hAnsi="仿宋" w:eastAsia="仿宋" w:cs="仿宋"/>
          <w:sz w:val="28"/>
          <w:szCs w:val="28"/>
          <w:highlight w:val="none"/>
        </w:rPr>
        <w:t>期限：</w:t>
      </w:r>
      <w:r>
        <w:rPr>
          <w:rFonts w:hint="eastAsia" w:ascii="仿宋" w:hAnsi="仿宋" w:eastAsia="仿宋" w:cs="仿宋"/>
          <w:b/>
          <w:bCs/>
          <w:color w:val="000000"/>
          <w:sz w:val="28"/>
          <w:szCs w:val="28"/>
          <w:highlight w:val="none"/>
          <w:u w:val="single"/>
        </w:rPr>
        <w:t xml:space="preserve">                   </w:t>
      </w:r>
    </w:p>
    <w:p w14:paraId="378D4288">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甲方验收（以甲方书面签收为准），休息日递延。</w:t>
      </w:r>
    </w:p>
    <w:p w14:paraId="6AF477EB">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b/>
          <w:bCs/>
          <w:color w:val="000000"/>
          <w:sz w:val="28"/>
          <w:szCs w:val="28"/>
          <w:highlight w:val="none"/>
          <w:u w:val="single"/>
        </w:rPr>
      </w:pPr>
      <w:r>
        <w:rPr>
          <w:rFonts w:hint="eastAsia" w:ascii="仿宋" w:hAnsi="仿宋" w:eastAsia="仿宋" w:cs="仿宋"/>
          <w:b/>
          <w:bCs/>
          <w:color w:val="000000"/>
          <w:sz w:val="28"/>
          <w:szCs w:val="28"/>
          <w:highlight w:val="none"/>
        </w:rPr>
        <w:t xml:space="preserve">质保期： </w:t>
      </w:r>
      <w:r>
        <w:rPr>
          <w:rFonts w:hint="eastAsia" w:ascii="仿宋" w:hAnsi="仿宋" w:eastAsia="仿宋" w:cs="仿宋"/>
          <w:b/>
          <w:bCs/>
          <w:color w:val="000000"/>
          <w:sz w:val="28"/>
          <w:szCs w:val="28"/>
          <w:highlight w:val="none"/>
          <w:u w:val="single"/>
        </w:rPr>
        <w:t xml:space="preserve">                   </w:t>
      </w:r>
    </w:p>
    <w:p w14:paraId="1C1BA461">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b/>
          <w:bCs/>
          <w:color w:val="000000"/>
          <w:sz w:val="28"/>
          <w:szCs w:val="28"/>
          <w:highlight w:val="none"/>
          <w:u w:val="single"/>
        </w:rPr>
      </w:pPr>
      <w:r>
        <w:rPr>
          <w:rFonts w:hint="eastAsia" w:ascii="仿宋" w:hAnsi="仿宋" w:eastAsia="仿宋" w:cs="仿宋"/>
          <w:b/>
          <w:bCs/>
          <w:kern w:val="2"/>
          <w:sz w:val="28"/>
          <w:szCs w:val="28"/>
          <w:highlight w:val="none"/>
          <w:lang w:val="en-US" w:eastAsia="zh-CN" w:bidi="ar-SA"/>
        </w:rPr>
        <w:t>乙方若提供的产品生产日期应不早于验收合格之</w:t>
      </w:r>
      <w:r>
        <w:rPr>
          <w:rFonts w:hint="eastAsia" w:ascii="仿宋" w:hAnsi="仿宋" w:eastAsia="仿宋" w:cs="仿宋"/>
          <w:b/>
          <w:bCs/>
          <w:kern w:val="2"/>
          <w:sz w:val="28"/>
          <w:szCs w:val="28"/>
          <w:highlight w:val="none"/>
          <w:lang w:val="en-US" w:eastAsia="zh-CN" w:bidi="ar-SA"/>
        </w:rPr>
        <w:t>日100天前，</w:t>
      </w:r>
      <w:r>
        <w:rPr>
          <w:rFonts w:hint="eastAsia" w:ascii="仿宋" w:hAnsi="仿宋" w:eastAsia="仿宋" w:cs="仿宋"/>
          <w:b/>
          <w:bCs/>
          <w:kern w:val="2"/>
          <w:sz w:val="28"/>
          <w:szCs w:val="28"/>
          <w:highlight w:val="none"/>
          <w:lang w:val="en-US" w:eastAsia="zh-CN" w:bidi="ar-SA"/>
        </w:rPr>
        <w:t>否则，甲方拒绝接收，乙方应立即更换符合要求的产品。如因此导致甲方损失的，乙方须承担全部赔偿责任。</w:t>
      </w:r>
    </w:p>
    <w:p w14:paraId="2866574C">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6、合同的生效</w:t>
      </w:r>
    </w:p>
    <w:p w14:paraId="4E2A2AF6">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color w:val="000000"/>
          <w:sz w:val="28"/>
          <w:szCs w:val="28"/>
          <w:highlight w:val="none"/>
        </w:rPr>
      </w:pPr>
      <w:r>
        <w:rPr>
          <w:rFonts w:hint="eastAsia" w:ascii="仿宋" w:hAnsi="仿宋" w:eastAsia="仿宋" w:cs="仿宋"/>
          <w:b/>
          <w:bCs/>
          <w:color w:val="000000"/>
          <w:sz w:val="28"/>
          <w:szCs w:val="28"/>
          <w:highlight w:val="none"/>
        </w:rPr>
        <w:t>本合同在接到中标通知书后经双方签字加盖公章后生效。</w:t>
      </w:r>
    </w:p>
    <w:p w14:paraId="6963DB60">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7、</w:t>
      </w:r>
      <w:r>
        <w:rPr>
          <w:rFonts w:hint="eastAsia" w:ascii="仿宋" w:hAnsi="仿宋" w:eastAsia="仿宋" w:cs="仿宋"/>
          <w:b/>
          <w:bCs/>
          <w:sz w:val="28"/>
          <w:szCs w:val="28"/>
          <w:highlight w:val="none"/>
        </w:rPr>
        <w:t>合同变更</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采购合同的双方当事人不得擅自变更、中止或者终止合同。</w:t>
      </w:r>
    </w:p>
    <w:p w14:paraId="3100D174">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采购合同继续履行将损害国家利益和社会公共利益的，双方当事人应当变更、中止或者终止合同。有过错的一方应当承担赔偿责任，双方都有过错的，各自承担相应的责任。</w:t>
      </w:r>
    </w:p>
    <w:p w14:paraId="0468925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8、延期供货</w:t>
      </w:r>
    </w:p>
    <w:p w14:paraId="01F4E26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（1）如乙方毫无理由拖延提供货物，将受到甲方以下制裁：甲方从购买货物费用中扣除</w:t>
      </w:r>
      <w:r>
        <w:rPr>
          <w:rFonts w:hint="eastAsia" w:ascii="仿宋" w:hAnsi="仿宋" w:eastAsia="仿宋" w:cs="仿宋"/>
          <w:color w:val="000000"/>
          <w:sz w:val="28"/>
          <w:szCs w:val="28"/>
          <w:highlight w:val="none"/>
          <w:u w:val="single"/>
          <w:lang w:val="en-US" w:eastAsia="zh-CN"/>
        </w:rPr>
        <w:t>10</w:t>
      </w:r>
      <w:r>
        <w:rPr>
          <w:rFonts w:hint="eastAsia" w:ascii="仿宋" w:hAnsi="仿宋" w:eastAsia="仿宋" w:cs="仿宋"/>
          <w:color w:val="000000"/>
          <w:sz w:val="28"/>
          <w:szCs w:val="28"/>
          <w:highlight w:val="none"/>
          <w:u w:val="single"/>
        </w:rPr>
        <w:t>%</w:t>
      </w:r>
      <w:r>
        <w:rPr>
          <w:rFonts w:hint="eastAsia" w:ascii="仿宋" w:hAnsi="仿宋" w:eastAsia="仿宋" w:cs="仿宋"/>
          <w:sz w:val="28"/>
          <w:szCs w:val="28"/>
          <w:highlight w:val="none"/>
          <w:lang w:val="en-US" w:eastAsia="zh-CN"/>
        </w:rPr>
        <w:t>作为</w:t>
      </w:r>
      <w:r>
        <w:rPr>
          <w:rFonts w:hint="eastAsia" w:ascii="仿宋" w:hAnsi="仿宋" w:eastAsia="仿宋" w:cs="仿宋"/>
          <w:sz w:val="28"/>
          <w:szCs w:val="28"/>
          <w:highlight w:val="none"/>
        </w:rPr>
        <w:t>违约赔偿费或终止合同。</w:t>
      </w:r>
    </w:p>
    <w:p w14:paraId="0124AF4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（2）除不可抗力外，若乙方没有按照合同规定的时间提供货物，甲方可从政府购买货物费用中扣除违约赔偿费，赔偿费应按每迟一周，按合同总金额的</w:t>
      </w:r>
      <w:r>
        <w:rPr>
          <w:rFonts w:hint="eastAsia" w:ascii="仿宋" w:hAnsi="仿宋" w:eastAsia="仿宋" w:cs="仿宋"/>
          <w:sz w:val="28"/>
          <w:szCs w:val="28"/>
          <w:highlight w:val="none"/>
          <w:u w:val="single"/>
        </w:rPr>
        <w:t>1%</w:t>
      </w:r>
      <w:r>
        <w:rPr>
          <w:rFonts w:hint="eastAsia" w:ascii="仿宋" w:hAnsi="仿宋" w:eastAsia="仿宋" w:cs="仿宋"/>
          <w:sz w:val="28"/>
          <w:szCs w:val="28"/>
          <w:highlight w:val="none"/>
        </w:rPr>
        <w:t>计收。</w:t>
      </w:r>
    </w:p>
    <w:p w14:paraId="482C13A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9、违约责任</w:t>
      </w:r>
    </w:p>
    <w:p w14:paraId="1D73B80C">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（1）乙方不履行合同或履行该合同不符合约定，应向甲方支付违约金。乙方应按合同约定时间交付货物，货物每迟交一天，按成交总金额的</w:t>
      </w:r>
      <w:r>
        <w:rPr>
          <w:rFonts w:hint="eastAsia" w:ascii="仿宋" w:hAnsi="仿宋" w:eastAsia="仿宋" w:cs="仿宋"/>
          <w:color w:val="000000"/>
          <w:sz w:val="28"/>
          <w:szCs w:val="28"/>
          <w:highlight w:val="none"/>
          <w:u w:val="single"/>
        </w:rPr>
        <w:t>0.1%</w:t>
      </w:r>
      <w:r>
        <w:rPr>
          <w:rFonts w:hint="eastAsia" w:ascii="仿宋" w:hAnsi="仿宋" w:eastAsia="仿宋" w:cs="仿宋"/>
          <w:color w:val="000000"/>
          <w:sz w:val="28"/>
          <w:szCs w:val="28"/>
          <w:highlight w:val="none"/>
        </w:rPr>
        <w:t>支付违约金。除迟交服务以外，乙方若出现其它违约行为，每天应按合同总金额</w:t>
      </w:r>
      <w:r>
        <w:rPr>
          <w:rFonts w:hint="eastAsia" w:ascii="仿宋" w:hAnsi="仿宋" w:eastAsia="仿宋" w:cs="仿宋"/>
          <w:color w:val="000000"/>
          <w:sz w:val="28"/>
          <w:szCs w:val="28"/>
          <w:highlight w:val="none"/>
          <w:u w:val="single"/>
        </w:rPr>
        <w:t>0.1%</w:t>
      </w:r>
      <w:r>
        <w:rPr>
          <w:rFonts w:hint="eastAsia" w:ascii="仿宋" w:hAnsi="仿宋" w:eastAsia="仿宋" w:cs="仿宋"/>
          <w:color w:val="000000"/>
          <w:sz w:val="28"/>
          <w:szCs w:val="28"/>
          <w:highlight w:val="none"/>
        </w:rPr>
        <w:t>支付违约金。</w:t>
      </w:r>
    </w:p>
    <w:p w14:paraId="17CF6575">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）乙方给甲方造成的实际损失高于违约金的，对高出违约金的部分乙方应予以赔偿。</w:t>
      </w:r>
    </w:p>
    <w:p w14:paraId="5D394880">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）乙方迟延履行合同、不完全履行合同，除支付违约金外，乙方仍应实际履行合同；不履行或履行合同不符合约定，甲方均有权解除合同，并就乙方违约给甲方造成的损失向乙方索赔。</w:t>
      </w:r>
    </w:p>
    <w:p w14:paraId="3740C7D3">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b/>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）其它未尽事宜，以</w:t>
      </w:r>
      <w:r>
        <w:rPr>
          <w:rFonts w:hint="eastAsia" w:ascii="仿宋" w:hAnsi="仿宋" w:eastAsia="仿宋" w:cs="仿宋"/>
          <w:color w:val="000000"/>
          <w:sz w:val="28"/>
          <w:szCs w:val="28"/>
          <w:highlight w:val="none"/>
          <w:lang w:eastAsia="zh-CN"/>
        </w:rPr>
        <w:t>《中华人民共和国民法典》</w:t>
      </w:r>
      <w:r>
        <w:rPr>
          <w:rFonts w:hint="eastAsia" w:ascii="仿宋" w:hAnsi="仿宋" w:eastAsia="仿宋" w:cs="仿宋"/>
          <w:color w:val="000000"/>
          <w:sz w:val="28"/>
          <w:szCs w:val="28"/>
          <w:highlight w:val="none"/>
        </w:rPr>
        <w:t>和其它有关法律、法规规定为准，无相关规定的，双方协商解决。</w:t>
      </w:r>
    </w:p>
    <w:p w14:paraId="2281839F">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10、验收</w:t>
      </w:r>
    </w:p>
    <w:p w14:paraId="02CC7CD4">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（1）供货完成后，由甲方等部门将对货物的质量规格等进行验收，并出具验收报告，乙方应积极协助甲方进行货物验收。（特种设备由专业部门进行验收,并出具验收报告。）</w:t>
      </w:r>
    </w:p>
    <w:p w14:paraId="62B3C60D">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（2）如发现货物与合同不符，经甲方调查后，确定乙方应承担的责任。</w:t>
      </w:r>
    </w:p>
    <w:p w14:paraId="521E3045">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11、终止合同</w:t>
      </w:r>
    </w:p>
    <w:p w14:paraId="561B3B96">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出现下列情况甲方有权终止合同，所造成的损失应由乙方承担。</w:t>
      </w:r>
    </w:p>
    <w:p w14:paraId="2870BB25">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（1）乙方未能在合同规定的期限内提服供货物。</w:t>
      </w:r>
    </w:p>
    <w:p w14:paraId="439F48C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（2）乙方未能履行合同规定的其它义务，甲方有权终止合同的全部或部分。</w:t>
      </w:r>
    </w:p>
    <w:p w14:paraId="7C753C9D">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（3）未经甲方书面同意，乙方私自转让或分包其应履行的合同义务。</w:t>
      </w:r>
    </w:p>
    <w:p w14:paraId="67949890">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12、仲裁</w:t>
      </w:r>
    </w:p>
    <w:p w14:paraId="3AFE130C">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甲乙双方应通过友好协商解决在执行本合同中所发生的或与本合同有关的争议。如协商仍未解决，任何一方都可按</w:t>
      </w:r>
      <w:r>
        <w:rPr>
          <w:rFonts w:hint="eastAsia" w:ascii="仿宋" w:hAnsi="仿宋" w:eastAsia="仿宋" w:cs="仿宋"/>
          <w:sz w:val="28"/>
          <w:szCs w:val="28"/>
          <w:highlight w:val="none"/>
          <w:lang w:eastAsia="zh-CN"/>
        </w:rPr>
        <w:t>《中华人民共和国民法典》</w:t>
      </w:r>
      <w:r>
        <w:rPr>
          <w:rFonts w:hint="eastAsia" w:ascii="仿宋" w:hAnsi="仿宋" w:eastAsia="仿宋" w:cs="仿宋"/>
          <w:sz w:val="28"/>
          <w:szCs w:val="28"/>
          <w:highlight w:val="none"/>
        </w:rPr>
        <w:t>的规定到</w:t>
      </w:r>
      <w:r>
        <w:rPr>
          <w:rFonts w:hint="eastAsia" w:ascii="仿宋" w:hAnsi="仿宋" w:eastAsia="仿宋" w:cs="仿宋"/>
          <w:sz w:val="28"/>
          <w:szCs w:val="28"/>
          <w:highlight w:val="none"/>
          <w:lang w:val="en-US" w:eastAsia="zh-CN"/>
        </w:rPr>
        <w:t>项目所在地</w:t>
      </w:r>
      <w:r>
        <w:rPr>
          <w:rFonts w:hint="eastAsia" w:ascii="仿宋" w:hAnsi="仿宋" w:eastAsia="仿宋" w:cs="仿宋"/>
          <w:sz w:val="28"/>
          <w:szCs w:val="28"/>
          <w:highlight w:val="none"/>
        </w:rPr>
        <w:t>仲裁部门进行调解或仲裁。</w:t>
      </w:r>
    </w:p>
    <w:p w14:paraId="7693B8F2">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13、合同的修改</w:t>
      </w:r>
    </w:p>
    <w:p w14:paraId="43CBE8EB">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采购合同的双方当事人,不得擅自变更、中止或终止合同。</w:t>
      </w:r>
    </w:p>
    <w:p w14:paraId="4E5B743F">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14、补充协议</w:t>
      </w:r>
    </w:p>
    <w:p w14:paraId="437598BC">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合同未尽事宜，经双方协商可签订补充协议，所签订的补充协议与本合同具有同等的法律效力。</w:t>
      </w:r>
    </w:p>
    <w:p w14:paraId="253020D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附加协议条款：</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p>
    <w:p w14:paraId="3D0BDB04">
      <w:pPr>
        <w:keepNext w:val="0"/>
        <w:keepLines w:val="0"/>
        <w:pageBreakBefore w:val="0"/>
        <w:widowControl w:val="0"/>
        <w:numPr>
          <w:ilvl w:val="0"/>
          <w:numId w:val="0"/>
        </w:numPr>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kern w:val="2"/>
          <w:sz w:val="28"/>
          <w:szCs w:val="28"/>
          <w:highlight w:val="none"/>
          <w:lang w:val="en-US" w:eastAsia="zh-CN" w:bidi="ar-SA"/>
        </w:rPr>
        <w:t>15、</w:t>
      </w:r>
      <w:r>
        <w:rPr>
          <w:rFonts w:hint="eastAsia" w:ascii="仿宋" w:hAnsi="仿宋" w:eastAsia="仿宋" w:cs="仿宋"/>
          <w:b/>
          <w:bCs/>
          <w:sz w:val="28"/>
          <w:szCs w:val="28"/>
          <w:highlight w:val="none"/>
          <w:lang w:val="en-US" w:eastAsia="zh-CN"/>
        </w:rPr>
        <w:t>合同签订日期</w:t>
      </w:r>
    </w:p>
    <w:p w14:paraId="64104C11">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本合同于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年</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月</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日签订。</w:t>
      </w:r>
    </w:p>
    <w:p w14:paraId="2B88D44B">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16、</w:t>
      </w:r>
      <w:r>
        <w:rPr>
          <w:rFonts w:hint="eastAsia" w:ascii="仿宋" w:hAnsi="仿宋" w:eastAsia="仿宋" w:cs="仿宋"/>
          <w:b/>
          <w:bCs/>
          <w:sz w:val="28"/>
          <w:szCs w:val="28"/>
          <w:highlight w:val="none"/>
        </w:rPr>
        <w:t>合同的生效</w:t>
      </w:r>
    </w:p>
    <w:p w14:paraId="08B1B87A">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本合同双方授权代表签署，甲乙双方加盖印章后生效。本合同共</w:t>
      </w:r>
      <w:r>
        <w:rPr>
          <w:rFonts w:hint="eastAsia" w:ascii="仿宋" w:hAnsi="仿宋" w:eastAsia="仿宋" w:cs="仿宋"/>
          <w:sz w:val="28"/>
          <w:szCs w:val="28"/>
          <w:highlight w:val="none"/>
          <w:lang w:val="en-US" w:eastAsia="zh-CN"/>
        </w:rPr>
        <w:t>柒</w:t>
      </w:r>
      <w:r>
        <w:rPr>
          <w:rFonts w:hint="eastAsia" w:ascii="仿宋" w:hAnsi="仿宋" w:eastAsia="仿宋" w:cs="仿宋"/>
          <w:sz w:val="28"/>
          <w:szCs w:val="28"/>
          <w:highlight w:val="none"/>
        </w:rPr>
        <w:t>份，甲</w:t>
      </w:r>
      <w:r>
        <w:rPr>
          <w:rFonts w:hint="eastAsia" w:ascii="仿宋" w:hAnsi="仿宋" w:eastAsia="仿宋" w:cs="仿宋"/>
          <w:sz w:val="28"/>
          <w:szCs w:val="28"/>
          <w:highlight w:val="none"/>
          <w:lang w:val="en-US" w:eastAsia="zh-CN"/>
        </w:rPr>
        <w:t>方三份，</w:t>
      </w:r>
      <w:r>
        <w:rPr>
          <w:rFonts w:hint="eastAsia" w:ascii="仿宋" w:hAnsi="仿宋" w:eastAsia="仿宋" w:cs="仿宋"/>
          <w:sz w:val="28"/>
          <w:szCs w:val="28"/>
          <w:highlight w:val="none"/>
        </w:rPr>
        <w:t>乙双方各二份</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招标代理机构</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w:t>
      </w:r>
    </w:p>
    <w:p w14:paraId="650B5D6B">
      <w:pPr>
        <w:tabs>
          <w:tab w:val="left" w:pos="1260"/>
        </w:tabs>
        <w:adjustRightInd w:val="0"/>
        <w:snapToGrid w:val="0"/>
        <w:spacing w:line="400" w:lineRule="exact"/>
        <w:ind w:firstLine="562" w:firstLineChars="200"/>
        <w:rPr>
          <w:rFonts w:hint="eastAsia" w:ascii="仿宋" w:hAnsi="仿宋" w:eastAsia="仿宋" w:cs="仿宋"/>
          <w:b/>
          <w:bCs/>
          <w:sz w:val="28"/>
          <w:szCs w:val="28"/>
          <w:highlight w:val="none"/>
        </w:rPr>
      </w:pPr>
    </w:p>
    <w:p w14:paraId="03DF1AEF">
      <w:pPr>
        <w:tabs>
          <w:tab w:val="left" w:pos="1260"/>
        </w:tabs>
        <w:adjustRightInd w:val="0"/>
        <w:snapToGrid w:val="0"/>
        <w:spacing w:line="40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甲方</w:t>
      </w:r>
      <w:r>
        <w:rPr>
          <w:rFonts w:hint="eastAsia" w:ascii="仿宋" w:hAnsi="仿宋" w:eastAsia="仿宋" w:cs="仿宋"/>
          <w:b/>
          <w:bCs/>
          <w:sz w:val="28"/>
          <w:szCs w:val="28"/>
          <w:highlight w:val="none"/>
          <w:vertAlign w:val="subscript"/>
        </w:rPr>
        <w:t>（盖章）</w:t>
      </w:r>
      <w:r>
        <w:rPr>
          <w:rFonts w:hint="eastAsia" w:ascii="仿宋" w:hAnsi="仿宋" w:eastAsia="仿宋" w:cs="仿宋"/>
          <w:b/>
          <w:bCs/>
          <w:sz w:val="28"/>
          <w:szCs w:val="28"/>
          <w:highlight w:val="none"/>
        </w:rPr>
        <w:t>：                             乙方</w:t>
      </w:r>
      <w:r>
        <w:rPr>
          <w:rFonts w:hint="eastAsia" w:ascii="仿宋" w:hAnsi="仿宋" w:eastAsia="仿宋" w:cs="仿宋"/>
          <w:b/>
          <w:bCs/>
          <w:sz w:val="28"/>
          <w:szCs w:val="28"/>
          <w:highlight w:val="none"/>
          <w:vertAlign w:val="subscript"/>
        </w:rPr>
        <w:t>（盖章）</w:t>
      </w:r>
      <w:r>
        <w:rPr>
          <w:rFonts w:hint="eastAsia" w:ascii="仿宋" w:hAnsi="仿宋" w:eastAsia="仿宋" w:cs="仿宋"/>
          <w:b/>
          <w:bCs/>
          <w:sz w:val="28"/>
          <w:szCs w:val="28"/>
          <w:highlight w:val="none"/>
        </w:rPr>
        <w:t xml:space="preserve">：      </w:t>
      </w:r>
    </w:p>
    <w:p w14:paraId="5BD3DE52">
      <w:pPr>
        <w:tabs>
          <w:tab w:val="left" w:pos="1260"/>
          <w:tab w:val="left" w:pos="5220"/>
        </w:tabs>
        <w:adjustRightInd w:val="0"/>
        <w:snapToGrid w:val="0"/>
        <w:spacing w:line="400" w:lineRule="exact"/>
        <w:ind w:firstLine="562" w:firstLineChars="200"/>
        <w:rPr>
          <w:rFonts w:hint="eastAsia" w:ascii="仿宋" w:hAnsi="仿宋" w:eastAsia="仿宋" w:cs="仿宋"/>
          <w:b/>
          <w:bCs/>
          <w:sz w:val="28"/>
          <w:szCs w:val="28"/>
          <w:highlight w:val="none"/>
        </w:rPr>
      </w:pPr>
    </w:p>
    <w:p w14:paraId="675A8683">
      <w:pPr>
        <w:tabs>
          <w:tab w:val="left" w:pos="1260"/>
          <w:tab w:val="left" w:pos="5220"/>
        </w:tabs>
        <w:adjustRightInd w:val="0"/>
        <w:snapToGrid w:val="0"/>
        <w:spacing w:line="40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经办人</w:t>
      </w:r>
      <w:r>
        <w:rPr>
          <w:rFonts w:hint="eastAsia" w:ascii="仿宋" w:hAnsi="仿宋" w:eastAsia="仿宋" w:cs="仿宋"/>
          <w:b/>
          <w:bCs/>
          <w:sz w:val="28"/>
          <w:szCs w:val="28"/>
          <w:highlight w:val="none"/>
          <w:vertAlign w:val="subscript"/>
        </w:rPr>
        <w:t>（签字）</w:t>
      </w:r>
      <w:r>
        <w:rPr>
          <w:rFonts w:hint="eastAsia" w:ascii="仿宋" w:hAnsi="仿宋" w:eastAsia="仿宋" w:cs="仿宋"/>
          <w:b/>
          <w:bCs/>
          <w:sz w:val="28"/>
          <w:szCs w:val="28"/>
          <w:highlight w:val="none"/>
        </w:rPr>
        <w:t xml:space="preserve">：                        </w:t>
      </w:r>
      <w:r>
        <w:rPr>
          <w:rFonts w:hint="eastAsia" w:ascii="仿宋" w:hAnsi="仿宋" w:eastAsia="仿宋" w:cs="仿宋"/>
          <w:b/>
          <w:bCs/>
          <w:sz w:val="28"/>
          <w:szCs w:val="28"/>
          <w:highlight w:val="none"/>
          <w:lang w:val="en-US" w:eastAsia="zh-CN"/>
        </w:rPr>
        <w:t xml:space="preserve">   经办人</w:t>
      </w:r>
      <w:r>
        <w:rPr>
          <w:rFonts w:hint="eastAsia" w:ascii="仿宋" w:hAnsi="仿宋" w:eastAsia="仿宋" w:cs="仿宋"/>
          <w:b/>
          <w:bCs/>
          <w:sz w:val="28"/>
          <w:szCs w:val="28"/>
          <w:highlight w:val="none"/>
          <w:vertAlign w:val="subscript"/>
        </w:rPr>
        <w:t>（签字）</w:t>
      </w:r>
      <w:r>
        <w:rPr>
          <w:rFonts w:hint="eastAsia" w:ascii="仿宋" w:hAnsi="仿宋" w:eastAsia="仿宋" w:cs="仿宋"/>
          <w:b/>
          <w:bCs/>
          <w:sz w:val="28"/>
          <w:szCs w:val="28"/>
          <w:highlight w:val="none"/>
        </w:rPr>
        <w:t xml:space="preserve">：   </w:t>
      </w:r>
    </w:p>
    <w:p w14:paraId="3E952FBA">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7A4D1381">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299FAC5D">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68382875">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69FF6BE7">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cs="仿宋"/>
          <w:b/>
          <w:sz w:val="22"/>
          <w:szCs w:val="22"/>
          <w:highlight w:val="none"/>
        </w:rPr>
        <w:t>注：附</w:t>
      </w:r>
      <w:r>
        <w:rPr>
          <w:rFonts w:hint="eastAsia" w:ascii="仿宋" w:hAnsi="仿宋" w:eastAsia="仿宋" w:cs="仿宋"/>
          <w:b/>
          <w:sz w:val="22"/>
          <w:szCs w:val="22"/>
          <w:highlight w:val="none"/>
          <w:lang w:val="en-US" w:eastAsia="zh-CN"/>
        </w:rPr>
        <w:t>报价一览表、</w:t>
      </w:r>
      <w:r>
        <w:rPr>
          <w:rFonts w:hint="eastAsia" w:ascii="仿宋" w:hAnsi="仿宋" w:eastAsia="仿宋" w:cs="仿宋"/>
          <w:b/>
          <w:sz w:val="22"/>
          <w:szCs w:val="22"/>
          <w:highlight w:val="none"/>
        </w:rPr>
        <w:t>分项报价表、配置清单、售后服务承诺、中标通知书</w:t>
      </w:r>
      <w:r>
        <w:rPr>
          <w:rFonts w:hint="eastAsia" w:ascii="仿宋" w:hAnsi="仿宋" w:eastAsia="仿宋" w:cs="仿宋"/>
          <w:b/>
          <w:sz w:val="22"/>
          <w:szCs w:val="22"/>
          <w:highlight w:val="none"/>
          <w:lang w:eastAsia="zh-CN"/>
        </w:rPr>
        <w:t>、</w:t>
      </w:r>
      <w:r>
        <w:rPr>
          <w:rFonts w:hint="eastAsia" w:ascii="仿宋" w:hAnsi="仿宋" w:eastAsia="仿宋" w:cs="仿宋"/>
          <w:b/>
          <w:sz w:val="22"/>
          <w:szCs w:val="22"/>
          <w:highlight w:val="none"/>
        </w:rPr>
        <w:t>廉洁购销合同</w:t>
      </w:r>
      <w:r>
        <w:rPr>
          <w:rFonts w:hint="eastAsia" w:ascii="仿宋" w:hAnsi="仿宋" w:eastAsia="仿宋" w:cs="仿宋"/>
          <w:b/>
          <w:sz w:val="22"/>
          <w:szCs w:val="22"/>
          <w:highlight w:val="none"/>
          <w:lang w:val="en-US" w:eastAsia="zh-CN"/>
        </w:rPr>
        <w:t>(</w:t>
      </w:r>
      <w:r>
        <w:rPr>
          <w:rFonts w:hint="eastAsia" w:ascii="仿宋" w:hAnsi="仿宋" w:eastAsia="仿宋" w:cs="仿宋"/>
          <w:b/>
          <w:sz w:val="22"/>
          <w:szCs w:val="22"/>
          <w:highlight w:val="none"/>
        </w:rPr>
        <w:t>廉洁购销合同</w:t>
      </w:r>
      <w:r>
        <w:rPr>
          <w:rFonts w:hint="eastAsia" w:ascii="仿宋" w:hAnsi="仿宋" w:eastAsia="仿宋" w:cs="仿宋"/>
          <w:b/>
          <w:sz w:val="22"/>
          <w:szCs w:val="22"/>
          <w:highlight w:val="none"/>
          <w:lang w:val="en-US" w:eastAsia="zh-CN"/>
        </w:rPr>
        <w:t>甲乙双方持有）</w:t>
      </w:r>
      <w:r>
        <w:rPr>
          <w:rFonts w:hint="eastAsia" w:ascii="仿宋" w:hAnsi="仿宋" w:eastAsia="仿宋" w:cs="仿宋"/>
          <w:b/>
          <w:sz w:val="22"/>
          <w:szCs w:val="22"/>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甲方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27DB23F9">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b/>
          <w:sz w:val="32"/>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1F8AA947">
      <w:pPr>
        <w:pStyle w:val="13"/>
        <w:rPr>
          <w:rStyle w:val="26"/>
          <w:rFonts w:ascii="仿宋" w:hAnsi="仿宋" w:eastAsia="仿宋" w:cs="宋体"/>
          <w:b w:val="0"/>
          <w:kern w:val="0"/>
          <w:sz w:val="28"/>
          <w:szCs w:val="28"/>
          <w:highlight w:val="none"/>
        </w:rPr>
      </w:pPr>
      <w:r>
        <w:rPr>
          <w:rFonts w:hint="eastAsia" w:ascii="仿宋" w:hAnsi="仿宋" w:eastAsia="仿宋"/>
          <w:b/>
          <w:sz w:val="32"/>
          <w:szCs w:val="28"/>
          <w:highlight w:val="none"/>
        </w:rPr>
        <w:br w:type="page"/>
      </w:r>
    </w:p>
    <w:p w14:paraId="495A41C2">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6"/>
          <w:rFonts w:ascii="仿宋" w:hAnsi="仿宋" w:eastAsia="仿宋" w:cs="宋体"/>
          <w:kern w:val="0"/>
          <w:highlight w:val="none"/>
        </w:rPr>
      </w:pPr>
      <w:r>
        <w:rPr>
          <w:rStyle w:val="26"/>
          <w:rFonts w:ascii="仿宋" w:hAnsi="仿宋" w:eastAsia="仿宋" w:cs="宋体"/>
          <w:kern w:val="0"/>
          <w:highlight w:val="none"/>
        </w:rPr>
        <w:t xml:space="preserve">第七部分 </w:t>
      </w:r>
      <w:r>
        <w:rPr>
          <w:rStyle w:val="26"/>
          <w:rFonts w:hint="eastAsia" w:ascii="仿宋" w:hAnsi="仿宋" w:eastAsia="仿宋" w:cs="宋体"/>
          <w:kern w:val="0"/>
          <w:highlight w:val="none"/>
        </w:rPr>
        <w:t>响应</w:t>
      </w:r>
      <w:r>
        <w:rPr>
          <w:rStyle w:val="26"/>
          <w:rFonts w:ascii="仿宋" w:hAnsi="仿宋" w:eastAsia="仿宋" w:cs="宋体"/>
          <w:kern w:val="0"/>
          <w:highlight w:val="none"/>
        </w:rPr>
        <w:t>文件格式</w:t>
      </w:r>
    </w:p>
    <w:p w14:paraId="510198D9">
      <w:pPr>
        <w:pStyle w:val="13"/>
        <w:spacing w:line="340" w:lineRule="exact"/>
        <w:rPr>
          <w:rStyle w:val="26"/>
          <w:rFonts w:ascii="仿宋" w:hAnsi="仿宋" w:eastAsia="仿宋" w:cs="宋体"/>
          <w:b w:val="0"/>
          <w:kern w:val="0"/>
          <w:sz w:val="28"/>
          <w:highlight w:val="none"/>
        </w:rPr>
      </w:pPr>
      <w:r>
        <w:rPr>
          <w:rStyle w:val="26"/>
          <w:b w:val="0"/>
          <w:sz w:val="28"/>
          <w:highlight w:val="none"/>
        </w:rPr>
        <mc:AlternateContent>
          <mc:Choice Requires="wps">
            <w:drawing>
              <wp:anchor distT="45720" distB="45720" distL="114300" distR="114300" simplePos="0" relativeHeight="251660288" behindDoc="0" locked="0" layoutInCell="1" allowOverlap="1">
                <wp:simplePos x="0" y="0"/>
                <wp:positionH relativeFrom="column">
                  <wp:posOffset>4406900</wp:posOffset>
                </wp:positionH>
                <wp:positionV relativeFrom="page">
                  <wp:posOffset>1818005</wp:posOffset>
                </wp:positionV>
                <wp:extent cx="1126490" cy="497205"/>
                <wp:effectExtent l="4445" t="5080" r="12065" b="15875"/>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pt;margin-top:143.15pt;height:39.15pt;width:88.7pt;mso-position-vertical-relative:page;mso-wrap-distance-bottom:3.6pt;mso-wrap-distance-left:9pt;mso-wrap-distance-right:9pt;mso-wrap-distance-top:3.6pt;z-index:251660288;mso-width-relative:page;mso-height-relative:margin;mso-height-percent:200;" fillcolor="#FFFFFF" filled="t" stroked="t" coordsize="21600,21600" o:gfxdata="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buLo2QAAAAsBAAAPAAAAAAAAAAEAIAAAACIAAABkcnMv&#10;ZG93bnJldi54bWxQSwECFAAUAAAACACHTuJAHIz5zDsCAAB9BAAADgAAAAAAAAABACAAAAAoAQAA&#10;ZHJzL2Uyb0RvYy54bWxQSwUGAAAAAAYABgBZAQAA1QUAAAAA&#10;">
                <v:fill on="t" focussize="0,0"/>
                <v:stroke color="#000000" miterlimit="8" joinstyle="miter"/>
                <v:imagedata o:title=""/>
                <o:lock v:ext="edit" aspectratio="f"/>
                <v:textbox style="mso-fit-shape-to-text:t;">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60403A26">
      <w:pPr>
        <w:pStyle w:val="13"/>
        <w:spacing w:line="340" w:lineRule="exact"/>
        <w:rPr>
          <w:rStyle w:val="26"/>
          <w:rFonts w:ascii="仿宋" w:hAnsi="仿宋" w:eastAsia="仿宋" w:cs="宋体"/>
          <w:b w:val="0"/>
          <w:kern w:val="0"/>
          <w:sz w:val="28"/>
          <w:highlight w:val="none"/>
        </w:rPr>
      </w:pPr>
    </w:p>
    <w:p w14:paraId="0B46B863">
      <w:pPr>
        <w:pStyle w:val="13"/>
        <w:spacing w:line="340" w:lineRule="exact"/>
        <w:rPr>
          <w:rStyle w:val="26"/>
          <w:rFonts w:ascii="仿宋" w:hAnsi="仿宋" w:eastAsia="仿宋" w:cs="宋体"/>
          <w:b w:val="0"/>
          <w:kern w:val="0"/>
          <w:sz w:val="28"/>
          <w:highlight w:val="none"/>
        </w:rPr>
      </w:pPr>
    </w:p>
    <w:p w14:paraId="2CACB4D7">
      <w:pPr>
        <w:pStyle w:val="13"/>
        <w:spacing w:line="340" w:lineRule="exact"/>
        <w:rPr>
          <w:rStyle w:val="26"/>
          <w:rFonts w:ascii="仿宋" w:hAnsi="仿宋" w:eastAsia="仿宋" w:cs="宋体"/>
          <w:b w:val="0"/>
          <w:kern w:val="0"/>
          <w:sz w:val="28"/>
          <w:highlight w:val="none"/>
        </w:rPr>
      </w:pPr>
    </w:p>
    <w:p w14:paraId="1E71C71B">
      <w:pPr>
        <w:pStyle w:val="13"/>
        <w:spacing w:line="340" w:lineRule="exact"/>
        <w:rPr>
          <w:rStyle w:val="26"/>
          <w:rFonts w:ascii="仿宋" w:hAnsi="仿宋" w:eastAsia="仿宋" w:cs="宋体"/>
          <w:b w:val="0"/>
          <w:kern w:val="0"/>
          <w:sz w:val="28"/>
          <w:highlight w:val="none"/>
        </w:rPr>
      </w:pPr>
    </w:p>
    <w:p w14:paraId="1EA538EF">
      <w:pPr>
        <w:pStyle w:val="13"/>
        <w:spacing w:line="340" w:lineRule="exact"/>
        <w:rPr>
          <w:rStyle w:val="26"/>
          <w:rFonts w:ascii="仿宋" w:hAnsi="仿宋" w:eastAsia="仿宋" w:cs="宋体"/>
          <w:b w:val="0"/>
          <w:kern w:val="0"/>
          <w:sz w:val="28"/>
          <w:highlight w:val="none"/>
        </w:rPr>
      </w:pPr>
    </w:p>
    <w:p w14:paraId="1EC073D0">
      <w:pPr>
        <w:pStyle w:val="13"/>
        <w:spacing w:line="340" w:lineRule="exact"/>
        <w:rPr>
          <w:rStyle w:val="26"/>
          <w:rFonts w:hint="default" w:ascii="仿宋" w:hAnsi="仿宋" w:eastAsia="仿宋" w:cs="宋体"/>
          <w:b/>
          <w:bCs w:val="0"/>
          <w:kern w:val="0"/>
          <w:sz w:val="28"/>
          <w:highlight w:val="none"/>
          <w:lang w:val="en-US" w:eastAsia="zh-CN"/>
        </w:rPr>
      </w:pPr>
      <w:r>
        <w:rPr>
          <w:rStyle w:val="26"/>
          <w:rFonts w:hint="eastAsia" w:ascii="仿宋" w:hAnsi="仿宋" w:eastAsia="仿宋" w:cs="宋体"/>
          <w:b w:val="0"/>
          <w:kern w:val="0"/>
          <w:sz w:val="28"/>
          <w:highlight w:val="none"/>
          <w:lang w:val="en-US" w:eastAsia="zh-CN"/>
        </w:rPr>
        <w:t xml:space="preserve">                                                </w:t>
      </w:r>
    </w:p>
    <w:p w14:paraId="4A32B638">
      <w:pPr>
        <w:pStyle w:val="13"/>
        <w:spacing w:line="340" w:lineRule="exact"/>
        <w:rPr>
          <w:rStyle w:val="26"/>
          <w:rFonts w:ascii="仿宋" w:hAnsi="仿宋" w:eastAsia="仿宋" w:cs="宋体"/>
          <w:b w:val="0"/>
          <w:kern w:val="0"/>
          <w:sz w:val="28"/>
          <w:highlight w:val="none"/>
        </w:rPr>
      </w:pPr>
    </w:p>
    <w:p w14:paraId="4C778A36">
      <w:pPr>
        <w:pStyle w:val="13"/>
        <w:spacing w:line="340" w:lineRule="exact"/>
        <w:rPr>
          <w:rStyle w:val="26"/>
          <w:rFonts w:ascii="仿宋" w:hAnsi="仿宋" w:eastAsia="仿宋" w:cs="宋体"/>
          <w:b w:val="0"/>
          <w:kern w:val="0"/>
          <w:sz w:val="28"/>
          <w:highlight w:val="none"/>
        </w:rPr>
      </w:pPr>
    </w:p>
    <w:p w14:paraId="70EBEEF9">
      <w:pPr>
        <w:pStyle w:val="13"/>
        <w:spacing w:line="340" w:lineRule="exact"/>
        <w:rPr>
          <w:rStyle w:val="26"/>
          <w:rFonts w:ascii="仿宋" w:hAnsi="仿宋" w:eastAsia="仿宋" w:cs="宋体"/>
          <w:b w:val="0"/>
          <w:kern w:val="0"/>
          <w:sz w:val="28"/>
          <w:highlight w:val="none"/>
        </w:rPr>
      </w:pPr>
    </w:p>
    <w:p w14:paraId="37C20E8A">
      <w:pPr>
        <w:pStyle w:val="13"/>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6"/>
          <w:rFonts w:ascii="仿宋" w:hAnsi="仿宋" w:eastAsia="仿宋" w:cs="宋体"/>
          <w:b/>
          <w:bCs w:val="0"/>
          <w:kern w:val="0"/>
          <w:sz w:val="36"/>
          <w:szCs w:val="24"/>
          <w:highlight w:val="none"/>
        </w:rPr>
      </w:pPr>
      <w:r>
        <w:rPr>
          <w:rStyle w:val="26"/>
          <w:rFonts w:ascii="仿宋" w:hAnsi="仿宋" w:eastAsia="仿宋" w:cs="宋体"/>
          <w:b/>
          <w:bCs w:val="0"/>
          <w:kern w:val="0"/>
          <w:sz w:val="36"/>
          <w:szCs w:val="24"/>
          <w:highlight w:val="none"/>
        </w:rPr>
        <w:t>（项目名称）竞争性磋商</w:t>
      </w:r>
    </w:p>
    <w:p w14:paraId="454A0E90">
      <w:pPr>
        <w:pStyle w:val="13"/>
        <w:spacing w:before="936" w:beforeLines="300" w:line="480" w:lineRule="auto"/>
        <w:jc w:val="center"/>
        <w:rPr>
          <w:rStyle w:val="26"/>
          <w:rFonts w:ascii="仿宋" w:hAnsi="仿宋" w:eastAsia="仿宋" w:cs="宋体"/>
          <w:kern w:val="0"/>
          <w:sz w:val="52"/>
          <w:highlight w:val="none"/>
        </w:rPr>
      </w:pPr>
      <w:r>
        <w:rPr>
          <w:rStyle w:val="26"/>
          <w:rFonts w:hint="eastAsia" w:ascii="仿宋" w:hAnsi="仿宋" w:eastAsia="仿宋" w:cs="宋体"/>
          <w:kern w:val="0"/>
          <w:sz w:val="52"/>
          <w:highlight w:val="none"/>
        </w:rPr>
        <w:t>响 应 文 件</w:t>
      </w:r>
    </w:p>
    <w:p w14:paraId="6FE39B86">
      <w:pPr>
        <w:pStyle w:val="13"/>
        <w:spacing w:line="340" w:lineRule="exact"/>
        <w:ind w:firstLine="2800" w:firstLineChars="1000"/>
        <w:rPr>
          <w:rStyle w:val="26"/>
          <w:rFonts w:ascii="仿宋" w:hAnsi="仿宋" w:eastAsia="仿宋" w:cs="宋体"/>
          <w:b w:val="0"/>
          <w:kern w:val="0"/>
          <w:sz w:val="28"/>
          <w:highlight w:val="none"/>
        </w:rPr>
      </w:pPr>
    </w:p>
    <w:p w14:paraId="3DEE3A35">
      <w:pPr>
        <w:pStyle w:val="13"/>
        <w:spacing w:line="340" w:lineRule="exact"/>
        <w:ind w:firstLine="2800" w:firstLineChars="1000"/>
        <w:rPr>
          <w:rStyle w:val="26"/>
          <w:rFonts w:ascii="仿宋" w:hAnsi="仿宋" w:eastAsia="仿宋" w:cs="宋体"/>
          <w:b w:val="0"/>
          <w:kern w:val="0"/>
          <w:sz w:val="28"/>
          <w:highlight w:val="none"/>
        </w:rPr>
      </w:pPr>
    </w:p>
    <w:p w14:paraId="79E64CC0">
      <w:pPr>
        <w:pStyle w:val="13"/>
        <w:spacing w:line="340" w:lineRule="exact"/>
        <w:ind w:firstLine="2800" w:firstLineChars="1000"/>
        <w:rPr>
          <w:rStyle w:val="26"/>
          <w:rFonts w:ascii="仿宋" w:hAnsi="仿宋" w:eastAsia="仿宋" w:cs="宋体"/>
          <w:b w:val="0"/>
          <w:kern w:val="0"/>
          <w:sz w:val="28"/>
          <w:highlight w:val="none"/>
        </w:rPr>
      </w:pPr>
    </w:p>
    <w:p w14:paraId="4528B941">
      <w:pPr>
        <w:pStyle w:val="13"/>
        <w:spacing w:line="340" w:lineRule="exact"/>
        <w:ind w:firstLine="2800" w:firstLineChars="1000"/>
        <w:rPr>
          <w:rStyle w:val="26"/>
          <w:rFonts w:ascii="仿宋" w:hAnsi="仿宋" w:eastAsia="仿宋" w:cs="宋体"/>
          <w:b w:val="0"/>
          <w:kern w:val="0"/>
          <w:sz w:val="28"/>
          <w:highlight w:val="none"/>
        </w:rPr>
      </w:pPr>
    </w:p>
    <w:p w14:paraId="2CA9CAB7">
      <w:pPr>
        <w:pStyle w:val="13"/>
        <w:spacing w:line="340" w:lineRule="exact"/>
        <w:ind w:firstLine="2800" w:firstLineChars="1000"/>
        <w:rPr>
          <w:rStyle w:val="26"/>
          <w:rFonts w:ascii="仿宋" w:hAnsi="仿宋" w:eastAsia="仿宋" w:cs="宋体"/>
          <w:b w:val="0"/>
          <w:kern w:val="0"/>
          <w:sz w:val="28"/>
          <w:highlight w:val="none"/>
        </w:rPr>
      </w:pPr>
    </w:p>
    <w:p w14:paraId="529E104A">
      <w:pPr>
        <w:pStyle w:val="13"/>
        <w:spacing w:line="340" w:lineRule="exact"/>
        <w:ind w:firstLine="2800" w:firstLineChars="1000"/>
        <w:rPr>
          <w:rStyle w:val="26"/>
          <w:rFonts w:ascii="仿宋" w:hAnsi="仿宋" w:eastAsia="仿宋" w:cs="宋体"/>
          <w:b w:val="0"/>
          <w:kern w:val="0"/>
          <w:sz w:val="28"/>
          <w:highlight w:val="none"/>
        </w:rPr>
      </w:pPr>
    </w:p>
    <w:p w14:paraId="4C0A7F6A">
      <w:pPr>
        <w:pStyle w:val="13"/>
        <w:spacing w:line="340" w:lineRule="exact"/>
        <w:ind w:firstLine="2800" w:firstLineChars="1000"/>
        <w:rPr>
          <w:rStyle w:val="26"/>
          <w:rFonts w:ascii="仿宋" w:hAnsi="仿宋" w:eastAsia="仿宋" w:cs="宋体"/>
          <w:b w:val="0"/>
          <w:kern w:val="0"/>
          <w:sz w:val="28"/>
          <w:highlight w:val="none"/>
        </w:rPr>
      </w:pPr>
    </w:p>
    <w:p w14:paraId="788D8F33">
      <w:pPr>
        <w:pStyle w:val="13"/>
        <w:spacing w:line="340" w:lineRule="exact"/>
        <w:ind w:firstLine="2800" w:firstLineChars="1000"/>
        <w:rPr>
          <w:rStyle w:val="26"/>
          <w:rFonts w:ascii="仿宋" w:hAnsi="仿宋" w:eastAsia="仿宋" w:cs="宋体"/>
          <w:b w:val="0"/>
          <w:kern w:val="0"/>
          <w:sz w:val="28"/>
          <w:highlight w:val="none"/>
        </w:rPr>
      </w:pPr>
    </w:p>
    <w:p w14:paraId="78E3A06D">
      <w:pPr>
        <w:pStyle w:val="13"/>
        <w:spacing w:line="340" w:lineRule="exact"/>
        <w:ind w:firstLine="1400" w:firstLineChars="500"/>
        <w:rPr>
          <w:rStyle w:val="26"/>
          <w:rFonts w:ascii="仿宋" w:hAnsi="仿宋" w:eastAsia="仿宋" w:cs="宋体"/>
          <w:b w:val="0"/>
          <w:kern w:val="0"/>
          <w:sz w:val="28"/>
          <w:highlight w:val="none"/>
        </w:rPr>
      </w:pPr>
    </w:p>
    <w:p w14:paraId="2416AE16">
      <w:pPr>
        <w:pStyle w:val="13"/>
        <w:spacing w:line="340" w:lineRule="exact"/>
        <w:ind w:firstLine="1400" w:firstLineChars="500"/>
        <w:rPr>
          <w:rStyle w:val="26"/>
          <w:rFonts w:ascii="仿宋" w:hAnsi="仿宋" w:eastAsia="仿宋" w:cs="宋体"/>
          <w:b w:val="0"/>
          <w:kern w:val="0"/>
          <w:sz w:val="28"/>
          <w:highlight w:val="none"/>
        </w:rPr>
      </w:pPr>
    </w:p>
    <w:p w14:paraId="7831D0B0">
      <w:pPr>
        <w:pStyle w:val="13"/>
        <w:spacing w:line="340" w:lineRule="exact"/>
        <w:ind w:firstLine="1400" w:firstLineChars="500"/>
        <w:rPr>
          <w:rStyle w:val="26"/>
          <w:rFonts w:ascii="仿宋" w:hAnsi="仿宋" w:eastAsia="仿宋" w:cs="宋体"/>
          <w:b w:val="0"/>
          <w:kern w:val="0"/>
          <w:sz w:val="28"/>
          <w:highlight w:val="none"/>
        </w:rPr>
      </w:pPr>
    </w:p>
    <w:p w14:paraId="07334087">
      <w:pPr>
        <w:pStyle w:val="13"/>
        <w:spacing w:line="340" w:lineRule="exact"/>
        <w:ind w:firstLine="1400" w:firstLineChars="500"/>
        <w:rPr>
          <w:rStyle w:val="26"/>
          <w:rFonts w:ascii="仿宋" w:hAnsi="仿宋" w:eastAsia="仿宋" w:cs="宋体"/>
          <w:b w:val="0"/>
          <w:kern w:val="0"/>
          <w:sz w:val="28"/>
          <w:highlight w:val="none"/>
        </w:rPr>
      </w:pPr>
    </w:p>
    <w:p w14:paraId="4A7DB6CC">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供应商：（盖单位</w:t>
      </w:r>
      <w:r>
        <w:rPr>
          <w:rStyle w:val="26"/>
          <w:rFonts w:hint="eastAsia" w:ascii="仿宋" w:hAnsi="仿宋" w:eastAsia="仿宋" w:cs="宋体"/>
          <w:b w:val="0"/>
          <w:kern w:val="0"/>
          <w:sz w:val="32"/>
          <w:szCs w:val="22"/>
          <w:highlight w:val="none"/>
          <w:lang w:eastAsia="zh-CN"/>
        </w:rPr>
        <w:t>公章</w:t>
      </w:r>
      <w:r>
        <w:rPr>
          <w:rStyle w:val="26"/>
          <w:rFonts w:hint="eastAsia" w:ascii="仿宋" w:hAnsi="仿宋" w:eastAsia="仿宋" w:cs="宋体"/>
          <w:b w:val="0"/>
          <w:kern w:val="0"/>
          <w:sz w:val="32"/>
          <w:szCs w:val="22"/>
          <w:highlight w:val="none"/>
        </w:rPr>
        <w:t>）</w:t>
      </w:r>
    </w:p>
    <w:p w14:paraId="20CE4BDF">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p>
    <w:p w14:paraId="0C3638A8">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法定代表人或其委托代理人：（</w:t>
      </w:r>
      <w:r>
        <w:rPr>
          <w:rStyle w:val="26"/>
          <w:rFonts w:hint="eastAsia" w:ascii="仿宋" w:hAnsi="仿宋" w:eastAsia="仿宋" w:cs="宋体"/>
          <w:b w:val="0"/>
          <w:kern w:val="0"/>
          <w:sz w:val="32"/>
          <w:szCs w:val="22"/>
          <w:highlight w:val="none"/>
          <w:lang w:eastAsia="zh-CN"/>
        </w:rPr>
        <w:t>签字或盖章</w:t>
      </w:r>
      <w:r>
        <w:rPr>
          <w:rStyle w:val="26"/>
          <w:rFonts w:hint="eastAsia" w:ascii="仿宋" w:hAnsi="仿宋" w:eastAsia="仿宋" w:cs="宋体"/>
          <w:b w:val="0"/>
          <w:kern w:val="0"/>
          <w:sz w:val="32"/>
          <w:szCs w:val="22"/>
          <w:highlight w:val="none"/>
        </w:rPr>
        <w:t>）</w:t>
      </w:r>
    </w:p>
    <w:p w14:paraId="7A2BEAD4">
      <w:pPr>
        <w:pStyle w:val="13"/>
        <w:jc w:val="center"/>
        <w:rPr>
          <w:rStyle w:val="26"/>
          <w:rFonts w:ascii="仿宋" w:hAnsi="仿宋" w:eastAsia="仿宋" w:cs="宋体"/>
          <w:b w:val="0"/>
          <w:kern w:val="0"/>
          <w:sz w:val="32"/>
          <w:szCs w:val="22"/>
          <w:highlight w:val="none"/>
        </w:rPr>
      </w:pPr>
    </w:p>
    <w:p w14:paraId="63604401">
      <w:pPr>
        <w:pStyle w:val="13"/>
        <w:jc w:val="center"/>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 xml:space="preserve">年 </w:t>
      </w:r>
      <w:r>
        <w:rPr>
          <w:rStyle w:val="26"/>
          <w:rFonts w:ascii="仿宋" w:hAnsi="仿宋" w:eastAsia="仿宋" w:cs="宋体"/>
          <w:b w:val="0"/>
          <w:kern w:val="0"/>
          <w:sz w:val="32"/>
          <w:szCs w:val="22"/>
          <w:highlight w:val="none"/>
        </w:rPr>
        <w:t xml:space="preserve"> </w:t>
      </w:r>
      <w:r>
        <w:rPr>
          <w:rStyle w:val="26"/>
          <w:rFonts w:hint="eastAsia" w:ascii="仿宋" w:hAnsi="仿宋" w:eastAsia="仿宋" w:cs="宋体"/>
          <w:b w:val="0"/>
          <w:kern w:val="0"/>
          <w:sz w:val="32"/>
          <w:szCs w:val="22"/>
          <w:highlight w:val="none"/>
        </w:rPr>
        <w:t xml:space="preserve"> 月 </w:t>
      </w:r>
      <w:r>
        <w:rPr>
          <w:rStyle w:val="26"/>
          <w:rFonts w:ascii="仿宋" w:hAnsi="仿宋" w:eastAsia="仿宋" w:cs="宋体"/>
          <w:b w:val="0"/>
          <w:kern w:val="0"/>
          <w:sz w:val="32"/>
          <w:szCs w:val="22"/>
          <w:highlight w:val="none"/>
        </w:rPr>
        <w:t xml:space="preserve">  </w:t>
      </w:r>
      <w:r>
        <w:rPr>
          <w:rStyle w:val="26"/>
          <w:rFonts w:hint="eastAsia" w:ascii="仿宋" w:hAnsi="仿宋" w:eastAsia="仿宋" w:cs="宋体"/>
          <w:b w:val="0"/>
          <w:kern w:val="0"/>
          <w:sz w:val="32"/>
          <w:szCs w:val="22"/>
          <w:highlight w:val="none"/>
        </w:rPr>
        <w:t>日</w:t>
      </w:r>
    </w:p>
    <w:p w14:paraId="25C843E8">
      <w:pPr>
        <w:pStyle w:val="13"/>
        <w:rPr>
          <w:rStyle w:val="26"/>
          <w:rFonts w:hint="eastAsia" w:ascii="仿宋" w:hAnsi="仿宋" w:eastAsia="仿宋" w:cs="宋体"/>
          <w:kern w:val="0"/>
          <w:sz w:val="44"/>
          <w:szCs w:val="44"/>
          <w:highlight w:val="none"/>
        </w:rPr>
      </w:pPr>
      <w:r>
        <w:rPr>
          <w:rStyle w:val="26"/>
          <w:rFonts w:ascii="仿宋" w:hAnsi="仿宋" w:eastAsia="仿宋" w:cs="宋体"/>
          <w:b w:val="0"/>
          <w:kern w:val="0"/>
          <w:sz w:val="28"/>
          <w:highlight w:val="none"/>
        </w:rPr>
        <w:br w:type="page"/>
      </w:r>
    </w:p>
    <w:p w14:paraId="033907FF">
      <w:pPr>
        <w:pStyle w:val="13"/>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6"/>
          <w:rFonts w:ascii="仿宋" w:hAnsi="仿宋" w:eastAsia="仿宋" w:cs="宋体"/>
          <w:kern w:val="0"/>
          <w:sz w:val="44"/>
          <w:szCs w:val="44"/>
          <w:highlight w:val="none"/>
        </w:rPr>
      </w:pPr>
      <w:r>
        <w:rPr>
          <w:rStyle w:val="26"/>
          <w:rFonts w:hint="eastAsia" w:ascii="仿宋" w:hAnsi="仿宋" w:eastAsia="仿宋" w:cs="宋体"/>
          <w:kern w:val="0"/>
          <w:sz w:val="44"/>
          <w:szCs w:val="44"/>
          <w:highlight w:val="none"/>
        </w:rPr>
        <w:t xml:space="preserve">目 </w:t>
      </w:r>
      <w:r>
        <w:rPr>
          <w:rStyle w:val="26"/>
          <w:rFonts w:ascii="仿宋" w:hAnsi="仿宋" w:eastAsia="仿宋" w:cs="宋体"/>
          <w:kern w:val="0"/>
          <w:sz w:val="44"/>
          <w:szCs w:val="44"/>
          <w:highlight w:val="none"/>
        </w:rPr>
        <w:t xml:space="preserve"> </w:t>
      </w:r>
      <w:r>
        <w:rPr>
          <w:rStyle w:val="26"/>
          <w:rFonts w:hint="eastAsia" w:ascii="仿宋" w:hAnsi="仿宋" w:eastAsia="仿宋" w:cs="宋体"/>
          <w:kern w:val="0"/>
          <w:sz w:val="44"/>
          <w:szCs w:val="44"/>
          <w:highlight w:val="none"/>
        </w:rPr>
        <w:t xml:space="preserve"> 录</w:t>
      </w:r>
    </w:p>
    <w:p w14:paraId="73A1FB48">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default"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一</w:t>
      </w:r>
      <w:r>
        <w:rPr>
          <w:rStyle w:val="26"/>
          <w:rFonts w:hint="eastAsia" w:ascii="仿宋" w:hAnsi="仿宋" w:eastAsia="仿宋" w:cs="宋体"/>
          <w:b/>
          <w:bCs w:val="0"/>
          <w:kern w:val="0"/>
          <w:sz w:val="28"/>
          <w:szCs w:val="28"/>
          <w:highlight w:val="none"/>
        </w:rPr>
        <w:t>、</w:t>
      </w:r>
      <w:r>
        <w:rPr>
          <w:rStyle w:val="26"/>
          <w:rFonts w:hint="eastAsia" w:ascii="仿宋" w:hAnsi="仿宋" w:eastAsia="仿宋" w:cs="宋体"/>
          <w:b/>
          <w:bCs w:val="0"/>
          <w:kern w:val="0"/>
          <w:sz w:val="28"/>
          <w:szCs w:val="28"/>
          <w:highlight w:val="none"/>
          <w:lang w:val="en-US" w:eastAsia="zh-CN"/>
        </w:rPr>
        <w:t>报价部分</w:t>
      </w:r>
    </w:p>
    <w:p w14:paraId="6859F3B7">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Style w:val="26"/>
          <w:rFonts w:hint="eastAsia" w:ascii="仿宋" w:hAnsi="仿宋" w:eastAsia="仿宋" w:cs="宋体"/>
          <w:b w:val="0"/>
          <w:kern w:val="0"/>
          <w:sz w:val="28"/>
          <w:szCs w:val="28"/>
          <w:highlight w:val="none"/>
          <w:lang w:val="en-US" w:eastAsia="zh-CN"/>
        </w:rPr>
        <w:t>1、</w:t>
      </w:r>
      <w:r>
        <w:rPr>
          <w:rFonts w:hint="eastAsia" w:ascii="仿宋" w:hAnsi="仿宋" w:eastAsia="仿宋" w:cs="宋体"/>
          <w:b w:val="0"/>
          <w:bCs w:val="0"/>
          <w:sz w:val="28"/>
          <w:szCs w:val="28"/>
          <w:highlight w:val="none"/>
          <w:lang w:val="en-US" w:eastAsia="zh-CN"/>
        </w:rPr>
        <w:t>报价一览表</w:t>
      </w:r>
    </w:p>
    <w:p w14:paraId="1C71C57F">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2、分项报价表</w:t>
      </w:r>
    </w:p>
    <w:p w14:paraId="1AB2A678">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w:t>
      </w:r>
      <w:r>
        <w:rPr>
          <w:rStyle w:val="26"/>
          <w:rFonts w:hint="eastAsia" w:ascii="仿宋" w:hAnsi="仿宋" w:eastAsia="仿宋" w:cs="宋体"/>
          <w:b w:val="0"/>
          <w:kern w:val="0"/>
          <w:sz w:val="28"/>
          <w:szCs w:val="28"/>
          <w:highlight w:val="none"/>
          <w:lang w:val="en-US" w:eastAsia="zh-CN"/>
        </w:rPr>
        <w:t>供应商认为需要提交的其他资料</w:t>
      </w:r>
    </w:p>
    <w:p w14:paraId="3204E7BE">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二、资格、资质证明文件</w:t>
      </w:r>
    </w:p>
    <w:p w14:paraId="63CB3664">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1、供应商营业执照等；</w:t>
      </w:r>
    </w:p>
    <w:p w14:paraId="6E97EC4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2、法定代表人身份证明或授权委托书；</w:t>
      </w:r>
    </w:p>
    <w:p w14:paraId="588BEF90">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5、需要提供的其他相关资格证明文件。</w:t>
      </w:r>
    </w:p>
    <w:p w14:paraId="1C167B7A">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三、技术文件</w:t>
      </w:r>
    </w:p>
    <w:p w14:paraId="1ECEA24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1、与本项目相对应的技术资料；</w:t>
      </w:r>
    </w:p>
    <w:p w14:paraId="75E8BE06">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2、评分办法技术部分涉及的相关内容（如有）；</w:t>
      </w:r>
    </w:p>
    <w:p w14:paraId="0BB09BC2">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3、供应商认为需要提交的其他资料。</w:t>
      </w:r>
    </w:p>
    <w:p w14:paraId="0B507732">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default"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四、其他材料</w:t>
      </w:r>
    </w:p>
    <w:p w14:paraId="2AE9FA38">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1、评分办法商务部分涉及的相关内容（如有）；</w:t>
      </w:r>
    </w:p>
    <w:p w14:paraId="5F2BFF7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default"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2、承诺书</w:t>
      </w:r>
    </w:p>
    <w:p w14:paraId="3C37FAB1">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3、供应商认为需要加以说明的其他内容。</w:t>
      </w:r>
    </w:p>
    <w:p w14:paraId="2DBD0CFC">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7FF221E2">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050" w:firstLineChars="500"/>
        <w:jc w:val="both"/>
        <w:textAlignment w:val="auto"/>
        <w:rPr>
          <w:rStyle w:val="26"/>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6"/>
          <w:rFonts w:hint="eastAsia" w:ascii="仿宋" w:hAnsi="仿宋" w:eastAsia="仿宋" w:cs="宋体"/>
          <w:b/>
          <w:bCs w:val="0"/>
          <w:kern w:val="0"/>
          <w:sz w:val="32"/>
          <w:szCs w:val="22"/>
          <w:highlight w:val="none"/>
        </w:rPr>
        <w:br w:type="page"/>
      </w:r>
    </w:p>
    <w:p w14:paraId="63BD2572">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default"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rPr>
        <w:t>报价一览表</w:t>
      </w:r>
    </w:p>
    <w:p w14:paraId="04AD4B04">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项目名称：</w:t>
      </w:r>
    </w:p>
    <w:p w14:paraId="51B5C72E">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项目编号： </w:t>
      </w:r>
      <w:r>
        <w:rPr>
          <w:rStyle w:val="26"/>
          <w:rFonts w:ascii="仿宋" w:hAnsi="仿宋" w:eastAsia="仿宋" w:cs="宋体"/>
          <w:b w:val="0"/>
          <w:kern w:val="0"/>
          <w:sz w:val="28"/>
          <w:highlight w:val="none"/>
        </w:rPr>
        <w:t xml:space="preserve">       </w:t>
      </w:r>
    </w:p>
    <w:p w14:paraId="03EDD1FD">
      <w:pPr>
        <w:pStyle w:val="13"/>
        <w:spacing w:line="480" w:lineRule="auto"/>
        <w:jc w:val="left"/>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包 组 号：</w:t>
      </w:r>
      <w:r>
        <w:rPr>
          <w:rStyle w:val="26"/>
          <w:rFonts w:ascii="仿宋" w:hAnsi="仿宋" w:eastAsia="仿宋" w:cs="宋体"/>
          <w:b w:val="0"/>
          <w:kern w:val="0"/>
          <w:sz w:val="28"/>
          <w:highlight w:val="none"/>
        </w:rPr>
        <w:t xml:space="preserve">                           </w:t>
      </w:r>
    </w:p>
    <w:tbl>
      <w:tblPr>
        <w:tblStyle w:val="23"/>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4"/>
        <w:gridCol w:w="5665"/>
      </w:tblGrid>
      <w:tr w14:paraId="3AD4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exact"/>
          <w:jc w:val="center"/>
        </w:trPr>
        <w:tc>
          <w:tcPr>
            <w:tcW w:w="3934" w:type="dxa"/>
            <w:vAlign w:val="center"/>
          </w:tcPr>
          <w:p w14:paraId="50AF0BA9">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报价</w:t>
            </w:r>
          </w:p>
          <w:p w14:paraId="779476DE">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w:t>
            </w:r>
            <w:r>
              <w:rPr>
                <w:rStyle w:val="26"/>
                <w:rFonts w:hint="eastAsia" w:ascii="仿宋" w:hAnsi="仿宋" w:eastAsia="仿宋" w:cs="宋体"/>
                <w:b/>
                <w:bCs w:val="0"/>
                <w:kern w:val="0"/>
                <w:sz w:val="28"/>
                <w:highlight w:val="none"/>
                <w:lang w:val="en-US" w:eastAsia="zh-CN"/>
              </w:rPr>
              <w:t>单位：元</w:t>
            </w:r>
            <w:r>
              <w:rPr>
                <w:rStyle w:val="26"/>
                <w:rFonts w:hint="eastAsia" w:ascii="仿宋" w:hAnsi="仿宋" w:eastAsia="仿宋" w:cs="宋体"/>
                <w:b w:val="0"/>
                <w:kern w:val="0"/>
                <w:sz w:val="28"/>
                <w:highlight w:val="none"/>
                <w:lang w:val="en-US" w:eastAsia="zh-CN"/>
              </w:rPr>
              <w:t>）</w:t>
            </w:r>
          </w:p>
        </w:tc>
        <w:tc>
          <w:tcPr>
            <w:tcW w:w="5665" w:type="dxa"/>
            <w:vAlign w:val="center"/>
          </w:tcPr>
          <w:p w14:paraId="14483946">
            <w:pPr>
              <w:widowControl/>
              <w:jc w:val="left"/>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大写</w:t>
            </w:r>
            <w:r>
              <w:rPr>
                <w:rStyle w:val="26"/>
                <w:rFonts w:hint="eastAsia" w:ascii="仿宋" w:hAnsi="仿宋" w:eastAsia="仿宋" w:cs="宋体"/>
                <w:b w:val="0"/>
                <w:kern w:val="0"/>
                <w:sz w:val="28"/>
                <w:highlight w:val="none"/>
                <w:lang w:val="en-US" w:eastAsia="zh-CN"/>
              </w:rPr>
              <w:t xml:space="preserve">:                     </w:t>
            </w:r>
          </w:p>
          <w:p w14:paraId="0EE4D9CA">
            <w:pPr>
              <w:widowControl/>
              <w:jc w:val="left"/>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小写</w:t>
            </w:r>
            <w:r>
              <w:rPr>
                <w:rStyle w:val="26"/>
                <w:rFonts w:hint="eastAsia" w:ascii="仿宋" w:hAnsi="仿宋" w:eastAsia="仿宋" w:cs="宋体"/>
                <w:b w:val="0"/>
                <w:kern w:val="0"/>
                <w:sz w:val="28"/>
                <w:highlight w:val="none"/>
                <w:lang w:val="en-US" w:eastAsia="zh-CN"/>
              </w:rPr>
              <w:t xml:space="preserve">:                     </w:t>
            </w:r>
          </w:p>
        </w:tc>
      </w:tr>
      <w:tr w14:paraId="0848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exact"/>
          <w:jc w:val="center"/>
        </w:trPr>
        <w:tc>
          <w:tcPr>
            <w:tcW w:w="3934" w:type="dxa"/>
            <w:vAlign w:val="center"/>
          </w:tcPr>
          <w:p w14:paraId="34C4CD80">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供货时间</w:t>
            </w:r>
          </w:p>
        </w:tc>
        <w:tc>
          <w:tcPr>
            <w:tcW w:w="5665" w:type="dxa"/>
            <w:vAlign w:val="center"/>
          </w:tcPr>
          <w:p w14:paraId="66714763">
            <w:pPr>
              <w:pStyle w:val="13"/>
              <w:ind w:left="77"/>
              <w:jc w:val="left"/>
              <w:rPr>
                <w:rStyle w:val="26"/>
                <w:rFonts w:hint="default" w:ascii="仿宋" w:hAnsi="仿宋" w:eastAsia="仿宋" w:cs="宋体"/>
                <w:b w:val="0"/>
                <w:kern w:val="0"/>
                <w:sz w:val="28"/>
                <w:highlight w:val="none"/>
                <w:lang w:val="en-US" w:eastAsia="zh-CN"/>
              </w:rPr>
            </w:pPr>
          </w:p>
        </w:tc>
      </w:tr>
      <w:tr w14:paraId="3A43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exact"/>
          <w:jc w:val="center"/>
        </w:trPr>
        <w:tc>
          <w:tcPr>
            <w:tcW w:w="3934" w:type="dxa"/>
            <w:vAlign w:val="center"/>
          </w:tcPr>
          <w:p w14:paraId="4AD71B31">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质保期</w:t>
            </w:r>
            <w:bookmarkStart w:id="22" w:name="_GoBack"/>
            <w:bookmarkEnd w:id="22"/>
          </w:p>
        </w:tc>
        <w:tc>
          <w:tcPr>
            <w:tcW w:w="5665" w:type="dxa"/>
            <w:vAlign w:val="center"/>
          </w:tcPr>
          <w:p w14:paraId="5C6D18D3">
            <w:pPr>
              <w:pStyle w:val="13"/>
              <w:ind w:left="77"/>
              <w:jc w:val="left"/>
              <w:rPr>
                <w:rStyle w:val="26"/>
                <w:rFonts w:hint="default" w:ascii="仿宋" w:hAnsi="仿宋" w:eastAsia="仿宋" w:cs="宋体"/>
                <w:b w:val="0"/>
                <w:kern w:val="0"/>
                <w:sz w:val="28"/>
                <w:highlight w:val="none"/>
                <w:lang w:val="en-US" w:eastAsia="zh-CN"/>
              </w:rPr>
            </w:pPr>
          </w:p>
        </w:tc>
      </w:tr>
      <w:tr w14:paraId="27D9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exact"/>
          <w:jc w:val="center"/>
        </w:trPr>
        <w:tc>
          <w:tcPr>
            <w:tcW w:w="3934" w:type="dxa"/>
            <w:vAlign w:val="center"/>
          </w:tcPr>
          <w:p w14:paraId="416F31F0">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对磋商文件的认同程度</w:t>
            </w:r>
          </w:p>
        </w:tc>
        <w:tc>
          <w:tcPr>
            <w:tcW w:w="5665" w:type="dxa"/>
            <w:vAlign w:val="center"/>
          </w:tcPr>
          <w:p w14:paraId="4D4E2ABE">
            <w:pPr>
              <w:pStyle w:val="13"/>
              <w:jc w:val="left"/>
              <w:rPr>
                <w:rStyle w:val="26"/>
                <w:rFonts w:ascii="仿宋" w:hAnsi="仿宋" w:eastAsia="仿宋" w:cs="宋体"/>
                <w:b w:val="0"/>
                <w:kern w:val="0"/>
                <w:sz w:val="28"/>
                <w:highlight w:val="none"/>
              </w:rPr>
            </w:pPr>
          </w:p>
        </w:tc>
      </w:tr>
      <w:tr w14:paraId="5EB3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9599" w:type="dxa"/>
            <w:gridSpan w:val="2"/>
            <w:vAlign w:val="center"/>
          </w:tcPr>
          <w:p w14:paraId="4400B5C4">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注：</w:t>
            </w:r>
          </w:p>
          <w:p w14:paraId="73819E72">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1、报价币种：人民币。</w:t>
            </w:r>
          </w:p>
          <w:p w14:paraId="4F22ACB0">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2、</w:t>
            </w:r>
            <w:r>
              <w:rPr>
                <w:rStyle w:val="26"/>
                <w:rFonts w:hint="eastAsia" w:ascii="仿宋" w:hAnsi="仿宋" w:eastAsia="仿宋" w:cs="宋体"/>
                <w:b w:val="0"/>
                <w:kern w:val="0"/>
                <w:sz w:val="28"/>
                <w:highlight w:val="none"/>
                <w:lang w:eastAsia="zh-CN"/>
              </w:rPr>
              <w:t>供货地点</w:t>
            </w:r>
            <w:r>
              <w:rPr>
                <w:rStyle w:val="26"/>
                <w:rFonts w:hint="eastAsia" w:ascii="仿宋" w:hAnsi="仿宋" w:eastAsia="仿宋" w:cs="宋体"/>
                <w:b w:val="0"/>
                <w:kern w:val="0"/>
                <w:sz w:val="28"/>
                <w:highlight w:val="none"/>
              </w:rPr>
              <w:t>：甲方指定地点。</w:t>
            </w:r>
          </w:p>
        </w:tc>
      </w:tr>
    </w:tbl>
    <w:p w14:paraId="01398001">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4B1EEBCC">
      <w:pPr>
        <w:pStyle w:val="13"/>
        <w:jc w:val="lef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4133487C">
      <w:pPr>
        <w:pStyle w:val="13"/>
        <w:jc w:val="righ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51282189">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br w:type="page"/>
      </w:r>
    </w:p>
    <w:p w14:paraId="268FF79D">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default"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rPr>
        <w:t>分项报价表</w:t>
      </w:r>
    </w:p>
    <w:p w14:paraId="4164756F">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项目名称：</w:t>
      </w:r>
    </w:p>
    <w:p w14:paraId="335EA51D">
      <w:pPr>
        <w:pStyle w:val="13"/>
        <w:spacing w:line="480" w:lineRule="auto"/>
        <w:jc w:val="lef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项目编号：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lang w:val="en-US" w:eastAsia="zh-CN"/>
        </w:rPr>
        <w:t xml:space="preserve">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单位：</w:t>
      </w:r>
      <w:r>
        <w:rPr>
          <w:rStyle w:val="26"/>
          <w:rFonts w:hint="eastAsia" w:ascii="仿宋" w:hAnsi="仿宋" w:eastAsia="仿宋" w:cs="宋体"/>
          <w:b w:val="0"/>
          <w:kern w:val="0"/>
          <w:sz w:val="28"/>
          <w:highlight w:val="none"/>
          <w:lang w:val="en-US" w:eastAsia="zh-CN"/>
        </w:rPr>
        <w:t xml:space="preserve"> </w:t>
      </w:r>
      <w:r>
        <w:rPr>
          <w:rStyle w:val="26"/>
          <w:rFonts w:hint="eastAsia" w:ascii="仿宋" w:hAnsi="仿宋" w:eastAsia="仿宋" w:cs="宋体"/>
          <w:b w:val="0"/>
          <w:kern w:val="0"/>
          <w:sz w:val="28"/>
          <w:highlight w:val="none"/>
        </w:rPr>
        <w:t>元</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009"/>
        <w:gridCol w:w="924"/>
        <w:gridCol w:w="1848"/>
        <w:gridCol w:w="1381"/>
        <w:gridCol w:w="622"/>
        <w:gridCol w:w="624"/>
        <w:gridCol w:w="636"/>
        <w:gridCol w:w="713"/>
        <w:gridCol w:w="853"/>
      </w:tblGrid>
      <w:tr w14:paraId="616B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708" w:type="dxa"/>
            <w:tcBorders>
              <w:bottom w:val="single" w:color="auto" w:sz="4" w:space="0"/>
            </w:tcBorders>
            <w:noWrap w:val="0"/>
            <w:vAlign w:val="center"/>
          </w:tcPr>
          <w:p w14:paraId="43EF404E">
            <w:pPr>
              <w:tabs>
                <w:tab w:val="left" w:pos="1337"/>
              </w:tabs>
              <w:ind w:left="-42" w:right="-42"/>
              <w:jc w:val="center"/>
              <w:rPr>
                <w:rFonts w:hint="eastAsia" w:ascii="仿宋" w:hAnsi="仿宋" w:eastAsia="仿宋"/>
                <w:sz w:val="28"/>
                <w:szCs w:val="28"/>
                <w:highlight w:val="none"/>
              </w:rPr>
            </w:pPr>
            <w:r>
              <w:rPr>
                <w:rFonts w:ascii="仿宋" w:hAnsi="仿宋" w:eastAsia="仿宋"/>
                <w:sz w:val="28"/>
                <w:szCs w:val="28"/>
                <w:highlight w:val="none"/>
              </w:rPr>
              <w:t>序号</w:t>
            </w:r>
          </w:p>
        </w:tc>
        <w:tc>
          <w:tcPr>
            <w:tcW w:w="1009" w:type="dxa"/>
            <w:tcBorders>
              <w:bottom w:val="single" w:color="auto" w:sz="4" w:space="0"/>
            </w:tcBorders>
            <w:noWrap w:val="0"/>
            <w:vAlign w:val="center"/>
          </w:tcPr>
          <w:p w14:paraId="13217B6D">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货</w:t>
            </w:r>
            <w:r>
              <w:rPr>
                <w:rFonts w:hint="eastAsia" w:ascii="仿宋" w:hAnsi="仿宋" w:eastAsia="仿宋"/>
                <w:sz w:val="28"/>
                <w:szCs w:val="28"/>
                <w:highlight w:val="none"/>
              </w:rPr>
              <w:t>物名</w:t>
            </w:r>
            <w:r>
              <w:rPr>
                <w:rFonts w:ascii="仿宋" w:hAnsi="仿宋" w:eastAsia="仿宋"/>
                <w:sz w:val="28"/>
                <w:szCs w:val="28"/>
                <w:highlight w:val="none"/>
              </w:rPr>
              <w:t>称</w:t>
            </w:r>
          </w:p>
        </w:tc>
        <w:tc>
          <w:tcPr>
            <w:tcW w:w="924" w:type="dxa"/>
            <w:tcBorders>
              <w:bottom w:val="single" w:color="auto" w:sz="4" w:space="0"/>
            </w:tcBorders>
            <w:noWrap w:val="0"/>
            <w:vAlign w:val="center"/>
          </w:tcPr>
          <w:p w14:paraId="173FB3D9">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品牌</w:t>
            </w:r>
          </w:p>
        </w:tc>
        <w:tc>
          <w:tcPr>
            <w:tcW w:w="1848" w:type="dxa"/>
            <w:tcBorders>
              <w:bottom w:val="single" w:color="auto" w:sz="4" w:space="0"/>
            </w:tcBorders>
            <w:noWrap w:val="0"/>
            <w:vAlign w:val="center"/>
          </w:tcPr>
          <w:p w14:paraId="42126350">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型</w:t>
            </w:r>
            <w:r>
              <w:rPr>
                <w:rFonts w:ascii="仿宋" w:hAnsi="仿宋" w:eastAsia="仿宋"/>
                <w:sz w:val="28"/>
                <w:szCs w:val="28"/>
                <w:highlight w:val="none"/>
              </w:rPr>
              <w:t xml:space="preserve">    号</w:t>
            </w:r>
          </w:p>
          <w:p w14:paraId="70F77FE3">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详细</w:t>
            </w:r>
            <w:r>
              <w:rPr>
                <w:rFonts w:hint="eastAsia" w:ascii="仿宋" w:hAnsi="仿宋" w:eastAsia="仿宋"/>
                <w:sz w:val="28"/>
                <w:szCs w:val="28"/>
                <w:highlight w:val="none"/>
              </w:rPr>
              <w:t>配置）</w:t>
            </w:r>
          </w:p>
        </w:tc>
        <w:tc>
          <w:tcPr>
            <w:tcW w:w="1381" w:type="dxa"/>
            <w:tcBorders>
              <w:bottom w:val="single" w:color="auto" w:sz="4" w:space="0"/>
            </w:tcBorders>
            <w:noWrap w:val="0"/>
            <w:vAlign w:val="center"/>
          </w:tcPr>
          <w:p w14:paraId="477222AD">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制造商</w:t>
            </w:r>
          </w:p>
          <w:p w14:paraId="295B8D86">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产</w:t>
            </w:r>
            <w:r>
              <w:rPr>
                <w:rFonts w:hint="eastAsia" w:ascii="仿宋" w:hAnsi="仿宋" w:eastAsia="仿宋"/>
                <w:sz w:val="28"/>
                <w:szCs w:val="28"/>
                <w:highlight w:val="none"/>
              </w:rPr>
              <w:t>地）</w:t>
            </w:r>
          </w:p>
        </w:tc>
        <w:tc>
          <w:tcPr>
            <w:tcW w:w="622" w:type="dxa"/>
            <w:tcBorders>
              <w:bottom w:val="single" w:color="auto" w:sz="4" w:space="0"/>
            </w:tcBorders>
            <w:noWrap w:val="0"/>
            <w:vAlign w:val="center"/>
          </w:tcPr>
          <w:p w14:paraId="671771AB">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单</w:t>
            </w:r>
            <w:r>
              <w:rPr>
                <w:rFonts w:hint="eastAsia" w:ascii="仿宋" w:hAnsi="仿宋" w:eastAsia="仿宋"/>
                <w:sz w:val="28"/>
                <w:szCs w:val="28"/>
                <w:highlight w:val="none"/>
              </w:rPr>
              <w:t>位</w:t>
            </w:r>
          </w:p>
        </w:tc>
        <w:tc>
          <w:tcPr>
            <w:tcW w:w="624" w:type="dxa"/>
            <w:tcBorders>
              <w:bottom w:val="single" w:color="auto" w:sz="4" w:space="0"/>
            </w:tcBorders>
            <w:noWrap w:val="0"/>
            <w:vAlign w:val="center"/>
          </w:tcPr>
          <w:p w14:paraId="4940E065">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单 </w:t>
            </w:r>
            <w:r>
              <w:rPr>
                <w:rFonts w:hint="eastAsia" w:ascii="仿宋" w:hAnsi="仿宋" w:eastAsia="仿宋"/>
                <w:sz w:val="28"/>
                <w:szCs w:val="28"/>
                <w:highlight w:val="none"/>
              </w:rPr>
              <w:t>价</w:t>
            </w:r>
          </w:p>
        </w:tc>
        <w:tc>
          <w:tcPr>
            <w:tcW w:w="636" w:type="dxa"/>
            <w:tcBorders>
              <w:bottom w:val="single" w:color="auto" w:sz="4" w:space="0"/>
            </w:tcBorders>
            <w:noWrap w:val="0"/>
            <w:vAlign w:val="center"/>
          </w:tcPr>
          <w:p w14:paraId="26F16E25">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数</w:t>
            </w:r>
            <w:r>
              <w:rPr>
                <w:rFonts w:hint="eastAsia" w:ascii="仿宋" w:hAnsi="仿宋" w:eastAsia="仿宋"/>
                <w:sz w:val="28"/>
                <w:szCs w:val="28"/>
                <w:highlight w:val="none"/>
              </w:rPr>
              <w:t>量</w:t>
            </w:r>
          </w:p>
        </w:tc>
        <w:tc>
          <w:tcPr>
            <w:tcW w:w="713" w:type="dxa"/>
            <w:tcBorders>
              <w:bottom w:val="single" w:color="auto" w:sz="4" w:space="0"/>
            </w:tcBorders>
            <w:noWrap w:val="0"/>
            <w:vAlign w:val="center"/>
          </w:tcPr>
          <w:p w14:paraId="21600560">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总 </w:t>
            </w:r>
            <w:r>
              <w:rPr>
                <w:rFonts w:hint="eastAsia" w:ascii="仿宋" w:hAnsi="仿宋" w:eastAsia="仿宋"/>
                <w:sz w:val="28"/>
                <w:szCs w:val="28"/>
                <w:highlight w:val="none"/>
              </w:rPr>
              <w:t>价</w:t>
            </w:r>
          </w:p>
        </w:tc>
        <w:tc>
          <w:tcPr>
            <w:tcW w:w="853" w:type="dxa"/>
            <w:tcBorders>
              <w:bottom w:val="single" w:color="auto" w:sz="4" w:space="0"/>
            </w:tcBorders>
            <w:noWrap w:val="0"/>
            <w:vAlign w:val="center"/>
          </w:tcPr>
          <w:p w14:paraId="346275F8">
            <w:pPr>
              <w:tabs>
                <w:tab w:val="left" w:pos="1337"/>
              </w:tabs>
              <w:jc w:val="center"/>
              <w:rPr>
                <w:rFonts w:hint="eastAsia" w:ascii="仿宋" w:hAnsi="仿宋" w:eastAsia="仿宋"/>
                <w:sz w:val="28"/>
                <w:szCs w:val="28"/>
                <w:highlight w:val="none"/>
              </w:rPr>
            </w:pPr>
            <w:r>
              <w:rPr>
                <w:rFonts w:hint="eastAsia" w:ascii="仿宋" w:hAnsi="仿宋" w:eastAsia="仿宋"/>
                <w:sz w:val="28"/>
                <w:szCs w:val="28"/>
                <w:highlight w:val="none"/>
              </w:rPr>
              <w:t>交</w:t>
            </w:r>
            <w:r>
              <w:rPr>
                <w:rFonts w:ascii="仿宋" w:hAnsi="仿宋" w:eastAsia="仿宋"/>
                <w:sz w:val="28"/>
                <w:szCs w:val="28"/>
                <w:highlight w:val="none"/>
              </w:rPr>
              <w:t>货</w:t>
            </w:r>
          </w:p>
          <w:p w14:paraId="58A010EB">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时间</w:t>
            </w:r>
          </w:p>
        </w:tc>
      </w:tr>
      <w:tr w14:paraId="1545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0FCDF47C">
            <w:pPr>
              <w:tabs>
                <w:tab w:val="left" w:pos="1337"/>
              </w:tabs>
              <w:jc w:val="center"/>
              <w:rPr>
                <w:rFonts w:hint="eastAsia" w:ascii="仿宋" w:hAnsi="仿宋" w:eastAsia="仿宋"/>
                <w:sz w:val="28"/>
                <w:szCs w:val="28"/>
                <w:highlight w:val="none"/>
              </w:rPr>
            </w:pPr>
          </w:p>
        </w:tc>
        <w:tc>
          <w:tcPr>
            <w:tcW w:w="1009" w:type="dxa"/>
            <w:noWrap w:val="0"/>
            <w:vAlign w:val="center"/>
          </w:tcPr>
          <w:p w14:paraId="165A668F">
            <w:pPr>
              <w:tabs>
                <w:tab w:val="left" w:pos="1337"/>
              </w:tabs>
              <w:jc w:val="center"/>
              <w:rPr>
                <w:rFonts w:hint="eastAsia" w:ascii="仿宋" w:hAnsi="仿宋" w:eastAsia="仿宋"/>
                <w:sz w:val="28"/>
                <w:szCs w:val="28"/>
                <w:highlight w:val="none"/>
              </w:rPr>
            </w:pPr>
          </w:p>
        </w:tc>
        <w:tc>
          <w:tcPr>
            <w:tcW w:w="924" w:type="dxa"/>
            <w:noWrap w:val="0"/>
            <w:vAlign w:val="center"/>
          </w:tcPr>
          <w:p w14:paraId="13944FA7">
            <w:pPr>
              <w:tabs>
                <w:tab w:val="left" w:pos="1337"/>
              </w:tabs>
              <w:jc w:val="center"/>
              <w:rPr>
                <w:rFonts w:hint="eastAsia" w:ascii="仿宋" w:hAnsi="仿宋" w:eastAsia="仿宋"/>
                <w:sz w:val="28"/>
                <w:szCs w:val="28"/>
                <w:highlight w:val="none"/>
              </w:rPr>
            </w:pPr>
          </w:p>
        </w:tc>
        <w:tc>
          <w:tcPr>
            <w:tcW w:w="1848" w:type="dxa"/>
            <w:noWrap w:val="0"/>
            <w:vAlign w:val="center"/>
          </w:tcPr>
          <w:p w14:paraId="0497C8B1">
            <w:pPr>
              <w:tabs>
                <w:tab w:val="left" w:pos="1337"/>
              </w:tabs>
              <w:jc w:val="center"/>
              <w:rPr>
                <w:rFonts w:hint="eastAsia" w:ascii="仿宋" w:hAnsi="仿宋" w:eastAsia="仿宋"/>
                <w:sz w:val="28"/>
                <w:szCs w:val="28"/>
                <w:highlight w:val="none"/>
              </w:rPr>
            </w:pPr>
          </w:p>
        </w:tc>
        <w:tc>
          <w:tcPr>
            <w:tcW w:w="1381" w:type="dxa"/>
            <w:noWrap w:val="0"/>
            <w:vAlign w:val="center"/>
          </w:tcPr>
          <w:p w14:paraId="7EB5058C">
            <w:pPr>
              <w:tabs>
                <w:tab w:val="left" w:pos="1337"/>
              </w:tabs>
              <w:jc w:val="center"/>
              <w:rPr>
                <w:rFonts w:hint="eastAsia" w:ascii="仿宋" w:hAnsi="仿宋" w:eastAsia="仿宋"/>
                <w:sz w:val="28"/>
                <w:szCs w:val="28"/>
                <w:highlight w:val="none"/>
              </w:rPr>
            </w:pPr>
          </w:p>
        </w:tc>
        <w:tc>
          <w:tcPr>
            <w:tcW w:w="622" w:type="dxa"/>
            <w:noWrap w:val="0"/>
            <w:vAlign w:val="center"/>
          </w:tcPr>
          <w:p w14:paraId="521A1426">
            <w:pPr>
              <w:tabs>
                <w:tab w:val="left" w:pos="1337"/>
              </w:tabs>
              <w:jc w:val="center"/>
              <w:rPr>
                <w:rFonts w:hint="eastAsia" w:ascii="仿宋" w:hAnsi="仿宋" w:eastAsia="仿宋"/>
                <w:sz w:val="28"/>
                <w:szCs w:val="28"/>
                <w:highlight w:val="none"/>
              </w:rPr>
            </w:pPr>
          </w:p>
        </w:tc>
        <w:tc>
          <w:tcPr>
            <w:tcW w:w="624" w:type="dxa"/>
            <w:noWrap w:val="0"/>
            <w:vAlign w:val="center"/>
          </w:tcPr>
          <w:p w14:paraId="27955D00">
            <w:pPr>
              <w:tabs>
                <w:tab w:val="left" w:pos="1337"/>
              </w:tabs>
              <w:jc w:val="center"/>
              <w:rPr>
                <w:rFonts w:hint="eastAsia" w:ascii="仿宋" w:hAnsi="仿宋" w:eastAsia="仿宋"/>
                <w:sz w:val="28"/>
                <w:szCs w:val="28"/>
                <w:highlight w:val="none"/>
              </w:rPr>
            </w:pPr>
          </w:p>
        </w:tc>
        <w:tc>
          <w:tcPr>
            <w:tcW w:w="636" w:type="dxa"/>
            <w:noWrap w:val="0"/>
            <w:vAlign w:val="center"/>
          </w:tcPr>
          <w:p w14:paraId="39CF0DE7">
            <w:pPr>
              <w:tabs>
                <w:tab w:val="left" w:pos="1337"/>
              </w:tabs>
              <w:jc w:val="center"/>
              <w:rPr>
                <w:rFonts w:hint="eastAsia" w:ascii="仿宋" w:hAnsi="仿宋" w:eastAsia="仿宋"/>
                <w:sz w:val="28"/>
                <w:szCs w:val="28"/>
                <w:highlight w:val="none"/>
              </w:rPr>
            </w:pPr>
          </w:p>
        </w:tc>
        <w:tc>
          <w:tcPr>
            <w:tcW w:w="713" w:type="dxa"/>
            <w:noWrap w:val="0"/>
            <w:vAlign w:val="center"/>
          </w:tcPr>
          <w:p w14:paraId="752C066A">
            <w:pPr>
              <w:tabs>
                <w:tab w:val="left" w:pos="1337"/>
              </w:tabs>
              <w:jc w:val="center"/>
              <w:rPr>
                <w:rFonts w:hint="eastAsia" w:ascii="仿宋" w:hAnsi="仿宋" w:eastAsia="仿宋"/>
                <w:sz w:val="28"/>
                <w:szCs w:val="28"/>
                <w:highlight w:val="none"/>
              </w:rPr>
            </w:pPr>
          </w:p>
        </w:tc>
        <w:tc>
          <w:tcPr>
            <w:tcW w:w="853" w:type="dxa"/>
            <w:noWrap w:val="0"/>
            <w:vAlign w:val="center"/>
          </w:tcPr>
          <w:p w14:paraId="152F4E54">
            <w:pPr>
              <w:tabs>
                <w:tab w:val="left" w:pos="1337"/>
              </w:tabs>
              <w:jc w:val="center"/>
              <w:rPr>
                <w:rFonts w:hint="eastAsia" w:ascii="仿宋" w:hAnsi="仿宋" w:eastAsia="仿宋"/>
                <w:sz w:val="28"/>
                <w:szCs w:val="28"/>
                <w:highlight w:val="none"/>
              </w:rPr>
            </w:pPr>
          </w:p>
        </w:tc>
      </w:tr>
      <w:tr w14:paraId="3452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2210EE36">
            <w:pPr>
              <w:tabs>
                <w:tab w:val="left" w:pos="1337"/>
              </w:tabs>
              <w:jc w:val="center"/>
              <w:rPr>
                <w:rFonts w:hint="eastAsia" w:ascii="仿宋" w:hAnsi="仿宋" w:eastAsia="仿宋"/>
                <w:sz w:val="28"/>
                <w:szCs w:val="28"/>
                <w:highlight w:val="none"/>
              </w:rPr>
            </w:pPr>
          </w:p>
        </w:tc>
        <w:tc>
          <w:tcPr>
            <w:tcW w:w="1009" w:type="dxa"/>
            <w:noWrap w:val="0"/>
            <w:vAlign w:val="center"/>
          </w:tcPr>
          <w:p w14:paraId="13578CD7">
            <w:pPr>
              <w:tabs>
                <w:tab w:val="left" w:pos="1337"/>
              </w:tabs>
              <w:jc w:val="center"/>
              <w:rPr>
                <w:rFonts w:hint="eastAsia" w:ascii="仿宋" w:hAnsi="仿宋" w:eastAsia="仿宋"/>
                <w:sz w:val="28"/>
                <w:szCs w:val="28"/>
                <w:highlight w:val="none"/>
              </w:rPr>
            </w:pPr>
          </w:p>
        </w:tc>
        <w:tc>
          <w:tcPr>
            <w:tcW w:w="924" w:type="dxa"/>
            <w:noWrap w:val="0"/>
            <w:vAlign w:val="center"/>
          </w:tcPr>
          <w:p w14:paraId="5883B3C1">
            <w:pPr>
              <w:tabs>
                <w:tab w:val="left" w:pos="1337"/>
              </w:tabs>
              <w:jc w:val="center"/>
              <w:rPr>
                <w:rFonts w:hint="eastAsia" w:ascii="仿宋" w:hAnsi="仿宋" w:eastAsia="仿宋"/>
                <w:sz w:val="28"/>
                <w:szCs w:val="28"/>
                <w:highlight w:val="none"/>
              </w:rPr>
            </w:pPr>
          </w:p>
        </w:tc>
        <w:tc>
          <w:tcPr>
            <w:tcW w:w="1848" w:type="dxa"/>
            <w:noWrap w:val="0"/>
            <w:vAlign w:val="center"/>
          </w:tcPr>
          <w:p w14:paraId="546926CC">
            <w:pPr>
              <w:tabs>
                <w:tab w:val="left" w:pos="1337"/>
              </w:tabs>
              <w:jc w:val="center"/>
              <w:rPr>
                <w:rFonts w:hint="eastAsia" w:ascii="仿宋" w:hAnsi="仿宋" w:eastAsia="仿宋"/>
                <w:sz w:val="28"/>
                <w:szCs w:val="28"/>
                <w:highlight w:val="none"/>
              </w:rPr>
            </w:pPr>
          </w:p>
        </w:tc>
        <w:tc>
          <w:tcPr>
            <w:tcW w:w="1381" w:type="dxa"/>
            <w:noWrap w:val="0"/>
            <w:vAlign w:val="center"/>
          </w:tcPr>
          <w:p w14:paraId="68705230">
            <w:pPr>
              <w:tabs>
                <w:tab w:val="left" w:pos="1337"/>
              </w:tabs>
              <w:jc w:val="center"/>
              <w:rPr>
                <w:rFonts w:hint="eastAsia" w:ascii="仿宋" w:hAnsi="仿宋" w:eastAsia="仿宋"/>
                <w:sz w:val="28"/>
                <w:szCs w:val="28"/>
                <w:highlight w:val="none"/>
              </w:rPr>
            </w:pPr>
          </w:p>
        </w:tc>
        <w:tc>
          <w:tcPr>
            <w:tcW w:w="622" w:type="dxa"/>
            <w:noWrap w:val="0"/>
            <w:vAlign w:val="center"/>
          </w:tcPr>
          <w:p w14:paraId="084D274C">
            <w:pPr>
              <w:tabs>
                <w:tab w:val="left" w:pos="1337"/>
              </w:tabs>
              <w:jc w:val="center"/>
              <w:rPr>
                <w:rFonts w:hint="eastAsia" w:ascii="仿宋" w:hAnsi="仿宋" w:eastAsia="仿宋"/>
                <w:sz w:val="28"/>
                <w:szCs w:val="28"/>
                <w:highlight w:val="none"/>
              </w:rPr>
            </w:pPr>
          </w:p>
        </w:tc>
        <w:tc>
          <w:tcPr>
            <w:tcW w:w="624" w:type="dxa"/>
            <w:noWrap w:val="0"/>
            <w:vAlign w:val="center"/>
          </w:tcPr>
          <w:p w14:paraId="28CA53D0">
            <w:pPr>
              <w:tabs>
                <w:tab w:val="left" w:pos="1337"/>
              </w:tabs>
              <w:jc w:val="center"/>
              <w:rPr>
                <w:rFonts w:hint="eastAsia" w:ascii="仿宋" w:hAnsi="仿宋" w:eastAsia="仿宋"/>
                <w:sz w:val="28"/>
                <w:szCs w:val="28"/>
                <w:highlight w:val="none"/>
              </w:rPr>
            </w:pPr>
          </w:p>
        </w:tc>
        <w:tc>
          <w:tcPr>
            <w:tcW w:w="636" w:type="dxa"/>
            <w:noWrap w:val="0"/>
            <w:vAlign w:val="center"/>
          </w:tcPr>
          <w:p w14:paraId="04661BBE">
            <w:pPr>
              <w:tabs>
                <w:tab w:val="left" w:pos="1337"/>
              </w:tabs>
              <w:jc w:val="center"/>
              <w:rPr>
                <w:rFonts w:hint="eastAsia" w:ascii="仿宋" w:hAnsi="仿宋" w:eastAsia="仿宋"/>
                <w:sz w:val="28"/>
                <w:szCs w:val="28"/>
                <w:highlight w:val="none"/>
              </w:rPr>
            </w:pPr>
          </w:p>
        </w:tc>
        <w:tc>
          <w:tcPr>
            <w:tcW w:w="713" w:type="dxa"/>
            <w:noWrap w:val="0"/>
            <w:vAlign w:val="center"/>
          </w:tcPr>
          <w:p w14:paraId="7066BE47">
            <w:pPr>
              <w:tabs>
                <w:tab w:val="left" w:pos="1337"/>
              </w:tabs>
              <w:jc w:val="center"/>
              <w:rPr>
                <w:rFonts w:hint="eastAsia" w:ascii="仿宋" w:hAnsi="仿宋" w:eastAsia="仿宋"/>
                <w:sz w:val="28"/>
                <w:szCs w:val="28"/>
                <w:highlight w:val="none"/>
              </w:rPr>
            </w:pPr>
          </w:p>
        </w:tc>
        <w:tc>
          <w:tcPr>
            <w:tcW w:w="853" w:type="dxa"/>
            <w:noWrap w:val="0"/>
            <w:vAlign w:val="center"/>
          </w:tcPr>
          <w:p w14:paraId="61800CBB">
            <w:pPr>
              <w:tabs>
                <w:tab w:val="left" w:pos="1337"/>
              </w:tabs>
              <w:jc w:val="center"/>
              <w:rPr>
                <w:rFonts w:hint="eastAsia" w:ascii="仿宋" w:hAnsi="仿宋" w:eastAsia="仿宋"/>
                <w:sz w:val="28"/>
                <w:szCs w:val="28"/>
                <w:highlight w:val="none"/>
              </w:rPr>
            </w:pPr>
          </w:p>
        </w:tc>
      </w:tr>
      <w:tr w14:paraId="7EEA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69D83B88">
            <w:pPr>
              <w:tabs>
                <w:tab w:val="left" w:pos="1337"/>
              </w:tabs>
              <w:jc w:val="center"/>
              <w:rPr>
                <w:rFonts w:hint="eastAsia" w:ascii="仿宋" w:hAnsi="仿宋" w:eastAsia="仿宋"/>
                <w:sz w:val="28"/>
                <w:szCs w:val="28"/>
                <w:highlight w:val="none"/>
              </w:rPr>
            </w:pPr>
          </w:p>
        </w:tc>
        <w:tc>
          <w:tcPr>
            <w:tcW w:w="1009" w:type="dxa"/>
            <w:noWrap w:val="0"/>
            <w:vAlign w:val="center"/>
          </w:tcPr>
          <w:p w14:paraId="0819ABD6">
            <w:pPr>
              <w:tabs>
                <w:tab w:val="left" w:pos="1337"/>
              </w:tabs>
              <w:jc w:val="center"/>
              <w:rPr>
                <w:rFonts w:hint="eastAsia" w:ascii="仿宋" w:hAnsi="仿宋" w:eastAsia="仿宋"/>
                <w:sz w:val="28"/>
                <w:szCs w:val="28"/>
                <w:highlight w:val="none"/>
              </w:rPr>
            </w:pPr>
          </w:p>
        </w:tc>
        <w:tc>
          <w:tcPr>
            <w:tcW w:w="924" w:type="dxa"/>
            <w:noWrap w:val="0"/>
            <w:vAlign w:val="center"/>
          </w:tcPr>
          <w:p w14:paraId="62C0BEB2">
            <w:pPr>
              <w:tabs>
                <w:tab w:val="left" w:pos="1337"/>
              </w:tabs>
              <w:jc w:val="center"/>
              <w:rPr>
                <w:rFonts w:hint="eastAsia" w:ascii="仿宋" w:hAnsi="仿宋" w:eastAsia="仿宋"/>
                <w:sz w:val="28"/>
                <w:szCs w:val="28"/>
                <w:highlight w:val="none"/>
              </w:rPr>
            </w:pPr>
          </w:p>
        </w:tc>
        <w:tc>
          <w:tcPr>
            <w:tcW w:w="1848" w:type="dxa"/>
            <w:noWrap w:val="0"/>
            <w:vAlign w:val="center"/>
          </w:tcPr>
          <w:p w14:paraId="668AAB26">
            <w:pPr>
              <w:tabs>
                <w:tab w:val="left" w:pos="1337"/>
              </w:tabs>
              <w:jc w:val="center"/>
              <w:rPr>
                <w:rFonts w:hint="eastAsia" w:ascii="仿宋" w:hAnsi="仿宋" w:eastAsia="仿宋"/>
                <w:sz w:val="28"/>
                <w:szCs w:val="28"/>
                <w:highlight w:val="none"/>
              </w:rPr>
            </w:pPr>
          </w:p>
        </w:tc>
        <w:tc>
          <w:tcPr>
            <w:tcW w:w="1381" w:type="dxa"/>
            <w:noWrap w:val="0"/>
            <w:vAlign w:val="center"/>
          </w:tcPr>
          <w:p w14:paraId="5EA46E49">
            <w:pPr>
              <w:tabs>
                <w:tab w:val="left" w:pos="1337"/>
              </w:tabs>
              <w:jc w:val="center"/>
              <w:rPr>
                <w:rFonts w:hint="eastAsia" w:ascii="仿宋" w:hAnsi="仿宋" w:eastAsia="仿宋"/>
                <w:sz w:val="28"/>
                <w:szCs w:val="28"/>
                <w:highlight w:val="none"/>
              </w:rPr>
            </w:pPr>
          </w:p>
        </w:tc>
        <w:tc>
          <w:tcPr>
            <w:tcW w:w="622" w:type="dxa"/>
            <w:noWrap w:val="0"/>
            <w:vAlign w:val="center"/>
          </w:tcPr>
          <w:p w14:paraId="3C87FD3E">
            <w:pPr>
              <w:tabs>
                <w:tab w:val="left" w:pos="1337"/>
              </w:tabs>
              <w:jc w:val="center"/>
              <w:rPr>
                <w:rFonts w:hint="eastAsia" w:ascii="仿宋" w:hAnsi="仿宋" w:eastAsia="仿宋"/>
                <w:sz w:val="28"/>
                <w:szCs w:val="28"/>
                <w:highlight w:val="none"/>
              </w:rPr>
            </w:pPr>
          </w:p>
        </w:tc>
        <w:tc>
          <w:tcPr>
            <w:tcW w:w="624" w:type="dxa"/>
            <w:noWrap w:val="0"/>
            <w:vAlign w:val="center"/>
          </w:tcPr>
          <w:p w14:paraId="1D1F59DD">
            <w:pPr>
              <w:tabs>
                <w:tab w:val="left" w:pos="1337"/>
              </w:tabs>
              <w:jc w:val="center"/>
              <w:rPr>
                <w:rFonts w:hint="eastAsia" w:ascii="仿宋" w:hAnsi="仿宋" w:eastAsia="仿宋"/>
                <w:sz w:val="28"/>
                <w:szCs w:val="28"/>
                <w:highlight w:val="none"/>
              </w:rPr>
            </w:pPr>
          </w:p>
        </w:tc>
        <w:tc>
          <w:tcPr>
            <w:tcW w:w="636" w:type="dxa"/>
            <w:noWrap w:val="0"/>
            <w:vAlign w:val="center"/>
          </w:tcPr>
          <w:p w14:paraId="5FD7C84C">
            <w:pPr>
              <w:tabs>
                <w:tab w:val="left" w:pos="1337"/>
              </w:tabs>
              <w:jc w:val="center"/>
              <w:rPr>
                <w:rFonts w:hint="eastAsia" w:ascii="仿宋" w:hAnsi="仿宋" w:eastAsia="仿宋"/>
                <w:sz w:val="28"/>
                <w:szCs w:val="28"/>
                <w:highlight w:val="none"/>
              </w:rPr>
            </w:pPr>
          </w:p>
        </w:tc>
        <w:tc>
          <w:tcPr>
            <w:tcW w:w="713" w:type="dxa"/>
            <w:noWrap w:val="0"/>
            <w:vAlign w:val="center"/>
          </w:tcPr>
          <w:p w14:paraId="156CC959">
            <w:pPr>
              <w:tabs>
                <w:tab w:val="left" w:pos="1337"/>
              </w:tabs>
              <w:jc w:val="center"/>
              <w:rPr>
                <w:rFonts w:hint="eastAsia" w:ascii="仿宋" w:hAnsi="仿宋" w:eastAsia="仿宋"/>
                <w:sz w:val="28"/>
                <w:szCs w:val="28"/>
                <w:highlight w:val="none"/>
              </w:rPr>
            </w:pPr>
          </w:p>
        </w:tc>
        <w:tc>
          <w:tcPr>
            <w:tcW w:w="853" w:type="dxa"/>
            <w:noWrap w:val="0"/>
            <w:vAlign w:val="center"/>
          </w:tcPr>
          <w:p w14:paraId="4D234774">
            <w:pPr>
              <w:tabs>
                <w:tab w:val="left" w:pos="1337"/>
              </w:tabs>
              <w:jc w:val="center"/>
              <w:rPr>
                <w:rFonts w:hint="eastAsia" w:ascii="仿宋" w:hAnsi="仿宋" w:eastAsia="仿宋"/>
                <w:sz w:val="28"/>
                <w:szCs w:val="28"/>
                <w:highlight w:val="none"/>
              </w:rPr>
            </w:pPr>
          </w:p>
        </w:tc>
      </w:tr>
      <w:tr w14:paraId="637F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36571E5C">
            <w:pPr>
              <w:tabs>
                <w:tab w:val="left" w:pos="1337"/>
              </w:tabs>
              <w:jc w:val="center"/>
              <w:rPr>
                <w:rFonts w:hint="eastAsia" w:ascii="仿宋" w:hAnsi="仿宋" w:eastAsia="仿宋"/>
                <w:sz w:val="28"/>
                <w:szCs w:val="28"/>
                <w:highlight w:val="none"/>
              </w:rPr>
            </w:pPr>
          </w:p>
        </w:tc>
        <w:tc>
          <w:tcPr>
            <w:tcW w:w="1009" w:type="dxa"/>
            <w:noWrap w:val="0"/>
            <w:vAlign w:val="center"/>
          </w:tcPr>
          <w:p w14:paraId="75B356E3">
            <w:pPr>
              <w:tabs>
                <w:tab w:val="left" w:pos="1337"/>
              </w:tabs>
              <w:jc w:val="center"/>
              <w:rPr>
                <w:rFonts w:hint="eastAsia" w:ascii="仿宋" w:hAnsi="仿宋" w:eastAsia="仿宋"/>
                <w:sz w:val="28"/>
                <w:szCs w:val="28"/>
                <w:highlight w:val="none"/>
              </w:rPr>
            </w:pPr>
          </w:p>
        </w:tc>
        <w:tc>
          <w:tcPr>
            <w:tcW w:w="924" w:type="dxa"/>
            <w:noWrap w:val="0"/>
            <w:vAlign w:val="center"/>
          </w:tcPr>
          <w:p w14:paraId="16A9298C">
            <w:pPr>
              <w:tabs>
                <w:tab w:val="left" w:pos="1337"/>
              </w:tabs>
              <w:jc w:val="center"/>
              <w:rPr>
                <w:rFonts w:hint="eastAsia" w:ascii="仿宋" w:hAnsi="仿宋" w:eastAsia="仿宋"/>
                <w:sz w:val="28"/>
                <w:szCs w:val="28"/>
                <w:highlight w:val="none"/>
              </w:rPr>
            </w:pPr>
          </w:p>
        </w:tc>
        <w:tc>
          <w:tcPr>
            <w:tcW w:w="1848" w:type="dxa"/>
            <w:noWrap w:val="0"/>
            <w:vAlign w:val="center"/>
          </w:tcPr>
          <w:p w14:paraId="1BB8F82D">
            <w:pPr>
              <w:tabs>
                <w:tab w:val="left" w:pos="1337"/>
              </w:tabs>
              <w:jc w:val="center"/>
              <w:rPr>
                <w:rFonts w:hint="eastAsia" w:ascii="仿宋" w:hAnsi="仿宋" w:eastAsia="仿宋"/>
                <w:sz w:val="28"/>
                <w:szCs w:val="28"/>
                <w:highlight w:val="none"/>
              </w:rPr>
            </w:pPr>
          </w:p>
        </w:tc>
        <w:tc>
          <w:tcPr>
            <w:tcW w:w="1381" w:type="dxa"/>
            <w:noWrap w:val="0"/>
            <w:vAlign w:val="center"/>
          </w:tcPr>
          <w:p w14:paraId="035E1EE9">
            <w:pPr>
              <w:tabs>
                <w:tab w:val="left" w:pos="1337"/>
              </w:tabs>
              <w:jc w:val="center"/>
              <w:rPr>
                <w:rFonts w:hint="eastAsia" w:ascii="仿宋" w:hAnsi="仿宋" w:eastAsia="仿宋"/>
                <w:sz w:val="28"/>
                <w:szCs w:val="28"/>
                <w:highlight w:val="none"/>
              </w:rPr>
            </w:pPr>
          </w:p>
        </w:tc>
        <w:tc>
          <w:tcPr>
            <w:tcW w:w="622" w:type="dxa"/>
            <w:noWrap w:val="0"/>
            <w:vAlign w:val="center"/>
          </w:tcPr>
          <w:p w14:paraId="1D085011">
            <w:pPr>
              <w:tabs>
                <w:tab w:val="left" w:pos="1337"/>
              </w:tabs>
              <w:jc w:val="center"/>
              <w:rPr>
                <w:rFonts w:hint="eastAsia" w:ascii="仿宋" w:hAnsi="仿宋" w:eastAsia="仿宋"/>
                <w:sz w:val="28"/>
                <w:szCs w:val="28"/>
                <w:highlight w:val="none"/>
              </w:rPr>
            </w:pPr>
          </w:p>
        </w:tc>
        <w:tc>
          <w:tcPr>
            <w:tcW w:w="624" w:type="dxa"/>
            <w:noWrap w:val="0"/>
            <w:vAlign w:val="center"/>
          </w:tcPr>
          <w:p w14:paraId="5DA79B5D">
            <w:pPr>
              <w:tabs>
                <w:tab w:val="left" w:pos="1337"/>
              </w:tabs>
              <w:jc w:val="center"/>
              <w:rPr>
                <w:rFonts w:hint="eastAsia" w:ascii="仿宋" w:hAnsi="仿宋" w:eastAsia="仿宋"/>
                <w:sz w:val="28"/>
                <w:szCs w:val="28"/>
                <w:highlight w:val="none"/>
              </w:rPr>
            </w:pPr>
          </w:p>
        </w:tc>
        <w:tc>
          <w:tcPr>
            <w:tcW w:w="636" w:type="dxa"/>
            <w:noWrap w:val="0"/>
            <w:vAlign w:val="center"/>
          </w:tcPr>
          <w:p w14:paraId="3E76678F">
            <w:pPr>
              <w:tabs>
                <w:tab w:val="left" w:pos="1337"/>
              </w:tabs>
              <w:jc w:val="center"/>
              <w:rPr>
                <w:rFonts w:hint="eastAsia" w:ascii="仿宋" w:hAnsi="仿宋" w:eastAsia="仿宋"/>
                <w:sz w:val="28"/>
                <w:szCs w:val="28"/>
                <w:highlight w:val="none"/>
              </w:rPr>
            </w:pPr>
          </w:p>
        </w:tc>
        <w:tc>
          <w:tcPr>
            <w:tcW w:w="713" w:type="dxa"/>
            <w:noWrap w:val="0"/>
            <w:vAlign w:val="center"/>
          </w:tcPr>
          <w:p w14:paraId="083073C5">
            <w:pPr>
              <w:tabs>
                <w:tab w:val="left" w:pos="1337"/>
              </w:tabs>
              <w:jc w:val="center"/>
              <w:rPr>
                <w:rFonts w:hint="eastAsia" w:ascii="仿宋" w:hAnsi="仿宋" w:eastAsia="仿宋"/>
                <w:sz w:val="28"/>
                <w:szCs w:val="28"/>
                <w:highlight w:val="none"/>
              </w:rPr>
            </w:pPr>
          </w:p>
        </w:tc>
        <w:tc>
          <w:tcPr>
            <w:tcW w:w="853" w:type="dxa"/>
            <w:noWrap w:val="0"/>
            <w:vAlign w:val="center"/>
          </w:tcPr>
          <w:p w14:paraId="62D044BC">
            <w:pPr>
              <w:tabs>
                <w:tab w:val="left" w:pos="1337"/>
              </w:tabs>
              <w:jc w:val="center"/>
              <w:rPr>
                <w:rFonts w:hint="eastAsia" w:ascii="仿宋" w:hAnsi="仿宋" w:eastAsia="仿宋"/>
                <w:sz w:val="28"/>
                <w:szCs w:val="28"/>
                <w:highlight w:val="none"/>
              </w:rPr>
            </w:pPr>
          </w:p>
        </w:tc>
      </w:tr>
      <w:tr w14:paraId="626B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34CF8B8E">
            <w:pPr>
              <w:tabs>
                <w:tab w:val="left" w:pos="1337"/>
              </w:tabs>
              <w:jc w:val="center"/>
              <w:rPr>
                <w:rFonts w:hint="eastAsia" w:ascii="仿宋" w:hAnsi="仿宋" w:eastAsia="仿宋"/>
                <w:sz w:val="28"/>
                <w:szCs w:val="28"/>
                <w:highlight w:val="none"/>
              </w:rPr>
            </w:pPr>
          </w:p>
        </w:tc>
        <w:tc>
          <w:tcPr>
            <w:tcW w:w="1009" w:type="dxa"/>
            <w:noWrap w:val="0"/>
            <w:vAlign w:val="center"/>
          </w:tcPr>
          <w:p w14:paraId="0DB19030">
            <w:pPr>
              <w:tabs>
                <w:tab w:val="left" w:pos="1337"/>
              </w:tabs>
              <w:jc w:val="center"/>
              <w:rPr>
                <w:rFonts w:hint="eastAsia" w:ascii="仿宋" w:hAnsi="仿宋" w:eastAsia="仿宋"/>
                <w:sz w:val="28"/>
                <w:szCs w:val="28"/>
                <w:highlight w:val="none"/>
              </w:rPr>
            </w:pPr>
          </w:p>
        </w:tc>
        <w:tc>
          <w:tcPr>
            <w:tcW w:w="924" w:type="dxa"/>
            <w:noWrap w:val="0"/>
            <w:vAlign w:val="center"/>
          </w:tcPr>
          <w:p w14:paraId="649C1D9D">
            <w:pPr>
              <w:tabs>
                <w:tab w:val="left" w:pos="1337"/>
              </w:tabs>
              <w:jc w:val="center"/>
              <w:rPr>
                <w:rFonts w:hint="eastAsia" w:ascii="仿宋" w:hAnsi="仿宋" w:eastAsia="仿宋"/>
                <w:sz w:val="28"/>
                <w:szCs w:val="28"/>
                <w:highlight w:val="none"/>
              </w:rPr>
            </w:pPr>
          </w:p>
        </w:tc>
        <w:tc>
          <w:tcPr>
            <w:tcW w:w="1848" w:type="dxa"/>
            <w:noWrap w:val="0"/>
            <w:vAlign w:val="center"/>
          </w:tcPr>
          <w:p w14:paraId="292834DB">
            <w:pPr>
              <w:tabs>
                <w:tab w:val="left" w:pos="1337"/>
              </w:tabs>
              <w:jc w:val="center"/>
              <w:rPr>
                <w:rFonts w:hint="eastAsia" w:ascii="仿宋" w:hAnsi="仿宋" w:eastAsia="仿宋"/>
                <w:sz w:val="28"/>
                <w:szCs w:val="28"/>
                <w:highlight w:val="none"/>
              </w:rPr>
            </w:pPr>
          </w:p>
        </w:tc>
        <w:tc>
          <w:tcPr>
            <w:tcW w:w="1381" w:type="dxa"/>
            <w:noWrap w:val="0"/>
            <w:vAlign w:val="center"/>
          </w:tcPr>
          <w:p w14:paraId="109C301E">
            <w:pPr>
              <w:tabs>
                <w:tab w:val="left" w:pos="1337"/>
              </w:tabs>
              <w:jc w:val="center"/>
              <w:rPr>
                <w:rFonts w:hint="eastAsia" w:ascii="仿宋" w:hAnsi="仿宋" w:eastAsia="仿宋"/>
                <w:sz w:val="28"/>
                <w:szCs w:val="28"/>
                <w:highlight w:val="none"/>
              </w:rPr>
            </w:pPr>
          </w:p>
        </w:tc>
        <w:tc>
          <w:tcPr>
            <w:tcW w:w="622" w:type="dxa"/>
            <w:noWrap w:val="0"/>
            <w:vAlign w:val="center"/>
          </w:tcPr>
          <w:p w14:paraId="7924603B">
            <w:pPr>
              <w:tabs>
                <w:tab w:val="left" w:pos="1337"/>
              </w:tabs>
              <w:jc w:val="center"/>
              <w:rPr>
                <w:rFonts w:hint="eastAsia" w:ascii="仿宋" w:hAnsi="仿宋" w:eastAsia="仿宋"/>
                <w:sz w:val="28"/>
                <w:szCs w:val="28"/>
                <w:highlight w:val="none"/>
              </w:rPr>
            </w:pPr>
          </w:p>
        </w:tc>
        <w:tc>
          <w:tcPr>
            <w:tcW w:w="624" w:type="dxa"/>
            <w:noWrap w:val="0"/>
            <w:vAlign w:val="center"/>
          </w:tcPr>
          <w:p w14:paraId="50C89336">
            <w:pPr>
              <w:tabs>
                <w:tab w:val="left" w:pos="1337"/>
              </w:tabs>
              <w:jc w:val="center"/>
              <w:rPr>
                <w:rFonts w:hint="eastAsia" w:ascii="仿宋" w:hAnsi="仿宋" w:eastAsia="仿宋"/>
                <w:sz w:val="28"/>
                <w:szCs w:val="28"/>
                <w:highlight w:val="none"/>
              </w:rPr>
            </w:pPr>
          </w:p>
        </w:tc>
        <w:tc>
          <w:tcPr>
            <w:tcW w:w="636" w:type="dxa"/>
            <w:noWrap w:val="0"/>
            <w:vAlign w:val="center"/>
          </w:tcPr>
          <w:p w14:paraId="6A3AD74F">
            <w:pPr>
              <w:tabs>
                <w:tab w:val="left" w:pos="1337"/>
              </w:tabs>
              <w:jc w:val="center"/>
              <w:rPr>
                <w:rFonts w:hint="eastAsia" w:ascii="仿宋" w:hAnsi="仿宋" w:eastAsia="仿宋"/>
                <w:sz w:val="28"/>
                <w:szCs w:val="28"/>
                <w:highlight w:val="none"/>
              </w:rPr>
            </w:pPr>
          </w:p>
        </w:tc>
        <w:tc>
          <w:tcPr>
            <w:tcW w:w="713" w:type="dxa"/>
            <w:noWrap w:val="0"/>
            <w:vAlign w:val="center"/>
          </w:tcPr>
          <w:p w14:paraId="4BD71A65">
            <w:pPr>
              <w:tabs>
                <w:tab w:val="left" w:pos="1337"/>
              </w:tabs>
              <w:jc w:val="center"/>
              <w:rPr>
                <w:rFonts w:hint="eastAsia" w:ascii="仿宋" w:hAnsi="仿宋" w:eastAsia="仿宋"/>
                <w:sz w:val="28"/>
                <w:szCs w:val="28"/>
                <w:highlight w:val="none"/>
              </w:rPr>
            </w:pPr>
          </w:p>
        </w:tc>
        <w:tc>
          <w:tcPr>
            <w:tcW w:w="853" w:type="dxa"/>
            <w:noWrap w:val="0"/>
            <w:vAlign w:val="center"/>
          </w:tcPr>
          <w:p w14:paraId="5590B8F0">
            <w:pPr>
              <w:tabs>
                <w:tab w:val="left" w:pos="1337"/>
              </w:tabs>
              <w:jc w:val="center"/>
              <w:rPr>
                <w:rFonts w:hint="eastAsia" w:ascii="仿宋" w:hAnsi="仿宋" w:eastAsia="仿宋"/>
                <w:sz w:val="28"/>
                <w:szCs w:val="28"/>
                <w:highlight w:val="none"/>
              </w:rPr>
            </w:pPr>
          </w:p>
        </w:tc>
      </w:tr>
      <w:tr w14:paraId="5C12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0B327FE3">
            <w:pPr>
              <w:tabs>
                <w:tab w:val="left" w:pos="1337"/>
              </w:tabs>
              <w:jc w:val="center"/>
              <w:rPr>
                <w:rFonts w:hint="eastAsia" w:ascii="仿宋" w:hAnsi="仿宋" w:eastAsia="仿宋"/>
                <w:sz w:val="28"/>
                <w:szCs w:val="28"/>
                <w:highlight w:val="none"/>
              </w:rPr>
            </w:pPr>
          </w:p>
        </w:tc>
        <w:tc>
          <w:tcPr>
            <w:tcW w:w="1009" w:type="dxa"/>
            <w:noWrap w:val="0"/>
            <w:vAlign w:val="center"/>
          </w:tcPr>
          <w:p w14:paraId="74248252">
            <w:pPr>
              <w:tabs>
                <w:tab w:val="left" w:pos="1337"/>
              </w:tabs>
              <w:jc w:val="center"/>
              <w:rPr>
                <w:rFonts w:hint="eastAsia" w:ascii="仿宋" w:hAnsi="仿宋" w:eastAsia="仿宋"/>
                <w:sz w:val="28"/>
                <w:szCs w:val="28"/>
                <w:highlight w:val="none"/>
              </w:rPr>
            </w:pPr>
          </w:p>
        </w:tc>
        <w:tc>
          <w:tcPr>
            <w:tcW w:w="924" w:type="dxa"/>
            <w:noWrap w:val="0"/>
            <w:vAlign w:val="center"/>
          </w:tcPr>
          <w:p w14:paraId="648AEA36">
            <w:pPr>
              <w:tabs>
                <w:tab w:val="left" w:pos="1337"/>
              </w:tabs>
              <w:jc w:val="center"/>
              <w:rPr>
                <w:rFonts w:hint="eastAsia" w:ascii="仿宋" w:hAnsi="仿宋" w:eastAsia="仿宋"/>
                <w:sz w:val="28"/>
                <w:szCs w:val="28"/>
                <w:highlight w:val="none"/>
              </w:rPr>
            </w:pPr>
          </w:p>
        </w:tc>
        <w:tc>
          <w:tcPr>
            <w:tcW w:w="1848" w:type="dxa"/>
            <w:noWrap w:val="0"/>
            <w:vAlign w:val="center"/>
          </w:tcPr>
          <w:p w14:paraId="0623AC75">
            <w:pPr>
              <w:tabs>
                <w:tab w:val="left" w:pos="1337"/>
              </w:tabs>
              <w:jc w:val="center"/>
              <w:rPr>
                <w:rFonts w:hint="eastAsia" w:ascii="仿宋" w:hAnsi="仿宋" w:eastAsia="仿宋"/>
                <w:sz w:val="28"/>
                <w:szCs w:val="28"/>
                <w:highlight w:val="none"/>
              </w:rPr>
            </w:pPr>
          </w:p>
        </w:tc>
        <w:tc>
          <w:tcPr>
            <w:tcW w:w="1381" w:type="dxa"/>
            <w:noWrap w:val="0"/>
            <w:vAlign w:val="center"/>
          </w:tcPr>
          <w:p w14:paraId="38528F22">
            <w:pPr>
              <w:tabs>
                <w:tab w:val="left" w:pos="1337"/>
              </w:tabs>
              <w:jc w:val="center"/>
              <w:rPr>
                <w:rFonts w:hint="eastAsia" w:ascii="仿宋" w:hAnsi="仿宋" w:eastAsia="仿宋"/>
                <w:sz w:val="28"/>
                <w:szCs w:val="28"/>
                <w:highlight w:val="none"/>
              </w:rPr>
            </w:pPr>
          </w:p>
        </w:tc>
        <w:tc>
          <w:tcPr>
            <w:tcW w:w="622" w:type="dxa"/>
            <w:noWrap w:val="0"/>
            <w:vAlign w:val="center"/>
          </w:tcPr>
          <w:p w14:paraId="20487909">
            <w:pPr>
              <w:tabs>
                <w:tab w:val="left" w:pos="1337"/>
              </w:tabs>
              <w:jc w:val="center"/>
              <w:rPr>
                <w:rFonts w:hint="eastAsia" w:ascii="仿宋" w:hAnsi="仿宋" w:eastAsia="仿宋"/>
                <w:sz w:val="28"/>
                <w:szCs w:val="28"/>
                <w:highlight w:val="none"/>
              </w:rPr>
            </w:pPr>
          </w:p>
        </w:tc>
        <w:tc>
          <w:tcPr>
            <w:tcW w:w="624" w:type="dxa"/>
            <w:noWrap w:val="0"/>
            <w:vAlign w:val="center"/>
          </w:tcPr>
          <w:p w14:paraId="06489FEF">
            <w:pPr>
              <w:tabs>
                <w:tab w:val="left" w:pos="1337"/>
              </w:tabs>
              <w:jc w:val="center"/>
              <w:rPr>
                <w:rFonts w:hint="eastAsia" w:ascii="仿宋" w:hAnsi="仿宋" w:eastAsia="仿宋"/>
                <w:sz w:val="28"/>
                <w:szCs w:val="28"/>
                <w:highlight w:val="none"/>
              </w:rPr>
            </w:pPr>
          </w:p>
        </w:tc>
        <w:tc>
          <w:tcPr>
            <w:tcW w:w="636" w:type="dxa"/>
            <w:noWrap w:val="0"/>
            <w:vAlign w:val="center"/>
          </w:tcPr>
          <w:p w14:paraId="754832E3">
            <w:pPr>
              <w:tabs>
                <w:tab w:val="left" w:pos="1337"/>
              </w:tabs>
              <w:jc w:val="center"/>
              <w:rPr>
                <w:rFonts w:hint="eastAsia" w:ascii="仿宋" w:hAnsi="仿宋" w:eastAsia="仿宋"/>
                <w:sz w:val="28"/>
                <w:szCs w:val="28"/>
                <w:highlight w:val="none"/>
              </w:rPr>
            </w:pPr>
          </w:p>
        </w:tc>
        <w:tc>
          <w:tcPr>
            <w:tcW w:w="713" w:type="dxa"/>
            <w:noWrap w:val="0"/>
            <w:vAlign w:val="center"/>
          </w:tcPr>
          <w:p w14:paraId="7A94AF14">
            <w:pPr>
              <w:tabs>
                <w:tab w:val="left" w:pos="1337"/>
              </w:tabs>
              <w:jc w:val="center"/>
              <w:rPr>
                <w:rFonts w:hint="eastAsia" w:ascii="仿宋" w:hAnsi="仿宋" w:eastAsia="仿宋"/>
                <w:sz w:val="28"/>
                <w:szCs w:val="28"/>
                <w:highlight w:val="none"/>
              </w:rPr>
            </w:pPr>
          </w:p>
        </w:tc>
        <w:tc>
          <w:tcPr>
            <w:tcW w:w="853" w:type="dxa"/>
            <w:noWrap w:val="0"/>
            <w:vAlign w:val="center"/>
          </w:tcPr>
          <w:p w14:paraId="25465910">
            <w:pPr>
              <w:tabs>
                <w:tab w:val="left" w:pos="1337"/>
              </w:tabs>
              <w:jc w:val="center"/>
              <w:rPr>
                <w:rFonts w:hint="eastAsia" w:ascii="仿宋" w:hAnsi="仿宋" w:eastAsia="仿宋"/>
                <w:sz w:val="28"/>
                <w:szCs w:val="28"/>
                <w:highlight w:val="none"/>
              </w:rPr>
            </w:pPr>
          </w:p>
        </w:tc>
      </w:tr>
      <w:tr w14:paraId="58CE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450E7EB2">
            <w:pPr>
              <w:tabs>
                <w:tab w:val="left" w:pos="1337"/>
              </w:tabs>
              <w:jc w:val="center"/>
              <w:rPr>
                <w:rFonts w:hint="eastAsia" w:ascii="仿宋" w:hAnsi="仿宋" w:eastAsia="仿宋"/>
                <w:sz w:val="28"/>
                <w:szCs w:val="28"/>
                <w:highlight w:val="none"/>
              </w:rPr>
            </w:pPr>
          </w:p>
        </w:tc>
        <w:tc>
          <w:tcPr>
            <w:tcW w:w="1009" w:type="dxa"/>
            <w:noWrap w:val="0"/>
            <w:vAlign w:val="center"/>
          </w:tcPr>
          <w:p w14:paraId="317433D0">
            <w:pPr>
              <w:tabs>
                <w:tab w:val="left" w:pos="1337"/>
              </w:tabs>
              <w:jc w:val="center"/>
              <w:rPr>
                <w:rFonts w:hint="eastAsia" w:ascii="仿宋" w:hAnsi="仿宋" w:eastAsia="仿宋"/>
                <w:sz w:val="28"/>
                <w:szCs w:val="28"/>
                <w:highlight w:val="none"/>
              </w:rPr>
            </w:pPr>
          </w:p>
        </w:tc>
        <w:tc>
          <w:tcPr>
            <w:tcW w:w="924" w:type="dxa"/>
            <w:noWrap w:val="0"/>
            <w:vAlign w:val="center"/>
          </w:tcPr>
          <w:p w14:paraId="2DBCA718">
            <w:pPr>
              <w:tabs>
                <w:tab w:val="left" w:pos="1337"/>
              </w:tabs>
              <w:jc w:val="center"/>
              <w:rPr>
                <w:rFonts w:hint="eastAsia" w:ascii="仿宋" w:hAnsi="仿宋" w:eastAsia="仿宋"/>
                <w:sz w:val="28"/>
                <w:szCs w:val="28"/>
                <w:highlight w:val="none"/>
              </w:rPr>
            </w:pPr>
          </w:p>
        </w:tc>
        <w:tc>
          <w:tcPr>
            <w:tcW w:w="1848" w:type="dxa"/>
            <w:noWrap w:val="0"/>
            <w:vAlign w:val="center"/>
          </w:tcPr>
          <w:p w14:paraId="33AB4095">
            <w:pPr>
              <w:tabs>
                <w:tab w:val="left" w:pos="1337"/>
              </w:tabs>
              <w:jc w:val="center"/>
              <w:rPr>
                <w:rFonts w:hint="eastAsia" w:ascii="仿宋" w:hAnsi="仿宋" w:eastAsia="仿宋"/>
                <w:sz w:val="28"/>
                <w:szCs w:val="28"/>
                <w:highlight w:val="none"/>
              </w:rPr>
            </w:pPr>
          </w:p>
        </w:tc>
        <w:tc>
          <w:tcPr>
            <w:tcW w:w="1381" w:type="dxa"/>
            <w:noWrap w:val="0"/>
            <w:vAlign w:val="center"/>
          </w:tcPr>
          <w:p w14:paraId="44BF3EFB">
            <w:pPr>
              <w:tabs>
                <w:tab w:val="left" w:pos="1337"/>
              </w:tabs>
              <w:jc w:val="center"/>
              <w:rPr>
                <w:rFonts w:hint="eastAsia" w:ascii="仿宋" w:hAnsi="仿宋" w:eastAsia="仿宋"/>
                <w:sz w:val="28"/>
                <w:szCs w:val="28"/>
                <w:highlight w:val="none"/>
              </w:rPr>
            </w:pPr>
          </w:p>
        </w:tc>
        <w:tc>
          <w:tcPr>
            <w:tcW w:w="622" w:type="dxa"/>
            <w:noWrap w:val="0"/>
            <w:vAlign w:val="center"/>
          </w:tcPr>
          <w:p w14:paraId="712CC033">
            <w:pPr>
              <w:tabs>
                <w:tab w:val="left" w:pos="1337"/>
              </w:tabs>
              <w:jc w:val="center"/>
              <w:rPr>
                <w:rFonts w:hint="eastAsia" w:ascii="仿宋" w:hAnsi="仿宋" w:eastAsia="仿宋"/>
                <w:sz w:val="28"/>
                <w:szCs w:val="28"/>
                <w:highlight w:val="none"/>
              </w:rPr>
            </w:pPr>
          </w:p>
        </w:tc>
        <w:tc>
          <w:tcPr>
            <w:tcW w:w="624" w:type="dxa"/>
            <w:noWrap w:val="0"/>
            <w:vAlign w:val="center"/>
          </w:tcPr>
          <w:p w14:paraId="78B4B79F">
            <w:pPr>
              <w:tabs>
                <w:tab w:val="left" w:pos="1337"/>
              </w:tabs>
              <w:jc w:val="center"/>
              <w:rPr>
                <w:rFonts w:hint="eastAsia" w:ascii="仿宋" w:hAnsi="仿宋" w:eastAsia="仿宋"/>
                <w:sz w:val="28"/>
                <w:szCs w:val="28"/>
                <w:highlight w:val="none"/>
              </w:rPr>
            </w:pPr>
          </w:p>
        </w:tc>
        <w:tc>
          <w:tcPr>
            <w:tcW w:w="636" w:type="dxa"/>
            <w:noWrap w:val="0"/>
            <w:vAlign w:val="center"/>
          </w:tcPr>
          <w:p w14:paraId="0A02CD2E">
            <w:pPr>
              <w:tabs>
                <w:tab w:val="left" w:pos="1337"/>
              </w:tabs>
              <w:jc w:val="center"/>
              <w:rPr>
                <w:rFonts w:hint="eastAsia" w:ascii="仿宋" w:hAnsi="仿宋" w:eastAsia="仿宋"/>
                <w:sz w:val="28"/>
                <w:szCs w:val="28"/>
                <w:highlight w:val="none"/>
              </w:rPr>
            </w:pPr>
          </w:p>
        </w:tc>
        <w:tc>
          <w:tcPr>
            <w:tcW w:w="713" w:type="dxa"/>
            <w:noWrap w:val="0"/>
            <w:vAlign w:val="center"/>
          </w:tcPr>
          <w:p w14:paraId="5C721D48">
            <w:pPr>
              <w:tabs>
                <w:tab w:val="left" w:pos="1337"/>
              </w:tabs>
              <w:jc w:val="center"/>
              <w:rPr>
                <w:rFonts w:hint="eastAsia" w:ascii="仿宋" w:hAnsi="仿宋" w:eastAsia="仿宋"/>
                <w:sz w:val="28"/>
                <w:szCs w:val="28"/>
                <w:highlight w:val="none"/>
              </w:rPr>
            </w:pPr>
          </w:p>
        </w:tc>
        <w:tc>
          <w:tcPr>
            <w:tcW w:w="853" w:type="dxa"/>
            <w:noWrap w:val="0"/>
            <w:vAlign w:val="center"/>
          </w:tcPr>
          <w:p w14:paraId="38BC1467">
            <w:pPr>
              <w:tabs>
                <w:tab w:val="left" w:pos="1337"/>
              </w:tabs>
              <w:jc w:val="center"/>
              <w:rPr>
                <w:rFonts w:hint="eastAsia" w:ascii="仿宋" w:hAnsi="仿宋" w:eastAsia="仿宋"/>
                <w:sz w:val="28"/>
                <w:szCs w:val="28"/>
                <w:highlight w:val="none"/>
              </w:rPr>
            </w:pPr>
          </w:p>
        </w:tc>
      </w:tr>
      <w:tr w14:paraId="1A24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5DADBEB1">
            <w:pPr>
              <w:tabs>
                <w:tab w:val="left" w:pos="1337"/>
              </w:tabs>
              <w:jc w:val="center"/>
              <w:rPr>
                <w:rFonts w:hint="eastAsia" w:ascii="仿宋" w:hAnsi="仿宋" w:eastAsia="仿宋"/>
                <w:sz w:val="28"/>
                <w:szCs w:val="28"/>
                <w:highlight w:val="none"/>
              </w:rPr>
            </w:pPr>
          </w:p>
        </w:tc>
        <w:tc>
          <w:tcPr>
            <w:tcW w:w="1009" w:type="dxa"/>
            <w:noWrap w:val="0"/>
            <w:vAlign w:val="center"/>
          </w:tcPr>
          <w:p w14:paraId="79C25998">
            <w:pPr>
              <w:tabs>
                <w:tab w:val="left" w:pos="1337"/>
              </w:tabs>
              <w:jc w:val="center"/>
              <w:rPr>
                <w:rFonts w:hint="eastAsia" w:ascii="仿宋" w:hAnsi="仿宋" w:eastAsia="仿宋"/>
                <w:sz w:val="28"/>
                <w:szCs w:val="28"/>
                <w:highlight w:val="none"/>
              </w:rPr>
            </w:pPr>
          </w:p>
        </w:tc>
        <w:tc>
          <w:tcPr>
            <w:tcW w:w="924" w:type="dxa"/>
            <w:noWrap w:val="0"/>
            <w:vAlign w:val="center"/>
          </w:tcPr>
          <w:p w14:paraId="3E548233">
            <w:pPr>
              <w:tabs>
                <w:tab w:val="left" w:pos="1337"/>
              </w:tabs>
              <w:jc w:val="center"/>
              <w:rPr>
                <w:rFonts w:hint="eastAsia" w:ascii="仿宋" w:hAnsi="仿宋" w:eastAsia="仿宋"/>
                <w:sz w:val="28"/>
                <w:szCs w:val="28"/>
                <w:highlight w:val="none"/>
              </w:rPr>
            </w:pPr>
          </w:p>
        </w:tc>
        <w:tc>
          <w:tcPr>
            <w:tcW w:w="1848" w:type="dxa"/>
            <w:noWrap w:val="0"/>
            <w:vAlign w:val="center"/>
          </w:tcPr>
          <w:p w14:paraId="1F57B57F">
            <w:pPr>
              <w:tabs>
                <w:tab w:val="left" w:pos="1337"/>
              </w:tabs>
              <w:jc w:val="center"/>
              <w:rPr>
                <w:rFonts w:hint="eastAsia" w:ascii="仿宋" w:hAnsi="仿宋" w:eastAsia="仿宋"/>
                <w:sz w:val="28"/>
                <w:szCs w:val="28"/>
                <w:highlight w:val="none"/>
              </w:rPr>
            </w:pPr>
          </w:p>
        </w:tc>
        <w:tc>
          <w:tcPr>
            <w:tcW w:w="1381" w:type="dxa"/>
            <w:noWrap w:val="0"/>
            <w:vAlign w:val="center"/>
          </w:tcPr>
          <w:p w14:paraId="17EDFD00">
            <w:pPr>
              <w:tabs>
                <w:tab w:val="left" w:pos="1337"/>
              </w:tabs>
              <w:jc w:val="center"/>
              <w:rPr>
                <w:rFonts w:hint="eastAsia" w:ascii="仿宋" w:hAnsi="仿宋" w:eastAsia="仿宋"/>
                <w:sz w:val="28"/>
                <w:szCs w:val="28"/>
                <w:highlight w:val="none"/>
              </w:rPr>
            </w:pPr>
          </w:p>
        </w:tc>
        <w:tc>
          <w:tcPr>
            <w:tcW w:w="622" w:type="dxa"/>
            <w:noWrap w:val="0"/>
            <w:vAlign w:val="center"/>
          </w:tcPr>
          <w:p w14:paraId="0066E37D">
            <w:pPr>
              <w:tabs>
                <w:tab w:val="left" w:pos="1337"/>
              </w:tabs>
              <w:jc w:val="center"/>
              <w:rPr>
                <w:rFonts w:hint="eastAsia" w:ascii="仿宋" w:hAnsi="仿宋" w:eastAsia="仿宋"/>
                <w:sz w:val="28"/>
                <w:szCs w:val="28"/>
                <w:highlight w:val="none"/>
              </w:rPr>
            </w:pPr>
          </w:p>
        </w:tc>
        <w:tc>
          <w:tcPr>
            <w:tcW w:w="624" w:type="dxa"/>
            <w:noWrap w:val="0"/>
            <w:vAlign w:val="center"/>
          </w:tcPr>
          <w:p w14:paraId="6BE039CC">
            <w:pPr>
              <w:tabs>
                <w:tab w:val="left" w:pos="1337"/>
              </w:tabs>
              <w:jc w:val="center"/>
              <w:rPr>
                <w:rFonts w:hint="eastAsia" w:ascii="仿宋" w:hAnsi="仿宋" w:eastAsia="仿宋"/>
                <w:sz w:val="28"/>
                <w:szCs w:val="28"/>
                <w:highlight w:val="none"/>
              </w:rPr>
            </w:pPr>
          </w:p>
        </w:tc>
        <w:tc>
          <w:tcPr>
            <w:tcW w:w="636" w:type="dxa"/>
            <w:noWrap w:val="0"/>
            <w:vAlign w:val="center"/>
          </w:tcPr>
          <w:p w14:paraId="22D9952B">
            <w:pPr>
              <w:tabs>
                <w:tab w:val="left" w:pos="1337"/>
              </w:tabs>
              <w:jc w:val="center"/>
              <w:rPr>
                <w:rFonts w:hint="eastAsia" w:ascii="仿宋" w:hAnsi="仿宋" w:eastAsia="仿宋"/>
                <w:sz w:val="28"/>
                <w:szCs w:val="28"/>
                <w:highlight w:val="none"/>
              </w:rPr>
            </w:pPr>
          </w:p>
        </w:tc>
        <w:tc>
          <w:tcPr>
            <w:tcW w:w="713" w:type="dxa"/>
            <w:noWrap w:val="0"/>
            <w:vAlign w:val="center"/>
          </w:tcPr>
          <w:p w14:paraId="20B9074F">
            <w:pPr>
              <w:tabs>
                <w:tab w:val="left" w:pos="1337"/>
              </w:tabs>
              <w:jc w:val="center"/>
              <w:rPr>
                <w:rFonts w:hint="eastAsia" w:ascii="仿宋" w:hAnsi="仿宋" w:eastAsia="仿宋"/>
                <w:sz w:val="28"/>
                <w:szCs w:val="28"/>
                <w:highlight w:val="none"/>
              </w:rPr>
            </w:pPr>
          </w:p>
        </w:tc>
        <w:tc>
          <w:tcPr>
            <w:tcW w:w="853" w:type="dxa"/>
            <w:noWrap w:val="0"/>
            <w:vAlign w:val="center"/>
          </w:tcPr>
          <w:p w14:paraId="40A0CACA">
            <w:pPr>
              <w:tabs>
                <w:tab w:val="left" w:pos="1337"/>
              </w:tabs>
              <w:jc w:val="center"/>
              <w:rPr>
                <w:rFonts w:hint="eastAsia" w:ascii="仿宋" w:hAnsi="仿宋" w:eastAsia="仿宋"/>
                <w:sz w:val="28"/>
                <w:szCs w:val="28"/>
                <w:highlight w:val="none"/>
              </w:rPr>
            </w:pPr>
          </w:p>
        </w:tc>
      </w:tr>
      <w:tr w14:paraId="3353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center"/>
        </w:trPr>
        <w:tc>
          <w:tcPr>
            <w:tcW w:w="7752" w:type="dxa"/>
            <w:gridSpan w:val="8"/>
            <w:noWrap w:val="0"/>
            <w:vAlign w:val="center"/>
          </w:tcPr>
          <w:p w14:paraId="08039FE2">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合计</w:t>
            </w:r>
          </w:p>
        </w:tc>
        <w:tc>
          <w:tcPr>
            <w:tcW w:w="1566" w:type="dxa"/>
            <w:gridSpan w:val="2"/>
            <w:noWrap w:val="0"/>
            <w:vAlign w:val="center"/>
          </w:tcPr>
          <w:p w14:paraId="360453FE">
            <w:pPr>
              <w:tabs>
                <w:tab w:val="left" w:pos="1337"/>
              </w:tabs>
              <w:rPr>
                <w:rFonts w:hint="eastAsia" w:ascii="仿宋" w:hAnsi="仿宋" w:eastAsia="仿宋"/>
                <w:sz w:val="28"/>
                <w:szCs w:val="28"/>
                <w:highlight w:val="none"/>
              </w:rPr>
            </w:pPr>
          </w:p>
        </w:tc>
      </w:tr>
    </w:tbl>
    <w:p w14:paraId="5D24E7AA">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6D4D2250">
      <w:pPr>
        <w:pStyle w:val="13"/>
        <w:jc w:val="left"/>
        <w:rPr>
          <w:rStyle w:val="26"/>
          <w:rFonts w:ascii="仿宋" w:hAnsi="仿宋" w:eastAsia="仿宋" w:cs="宋体"/>
          <w:b w:val="0"/>
          <w:kern w:val="0"/>
          <w:sz w:val="28"/>
          <w:highlight w:val="none"/>
        </w:rPr>
      </w:pPr>
    </w:p>
    <w:p w14:paraId="24CA39B1">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03EE1D91">
      <w:pPr>
        <w:pStyle w:val="13"/>
        <w:jc w:val="right"/>
        <w:rPr>
          <w:rStyle w:val="26"/>
          <w:rFonts w:hint="eastAsia" w:ascii="仿宋" w:hAnsi="仿宋" w:eastAsia="仿宋" w:cs="宋体"/>
          <w:b/>
          <w:bCs w:val="0"/>
          <w:kern w:val="0"/>
          <w:sz w:val="32"/>
          <w:szCs w:val="22"/>
          <w:highlight w:val="none"/>
        </w:rPr>
      </w:pPr>
      <w:r>
        <w:rPr>
          <w:rStyle w:val="26"/>
          <w:rFonts w:hint="eastAsia" w:ascii="仿宋" w:hAnsi="仿宋" w:eastAsia="仿宋" w:cs="宋体"/>
          <w:b w:val="0"/>
          <w:kern w:val="0"/>
          <w:sz w:val="28"/>
          <w:highlight w:val="none"/>
        </w:rPr>
        <w:t>年 月 日</w:t>
      </w:r>
    </w:p>
    <w:p w14:paraId="456B349F">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br w:type="page"/>
      </w:r>
    </w:p>
    <w:p w14:paraId="07CBF038">
      <w:pPr>
        <w:pStyle w:val="9"/>
        <w:rPr>
          <w:rFonts w:hint="eastAsia"/>
          <w:highlight w:val="none"/>
        </w:rPr>
      </w:pPr>
    </w:p>
    <w:p w14:paraId="31FEAB96">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货物配置与技术规格偏离表</w:t>
      </w:r>
    </w:p>
    <w:tbl>
      <w:tblPr>
        <w:tblStyle w:val="23"/>
        <w:tblpPr w:leftFromText="180" w:rightFromText="180" w:vertAnchor="text" w:horzAnchor="page" w:tblpX="1345" w:tblpY="277"/>
        <w:tblW w:w="96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499"/>
        <w:gridCol w:w="1426"/>
        <w:gridCol w:w="2011"/>
        <w:gridCol w:w="1608"/>
        <w:gridCol w:w="2159"/>
      </w:tblGrid>
      <w:tr w14:paraId="3F3F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913" w:type="dxa"/>
            <w:noWrap w:val="0"/>
            <w:vAlign w:val="center"/>
          </w:tcPr>
          <w:p w14:paraId="637B1B8E">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序</w:t>
            </w:r>
            <w:r>
              <w:rPr>
                <w:rFonts w:ascii="仿宋" w:hAnsi="仿宋" w:eastAsia="仿宋"/>
                <w:b/>
                <w:bCs/>
                <w:sz w:val="28"/>
                <w:szCs w:val="28"/>
                <w:highlight w:val="none"/>
              </w:rPr>
              <w:t>号</w:t>
            </w:r>
          </w:p>
        </w:tc>
        <w:tc>
          <w:tcPr>
            <w:tcW w:w="1499" w:type="dxa"/>
            <w:noWrap w:val="0"/>
            <w:vAlign w:val="center"/>
          </w:tcPr>
          <w:p w14:paraId="1436FC3F">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名</w:t>
            </w:r>
            <w:r>
              <w:rPr>
                <w:rFonts w:ascii="仿宋" w:hAnsi="仿宋" w:eastAsia="仿宋"/>
                <w:b/>
                <w:bCs/>
                <w:sz w:val="28"/>
                <w:szCs w:val="28"/>
                <w:highlight w:val="none"/>
              </w:rPr>
              <w:t>称</w:t>
            </w:r>
          </w:p>
        </w:tc>
        <w:tc>
          <w:tcPr>
            <w:tcW w:w="1426" w:type="dxa"/>
            <w:noWrap w:val="0"/>
            <w:vAlign w:val="center"/>
          </w:tcPr>
          <w:p w14:paraId="71BFD9A7">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正偏离/负偏离</w:t>
            </w:r>
          </w:p>
        </w:tc>
        <w:tc>
          <w:tcPr>
            <w:tcW w:w="2011" w:type="dxa"/>
            <w:noWrap w:val="0"/>
            <w:vAlign w:val="center"/>
          </w:tcPr>
          <w:p w14:paraId="551BDB82">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采购</w:t>
            </w:r>
            <w:r>
              <w:rPr>
                <w:rFonts w:hint="eastAsia" w:ascii="仿宋" w:hAnsi="仿宋" w:eastAsia="仿宋"/>
                <w:b/>
                <w:bCs/>
                <w:sz w:val="28"/>
                <w:szCs w:val="28"/>
                <w:highlight w:val="none"/>
              </w:rPr>
              <w:t>文件技</w:t>
            </w:r>
            <w:r>
              <w:rPr>
                <w:rFonts w:ascii="仿宋" w:hAnsi="仿宋" w:eastAsia="仿宋"/>
                <w:b/>
                <w:bCs/>
                <w:sz w:val="28"/>
                <w:szCs w:val="28"/>
                <w:highlight w:val="none"/>
              </w:rPr>
              <w:t>术</w:t>
            </w:r>
            <w:r>
              <w:rPr>
                <w:rFonts w:hint="eastAsia" w:ascii="仿宋" w:hAnsi="仿宋" w:eastAsia="仿宋"/>
                <w:b/>
                <w:bCs/>
                <w:sz w:val="28"/>
                <w:szCs w:val="28"/>
                <w:highlight w:val="none"/>
                <w:lang w:val="en-US" w:eastAsia="zh-CN"/>
              </w:rPr>
              <w:t>参数</w:t>
            </w:r>
            <w:r>
              <w:rPr>
                <w:rFonts w:hint="eastAsia" w:ascii="仿宋" w:hAnsi="仿宋" w:eastAsia="仿宋"/>
                <w:b/>
                <w:bCs/>
                <w:sz w:val="28"/>
                <w:szCs w:val="28"/>
                <w:highlight w:val="none"/>
              </w:rPr>
              <w:t>要求</w:t>
            </w:r>
          </w:p>
        </w:tc>
        <w:tc>
          <w:tcPr>
            <w:tcW w:w="1608" w:type="dxa"/>
            <w:noWrap w:val="0"/>
            <w:vAlign w:val="center"/>
          </w:tcPr>
          <w:p w14:paraId="0641F807">
            <w:pPr>
              <w:pStyle w:val="17"/>
              <w:ind w:firstLine="0" w:firstLineChars="0"/>
              <w:jc w:val="center"/>
              <w:rPr>
                <w:rFonts w:hint="eastAsia" w:ascii="仿宋" w:hAnsi="仿宋" w:eastAsia="仿宋"/>
                <w:b/>
                <w:bCs/>
                <w:sz w:val="28"/>
                <w:szCs w:val="28"/>
                <w:highlight w:val="none"/>
                <w:lang w:eastAsia="zh-CN"/>
              </w:rPr>
            </w:pPr>
            <w:r>
              <w:rPr>
                <w:rFonts w:hint="eastAsia" w:ascii="仿宋" w:hAnsi="仿宋" w:eastAsia="仿宋"/>
                <w:b/>
                <w:bCs/>
                <w:sz w:val="28"/>
                <w:szCs w:val="28"/>
                <w:highlight w:val="none"/>
                <w:lang w:val="en-US" w:eastAsia="zh-CN"/>
              </w:rPr>
              <w:t>响应</w:t>
            </w:r>
            <w:r>
              <w:rPr>
                <w:rFonts w:hint="eastAsia" w:ascii="仿宋" w:hAnsi="仿宋" w:eastAsia="仿宋"/>
                <w:b/>
                <w:bCs/>
                <w:sz w:val="28"/>
                <w:szCs w:val="28"/>
                <w:highlight w:val="none"/>
              </w:rPr>
              <w:t>文件</w:t>
            </w:r>
            <w:r>
              <w:rPr>
                <w:rFonts w:ascii="仿宋" w:hAnsi="仿宋" w:eastAsia="仿宋"/>
                <w:b/>
                <w:bCs/>
                <w:sz w:val="28"/>
                <w:szCs w:val="28"/>
                <w:highlight w:val="none"/>
              </w:rPr>
              <w:t>对应</w:t>
            </w:r>
            <w:r>
              <w:rPr>
                <w:rFonts w:hint="eastAsia" w:ascii="仿宋" w:hAnsi="仿宋" w:eastAsia="仿宋"/>
                <w:b/>
                <w:bCs/>
                <w:sz w:val="28"/>
                <w:szCs w:val="28"/>
                <w:highlight w:val="none"/>
                <w:lang w:val="en-US" w:eastAsia="zh-CN"/>
              </w:rPr>
              <w:t>参数</w:t>
            </w:r>
          </w:p>
        </w:tc>
        <w:tc>
          <w:tcPr>
            <w:tcW w:w="2159" w:type="dxa"/>
            <w:noWrap w:val="0"/>
            <w:vAlign w:val="center"/>
          </w:tcPr>
          <w:p w14:paraId="0DB2E920">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偏离原因</w:t>
            </w:r>
          </w:p>
        </w:tc>
      </w:tr>
      <w:tr w14:paraId="1F82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7E2175E0">
            <w:pPr>
              <w:pStyle w:val="17"/>
              <w:ind w:firstLine="0" w:firstLineChars="0"/>
              <w:rPr>
                <w:rFonts w:hint="eastAsia" w:ascii="仿宋" w:hAnsi="仿宋" w:eastAsia="仿宋"/>
                <w:sz w:val="28"/>
                <w:szCs w:val="28"/>
                <w:highlight w:val="none"/>
              </w:rPr>
            </w:pPr>
          </w:p>
        </w:tc>
        <w:tc>
          <w:tcPr>
            <w:tcW w:w="1499" w:type="dxa"/>
            <w:noWrap w:val="0"/>
            <w:vAlign w:val="center"/>
          </w:tcPr>
          <w:p w14:paraId="394EC6E6">
            <w:pPr>
              <w:pStyle w:val="17"/>
              <w:ind w:firstLine="0" w:firstLineChars="0"/>
              <w:rPr>
                <w:rFonts w:hint="eastAsia" w:ascii="仿宋" w:hAnsi="仿宋" w:eastAsia="仿宋"/>
                <w:sz w:val="28"/>
                <w:szCs w:val="28"/>
                <w:highlight w:val="none"/>
              </w:rPr>
            </w:pPr>
          </w:p>
        </w:tc>
        <w:tc>
          <w:tcPr>
            <w:tcW w:w="1426" w:type="dxa"/>
            <w:noWrap w:val="0"/>
            <w:vAlign w:val="center"/>
          </w:tcPr>
          <w:p w14:paraId="7976FAD9">
            <w:pPr>
              <w:pStyle w:val="17"/>
              <w:ind w:firstLine="0" w:firstLineChars="0"/>
              <w:rPr>
                <w:rFonts w:hint="eastAsia" w:ascii="仿宋" w:hAnsi="仿宋" w:eastAsia="仿宋"/>
                <w:sz w:val="28"/>
                <w:szCs w:val="28"/>
                <w:highlight w:val="none"/>
              </w:rPr>
            </w:pPr>
          </w:p>
        </w:tc>
        <w:tc>
          <w:tcPr>
            <w:tcW w:w="2011" w:type="dxa"/>
            <w:noWrap w:val="0"/>
            <w:vAlign w:val="center"/>
          </w:tcPr>
          <w:p w14:paraId="03776A68">
            <w:pPr>
              <w:pStyle w:val="17"/>
              <w:ind w:firstLine="0" w:firstLineChars="0"/>
              <w:rPr>
                <w:rFonts w:hint="eastAsia" w:ascii="仿宋" w:hAnsi="仿宋" w:eastAsia="仿宋"/>
                <w:sz w:val="28"/>
                <w:szCs w:val="28"/>
                <w:highlight w:val="none"/>
              </w:rPr>
            </w:pPr>
          </w:p>
        </w:tc>
        <w:tc>
          <w:tcPr>
            <w:tcW w:w="1608" w:type="dxa"/>
            <w:noWrap w:val="0"/>
            <w:vAlign w:val="center"/>
          </w:tcPr>
          <w:p w14:paraId="5CE2E68B">
            <w:pPr>
              <w:pStyle w:val="17"/>
              <w:ind w:firstLine="0" w:firstLineChars="0"/>
              <w:rPr>
                <w:rFonts w:hint="eastAsia" w:ascii="仿宋" w:hAnsi="仿宋" w:eastAsia="仿宋"/>
                <w:sz w:val="28"/>
                <w:szCs w:val="28"/>
                <w:highlight w:val="none"/>
              </w:rPr>
            </w:pPr>
          </w:p>
        </w:tc>
        <w:tc>
          <w:tcPr>
            <w:tcW w:w="2159" w:type="dxa"/>
            <w:noWrap w:val="0"/>
            <w:vAlign w:val="center"/>
          </w:tcPr>
          <w:p w14:paraId="1D9CBBDB">
            <w:pPr>
              <w:pStyle w:val="17"/>
              <w:ind w:firstLine="0" w:firstLineChars="0"/>
              <w:rPr>
                <w:rFonts w:hint="eastAsia" w:ascii="仿宋" w:hAnsi="仿宋" w:eastAsia="仿宋"/>
                <w:sz w:val="28"/>
                <w:szCs w:val="28"/>
                <w:highlight w:val="none"/>
              </w:rPr>
            </w:pPr>
          </w:p>
        </w:tc>
      </w:tr>
      <w:tr w14:paraId="0BBE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B3E17DA">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6BA62C20">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4423C8AF">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1C8266A6">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50461C10">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5740871C">
            <w:pPr>
              <w:adjustRightInd w:val="0"/>
              <w:spacing w:line="360" w:lineRule="auto"/>
              <w:jc w:val="center"/>
              <w:rPr>
                <w:rFonts w:hint="eastAsia" w:ascii="仿宋" w:hAnsi="仿宋" w:eastAsia="仿宋"/>
                <w:sz w:val="28"/>
                <w:szCs w:val="28"/>
                <w:highlight w:val="none"/>
              </w:rPr>
            </w:pPr>
          </w:p>
        </w:tc>
      </w:tr>
      <w:tr w14:paraId="4313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7BA79F64">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E4E1EDA">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10C86731">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655A8F58">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0F79C790">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220F1636">
            <w:pPr>
              <w:adjustRightInd w:val="0"/>
              <w:spacing w:line="360" w:lineRule="auto"/>
              <w:jc w:val="center"/>
              <w:rPr>
                <w:rFonts w:hint="eastAsia" w:ascii="仿宋" w:hAnsi="仿宋" w:eastAsia="仿宋"/>
                <w:sz w:val="28"/>
                <w:szCs w:val="28"/>
                <w:highlight w:val="none"/>
              </w:rPr>
            </w:pPr>
          </w:p>
        </w:tc>
      </w:tr>
      <w:tr w14:paraId="560E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43887F8F">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4D08FDCF">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0B3A8E42">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3C632B56">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65893503">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5A15BC05">
            <w:pPr>
              <w:adjustRightInd w:val="0"/>
              <w:spacing w:line="360" w:lineRule="auto"/>
              <w:jc w:val="center"/>
              <w:rPr>
                <w:rFonts w:hint="eastAsia" w:ascii="仿宋" w:hAnsi="仿宋" w:eastAsia="仿宋"/>
                <w:sz w:val="28"/>
                <w:szCs w:val="28"/>
                <w:highlight w:val="none"/>
              </w:rPr>
            </w:pPr>
          </w:p>
        </w:tc>
      </w:tr>
      <w:tr w14:paraId="1917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725C27B">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40FEC10A">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3B7B3EA3">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2967F10F">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2FF9C44F">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26E05E68">
            <w:pPr>
              <w:adjustRightInd w:val="0"/>
              <w:spacing w:line="360" w:lineRule="auto"/>
              <w:jc w:val="center"/>
              <w:rPr>
                <w:rFonts w:hint="eastAsia" w:ascii="仿宋" w:hAnsi="仿宋" w:eastAsia="仿宋"/>
                <w:sz w:val="28"/>
                <w:szCs w:val="28"/>
                <w:highlight w:val="none"/>
              </w:rPr>
            </w:pPr>
          </w:p>
        </w:tc>
      </w:tr>
      <w:tr w14:paraId="7BE9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642FDC00">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E3BC39E">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5958406A">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79BFF629">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2DDF2D3D">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7FAECC36">
            <w:pPr>
              <w:adjustRightInd w:val="0"/>
              <w:spacing w:line="360" w:lineRule="auto"/>
              <w:jc w:val="center"/>
              <w:rPr>
                <w:rFonts w:hint="eastAsia" w:ascii="仿宋" w:hAnsi="仿宋" w:eastAsia="仿宋"/>
                <w:sz w:val="28"/>
                <w:szCs w:val="28"/>
                <w:highlight w:val="none"/>
              </w:rPr>
            </w:pPr>
          </w:p>
        </w:tc>
      </w:tr>
      <w:tr w14:paraId="78B0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C2715CC">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3B038571">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2AC00099">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6D6A82DA">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341FB46C">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4F0FA705">
            <w:pPr>
              <w:adjustRightInd w:val="0"/>
              <w:spacing w:line="360" w:lineRule="auto"/>
              <w:jc w:val="center"/>
              <w:rPr>
                <w:rFonts w:hint="eastAsia" w:ascii="仿宋" w:hAnsi="仿宋" w:eastAsia="仿宋"/>
                <w:sz w:val="28"/>
                <w:szCs w:val="28"/>
                <w:highlight w:val="none"/>
              </w:rPr>
            </w:pPr>
          </w:p>
        </w:tc>
      </w:tr>
      <w:tr w14:paraId="76C8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CF72165">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668969E">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0495D706">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32D8D508">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79F628EF">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7B050164">
            <w:pPr>
              <w:adjustRightInd w:val="0"/>
              <w:spacing w:line="360" w:lineRule="auto"/>
              <w:jc w:val="center"/>
              <w:rPr>
                <w:rFonts w:hint="eastAsia" w:ascii="仿宋" w:hAnsi="仿宋" w:eastAsia="仿宋"/>
                <w:sz w:val="28"/>
                <w:szCs w:val="28"/>
                <w:highlight w:val="none"/>
              </w:rPr>
            </w:pPr>
          </w:p>
        </w:tc>
      </w:tr>
    </w:tbl>
    <w:p w14:paraId="48590C38">
      <w:pPr>
        <w:tabs>
          <w:tab w:val="left" w:pos="0"/>
          <w:tab w:val="left" w:pos="720"/>
          <w:tab w:val="left" w:pos="1440"/>
          <w:tab w:val="left" w:pos="2160"/>
          <w:tab w:val="left" w:pos="2880"/>
          <w:tab w:val="left" w:pos="3390"/>
          <w:tab w:val="left" w:pos="4320"/>
        </w:tabs>
        <w:autoSpaceDE w:val="0"/>
        <w:autoSpaceDN w:val="0"/>
        <w:adjustRightInd w:val="0"/>
        <w:spacing w:line="360" w:lineRule="auto"/>
        <w:jc w:val="right"/>
        <w:rPr>
          <w:rFonts w:hint="eastAsia" w:ascii="仿宋" w:hAnsi="仿宋" w:eastAsia="仿宋"/>
          <w:b/>
          <w:bCs/>
          <w:sz w:val="24"/>
          <w:highlight w:val="none"/>
        </w:rPr>
      </w:pPr>
      <w:r>
        <w:rPr>
          <w:rFonts w:hint="eastAsia" w:ascii="仿宋" w:hAnsi="仿宋" w:eastAsia="仿宋"/>
          <w:sz w:val="24"/>
          <w:highlight w:val="none"/>
          <w:u w:val="single"/>
        </w:rPr>
        <w:t xml:space="preserve">  </w:t>
      </w:r>
    </w:p>
    <w:p w14:paraId="3ECA19CD">
      <w:pPr>
        <w:pStyle w:val="17"/>
        <w:ind w:firstLine="0" w:firstLineChars="0"/>
        <w:rPr>
          <w:rFonts w:hint="eastAsia" w:ascii="仿宋" w:hAnsi="仿宋" w:eastAsia="仿宋"/>
          <w:sz w:val="28"/>
          <w:szCs w:val="24"/>
          <w:highlight w:val="none"/>
        </w:rPr>
      </w:pPr>
      <w:bookmarkStart w:id="4" w:name="OLE_LINK7"/>
      <w:r>
        <w:rPr>
          <w:rFonts w:hint="eastAsia" w:ascii="仿宋" w:hAnsi="仿宋" w:eastAsia="仿宋"/>
          <w:sz w:val="28"/>
          <w:szCs w:val="24"/>
          <w:highlight w:val="none"/>
        </w:rPr>
        <w:t>供应商名</w:t>
      </w:r>
      <w:r>
        <w:rPr>
          <w:rFonts w:ascii="仿宋" w:hAnsi="仿宋" w:eastAsia="仿宋"/>
          <w:sz w:val="28"/>
          <w:szCs w:val="24"/>
          <w:highlight w:val="none"/>
        </w:rPr>
        <w:t>称</w:t>
      </w:r>
      <w:r>
        <w:rPr>
          <w:rFonts w:hint="eastAsia" w:ascii="仿宋" w:hAnsi="仿宋" w:eastAsia="仿宋"/>
          <w:sz w:val="28"/>
          <w:szCs w:val="24"/>
          <w:highlight w:val="none"/>
        </w:rPr>
        <w:t>（</w:t>
      </w:r>
      <w:r>
        <w:rPr>
          <w:rFonts w:ascii="仿宋" w:hAnsi="仿宋" w:eastAsia="仿宋"/>
          <w:sz w:val="28"/>
          <w:szCs w:val="24"/>
          <w:highlight w:val="none"/>
        </w:rPr>
        <w:t>盖</w:t>
      </w:r>
      <w:r>
        <w:rPr>
          <w:rFonts w:hint="eastAsia" w:ascii="仿宋" w:hAnsi="仿宋" w:eastAsia="仿宋"/>
          <w:sz w:val="28"/>
          <w:szCs w:val="24"/>
          <w:highlight w:val="none"/>
        </w:rPr>
        <w:t>章）：</w:t>
      </w:r>
      <w:r>
        <w:rPr>
          <w:rFonts w:ascii="仿宋" w:hAnsi="仿宋" w:eastAsia="仿宋"/>
          <w:sz w:val="28"/>
          <w:szCs w:val="24"/>
          <w:highlight w:val="none"/>
        </w:rPr>
        <w:t xml:space="preserve">        </w:t>
      </w:r>
      <w:r>
        <w:rPr>
          <w:rFonts w:hint="eastAsia" w:ascii="仿宋" w:hAnsi="仿宋" w:eastAsia="仿宋"/>
          <w:sz w:val="28"/>
          <w:szCs w:val="24"/>
          <w:highlight w:val="none"/>
        </w:rPr>
        <w:t xml:space="preserve">法定代表人或委托代理人签字（或盖章）： </w:t>
      </w:r>
    </w:p>
    <w:p w14:paraId="73C36A16">
      <w:pPr>
        <w:spacing w:line="360" w:lineRule="auto"/>
        <w:jc w:val="right"/>
        <w:rPr>
          <w:rFonts w:hint="eastAsia" w:ascii="仿宋" w:hAnsi="仿宋" w:eastAsia="仿宋"/>
          <w:sz w:val="28"/>
          <w:highlight w:val="none"/>
        </w:rPr>
      </w:pPr>
      <w:r>
        <w:rPr>
          <w:rFonts w:hint="eastAsia" w:ascii="仿宋" w:hAnsi="仿宋" w:eastAsia="仿宋"/>
          <w:sz w:val="28"/>
          <w:highlight w:val="none"/>
        </w:rPr>
        <w:t>年</w:t>
      </w:r>
      <w:r>
        <w:rPr>
          <w:rFonts w:ascii="仿宋" w:hAnsi="仿宋" w:eastAsia="仿宋"/>
          <w:sz w:val="28"/>
          <w:highlight w:val="none"/>
        </w:rPr>
        <w:t xml:space="preserve">   </w:t>
      </w:r>
      <w:r>
        <w:rPr>
          <w:rFonts w:hint="eastAsia" w:ascii="仿宋" w:hAnsi="仿宋" w:eastAsia="仿宋"/>
          <w:sz w:val="28"/>
          <w:highlight w:val="none"/>
        </w:rPr>
        <w:t>月</w:t>
      </w:r>
      <w:r>
        <w:rPr>
          <w:rFonts w:ascii="仿宋" w:hAnsi="仿宋" w:eastAsia="仿宋"/>
          <w:sz w:val="28"/>
          <w:highlight w:val="none"/>
        </w:rPr>
        <w:t xml:space="preserve">   </w:t>
      </w:r>
      <w:r>
        <w:rPr>
          <w:rFonts w:hint="eastAsia" w:ascii="仿宋" w:hAnsi="仿宋" w:eastAsia="仿宋"/>
          <w:sz w:val="28"/>
          <w:highlight w:val="none"/>
        </w:rPr>
        <w:t>日</w:t>
      </w:r>
    </w:p>
    <w:bookmarkEnd w:id="4"/>
    <w:p w14:paraId="1236B6E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sz w:val="28"/>
          <w:highlight w:val="none"/>
        </w:rPr>
      </w:pPr>
      <w:r>
        <w:rPr>
          <w:rFonts w:ascii="仿宋" w:hAnsi="仿宋" w:eastAsia="仿宋"/>
          <w:sz w:val="28"/>
          <w:highlight w:val="none"/>
        </w:rPr>
        <w:t>说</w:t>
      </w:r>
      <w:r>
        <w:rPr>
          <w:rFonts w:hint="eastAsia" w:ascii="仿宋" w:hAnsi="仿宋" w:eastAsia="仿宋"/>
          <w:sz w:val="28"/>
          <w:highlight w:val="none"/>
        </w:rPr>
        <w:t>明：</w:t>
      </w:r>
    </w:p>
    <w:p w14:paraId="30382BE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1. 如所报内容与磋商文件的要求存在技术正偏离，请填写备注 “ 正偏离 ” ；</w:t>
      </w:r>
    </w:p>
    <w:p w14:paraId="2A6DD1A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2. 如所报内容与磋商文件的要求不存在技术偏离，请填写备注 “ 无偏离 ” ；</w:t>
      </w:r>
    </w:p>
    <w:p w14:paraId="048BF4C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3. 如所报内容与磋商文件的要求存在技术负偏离，请填写备注 “ 负偏离 ”</w:t>
      </w:r>
    </w:p>
    <w:p w14:paraId="5B8C19D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仿宋" w:hAnsi="仿宋" w:eastAsia="仿宋"/>
          <w:sz w:val="28"/>
          <w:highlight w:val="none"/>
          <w:lang w:val="en-US" w:eastAsia="zh-CN"/>
        </w:rPr>
      </w:pPr>
      <w:r>
        <w:rPr>
          <w:rFonts w:hint="eastAsia" w:ascii="仿宋" w:hAnsi="仿宋" w:eastAsia="仿宋"/>
          <w:sz w:val="28"/>
          <w:highlight w:val="none"/>
          <w:lang w:val="en-US" w:eastAsia="zh-CN"/>
        </w:rPr>
        <w:t>4.注：技术参数要求提供证明材料的须在表格后逐项列明并提供证明材料，未提供或未按要求提供的视为技术参数负偏离。</w:t>
      </w:r>
    </w:p>
    <w:p w14:paraId="4EAE747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p>
    <w:p w14:paraId="0CE80A1F">
      <w:pPr>
        <w:keepNext w:val="0"/>
        <w:keepLines w:val="0"/>
        <w:pageBreakBefore w:val="0"/>
        <w:widowControl w:val="0"/>
        <w:kinsoku/>
        <w:wordWrap/>
        <w:overflowPunct/>
        <w:topLinePunct w:val="0"/>
        <w:autoSpaceDE/>
        <w:autoSpaceDN/>
        <w:bidi w:val="0"/>
        <w:adjustRightInd/>
        <w:snapToGrid/>
        <w:spacing w:line="320" w:lineRule="exact"/>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248C42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b/>
          <w:bCs/>
          <w:sz w:val="28"/>
          <w:highlight w:val="none"/>
          <w:lang w:val="en-US" w:eastAsia="zh-CN"/>
        </w:rPr>
      </w:pPr>
      <w:r>
        <w:rPr>
          <w:rFonts w:hint="eastAsia" w:ascii="仿宋" w:hAnsi="仿宋" w:eastAsia="仿宋" w:cs="Times New Roman"/>
          <w:b/>
          <w:bCs/>
          <w:sz w:val="28"/>
          <w:highlight w:val="none"/>
        </w:rPr>
        <w:t>备品备件、易损件、耗材、专用工具价格表</w:t>
      </w:r>
    </w:p>
    <w:p w14:paraId="1684AD95">
      <w:pPr>
        <w:rPr>
          <w:rFonts w:hint="default" w:ascii="仿宋" w:hAnsi="仿宋" w:eastAsia="仿宋"/>
          <w:b/>
          <w:sz w:val="24"/>
          <w:highlight w:val="none"/>
          <w:u w:val="none"/>
          <w:lang w:val="en-US" w:eastAsia="zh-CN"/>
        </w:rPr>
      </w:pPr>
      <w:r>
        <w:rPr>
          <w:rFonts w:hint="eastAsia" w:ascii="仿宋" w:hAnsi="仿宋" w:eastAsia="仿宋"/>
          <w:b/>
          <w:sz w:val="24"/>
          <w:highlight w:val="none"/>
        </w:rPr>
        <w:t>项目编号：</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r>
        <w:rPr>
          <w:rFonts w:ascii="仿宋" w:hAnsi="仿宋" w:eastAsia="仿宋"/>
          <w:b/>
          <w:sz w:val="24"/>
          <w:highlight w:val="none"/>
          <w:u w:val="none"/>
        </w:rPr>
        <w:t xml:space="preserve">    </w:t>
      </w:r>
    </w:p>
    <w:p w14:paraId="323EBC4A">
      <w:pPr>
        <w:rPr>
          <w:rFonts w:ascii="仿宋" w:hAnsi="仿宋" w:eastAsia="仿宋"/>
          <w:sz w:val="24"/>
          <w:highlight w:val="none"/>
          <w:u w:val="single"/>
        </w:rPr>
      </w:pPr>
    </w:p>
    <w:p w14:paraId="51FE4FBF">
      <w:pPr>
        <w:rPr>
          <w:rFonts w:ascii="仿宋" w:hAnsi="仿宋" w:eastAsia="仿宋"/>
          <w:sz w:val="24"/>
          <w:highlight w:val="none"/>
        </w:rPr>
      </w:pPr>
      <w:r>
        <w:rPr>
          <w:rFonts w:hint="eastAsia" w:ascii="仿宋" w:hAnsi="仿宋" w:eastAsia="仿宋"/>
          <w:b/>
          <w:sz w:val="24"/>
          <w:highlight w:val="none"/>
        </w:rPr>
        <w:t>项目名称：</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040"/>
        <w:gridCol w:w="1392"/>
        <w:gridCol w:w="1392"/>
        <w:gridCol w:w="720"/>
        <w:gridCol w:w="684"/>
        <w:gridCol w:w="720"/>
        <w:gridCol w:w="1056"/>
        <w:gridCol w:w="937"/>
      </w:tblGrid>
      <w:tr w14:paraId="776B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794" w:type="dxa"/>
            <w:noWrap w:val="0"/>
            <w:vAlign w:val="center"/>
          </w:tcPr>
          <w:p w14:paraId="62576AB8">
            <w:pPr>
              <w:jc w:val="center"/>
              <w:rPr>
                <w:rFonts w:hint="eastAsia" w:ascii="仿宋" w:hAnsi="仿宋" w:eastAsia="仿宋"/>
                <w:sz w:val="28"/>
                <w:highlight w:val="none"/>
              </w:rPr>
            </w:pPr>
            <w:r>
              <w:rPr>
                <w:rFonts w:hint="eastAsia" w:ascii="仿宋" w:hAnsi="仿宋" w:eastAsia="仿宋"/>
                <w:sz w:val="28"/>
                <w:highlight w:val="none"/>
              </w:rPr>
              <w:t>序号</w:t>
            </w:r>
          </w:p>
        </w:tc>
        <w:tc>
          <w:tcPr>
            <w:tcW w:w="2040" w:type="dxa"/>
            <w:noWrap w:val="0"/>
            <w:vAlign w:val="center"/>
          </w:tcPr>
          <w:p w14:paraId="33FD72B9">
            <w:pPr>
              <w:jc w:val="center"/>
              <w:rPr>
                <w:rFonts w:hint="eastAsia" w:ascii="仿宋" w:hAnsi="仿宋" w:eastAsia="仿宋"/>
                <w:sz w:val="28"/>
                <w:highlight w:val="none"/>
              </w:rPr>
            </w:pPr>
            <w:r>
              <w:rPr>
                <w:rFonts w:hint="eastAsia" w:ascii="仿宋" w:hAnsi="仿宋" w:eastAsia="仿宋"/>
                <w:sz w:val="28"/>
                <w:highlight w:val="none"/>
              </w:rPr>
              <w:t>备品备件/易损件/耗材/专用工具/名称</w:t>
            </w:r>
          </w:p>
        </w:tc>
        <w:tc>
          <w:tcPr>
            <w:tcW w:w="1392" w:type="dxa"/>
            <w:noWrap w:val="0"/>
            <w:vAlign w:val="center"/>
          </w:tcPr>
          <w:p w14:paraId="2D8C2CF3">
            <w:pPr>
              <w:jc w:val="center"/>
              <w:rPr>
                <w:rFonts w:hint="eastAsia" w:ascii="仿宋" w:hAnsi="仿宋" w:eastAsia="仿宋"/>
                <w:sz w:val="28"/>
                <w:highlight w:val="none"/>
              </w:rPr>
            </w:pPr>
            <w:r>
              <w:rPr>
                <w:rFonts w:hint="eastAsia" w:ascii="仿宋" w:hAnsi="仿宋" w:eastAsia="仿宋"/>
                <w:sz w:val="28"/>
                <w:highlight w:val="none"/>
              </w:rPr>
              <w:t>生产企业</w:t>
            </w:r>
          </w:p>
        </w:tc>
        <w:tc>
          <w:tcPr>
            <w:tcW w:w="1392" w:type="dxa"/>
            <w:noWrap w:val="0"/>
            <w:vAlign w:val="center"/>
          </w:tcPr>
          <w:p w14:paraId="22957C45">
            <w:pPr>
              <w:jc w:val="center"/>
              <w:rPr>
                <w:rFonts w:hint="eastAsia" w:ascii="仿宋" w:hAnsi="仿宋" w:eastAsia="仿宋"/>
                <w:sz w:val="28"/>
                <w:highlight w:val="none"/>
              </w:rPr>
            </w:pPr>
            <w:r>
              <w:rPr>
                <w:rFonts w:hint="eastAsia" w:ascii="仿宋" w:hAnsi="仿宋" w:eastAsia="仿宋"/>
                <w:sz w:val="28"/>
                <w:highlight w:val="none"/>
              </w:rPr>
              <w:t>型号规格</w:t>
            </w:r>
          </w:p>
        </w:tc>
        <w:tc>
          <w:tcPr>
            <w:tcW w:w="720" w:type="dxa"/>
            <w:noWrap w:val="0"/>
            <w:vAlign w:val="center"/>
          </w:tcPr>
          <w:p w14:paraId="7B77C88E">
            <w:pPr>
              <w:jc w:val="center"/>
              <w:rPr>
                <w:rFonts w:hint="eastAsia" w:ascii="仿宋" w:hAnsi="仿宋" w:eastAsia="仿宋"/>
                <w:sz w:val="28"/>
                <w:highlight w:val="none"/>
              </w:rPr>
            </w:pPr>
            <w:r>
              <w:rPr>
                <w:rFonts w:hint="eastAsia" w:ascii="仿宋" w:hAnsi="仿宋" w:eastAsia="仿宋"/>
                <w:sz w:val="28"/>
                <w:highlight w:val="none"/>
              </w:rPr>
              <w:t>数量</w:t>
            </w:r>
          </w:p>
        </w:tc>
        <w:tc>
          <w:tcPr>
            <w:tcW w:w="684" w:type="dxa"/>
            <w:noWrap w:val="0"/>
            <w:vAlign w:val="center"/>
          </w:tcPr>
          <w:p w14:paraId="27885D04">
            <w:pPr>
              <w:jc w:val="center"/>
              <w:rPr>
                <w:rFonts w:hint="eastAsia" w:ascii="仿宋" w:hAnsi="仿宋" w:eastAsia="仿宋"/>
                <w:sz w:val="28"/>
                <w:highlight w:val="none"/>
              </w:rPr>
            </w:pPr>
            <w:r>
              <w:rPr>
                <w:rFonts w:hint="eastAsia" w:ascii="仿宋" w:hAnsi="仿宋" w:eastAsia="仿宋"/>
                <w:sz w:val="28"/>
                <w:highlight w:val="none"/>
              </w:rPr>
              <w:t>单位</w:t>
            </w:r>
          </w:p>
        </w:tc>
        <w:tc>
          <w:tcPr>
            <w:tcW w:w="720" w:type="dxa"/>
            <w:noWrap w:val="0"/>
            <w:vAlign w:val="center"/>
          </w:tcPr>
          <w:p w14:paraId="3B2E0145">
            <w:pPr>
              <w:jc w:val="center"/>
              <w:rPr>
                <w:rFonts w:hint="eastAsia" w:ascii="仿宋" w:hAnsi="仿宋" w:eastAsia="仿宋"/>
                <w:sz w:val="28"/>
                <w:highlight w:val="none"/>
              </w:rPr>
            </w:pPr>
            <w:r>
              <w:rPr>
                <w:rFonts w:hint="eastAsia" w:ascii="仿宋" w:hAnsi="仿宋" w:eastAsia="仿宋"/>
                <w:sz w:val="28"/>
                <w:highlight w:val="none"/>
              </w:rPr>
              <w:t>单价</w:t>
            </w:r>
          </w:p>
        </w:tc>
        <w:tc>
          <w:tcPr>
            <w:tcW w:w="1056" w:type="dxa"/>
            <w:noWrap w:val="0"/>
            <w:vAlign w:val="center"/>
          </w:tcPr>
          <w:p w14:paraId="639BFE7D">
            <w:pPr>
              <w:jc w:val="center"/>
              <w:rPr>
                <w:rFonts w:hint="eastAsia" w:ascii="仿宋" w:hAnsi="仿宋" w:eastAsia="仿宋"/>
                <w:sz w:val="28"/>
                <w:highlight w:val="none"/>
              </w:rPr>
            </w:pPr>
            <w:r>
              <w:rPr>
                <w:rFonts w:hint="eastAsia" w:ascii="仿宋" w:hAnsi="仿宋" w:eastAsia="仿宋"/>
                <w:sz w:val="28"/>
                <w:highlight w:val="none"/>
              </w:rPr>
              <w:t>总价（元）</w:t>
            </w:r>
          </w:p>
        </w:tc>
        <w:tc>
          <w:tcPr>
            <w:tcW w:w="937" w:type="dxa"/>
            <w:noWrap w:val="0"/>
            <w:vAlign w:val="center"/>
          </w:tcPr>
          <w:p w14:paraId="1F10726D">
            <w:pPr>
              <w:jc w:val="center"/>
              <w:rPr>
                <w:rFonts w:hint="eastAsia" w:ascii="仿宋" w:hAnsi="仿宋" w:eastAsia="仿宋"/>
                <w:sz w:val="28"/>
                <w:highlight w:val="none"/>
              </w:rPr>
            </w:pPr>
            <w:r>
              <w:rPr>
                <w:rFonts w:hint="eastAsia" w:ascii="仿宋" w:hAnsi="仿宋" w:eastAsia="仿宋"/>
                <w:sz w:val="28"/>
                <w:highlight w:val="none"/>
              </w:rPr>
              <w:t>备注</w:t>
            </w:r>
          </w:p>
        </w:tc>
      </w:tr>
      <w:tr w14:paraId="1127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7D094BD">
            <w:pPr>
              <w:rPr>
                <w:rFonts w:hint="eastAsia" w:ascii="仿宋" w:hAnsi="仿宋" w:eastAsia="仿宋"/>
                <w:sz w:val="24"/>
                <w:highlight w:val="none"/>
              </w:rPr>
            </w:pPr>
          </w:p>
        </w:tc>
        <w:tc>
          <w:tcPr>
            <w:tcW w:w="2040" w:type="dxa"/>
            <w:noWrap w:val="0"/>
            <w:vAlign w:val="center"/>
          </w:tcPr>
          <w:p w14:paraId="59577F5D">
            <w:pPr>
              <w:rPr>
                <w:rFonts w:hint="eastAsia" w:ascii="仿宋" w:hAnsi="仿宋" w:eastAsia="仿宋"/>
                <w:sz w:val="24"/>
                <w:highlight w:val="none"/>
              </w:rPr>
            </w:pPr>
          </w:p>
        </w:tc>
        <w:tc>
          <w:tcPr>
            <w:tcW w:w="1392" w:type="dxa"/>
            <w:noWrap w:val="0"/>
            <w:vAlign w:val="center"/>
          </w:tcPr>
          <w:p w14:paraId="7309E63B">
            <w:pPr>
              <w:rPr>
                <w:rFonts w:hint="eastAsia" w:ascii="仿宋" w:hAnsi="仿宋" w:eastAsia="仿宋"/>
                <w:sz w:val="24"/>
                <w:highlight w:val="none"/>
              </w:rPr>
            </w:pPr>
          </w:p>
        </w:tc>
        <w:tc>
          <w:tcPr>
            <w:tcW w:w="1392" w:type="dxa"/>
            <w:noWrap w:val="0"/>
            <w:vAlign w:val="center"/>
          </w:tcPr>
          <w:p w14:paraId="215E3EBD">
            <w:pPr>
              <w:rPr>
                <w:rFonts w:hint="eastAsia" w:ascii="仿宋" w:hAnsi="仿宋" w:eastAsia="仿宋"/>
                <w:sz w:val="24"/>
                <w:highlight w:val="none"/>
              </w:rPr>
            </w:pPr>
          </w:p>
        </w:tc>
        <w:tc>
          <w:tcPr>
            <w:tcW w:w="720" w:type="dxa"/>
            <w:noWrap w:val="0"/>
            <w:vAlign w:val="center"/>
          </w:tcPr>
          <w:p w14:paraId="6B27740E">
            <w:pPr>
              <w:rPr>
                <w:rFonts w:hint="eastAsia" w:ascii="仿宋" w:hAnsi="仿宋" w:eastAsia="仿宋"/>
                <w:sz w:val="24"/>
                <w:highlight w:val="none"/>
              </w:rPr>
            </w:pPr>
          </w:p>
        </w:tc>
        <w:tc>
          <w:tcPr>
            <w:tcW w:w="684" w:type="dxa"/>
            <w:noWrap w:val="0"/>
            <w:vAlign w:val="center"/>
          </w:tcPr>
          <w:p w14:paraId="14AD4189">
            <w:pPr>
              <w:rPr>
                <w:rFonts w:hint="eastAsia" w:ascii="仿宋" w:hAnsi="仿宋" w:eastAsia="仿宋"/>
                <w:sz w:val="24"/>
                <w:highlight w:val="none"/>
              </w:rPr>
            </w:pPr>
          </w:p>
        </w:tc>
        <w:tc>
          <w:tcPr>
            <w:tcW w:w="720" w:type="dxa"/>
            <w:noWrap w:val="0"/>
            <w:vAlign w:val="center"/>
          </w:tcPr>
          <w:p w14:paraId="19DFFB43">
            <w:pPr>
              <w:rPr>
                <w:rFonts w:hint="eastAsia" w:ascii="仿宋" w:hAnsi="仿宋" w:eastAsia="仿宋"/>
                <w:sz w:val="24"/>
                <w:highlight w:val="none"/>
              </w:rPr>
            </w:pPr>
          </w:p>
        </w:tc>
        <w:tc>
          <w:tcPr>
            <w:tcW w:w="1056" w:type="dxa"/>
            <w:noWrap w:val="0"/>
            <w:vAlign w:val="center"/>
          </w:tcPr>
          <w:p w14:paraId="78A5677E">
            <w:pPr>
              <w:rPr>
                <w:rFonts w:hint="eastAsia" w:ascii="仿宋" w:hAnsi="仿宋" w:eastAsia="仿宋"/>
                <w:sz w:val="24"/>
                <w:highlight w:val="none"/>
              </w:rPr>
            </w:pPr>
          </w:p>
        </w:tc>
        <w:tc>
          <w:tcPr>
            <w:tcW w:w="937" w:type="dxa"/>
            <w:noWrap w:val="0"/>
            <w:vAlign w:val="center"/>
          </w:tcPr>
          <w:p w14:paraId="3CC4041C">
            <w:pPr>
              <w:rPr>
                <w:rFonts w:hint="eastAsia" w:ascii="仿宋" w:hAnsi="仿宋" w:eastAsia="仿宋"/>
                <w:sz w:val="24"/>
                <w:highlight w:val="none"/>
              </w:rPr>
            </w:pPr>
          </w:p>
        </w:tc>
      </w:tr>
      <w:tr w14:paraId="5F0C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3CDA6293">
            <w:pPr>
              <w:rPr>
                <w:rFonts w:hint="eastAsia" w:ascii="仿宋" w:hAnsi="仿宋" w:eastAsia="仿宋"/>
                <w:sz w:val="24"/>
                <w:highlight w:val="none"/>
              </w:rPr>
            </w:pPr>
          </w:p>
        </w:tc>
        <w:tc>
          <w:tcPr>
            <w:tcW w:w="2040" w:type="dxa"/>
            <w:noWrap w:val="0"/>
            <w:vAlign w:val="center"/>
          </w:tcPr>
          <w:p w14:paraId="31FFF543">
            <w:pPr>
              <w:rPr>
                <w:rFonts w:hint="eastAsia" w:ascii="仿宋" w:hAnsi="仿宋" w:eastAsia="仿宋"/>
                <w:sz w:val="24"/>
                <w:highlight w:val="none"/>
              </w:rPr>
            </w:pPr>
          </w:p>
        </w:tc>
        <w:tc>
          <w:tcPr>
            <w:tcW w:w="1392" w:type="dxa"/>
            <w:noWrap w:val="0"/>
            <w:vAlign w:val="center"/>
          </w:tcPr>
          <w:p w14:paraId="162CF373">
            <w:pPr>
              <w:rPr>
                <w:rFonts w:hint="eastAsia" w:ascii="仿宋" w:hAnsi="仿宋" w:eastAsia="仿宋"/>
                <w:sz w:val="24"/>
                <w:highlight w:val="none"/>
              </w:rPr>
            </w:pPr>
          </w:p>
        </w:tc>
        <w:tc>
          <w:tcPr>
            <w:tcW w:w="1392" w:type="dxa"/>
            <w:noWrap w:val="0"/>
            <w:vAlign w:val="center"/>
          </w:tcPr>
          <w:p w14:paraId="7EE84649">
            <w:pPr>
              <w:rPr>
                <w:rFonts w:hint="eastAsia" w:ascii="仿宋" w:hAnsi="仿宋" w:eastAsia="仿宋"/>
                <w:sz w:val="24"/>
                <w:highlight w:val="none"/>
              </w:rPr>
            </w:pPr>
          </w:p>
        </w:tc>
        <w:tc>
          <w:tcPr>
            <w:tcW w:w="720" w:type="dxa"/>
            <w:noWrap w:val="0"/>
            <w:vAlign w:val="center"/>
          </w:tcPr>
          <w:p w14:paraId="58EC75EC">
            <w:pPr>
              <w:rPr>
                <w:rFonts w:hint="eastAsia" w:ascii="仿宋" w:hAnsi="仿宋" w:eastAsia="仿宋"/>
                <w:sz w:val="24"/>
                <w:highlight w:val="none"/>
              </w:rPr>
            </w:pPr>
          </w:p>
        </w:tc>
        <w:tc>
          <w:tcPr>
            <w:tcW w:w="684" w:type="dxa"/>
            <w:noWrap w:val="0"/>
            <w:vAlign w:val="center"/>
          </w:tcPr>
          <w:p w14:paraId="3121D5CC">
            <w:pPr>
              <w:rPr>
                <w:rFonts w:hint="eastAsia" w:ascii="仿宋" w:hAnsi="仿宋" w:eastAsia="仿宋"/>
                <w:sz w:val="24"/>
                <w:highlight w:val="none"/>
              </w:rPr>
            </w:pPr>
          </w:p>
        </w:tc>
        <w:tc>
          <w:tcPr>
            <w:tcW w:w="720" w:type="dxa"/>
            <w:noWrap w:val="0"/>
            <w:vAlign w:val="center"/>
          </w:tcPr>
          <w:p w14:paraId="2DE69AEE">
            <w:pPr>
              <w:rPr>
                <w:rFonts w:hint="eastAsia" w:ascii="仿宋" w:hAnsi="仿宋" w:eastAsia="仿宋"/>
                <w:sz w:val="24"/>
                <w:highlight w:val="none"/>
              </w:rPr>
            </w:pPr>
          </w:p>
        </w:tc>
        <w:tc>
          <w:tcPr>
            <w:tcW w:w="1056" w:type="dxa"/>
            <w:noWrap w:val="0"/>
            <w:vAlign w:val="center"/>
          </w:tcPr>
          <w:p w14:paraId="3F7AB4F7">
            <w:pPr>
              <w:rPr>
                <w:rFonts w:hint="eastAsia" w:ascii="仿宋" w:hAnsi="仿宋" w:eastAsia="仿宋"/>
                <w:sz w:val="24"/>
                <w:highlight w:val="none"/>
              </w:rPr>
            </w:pPr>
          </w:p>
        </w:tc>
        <w:tc>
          <w:tcPr>
            <w:tcW w:w="937" w:type="dxa"/>
            <w:noWrap w:val="0"/>
            <w:vAlign w:val="center"/>
          </w:tcPr>
          <w:p w14:paraId="27A5D3DF">
            <w:pPr>
              <w:rPr>
                <w:rFonts w:hint="eastAsia" w:ascii="仿宋" w:hAnsi="仿宋" w:eastAsia="仿宋"/>
                <w:sz w:val="24"/>
                <w:highlight w:val="none"/>
              </w:rPr>
            </w:pPr>
          </w:p>
        </w:tc>
      </w:tr>
      <w:tr w14:paraId="7FD7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EFD0D3C">
            <w:pPr>
              <w:rPr>
                <w:rFonts w:hint="eastAsia" w:ascii="仿宋" w:hAnsi="仿宋" w:eastAsia="仿宋"/>
                <w:sz w:val="24"/>
                <w:highlight w:val="none"/>
              </w:rPr>
            </w:pPr>
          </w:p>
        </w:tc>
        <w:tc>
          <w:tcPr>
            <w:tcW w:w="2040" w:type="dxa"/>
            <w:noWrap w:val="0"/>
            <w:vAlign w:val="center"/>
          </w:tcPr>
          <w:p w14:paraId="49C72387">
            <w:pPr>
              <w:rPr>
                <w:rFonts w:hint="eastAsia" w:ascii="仿宋" w:hAnsi="仿宋" w:eastAsia="仿宋"/>
                <w:sz w:val="24"/>
                <w:highlight w:val="none"/>
              </w:rPr>
            </w:pPr>
          </w:p>
        </w:tc>
        <w:tc>
          <w:tcPr>
            <w:tcW w:w="1392" w:type="dxa"/>
            <w:noWrap w:val="0"/>
            <w:vAlign w:val="center"/>
          </w:tcPr>
          <w:p w14:paraId="6C550DC5">
            <w:pPr>
              <w:rPr>
                <w:rFonts w:hint="eastAsia" w:ascii="仿宋" w:hAnsi="仿宋" w:eastAsia="仿宋"/>
                <w:sz w:val="24"/>
                <w:highlight w:val="none"/>
              </w:rPr>
            </w:pPr>
          </w:p>
        </w:tc>
        <w:tc>
          <w:tcPr>
            <w:tcW w:w="1392" w:type="dxa"/>
            <w:noWrap w:val="0"/>
            <w:vAlign w:val="center"/>
          </w:tcPr>
          <w:p w14:paraId="1602D8C5">
            <w:pPr>
              <w:rPr>
                <w:rFonts w:hint="eastAsia" w:ascii="仿宋" w:hAnsi="仿宋" w:eastAsia="仿宋"/>
                <w:sz w:val="24"/>
                <w:highlight w:val="none"/>
              </w:rPr>
            </w:pPr>
          </w:p>
        </w:tc>
        <w:tc>
          <w:tcPr>
            <w:tcW w:w="720" w:type="dxa"/>
            <w:noWrap w:val="0"/>
            <w:vAlign w:val="center"/>
          </w:tcPr>
          <w:p w14:paraId="337BD382">
            <w:pPr>
              <w:rPr>
                <w:rFonts w:hint="eastAsia" w:ascii="仿宋" w:hAnsi="仿宋" w:eastAsia="仿宋"/>
                <w:sz w:val="24"/>
                <w:highlight w:val="none"/>
              </w:rPr>
            </w:pPr>
          </w:p>
        </w:tc>
        <w:tc>
          <w:tcPr>
            <w:tcW w:w="684" w:type="dxa"/>
            <w:noWrap w:val="0"/>
            <w:vAlign w:val="center"/>
          </w:tcPr>
          <w:p w14:paraId="3EEFF16E">
            <w:pPr>
              <w:rPr>
                <w:rFonts w:hint="eastAsia" w:ascii="仿宋" w:hAnsi="仿宋" w:eastAsia="仿宋"/>
                <w:sz w:val="24"/>
                <w:highlight w:val="none"/>
              </w:rPr>
            </w:pPr>
          </w:p>
        </w:tc>
        <w:tc>
          <w:tcPr>
            <w:tcW w:w="720" w:type="dxa"/>
            <w:noWrap w:val="0"/>
            <w:vAlign w:val="center"/>
          </w:tcPr>
          <w:p w14:paraId="2F7084A9">
            <w:pPr>
              <w:rPr>
                <w:rFonts w:hint="eastAsia" w:ascii="仿宋" w:hAnsi="仿宋" w:eastAsia="仿宋"/>
                <w:sz w:val="24"/>
                <w:highlight w:val="none"/>
              </w:rPr>
            </w:pPr>
          </w:p>
        </w:tc>
        <w:tc>
          <w:tcPr>
            <w:tcW w:w="1056" w:type="dxa"/>
            <w:noWrap w:val="0"/>
            <w:vAlign w:val="center"/>
          </w:tcPr>
          <w:p w14:paraId="7F853D27">
            <w:pPr>
              <w:rPr>
                <w:rFonts w:hint="eastAsia" w:ascii="仿宋" w:hAnsi="仿宋" w:eastAsia="仿宋"/>
                <w:sz w:val="24"/>
                <w:highlight w:val="none"/>
              </w:rPr>
            </w:pPr>
          </w:p>
        </w:tc>
        <w:tc>
          <w:tcPr>
            <w:tcW w:w="937" w:type="dxa"/>
            <w:noWrap w:val="0"/>
            <w:vAlign w:val="center"/>
          </w:tcPr>
          <w:p w14:paraId="65463FB3">
            <w:pPr>
              <w:rPr>
                <w:rFonts w:hint="eastAsia" w:ascii="仿宋" w:hAnsi="仿宋" w:eastAsia="仿宋"/>
                <w:sz w:val="24"/>
                <w:highlight w:val="none"/>
              </w:rPr>
            </w:pPr>
          </w:p>
        </w:tc>
      </w:tr>
      <w:tr w14:paraId="64A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FDF04BD">
            <w:pPr>
              <w:rPr>
                <w:rFonts w:hint="eastAsia" w:ascii="仿宋" w:hAnsi="仿宋" w:eastAsia="仿宋"/>
                <w:sz w:val="24"/>
                <w:highlight w:val="none"/>
              </w:rPr>
            </w:pPr>
          </w:p>
        </w:tc>
        <w:tc>
          <w:tcPr>
            <w:tcW w:w="2040" w:type="dxa"/>
            <w:noWrap w:val="0"/>
            <w:vAlign w:val="center"/>
          </w:tcPr>
          <w:p w14:paraId="596ADB98">
            <w:pPr>
              <w:rPr>
                <w:rFonts w:hint="eastAsia" w:ascii="仿宋" w:hAnsi="仿宋" w:eastAsia="仿宋"/>
                <w:sz w:val="24"/>
                <w:highlight w:val="none"/>
              </w:rPr>
            </w:pPr>
          </w:p>
        </w:tc>
        <w:tc>
          <w:tcPr>
            <w:tcW w:w="1392" w:type="dxa"/>
            <w:noWrap w:val="0"/>
            <w:vAlign w:val="center"/>
          </w:tcPr>
          <w:p w14:paraId="01E653B9">
            <w:pPr>
              <w:rPr>
                <w:rFonts w:hint="eastAsia" w:ascii="仿宋" w:hAnsi="仿宋" w:eastAsia="仿宋"/>
                <w:sz w:val="24"/>
                <w:highlight w:val="none"/>
              </w:rPr>
            </w:pPr>
          </w:p>
        </w:tc>
        <w:tc>
          <w:tcPr>
            <w:tcW w:w="1392" w:type="dxa"/>
            <w:noWrap w:val="0"/>
            <w:vAlign w:val="center"/>
          </w:tcPr>
          <w:p w14:paraId="785DCE6E">
            <w:pPr>
              <w:rPr>
                <w:rFonts w:hint="eastAsia" w:ascii="仿宋" w:hAnsi="仿宋" w:eastAsia="仿宋"/>
                <w:sz w:val="24"/>
                <w:highlight w:val="none"/>
              </w:rPr>
            </w:pPr>
          </w:p>
        </w:tc>
        <w:tc>
          <w:tcPr>
            <w:tcW w:w="720" w:type="dxa"/>
            <w:noWrap w:val="0"/>
            <w:vAlign w:val="center"/>
          </w:tcPr>
          <w:p w14:paraId="08A756D5">
            <w:pPr>
              <w:rPr>
                <w:rFonts w:hint="eastAsia" w:ascii="仿宋" w:hAnsi="仿宋" w:eastAsia="仿宋"/>
                <w:sz w:val="24"/>
                <w:highlight w:val="none"/>
              </w:rPr>
            </w:pPr>
          </w:p>
        </w:tc>
        <w:tc>
          <w:tcPr>
            <w:tcW w:w="684" w:type="dxa"/>
            <w:noWrap w:val="0"/>
            <w:vAlign w:val="center"/>
          </w:tcPr>
          <w:p w14:paraId="0C99A8F1">
            <w:pPr>
              <w:rPr>
                <w:rFonts w:hint="eastAsia" w:ascii="仿宋" w:hAnsi="仿宋" w:eastAsia="仿宋"/>
                <w:sz w:val="24"/>
                <w:highlight w:val="none"/>
              </w:rPr>
            </w:pPr>
          </w:p>
        </w:tc>
        <w:tc>
          <w:tcPr>
            <w:tcW w:w="720" w:type="dxa"/>
            <w:noWrap w:val="0"/>
            <w:vAlign w:val="center"/>
          </w:tcPr>
          <w:p w14:paraId="60932294">
            <w:pPr>
              <w:rPr>
                <w:rFonts w:hint="eastAsia" w:ascii="仿宋" w:hAnsi="仿宋" w:eastAsia="仿宋"/>
                <w:sz w:val="24"/>
                <w:highlight w:val="none"/>
              </w:rPr>
            </w:pPr>
          </w:p>
        </w:tc>
        <w:tc>
          <w:tcPr>
            <w:tcW w:w="1056" w:type="dxa"/>
            <w:noWrap w:val="0"/>
            <w:vAlign w:val="center"/>
          </w:tcPr>
          <w:p w14:paraId="04A6FE7B">
            <w:pPr>
              <w:rPr>
                <w:rFonts w:hint="eastAsia" w:ascii="仿宋" w:hAnsi="仿宋" w:eastAsia="仿宋"/>
                <w:sz w:val="24"/>
                <w:highlight w:val="none"/>
              </w:rPr>
            </w:pPr>
          </w:p>
        </w:tc>
        <w:tc>
          <w:tcPr>
            <w:tcW w:w="937" w:type="dxa"/>
            <w:noWrap w:val="0"/>
            <w:vAlign w:val="center"/>
          </w:tcPr>
          <w:p w14:paraId="1354DEFA">
            <w:pPr>
              <w:rPr>
                <w:rFonts w:hint="eastAsia" w:ascii="仿宋" w:hAnsi="仿宋" w:eastAsia="仿宋"/>
                <w:sz w:val="24"/>
                <w:highlight w:val="none"/>
              </w:rPr>
            </w:pPr>
          </w:p>
        </w:tc>
      </w:tr>
      <w:tr w14:paraId="0D79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3CD5AC6">
            <w:pPr>
              <w:rPr>
                <w:rFonts w:hint="eastAsia" w:ascii="仿宋" w:hAnsi="仿宋" w:eastAsia="仿宋"/>
                <w:sz w:val="24"/>
                <w:highlight w:val="none"/>
              </w:rPr>
            </w:pPr>
          </w:p>
        </w:tc>
        <w:tc>
          <w:tcPr>
            <w:tcW w:w="2040" w:type="dxa"/>
            <w:noWrap w:val="0"/>
            <w:vAlign w:val="center"/>
          </w:tcPr>
          <w:p w14:paraId="6021F3B4">
            <w:pPr>
              <w:rPr>
                <w:rFonts w:hint="eastAsia" w:ascii="仿宋" w:hAnsi="仿宋" w:eastAsia="仿宋"/>
                <w:sz w:val="24"/>
                <w:highlight w:val="none"/>
              </w:rPr>
            </w:pPr>
          </w:p>
        </w:tc>
        <w:tc>
          <w:tcPr>
            <w:tcW w:w="1392" w:type="dxa"/>
            <w:noWrap w:val="0"/>
            <w:vAlign w:val="center"/>
          </w:tcPr>
          <w:p w14:paraId="2184790A">
            <w:pPr>
              <w:rPr>
                <w:rFonts w:hint="eastAsia" w:ascii="仿宋" w:hAnsi="仿宋" w:eastAsia="仿宋"/>
                <w:sz w:val="24"/>
                <w:highlight w:val="none"/>
              </w:rPr>
            </w:pPr>
          </w:p>
        </w:tc>
        <w:tc>
          <w:tcPr>
            <w:tcW w:w="1392" w:type="dxa"/>
            <w:noWrap w:val="0"/>
            <w:vAlign w:val="center"/>
          </w:tcPr>
          <w:p w14:paraId="5B752DF8">
            <w:pPr>
              <w:rPr>
                <w:rFonts w:hint="eastAsia" w:ascii="仿宋" w:hAnsi="仿宋" w:eastAsia="仿宋"/>
                <w:sz w:val="24"/>
                <w:highlight w:val="none"/>
              </w:rPr>
            </w:pPr>
          </w:p>
        </w:tc>
        <w:tc>
          <w:tcPr>
            <w:tcW w:w="720" w:type="dxa"/>
            <w:noWrap w:val="0"/>
            <w:vAlign w:val="center"/>
          </w:tcPr>
          <w:p w14:paraId="683B275D">
            <w:pPr>
              <w:rPr>
                <w:rFonts w:hint="eastAsia" w:ascii="仿宋" w:hAnsi="仿宋" w:eastAsia="仿宋"/>
                <w:sz w:val="24"/>
                <w:highlight w:val="none"/>
              </w:rPr>
            </w:pPr>
          </w:p>
        </w:tc>
        <w:tc>
          <w:tcPr>
            <w:tcW w:w="684" w:type="dxa"/>
            <w:noWrap w:val="0"/>
            <w:vAlign w:val="center"/>
          </w:tcPr>
          <w:p w14:paraId="47161548">
            <w:pPr>
              <w:rPr>
                <w:rFonts w:hint="eastAsia" w:ascii="仿宋" w:hAnsi="仿宋" w:eastAsia="仿宋"/>
                <w:sz w:val="24"/>
                <w:highlight w:val="none"/>
              </w:rPr>
            </w:pPr>
          </w:p>
        </w:tc>
        <w:tc>
          <w:tcPr>
            <w:tcW w:w="720" w:type="dxa"/>
            <w:noWrap w:val="0"/>
            <w:vAlign w:val="center"/>
          </w:tcPr>
          <w:p w14:paraId="2E188CA4">
            <w:pPr>
              <w:rPr>
                <w:rFonts w:hint="eastAsia" w:ascii="仿宋" w:hAnsi="仿宋" w:eastAsia="仿宋"/>
                <w:sz w:val="24"/>
                <w:highlight w:val="none"/>
              </w:rPr>
            </w:pPr>
          </w:p>
        </w:tc>
        <w:tc>
          <w:tcPr>
            <w:tcW w:w="1056" w:type="dxa"/>
            <w:noWrap w:val="0"/>
            <w:vAlign w:val="center"/>
          </w:tcPr>
          <w:p w14:paraId="1CF74815">
            <w:pPr>
              <w:rPr>
                <w:rFonts w:hint="eastAsia" w:ascii="仿宋" w:hAnsi="仿宋" w:eastAsia="仿宋"/>
                <w:sz w:val="24"/>
                <w:highlight w:val="none"/>
              </w:rPr>
            </w:pPr>
          </w:p>
        </w:tc>
        <w:tc>
          <w:tcPr>
            <w:tcW w:w="937" w:type="dxa"/>
            <w:noWrap w:val="0"/>
            <w:vAlign w:val="center"/>
          </w:tcPr>
          <w:p w14:paraId="02438D2F">
            <w:pPr>
              <w:rPr>
                <w:rFonts w:hint="eastAsia" w:ascii="仿宋" w:hAnsi="仿宋" w:eastAsia="仿宋"/>
                <w:sz w:val="24"/>
                <w:highlight w:val="none"/>
              </w:rPr>
            </w:pPr>
          </w:p>
        </w:tc>
      </w:tr>
      <w:tr w14:paraId="5D18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4A0D175">
            <w:pPr>
              <w:rPr>
                <w:rFonts w:hint="eastAsia" w:ascii="仿宋" w:hAnsi="仿宋" w:eastAsia="仿宋"/>
                <w:sz w:val="24"/>
                <w:highlight w:val="none"/>
              </w:rPr>
            </w:pPr>
          </w:p>
        </w:tc>
        <w:tc>
          <w:tcPr>
            <w:tcW w:w="2040" w:type="dxa"/>
            <w:noWrap w:val="0"/>
            <w:vAlign w:val="center"/>
          </w:tcPr>
          <w:p w14:paraId="2BE01DB3">
            <w:pPr>
              <w:rPr>
                <w:rFonts w:hint="eastAsia" w:ascii="仿宋" w:hAnsi="仿宋" w:eastAsia="仿宋"/>
                <w:sz w:val="24"/>
                <w:highlight w:val="none"/>
              </w:rPr>
            </w:pPr>
          </w:p>
        </w:tc>
        <w:tc>
          <w:tcPr>
            <w:tcW w:w="1392" w:type="dxa"/>
            <w:noWrap w:val="0"/>
            <w:vAlign w:val="center"/>
          </w:tcPr>
          <w:p w14:paraId="24C8FDFA">
            <w:pPr>
              <w:rPr>
                <w:rFonts w:hint="eastAsia" w:ascii="仿宋" w:hAnsi="仿宋" w:eastAsia="仿宋"/>
                <w:sz w:val="24"/>
                <w:highlight w:val="none"/>
              </w:rPr>
            </w:pPr>
          </w:p>
        </w:tc>
        <w:tc>
          <w:tcPr>
            <w:tcW w:w="1392" w:type="dxa"/>
            <w:noWrap w:val="0"/>
            <w:vAlign w:val="center"/>
          </w:tcPr>
          <w:p w14:paraId="5F0BCE77">
            <w:pPr>
              <w:rPr>
                <w:rFonts w:hint="eastAsia" w:ascii="仿宋" w:hAnsi="仿宋" w:eastAsia="仿宋"/>
                <w:sz w:val="24"/>
                <w:highlight w:val="none"/>
              </w:rPr>
            </w:pPr>
          </w:p>
        </w:tc>
        <w:tc>
          <w:tcPr>
            <w:tcW w:w="720" w:type="dxa"/>
            <w:noWrap w:val="0"/>
            <w:vAlign w:val="center"/>
          </w:tcPr>
          <w:p w14:paraId="4AE26D79">
            <w:pPr>
              <w:rPr>
                <w:rFonts w:hint="eastAsia" w:ascii="仿宋" w:hAnsi="仿宋" w:eastAsia="仿宋"/>
                <w:sz w:val="24"/>
                <w:highlight w:val="none"/>
              </w:rPr>
            </w:pPr>
          </w:p>
        </w:tc>
        <w:tc>
          <w:tcPr>
            <w:tcW w:w="684" w:type="dxa"/>
            <w:noWrap w:val="0"/>
            <w:vAlign w:val="center"/>
          </w:tcPr>
          <w:p w14:paraId="4278C458">
            <w:pPr>
              <w:rPr>
                <w:rFonts w:hint="eastAsia" w:ascii="仿宋" w:hAnsi="仿宋" w:eastAsia="仿宋"/>
                <w:sz w:val="24"/>
                <w:highlight w:val="none"/>
              </w:rPr>
            </w:pPr>
          </w:p>
        </w:tc>
        <w:tc>
          <w:tcPr>
            <w:tcW w:w="720" w:type="dxa"/>
            <w:noWrap w:val="0"/>
            <w:vAlign w:val="center"/>
          </w:tcPr>
          <w:p w14:paraId="56A9319C">
            <w:pPr>
              <w:rPr>
                <w:rFonts w:hint="eastAsia" w:ascii="仿宋" w:hAnsi="仿宋" w:eastAsia="仿宋"/>
                <w:sz w:val="24"/>
                <w:highlight w:val="none"/>
              </w:rPr>
            </w:pPr>
          </w:p>
        </w:tc>
        <w:tc>
          <w:tcPr>
            <w:tcW w:w="1056" w:type="dxa"/>
            <w:noWrap w:val="0"/>
            <w:vAlign w:val="center"/>
          </w:tcPr>
          <w:p w14:paraId="775C0C68">
            <w:pPr>
              <w:rPr>
                <w:rFonts w:hint="eastAsia" w:ascii="仿宋" w:hAnsi="仿宋" w:eastAsia="仿宋"/>
                <w:sz w:val="24"/>
                <w:highlight w:val="none"/>
              </w:rPr>
            </w:pPr>
          </w:p>
        </w:tc>
        <w:tc>
          <w:tcPr>
            <w:tcW w:w="937" w:type="dxa"/>
            <w:noWrap w:val="0"/>
            <w:vAlign w:val="center"/>
          </w:tcPr>
          <w:p w14:paraId="54645F3B">
            <w:pPr>
              <w:rPr>
                <w:rFonts w:hint="eastAsia" w:ascii="仿宋" w:hAnsi="仿宋" w:eastAsia="仿宋"/>
                <w:sz w:val="24"/>
                <w:highlight w:val="none"/>
              </w:rPr>
            </w:pPr>
          </w:p>
        </w:tc>
      </w:tr>
      <w:tr w14:paraId="7867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15C4E100">
            <w:pPr>
              <w:rPr>
                <w:rFonts w:hint="eastAsia" w:ascii="仿宋" w:hAnsi="仿宋" w:eastAsia="仿宋"/>
                <w:sz w:val="24"/>
                <w:highlight w:val="none"/>
              </w:rPr>
            </w:pPr>
          </w:p>
        </w:tc>
        <w:tc>
          <w:tcPr>
            <w:tcW w:w="2040" w:type="dxa"/>
            <w:noWrap w:val="0"/>
            <w:vAlign w:val="center"/>
          </w:tcPr>
          <w:p w14:paraId="567C24D5">
            <w:pPr>
              <w:rPr>
                <w:rFonts w:hint="eastAsia" w:ascii="仿宋" w:hAnsi="仿宋" w:eastAsia="仿宋"/>
                <w:sz w:val="24"/>
                <w:highlight w:val="none"/>
              </w:rPr>
            </w:pPr>
          </w:p>
        </w:tc>
        <w:tc>
          <w:tcPr>
            <w:tcW w:w="1392" w:type="dxa"/>
            <w:noWrap w:val="0"/>
            <w:vAlign w:val="center"/>
          </w:tcPr>
          <w:p w14:paraId="4D3E8D48">
            <w:pPr>
              <w:rPr>
                <w:rFonts w:hint="eastAsia" w:ascii="仿宋" w:hAnsi="仿宋" w:eastAsia="仿宋"/>
                <w:sz w:val="24"/>
                <w:highlight w:val="none"/>
              </w:rPr>
            </w:pPr>
          </w:p>
        </w:tc>
        <w:tc>
          <w:tcPr>
            <w:tcW w:w="1392" w:type="dxa"/>
            <w:noWrap w:val="0"/>
            <w:vAlign w:val="center"/>
          </w:tcPr>
          <w:p w14:paraId="56131128">
            <w:pPr>
              <w:rPr>
                <w:rFonts w:hint="eastAsia" w:ascii="仿宋" w:hAnsi="仿宋" w:eastAsia="仿宋"/>
                <w:sz w:val="24"/>
                <w:highlight w:val="none"/>
              </w:rPr>
            </w:pPr>
          </w:p>
        </w:tc>
        <w:tc>
          <w:tcPr>
            <w:tcW w:w="720" w:type="dxa"/>
            <w:noWrap w:val="0"/>
            <w:vAlign w:val="center"/>
          </w:tcPr>
          <w:p w14:paraId="22B1B659">
            <w:pPr>
              <w:rPr>
                <w:rFonts w:hint="eastAsia" w:ascii="仿宋" w:hAnsi="仿宋" w:eastAsia="仿宋"/>
                <w:sz w:val="24"/>
                <w:highlight w:val="none"/>
              </w:rPr>
            </w:pPr>
          </w:p>
        </w:tc>
        <w:tc>
          <w:tcPr>
            <w:tcW w:w="684" w:type="dxa"/>
            <w:noWrap w:val="0"/>
            <w:vAlign w:val="center"/>
          </w:tcPr>
          <w:p w14:paraId="0D68FA0E">
            <w:pPr>
              <w:rPr>
                <w:rFonts w:hint="eastAsia" w:ascii="仿宋" w:hAnsi="仿宋" w:eastAsia="仿宋"/>
                <w:sz w:val="24"/>
                <w:highlight w:val="none"/>
              </w:rPr>
            </w:pPr>
          </w:p>
        </w:tc>
        <w:tc>
          <w:tcPr>
            <w:tcW w:w="720" w:type="dxa"/>
            <w:noWrap w:val="0"/>
            <w:vAlign w:val="center"/>
          </w:tcPr>
          <w:p w14:paraId="3C706961">
            <w:pPr>
              <w:rPr>
                <w:rFonts w:hint="eastAsia" w:ascii="仿宋" w:hAnsi="仿宋" w:eastAsia="仿宋"/>
                <w:sz w:val="24"/>
                <w:highlight w:val="none"/>
              </w:rPr>
            </w:pPr>
          </w:p>
        </w:tc>
        <w:tc>
          <w:tcPr>
            <w:tcW w:w="1056" w:type="dxa"/>
            <w:noWrap w:val="0"/>
            <w:vAlign w:val="center"/>
          </w:tcPr>
          <w:p w14:paraId="0775F4E3">
            <w:pPr>
              <w:rPr>
                <w:rFonts w:hint="eastAsia" w:ascii="仿宋" w:hAnsi="仿宋" w:eastAsia="仿宋"/>
                <w:sz w:val="24"/>
                <w:highlight w:val="none"/>
              </w:rPr>
            </w:pPr>
          </w:p>
        </w:tc>
        <w:tc>
          <w:tcPr>
            <w:tcW w:w="937" w:type="dxa"/>
            <w:noWrap w:val="0"/>
            <w:vAlign w:val="center"/>
          </w:tcPr>
          <w:p w14:paraId="4ED72981">
            <w:pPr>
              <w:rPr>
                <w:rFonts w:hint="eastAsia" w:ascii="仿宋" w:hAnsi="仿宋" w:eastAsia="仿宋"/>
                <w:sz w:val="24"/>
                <w:highlight w:val="none"/>
              </w:rPr>
            </w:pPr>
          </w:p>
        </w:tc>
      </w:tr>
      <w:tr w14:paraId="464E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7A5F97CE">
            <w:pPr>
              <w:rPr>
                <w:rFonts w:hint="eastAsia" w:ascii="仿宋" w:hAnsi="仿宋" w:eastAsia="仿宋"/>
                <w:sz w:val="24"/>
                <w:highlight w:val="none"/>
              </w:rPr>
            </w:pPr>
          </w:p>
        </w:tc>
        <w:tc>
          <w:tcPr>
            <w:tcW w:w="2040" w:type="dxa"/>
            <w:noWrap w:val="0"/>
            <w:vAlign w:val="center"/>
          </w:tcPr>
          <w:p w14:paraId="10EE3C6A">
            <w:pPr>
              <w:rPr>
                <w:rFonts w:hint="eastAsia" w:ascii="仿宋" w:hAnsi="仿宋" w:eastAsia="仿宋"/>
                <w:sz w:val="24"/>
                <w:highlight w:val="none"/>
              </w:rPr>
            </w:pPr>
          </w:p>
        </w:tc>
        <w:tc>
          <w:tcPr>
            <w:tcW w:w="1392" w:type="dxa"/>
            <w:noWrap w:val="0"/>
            <w:vAlign w:val="center"/>
          </w:tcPr>
          <w:p w14:paraId="45C0AB4E">
            <w:pPr>
              <w:rPr>
                <w:rFonts w:hint="eastAsia" w:ascii="仿宋" w:hAnsi="仿宋" w:eastAsia="仿宋"/>
                <w:sz w:val="24"/>
                <w:highlight w:val="none"/>
              </w:rPr>
            </w:pPr>
          </w:p>
        </w:tc>
        <w:tc>
          <w:tcPr>
            <w:tcW w:w="1392" w:type="dxa"/>
            <w:noWrap w:val="0"/>
            <w:vAlign w:val="center"/>
          </w:tcPr>
          <w:p w14:paraId="634CD099">
            <w:pPr>
              <w:rPr>
                <w:rFonts w:hint="eastAsia" w:ascii="仿宋" w:hAnsi="仿宋" w:eastAsia="仿宋"/>
                <w:sz w:val="24"/>
                <w:highlight w:val="none"/>
              </w:rPr>
            </w:pPr>
          </w:p>
        </w:tc>
        <w:tc>
          <w:tcPr>
            <w:tcW w:w="720" w:type="dxa"/>
            <w:noWrap w:val="0"/>
            <w:vAlign w:val="center"/>
          </w:tcPr>
          <w:p w14:paraId="30B8D607">
            <w:pPr>
              <w:rPr>
                <w:rFonts w:hint="eastAsia" w:ascii="仿宋" w:hAnsi="仿宋" w:eastAsia="仿宋"/>
                <w:sz w:val="24"/>
                <w:highlight w:val="none"/>
              </w:rPr>
            </w:pPr>
          </w:p>
        </w:tc>
        <w:tc>
          <w:tcPr>
            <w:tcW w:w="684" w:type="dxa"/>
            <w:noWrap w:val="0"/>
            <w:vAlign w:val="center"/>
          </w:tcPr>
          <w:p w14:paraId="6EC5FAF9">
            <w:pPr>
              <w:rPr>
                <w:rFonts w:hint="eastAsia" w:ascii="仿宋" w:hAnsi="仿宋" w:eastAsia="仿宋"/>
                <w:sz w:val="24"/>
                <w:highlight w:val="none"/>
              </w:rPr>
            </w:pPr>
          </w:p>
        </w:tc>
        <w:tc>
          <w:tcPr>
            <w:tcW w:w="720" w:type="dxa"/>
            <w:noWrap w:val="0"/>
            <w:vAlign w:val="center"/>
          </w:tcPr>
          <w:p w14:paraId="0AED9F5B">
            <w:pPr>
              <w:rPr>
                <w:rFonts w:hint="eastAsia" w:ascii="仿宋" w:hAnsi="仿宋" w:eastAsia="仿宋"/>
                <w:sz w:val="24"/>
                <w:highlight w:val="none"/>
              </w:rPr>
            </w:pPr>
          </w:p>
        </w:tc>
        <w:tc>
          <w:tcPr>
            <w:tcW w:w="1056" w:type="dxa"/>
            <w:noWrap w:val="0"/>
            <w:vAlign w:val="center"/>
          </w:tcPr>
          <w:p w14:paraId="3E4C5D70">
            <w:pPr>
              <w:rPr>
                <w:rFonts w:hint="eastAsia" w:ascii="仿宋" w:hAnsi="仿宋" w:eastAsia="仿宋"/>
                <w:sz w:val="24"/>
                <w:highlight w:val="none"/>
              </w:rPr>
            </w:pPr>
          </w:p>
        </w:tc>
        <w:tc>
          <w:tcPr>
            <w:tcW w:w="937" w:type="dxa"/>
            <w:noWrap w:val="0"/>
            <w:vAlign w:val="center"/>
          </w:tcPr>
          <w:p w14:paraId="6F611133">
            <w:pPr>
              <w:rPr>
                <w:rFonts w:hint="eastAsia" w:ascii="仿宋" w:hAnsi="仿宋" w:eastAsia="仿宋"/>
                <w:sz w:val="24"/>
                <w:highlight w:val="none"/>
              </w:rPr>
            </w:pPr>
          </w:p>
        </w:tc>
      </w:tr>
      <w:tr w14:paraId="6B6D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2B867D9">
            <w:pPr>
              <w:rPr>
                <w:rFonts w:hint="eastAsia" w:ascii="仿宋" w:hAnsi="仿宋" w:eastAsia="仿宋"/>
                <w:sz w:val="24"/>
                <w:highlight w:val="none"/>
              </w:rPr>
            </w:pPr>
          </w:p>
        </w:tc>
        <w:tc>
          <w:tcPr>
            <w:tcW w:w="2040" w:type="dxa"/>
            <w:noWrap w:val="0"/>
            <w:vAlign w:val="center"/>
          </w:tcPr>
          <w:p w14:paraId="4100D92B">
            <w:pPr>
              <w:rPr>
                <w:rFonts w:hint="eastAsia" w:ascii="仿宋" w:hAnsi="仿宋" w:eastAsia="仿宋"/>
                <w:sz w:val="24"/>
                <w:highlight w:val="none"/>
              </w:rPr>
            </w:pPr>
          </w:p>
        </w:tc>
        <w:tc>
          <w:tcPr>
            <w:tcW w:w="1392" w:type="dxa"/>
            <w:noWrap w:val="0"/>
            <w:vAlign w:val="center"/>
          </w:tcPr>
          <w:p w14:paraId="5C4555C5">
            <w:pPr>
              <w:rPr>
                <w:rFonts w:hint="eastAsia" w:ascii="仿宋" w:hAnsi="仿宋" w:eastAsia="仿宋"/>
                <w:sz w:val="24"/>
                <w:highlight w:val="none"/>
              </w:rPr>
            </w:pPr>
          </w:p>
        </w:tc>
        <w:tc>
          <w:tcPr>
            <w:tcW w:w="1392" w:type="dxa"/>
            <w:noWrap w:val="0"/>
            <w:vAlign w:val="center"/>
          </w:tcPr>
          <w:p w14:paraId="3A9D1143">
            <w:pPr>
              <w:rPr>
                <w:rFonts w:hint="eastAsia" w:ascii="仿宋" w:hAnsi="仿宋" w:eastAsia="仿宋"/>
                <w:sz w:val="24"/>
                <w:highlight w:val="none"/>
              </w:rPr>
            </w:pPr>
          </w:p>
        </w:tc>
        <w:tc>
          <w:tcPr>
            <w:tcW w:w="720" w:type="dxa"/>
            <w:noWrap w:val="0"/>
            <w:vAlign w:val="center"/>
          </w:tcPr>
          <w:p w14:paraId="755B6CB7">
            <w:pPr>
              <w:rPr>
                <w:rFonts w:hint="eastAsia" w:ascii="仿宋" w:hAnsi="仿宋" w:eastAsia="仿宋"/>
                <w:sz w:val="24"/>
                <w:highlight w:val="none"/>
              </w:rPr>
            </w:pPr>
          </w:p>
        </w:tc>
        <w:tc>
          <w:tcPr>
            <w:tcW w:w="684" w:type="dxa"/>
            <w:noWrap w:val="0"/>
            <w:vAlign w:val="center"/>
          </w:tcPr>
          <w:p w14:paraId="62DACD05">
            <w:pPr>
              <w:rPr>
                <w:rFonts w:hint="eastAsia" w:ascii="仿宋" w:hAnsi="仿宋" w:eastAsia="仿宋"/>
                <w:sz w:val="24"/>
                <w:highlight w:val="none"/>
              </w:rPr>
            </w:pPr>
          </w:p>
        </w:tc>
        <w:tc>
          <w:tcPr>
            <w:tcW w:w="720" w:type="dxa"/>
            <w:noWrap w:val="0"/>
            <w:vAlign w:val="center"/>
          </w:tcPr>
          <w:p w14:paraId="54E85FE2">
            <w:pPr>
              <w:rPr>
                <w:rFonts w:hint="eastAsia" w:ascii="仿宋" w:hAnsi="仿宋" w:eastAsia="仿宋"/>
                <w:sz w:val="24"/>
                <w:highlight w:val="none"/>
              </w:rPr>
            </w:pPr>
          </w:p>
        </w:tc>
        <w:tc>
          <w:tcPr>
            <w:tcW w:w="1056" w:type="dxa"/>
            <w:noWrap w:val="0"/>
            <w:vAlign w:val="center"/>
          </w:tcPr>
          <w:p w14:paraId="1F7CB3BD">
            <w:pPr>
              <w:rPr>
                <w:rFonts w:hint="eastAsia" w:ascii="仿宋" w:hAnsi="仿宋" w:eastAsia="仿宋"/>
                <w:sz w:val="24"/>
                <w:highlight w:val="none"/>
              </w:rPr>
            </w:pPr>
          </w:p>
        </w:tc>
        <w:tc>
          <w:tcPr>
            <w:tcW w:w="937" w:type="dxa"/>
            <w:noWrap w:val="0"/>
            <w:vAlign w:val="center"/>
          </w:tcPr>
          <w:p w14:paraId="12759396">
            <w:pPr>
              <w:rPr>
                <w:rFonts w:hint="eastAsia" w:ascii="仿宋" w:hAnsi="仿宋" w:eastAsia="仿宋"/>
                <w:sz w:val="24"/>
                <w:highlight w:val="none"/>
              </w:rPr>
            </w:pPr>
          </w:p>
        </w:tc>
      </w:tr>
      <w:tr w14:paraId="3D4F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F6BCBAE">
            <w:pPr>
              <w:rPr>
                <w:rFonts w:hint="eastAsia" w:ascii="仿宋" w:hAnsi="仿宋" w:eastAsia="仿宋"/>
                <w:sz w:val="24"/>
                <w:highlight w:val="none"/>
              </w:rPr>
            </w:pPr>
          </w:p>
        </w:tc>
        <w:tc>
          <w:tcPr>
            <w:tcW w:w="2040" w:type="dxa"/>
            <w:noWrap w:val="0"/>
            <w:vAlign w:val="center"/>
          </w:tcPr>
          <w:p w14:paraId="568BD254">
            <w:pPr>
              <w:rPr>
                <w:rFonts w:hint="eastAsia" w:ascii="仿宋" w:hAnsi="仿宋" w:eastAsia="仿宋"/>
                <w:sz w:val="24"/>
                <w:highlight w:val="none"/>
              </w:rPr>
            </w:pPr>
          </w:p>
        </w:tc>
        <w:tc>
          <w:tcPr>
            <w:tcW w:w="1392" w:type="dxa"/>
            <w:noWrap w:val="0"/>
            <w:vAlign w:val="center"/>
          </w:tcPr>
          <w:p w14:paraId="2AE62A9C">
            <w:pPr>
              <w:rPr>
                <w:rFonts w:hint="eastAsia" w:ascii="仿宋" w:hAnsi="仿宋" w:eastAsia="仿宋"/>
                <w:sz w:val="24"/>
                <w:highlight w:val="none"/>
              </w:rPr>
            </w:pPr>
          </w:p>
        </w:tc>
        <w:tc>
          <w:tcPr>
            <w:tcW w:w="1392" w:type="dxa"/>
            <w:noWrap w:val="0"/>
            <w:vAlign w:val="center"/>
          </w:tcPr>
          <w:p w14:paraId="24F41E71">
            <w:pPr>
              <w:rPr>
                <w:rFonts w:hint="eastAsia" w:ascii="仿宋" w:hAnsi="仿宋" w:eastAsia="仿宋"/>
                <w:sz w:val="24"/>
                <w:highlight w:val="none"/>
              </w:rPr>
            </w:pPr>
          </w:p>
        </w:tc>
        <w:tc>
          <w:tcPr>
            <w:tcW w:w="720" w:type="dxa"/>
            <w:noWrap w:val="0"/>
            <w:vAlign w:val="center"/>
          </w:tcPr>
          <w:p w14:paraId="7986B7B7">
            <w:pPr>
              <w:rPr>
                <w:rFonts w:hint="eastAsia" w:ascii="仿宋" w:hAnsi="仿宋" w:eastAsia="仿宋"/>
                <w:sz w:val="24"/>
                <w:highlight w:val="none"/>
              </w:rPr>
            </w:pPr>
          </w:p>
        </w:tc>
        <w:tc>
          <w:tcPr>
            <w:tcW w:w="684" w:type="dxa"/>
            <w:noWrap w:val="0"/>
            <w:vAlign w:val="center"/>
          </w:tcPr>
          <w:p w14:paraId="2F9A0BA3">
            <w:pPr>
              <w:rPr>
                <w:rFonts w:hint="eastAsia" w:ascii="仿宋" w:hAnsi="仿宋" w:eastAsia="仿宋"/>
                <w:sz w:val="24"/>
                <w:highlight w:val="none"/>
              </w:rPr>
            </w:pPr>
          </w:p>
        </w:tc>
        <w:tc>
          <w:tcPr>
            <w:tcW w:w="720" w:type="dxa"/>
            <w:noWrap w:val="0"/>
            <w:vAlign w:val="center"/>
          </w:tcPr>
          <w:p w14:paraId="30120BBD">
            <w:pPr>
              <w:rPr>
                <w:rFonts w:hint="eastAsia" w:ascii="仿宋" w:hAnsi="仿宋" w:eastAsia="仿宋"/>
                <w:sz w:val="24"/>
                <w:highlight w:val="none"/>
              </w:rPr>
            </w:pPr>
          </w:p>
        </w:tc>
        <w:tc>
          <w:tcPr>
            <w:tcW w:w="1056" w:type="dxa"/>
            <w:noWrap w:val="0"/>
            <w:vAlign w:val="center"/>
          </w:tcPr>
          <w:p w14:paraId="22C059B9">
            <w:pPr>
              <w:rPr>
                <w:rFonts w:hint="eastAsia" w:ascii="仿宋" w:hAnsi="仿宋" w:eastAsia="仿宋"/>
                <w:sz w:val="24"/>
                <w:highlight w:val="none"/>
              </w:rPr>
            </w:pPr>
          </w:p>
        </w:tc>
        <w:tc>
          <w:tcPr>
            <w:tcW w:w="937" w:type="dxa"/>
            <w:noWrap w:val="0"/>
            <w:vAlign w:val="center"/>
          </w:tcPr>
          <w:p w14:paraId="44D74940">
            <w:pPr>
              <w:rPr>
                <w:rFonts w:hint="eastAsia" w:ascii="仿宋" w:hAnsi="仿宋" w:eastAsia="仿宋"/>
                <w:sz w:val="24"/>
                <w:highlight w:val="none"/>
              </w:rPr>
            </w:pPr>
          </w:p>
        </w:tc>
      </w:tr>
      <w:tr w14:paraId="0D4E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834" w:type="dxa"/>
            <w:gridSpan w:val="2"/>
            <w:noWrap w:val="0"/>
            <w:vAlign w:val="center"/>
          </w:tcPr>
          <w:p w14:paraId="67BAA521">
            <w:pPr>
              <w:jc w:val="center"/>
              <w:rPr>
                <w:rFonts w:hint="eastAsia" w:ascii="仿宋" w:hAnsi="仿宋" w:eastAsia="仿宋"/>
                <w:b/>
                <w:sz w:val="24"/>
                <w:highlight w:val="none"/>
              </w:rPr>
            </w:pPr>
            <w:r>
              <w:rPr>
                <w:rFonts w:hint="eastAsia" w:ascii="仿宋" w:hAnsi="仿宋" w:eastAsia="仿宋"/>
                <w:b/>
                <w:sz w:val="24"/>
                <w:highlight w:val="none"/>
              </w:rPr>
              <w:t>合计</w:t>
            </w:r>
          </w:p>
        </w:tc>
        <w:tc>
          <w:tcPr>
            <w:tcW w:w="6901" w:type="dxa"/>
            <w:gridSpan w:val="7"/>
            <w:noWrap w:val="0"/>
            <w:vAlign w:val="center"/>
          </w:tcPr>
          <w:p w14:paraId="2602B43F">
            <w:pPr>
              <w:rPr>
                <w:rFonts w:hint="eastAsia" w:ascii="仿宋" w:hAnsi="仿宋" w:eastAsia="仿宋"/>
                <w:b/>
                <w:sz w:val="24"/>
                <w:highlight w:val="none"/>
              </w:rPr>
            </w:pPr>
            <w:r>
              <w:rPr>
                <w:rFonts w:hint="eastAsia" w:ascii="仿宋" w:hAnsi="仿宋" w:eastAsia="仿宋"/>
                <w:b/>
                <w:sz w:val="24"/>
                <w:highlight w:val="none"/>
              </w:rPr>
              <w:t xml:space="preserve">大写： </w:t>
            </w:r>
            <w:r>
              <w:rPr>
                <w:rFonts w:ascii="仿宋" w:hAnsi="仿宋" w:eastAsia="仿宋"/>
                <w:b/>
                <w:sz w:val="24"/>
                <w:highlight w:val="none"/>
              </w:rPr>
              <w:t xml:space="preserve">                     （</w:t>
            </w:r>
            <w:r>
              <w:rPr>
                <w:rFonts w:hint="eastAsia" w:ascii="仿宋" w:hAnsi="仿宋" w:eastAsia="仿宋"/>
                <w:b/>
                <w:sz w:val="24"/>
                <w:highlight w:val="none"/>
              </w:rPr>
              <w:t xml:space="preserve">小写： </w:t>
            </w:r>
            <w:r>
              <w:rPr>
                <w:rFonts w:ascii="仿宋" w:hAnsi="仿宋" w:eastAsia="仿宋"/>
                <w:b/>
                <w:sz w:val="24"/>
                <w:highlight w:val="none"/>
              </w:rPr>
              <w:t xml:space="preserve">              </w:t>
            </w:r>
            <w:r>
              <w:rPr>
                <w:rFonts w:hint="eastAsia" w:ascii="仿宋" w:hAnsi="仿宋" w:eastAsia="仿宋"/>
                <w:b/>
                <w:sz w:val="24"/>
                <w:highlight w:val="none"/>
              </w:rPr>
              <w:t>）</w:t>
            </w:r>
          </w:p>
        </w:tc>
      </w:tr>
    </w:tbl>
    <w:p w14:paraId="1E1C48F2">
      <w:pPr>
        <w:rPr>
          <w:rFonts w:ascii="仿宋" w:hAnsi="仿宋" w:eastAsia="仿宋"/>
          <w:b/>
          <w:sz w:val="28"/>
          <w:highlight w:val="none"/>
        </w:rPr>
      </w:pPr>
      <w:r>
        <w:rPr>
          <w:rFonts w:hint="eastAsia" w:ascii="仿宋" w:hAnsi="仿宋" w:eastAsia="仿宋"/>
          <w:b/>
          <w:sz w:val="28"/>
          <w:highlight w:val="none"/>
        </w:rPr>
        <w:t>说明：本表费用不包含在总报价中。注明耗材(如有)价格几年不变。</w:t>
      </w:r>
    </w:p>
    <w:p w14:paraId="23FCFB5F">
      <w:pPr>
        <w:rPr>
          <w:rFonts w:ascii="仿宋" w:hAnsi="仿宋" w:eastAsia="仿宋"/>
          <w:sz w:val="28"/>
          <w:highlight w:val="none"/>
        </w:rPr>
      </w:pPr>
    </w:p>
    <w:p w14:paraId="398A615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仿宋" w:hAnsi="仿宋" w:eastAsia="仿宋"/>
          <w:sz w:val="28"/>
          <w:szCs w:val="28"/>
          <w:highlight w:val="none"/>
        </w:rPr>
      </w:pPr>
      <w:r>
        <w:rPr>
          <w:rFonts w:hint="eastAsia" w:ascii="仿宋" w:hAnsi="仿宋" w:eastAsia="仿宋"/>
          <w:sz w:val="28"/>
          <w:szCs w:val="28"/>
          <w:highlight w:val="none"/>
        </w:rPr>
        <w:t>供应商（公章）：</w:t>
      </w:r>
      <w:r>
        <w:rPr>
          <w:rFonts w:ascii="仿宋" w:hAnsi="仿宋" w:eastAsia="仿宋"/>
          <w:sz w:val="28"/>
          <w:szCs w:val="28"/>
          <w:highlight w:val="none"/>
          <w:u w:val="single"/>
        </w:rPr>
        <w:t xml:space="preserve">            </w:t>
      </w:r>
      <w:r>
        <w:rPr>
          <w:rFonts w:ascii="仿宋" w:hAnsi="仿宋" w:eastAsia="仿宋"/>
          <w:sz w:val="28"/>
          <w:szCs w:val="28"/>
          <w:highlight w:val="none"/>
        </w:rPr>
        <w:t xml:space="preserve"> </w:t>
      </w:r>
    </w:p>
    <w:p w14:paraId="70470D7B">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仿宋" w:hAnsi="仿宋" w:eastAsia="仿宋"/>
          <w:color w:val="FF0000"/>
          <w:sz w:val="28"/>
          <w:highlight w:val="none"/>
        </w:rPr>
      </w:pPr>
      <w:r>
        <w:rPr>
          <w:rFonts w:hint="eastAsia" w:ascii="仿宋" w:hAnsi="仿宋" w:eastAsia="仿宋"/>
          <w:color w:val="FF0000"/>
          <w:sz w:val="28"/>
          <w:highlight w:val="none"/>
        </w:rPr>
        <w:t xml:space="preserve"> </w:t>
      </w:r>
    </w:p>
    <w:p w14:paraId="5EB4DCC3">
      <w:pPr>
        <w:rPr>
          <w:rFonts w:ascii="仿宋" w:hAnsi="仿宋" w:eastAsia="仿宋"/>
          <w:sz w:val="28"/>
          <w:highlight w:val="none"/>
        </w:rPr>
      </w:pPr>
      <w:r>
        <w:rPr>
          <w:rFonts w:hint="eastAsia" w:ascii="仿宋" w:hAnsi="仿宋" w:eastAsia="仿宋"/>
          <w:sz w:val="28"/>
          <w:szCs w:val="28"/>
          <w:highlight w:val="none"/>
        </w:rPr>
        <w:t>法定代表人或授</w:t>
      </w:r>
      <w:r>
        <w:rPr>
          <w:rFonts w:ascii="仿宋" w:hAnsi="仿宋" w:eastAsia="仿宋"/>
          <w:sz w:val="28"/>
          <w:szCs w:val="28"/>
          <w:highlight w:val="none"/>
        </w:rPr>
        <w:t>权</w:t>
      </w:r>
      <w:r>
        <w:rPr>
          <w:rFonts w:hint="eastAsia" w:ascii="仿宋" w:hAnsi="仿宋" w:eastAsia="仿宋"/>
          <w:sz w:val="28"/>
          <w:szCs w:val="28"/>
          <w:highlight w:val="none"/>
        </w:rPr>
        <w:t>代理人（签字或签章）：</w:t>
      </w:r>
      <w:r>
        <w:rPr>
          <w:rFonts w:hint="eastAsia" w:ascii="仿宋" w:hAnsi="仿宋" w:eastAsia="仿宋"/>
          <w:sz w:val="28"/>
          <w:szCs w:val="28"/>
          <w:highlight w:val="none"/>
          <w:u w:val="single"/>
        </w:rPr>
        <w:t xml:space="preserve">    </w:t>
      </w:r>
    </w:p>
    <w:p w14:paraId="2A2352AA">
      <w:pPr>
        <w:jc w:val="right"/>
        <w:rPr>
          <w:rStyle w:val="26"/>
          <w:rFonts w:hint="eastAsia" w:ascii="仿宋" w:hAnsi="仿宋" w:eastAsia="仿宋" w:cs="宋体"/>
          <w:b/>
          <w:bCs w:val="0"/>
          <w:kern w:val="0"/>
          <w:sz w:val="28"/>
          <w:szCs w:val="28"/>
          <w:highlight w:val="none"/>
          <w:lang w:val="en-US" w:eastAsia="zh-CN"/>
        </w:rPr>
      </w:pPr>
      <w:r>
        <w:rPr>
          <w:rFonts w:hint="eastAsia" w:ascii="仿宋" w:hAnsi="仿宋" w:eastAsia="仿宋"/>
          <w:sz w:val="28"/>
          <w:highlight w:val="none"/>
        </w:rPr>
        <w:t xml:space="preserve">年 </w:t>
      </w:r>
      <w:r>
        <w:rPr>
          <w:rFonts w:ascii="仿宋" w:hAnsi="仿宋" w:eastAsia="仿宋"/>
          <w:sz w:val="28"/>
          <w:highlight w:val="none"/>
        </w:rPr>
        <w:t xml:space="preserve">  </w:t>
      </w:r>
      <w:r>
        <w:rPr>
          <w:rFonts w:hint="eastAsia" w:ascii="仿宋" w:hAnsi="仿宋" w:eastAsia="仿宋"/>
          <w:sz w:val="28"/>
          <w:highlight w:val="none"/>
        </w:rPr>
        <w:t xml:space="preserve">月 </w:t>
      </w:r>
      <w:r>
        <w:rPr>
          <w:rFonts w:ascii="仿宋" w:hAnsi="仿宋" w:eastAsia="仿宋"/>
          <w:sz w:val="28"/>
          <w:highlight w:val="none"/>
        </w:rPr>
        <w:t xml:space="preserve">  </w:t>
      </w:r>
      <w:r>
        <w:rPr>
          <w:rFonts w:hint="eastAsia" w:ascii="仿宋" w:hAnsi="仿宋" w:eastAsia="仿宋"/>
          <w:sz w:val="28"/>
          <w:highlight w:val="none"/>
        </w:rPr>
        <w:t>日</w:t>
      </w:r>
    </w:p>
    <w:p w14:paraId="1884233A">
      <w:pPr>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br w:type="page"/>
      </w:r>
    </w:p>
    <w:p w14:paraId="482B0A3E">
      <w:pPr>
        <w:jc w:val="center"/>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资格、资质证明文件</w:t>
      </w:r>
    </w:p>
    <w:p w14:paraId="6C525266">
      <w:pPr>
        <w:pStyle w:val="13"/>
        <w:jc w:val="center"/>
        <w:rPr>
          <w:rStyle w:val="26"/>
          <w:rFonts w:hint="eastAsia" w:ascii="仿宋" w:hAnsi="仿宋" w:eastAsia="仿宋" w:cs="宋体"/>
          <w:b/>
          <w:bCs w:val="0"/>
          <w:kern w:val="0"/>
          <w:sz w:val="32"/>
          <w:szCs w:val="22"/>
          <w:highlight w:val="none"/>
          <w:lang w:val="en-US" w:eastAsia="zh-CN"/>
        </w:rPr>
      </w:pPr>
      <w:bookmarkStart w:id="5" w:name="_Toc318788779"/>
      <w:r>
        <w:rPr>
          <w:rStyle w:val="26"/>
          <w:rFonts w:hint="eastAsia" w:ascii="仿宋" w:hAnsi="仿宋" w:eastAsia="仿宋" w:cs="宋体"/>
          <w:b/>
          <w:bCs w:val="0"/>
          <w:kern w:val="0"/>
          <w:sz w:val="32"/>
          <w:szCs w:val="22"/>
          <w:highlight w:val="none"/>
          <w:lang w:val="en-US" w:eastAsia="zh-CN"/>
        </w:rPr>
        <w:t>供应商</w:t>
      </w:r>
      <w:bookmarkEnd w:id="5"/>
      <w:r>
        <w:rPr>
          <w:rStyle w:val="26"/>
          <w:rFonts w:hint="eastAsia" w:ascii="仿宋" w:hAnsi="仿宋" w:eastAsia="仿宋" w:cs="宋体"/>
          <w:b/>
          <w:bCs w:val="0"/>
          <w:kern w:val="0"/>
          <w:sz w:val="32"/>
          <w:szCs w:val="22"/>
          <w:highlight w:val="none"/>
          <w:lang w:val="en-US" w:eastAsia="zh-CN"/>
        </w:rPr>
        <w:t>基本情况表</w:t>
      </w:r>
    </w:p>
    <w:tbl>
      <w:tblPr>
        <w:tblStyle w:val="23"/>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6"/>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备注：本表后应附供应商营业执照、医疗器械经营许可证(或医疗器械经营备案凭证)或医疗器械生产许可证、医疗器械注册证等资格审查材料。所填写内容应准确无误。</w:t>
      </w:r>
    </w:p>
    <w:p w14:paraId="2E6F2B18">
      <w:pP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br w:type="page"/>
      </w:r>
    </w:p>
    <w:p w14:paraId="03C046AA">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法定代表人身份证明</w:t>
      </w:r>
    </w:p>
    <w:p w14:paraId="18AE336B">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（后附法定代表人身份证</w:t>
      </w:r>
      <w:r>
        <w:rPr>
          <w:rStyle w:val="26"/>
          <w:rFonts w:hint="eastAsia" w:ascii="仿宋" w:hAnsi="仿宋" w:eastAsia="仿宋" w:cs="宋体"/>
          <w:b w:val="0"/>
          <w:kern w:val="0"/>
          <w:sz w:val="28"/>
          <w:highlight w:val="none"/>
          <w:lang w:val="en-US" w:eastAsia="zh-CN"/>
        </w:rPr>
        <w:t>复印件</w:t>
      </w:r>
      <w:r>
        <w:rPr>
          <w:rStyle w:val="26"/>
          <w:rFonts w:hint="eastAsia" w:ascii="仿宋" w:hAnsi="仿宋" w:eastAsia="仿宋" w:cs="宋体"/>
          <w:b w:val="0"/>
          <w:kern w:val="0"/>
          <w:sz w:val="28"/>
          <w:highlight w:val="none"/>
        </w:rPr>
        <w:t>）</w:t>
      </w:r>
    </w:p>
    <w:p w14:paraId="03F03223">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p>
    <w:p w14:paraId="1806836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单位性质：</w:t>
      </w:r>
    </w:p>
    <w:p w14:paraId="78256278">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地址：</w:t>
      </w:r>
    </w:p>
    <w:p w14:paraId="57AE85A6">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成立时间：</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年</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 xml:space="preserve">月 </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日</w:t>
      </w:r>
    </w:p>
    <w:p w14:paraId="616898E0">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经营期限：</w:t>
      </w:r>
    </w:p>
    <w:p w14:paraId="7C9AB330">
      <w:pPr>
        <w:pStyle w:val="13"/>
        <w:rPr>
          <w:rStyle w:val="26"/>
          <w:rFonts w:ascii="仿宋" w:hAnsi="仿宋" w:eastAsia="仿宋" w:cs="宋体"/>
          <w:b w:val="0"/>
          <w:kern w:val="0"/>
          <w:sz w:val="28"/>
          <w:highlight w:val="none"/>
          <w:u w:val="single"/>
        </w:rPr>
      </w:pPr>
      <w:r>
        <w:rPr>
          <w:rStyle w:val="26"/>
          <w:rFonts w:hint="eastAsia" w:ascii="仿宋" w:hAnsi="仿宋" w:eastAsia="仿宋" w:cs="宋体"/>
          <w:b w:val="0"/>
          <w:kern w:val="0"/>
          <w:sz w:val="28"/>
          <w:highlight w:val="none"/>
        </w:rPr>
        <w:t>姓名： 性别： 年龄： 职务：</w:t>
      </w:r>
    </w:p>
    <w:p w14:paraId="6C39443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系（供应商名称）的法定代表人。</w:t>
      </w:r>
    </w:p>
    <w:p w14:paraId="706D6AA4">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特此证明。</w:t>
      </w:r>
    </w:p>
    <w:p w14:paraId="48F24490">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 （</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1AB3C04D">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76F1CA1E">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7E5C5D55">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lang w:val="en-US" w:eastAsia="zh-CN"/>
        </w:rPr>
        <w:t>授权委托书</w:t>
      </w:r>
    </w:p>
    <w:p w14:paraId="4F651E74">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本人</w:t>
      </w:r>
      <w:r>
        <w:rPr>
          <w:rStyle w:val="26"/>
          <w:rFonts w:hint="eastAsia" w:ascii="仿宋" w:hAnsi="仿宋" w:eastAsia="仿宋" w:cs="宋体"/>
          <w:b w:val="0"/>
          <w:kern w:val="0"/>
          <w:sz w:val="28"/>
          <w:highlight w:val="none"/>
          <w:u w:val="single"/>
        </w:rPr>
        <w:t>（姓名）</w:t>
      </w:r>
      <w:r>
        <w:rPr>
          <w:rStyle w:val="26"/>
          <w:rFonts w:hint="eastAsia" w:ascii="仿宋" w:hAnsi="仿宋" w:eastAsia="仿宋" w:cs="宋体"/>
          <w:b w:val="0"/>
          <w:kern w:val="0"/>
          <w:sz w:val="28"/>
          <w:highlight w:val="none"/>
        </w:rPr>
        <w:t>系</w:t>
      </w:r>
      <w:r>
        <w:rPr>
          <w:rStyle w:val="26"/>
          <w:rFonts w:hint="eastAsia" w:ascii="仿宋" w:hAnsi="仿宋" w:eastAsia="仿宋" w:cs="宋体"/>
          <w:b w:val="0"/>
          <w:kern w:val="0"/>
          <w:sz w:val="28"/>
          <w:highlight w:val="none"/>
          <w:u w:val="single"/>
        </w:rPr>
        <w:t>（供应商名称）</w:t>
      </w:r>
      <w:r>
        <w:rPr>
          <w:rStyle w:val="26"/>
          <w:rFonts w:hint="eastAsia" w:ascii="仿宋" w:hAnsi="仿宋" w:eastAsia="仿宋" w:cs="宋体"/>
          <w:b w:val="0"/>
          <w:kern w:val="0"/>
          <w:sz w:val="28"/>
          <w:highlight w:val="none"/>
        </w:rPr>
        <w:t>的法定代表人，现委托</w:t>
      </w:r>
      <w:r>
        <w:rPr>
          <w:rStyle w:val="26"/>
          <w:rFonts w:hint="eastAsia" w:ascii="仿宋" w:hAnsi="仿宋" w:eastAsia="仿宋" w:cs="宋体"/>
          <w:b w:val="0"/>
          <w:kern w:val="0"/>
          <w:sz w:val="28"/>
          <w:highlight w:val="none"/>
          <w:u w:val="single"/>
        </w:rPr>
        <w:t>（姓名）</w:t>
      </w:r>
      <w:r>
        <w:rPr>
          <w:rStyle w:val="26"/>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委托期限：</w:t>
      </w:r>
    </w:p>
    <w:p w14:paraId="3C10D4C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代理人无转委托权。</w:t>
      </w:r>
    </w:p>
    <w:p w14:paraId="69563ECF">
      <w:pPr>
        <w:pStyle w:val="13"/>
        <w:ind w:right="1120"/>
        <w:jc w:val="center"/>
        <w:rPr>
          <w:rStyle w:val="26"/>
          <w:rFonts w:ascii="仿宋" w:hAnsi="仿宋" w:eastAsia="仿宋" w:cs="宋体"/>
          <w:b w:val="0"/>
          <w:kern w:val="0"/>
          <w:sz w:val="28"/>
          <w:highlight w:val="none"/>
        </w:rPr>
      </w:pPr>
    </w:p>
    <w:p w14:paraId="344BE6AD">
      <w:pPr>
        <w:pStyle w:val="13"/>
        <w:ind w:right="1120"/>
        <w:jc w:val="both"/>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 （</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2B60F103">
      <w:pPr>
        <w:pStyle w:val="13"/>
        <w:jc w:val="right"/>
        <w:rPr>
          <w:rStyle w:val="26"/>
          <w:rFonts w:ascii="仿宋" w:hAnsi="仿宋" w:eastAsia="仿宋" w:cs="宋体"/>
          <w:b w:val="0"/>
          <w:kern w:val="0"/>
          <w:sz w:val="28"/>
          <w:highlight w:val="none"/>
        </w:rPr>
      </w:pPr>
    </w:p>
    <w:p w14:paraId="53BBF3B0">
      <w:pPr>
        <w:pStyle w:val="13"/>
        <w:ind w:right="112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 （</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5FE2A52A">
      <w:pPr>
        <w:pStyle w:val="13"/>
        <w:ind w:right="1120" w:firstLine="3640" w:firstLineChars="1300"/>
        <w:rPr>
          <w:rStyle w:val="26"/>
          <w:rFonts w:ascii="仿宋" w:hAnsi="仿宋" w:eastAsia="仿宋" w:cs="宋体"/>
          <w:b w:val="0"/>
          <w:kern w:val="0"/>
          <w:sz w:val="28"/>
          <w:highlight w:val="none"/>
        </w:rPr>
      </w:pPr>
    </w:p>
    <w:p w14:paraId="3AEFE17D">
      <w:pPr>
        <w:pStyle w:val="13"/>
        <w:ind w:right="112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身份证号码：</w:t>
      </w:r>
    </w:p>
    <w:p w14:paraId="0AF7D3DC">
      <w:pPr>
        <w:pStyle w:val="13"/>
        <w:jc w:val="right"/>
        <w:rPr>
          <w:rStyle w:val="26"/>
          <w:rFonts w:ascii="仿宋" w:hAnsi="仿宋" w:eastAsia="仿宋" w:cs="宋体"/>
          <w:b w:val="0"/>
          <w:kern w:val="0"/>
          <w:sz w:val="28"/>
          <w:highlight w:val="none"/>
        </w:rPr>
      </w:pPr>
    </w:p>
    <w:p w14:paraId="226BAFAE">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5A5BDB57">
      <w:pPr>
        <w:spacing w:line="360" w:lineRule="auto"/>
        <w:ind w:firstLine="560" w:firstLineChars="200"/>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注：后附法定代表人及授权代理人身份证</w:t>
      </w:r>
      <w:r>
        <w:rPr>
          <w:rStyle w:val="26"/>
          <w:rFonts w:hint="eastAsia" w:ascii="仿宋" w:hAnsi="仿宋" w:eastAsia="仿宋" w:cs="宋体"/>
          <w:b w:val="0"/>
          <w:kern w:val="0"/>
          <w:sz w:val="28"/>
          <w:highlight w:val="none"/>
          <w:lang w:val="en-US" w:eastAsia="zh-CN"/>
        </w:rPr>
        <w:t>复印件</w:t>
      </w:r>
    </w:p>
    <w:p w14:paraId="1F5059C7">
      <w:pPr>
        <w:pStyle w:val="10"/>
        <w:spacing w:before="960" w:beforeLines="400"/>
        <w:ind w:left="0" w:leftChars="0" w:firstLine="0" w:firstLineChars="0"/>
        <w:jc w:val="center"/>
        <w:rPr>
          <w:rFonts w:hint="eastAsia" w:ascii="仿宋" w:hAnsi="仿宋" w:eastAsia="仿宋" w:cs="仿宋"/>
          <w:sz w:val="30"/>
          <w:szCs w:val="30"/>
          <w:highlight w:val="none"/>
        </w:rPr>
      </w:pPr>
      <w:r>
        <w:rPr>
          <w:rStyle w:val="26"/>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6" w:name="_Toc468954705"/>
      <w:bookmarkStart w:id="7" w:name="_Toc469471047"/>
      <w:bookmarkStart w:id="8" w:name="_Toc468954834"/>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6"/>
      <w:bookmarkEnd w:id="7"/>
      <w:bookmarkEnd w:id="8"/>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20"/>
        <w:widowControl w:val="0"/>
        <w:spacing w:after="0" w:line="360" w:lineRule="auto"/>
        <w:jc w:val="center"/>
        <w:outlineLvl w:val="0"/>
        <w:rPr>
          <w:rFonts w:hint="eastAsia" w:ascii="仿宋" w:hAnsi="仿宋" w:eastAsia="仿宋" w:cs="仿宋"/>
          <w:bCs/>
          <w:sz w:val="24"/>
          <w:szCs w:val="24"/>
          <w:highlight w:val="none"/>
        </w:rPr>
      </w:pPr>
    </w:p>
    <w:p w14:paraId="59B92A9E">
      <w:pPr>
        <w:pStyle w:val="20"/>
        <w:widowControl w:val="0"/>
        <w:spacing w:after="0" w:line="360" w:lineRule="auto"/>
        <w:jc w:val="center"/>
        <w:outlineLvl w:val="0"/>
        <w:rPr>
          <w:rFonts w:hint="eastAsia" w:ascii="仿宋" w:hAnsi="仿宋" w:eastAsia="仿宋" w:cs="仿宋"/>
          <w:bCs/>
          <w:sz w:val="24"/>
          <w:szCs w:val="24"/>
          <w:highlight w:val="none"/>
        </w:rPr>
      </w:pPr>
    </w:p>
    <w:p w14:paraId="4A4DC144">
      <w:pPr>
        <w:pStyle w:val="20"/>
        <w:widowControl w:val="0"/>
        <w:spacing w:after="0" w:line="360" w:lineRule="auto"/>
        <w:jc w:val="center"/>
        <w:outlineLvl w:val="0"/>
        <w:rPr>
          <w:rFonts w:hint="eastAsia" w:ascii="仿宋" w:hAnsi="仿宋" w:eastAsia="仿宋" w:cs="仿宋"/>
          <w:bCs/>
          <w:sz w:val="24"/>
          <w:szCs w:val="24"/>
          <w:highlight w:val="none"/>
        </w:rPr>
      </w:pPr>
    </w:p>
    <w:p w14:paraId="727BEFCD">
      <w:pPr>
        <w:pStyle w:val="20"/>
        <w:widowControl w:val="0"/>
        <w:spacing w:after="0" w:line="360" w:lineRule="auto"/>
        <w:jc w:val="center"/>
        <w:outlineLvl w:val="0"/>
        <w:rPr>
          <w:rFonts w:hint="eastAsia" w:ascii="仿宋" w:hAnsi="仿宋" w:eastAsia="仿宋" w:cs="仿宋"/>
          <w:bCs/>
          <w:sz w:val="24"/>
          <w:szCs w:val="24"/>
          <w:highlight w:val="none"/>
        </w:rPr>
      </w:pPr>
    </w:p>
    <w:p w14:paraId="1BFB6416">
      <w:pPr>
        <w:pStyle w:val="20"/>
        <w:widowControl w:val="0"/>
        <w:spacing w:after="0" w:line="360" w:lineRule="auto"/>
        <w:jc w:val="center"/>
        <w:outlineLvl w:val="0"/>
        <w:rPr>
          <w:rFonts w:hint="eastAsia" w:ascii="仿宋" w:hAnsi="仿宋" w:eastAsia="仿宋" w:cs="仿宋"/>
          <w:bCs/>
          <w:sz w:val="24"/>
          <w:szCs w:val="24"/>
          <w:highlight w:val="none"/>
        </w:rPr>
      </w:pPr>
    </w:p>
    <w:p w14:paraId="15626111">
      <w:pPr>
        <w:pStyle w:val="20"/>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9" w:name="_Toc468954835"/>
      <w:bookmarkStart w:id="10" w:name="_Toc469471048"/>
      <w:bookmarkStart w:id="11" w:name="_Toc468954706"/>
      <w:r>
        <w:rPr>
          <w:rFonts w:hint="eastAsia" w:ascii="仿宋" w:hAnsi="仿宋" w:eastAsia="仿宋" w:cs="仿宋"/>
          <w:color w:val="000000"/>
          <w:sz w:val="28"/>
          <w:szCs w:val="28"/>
          <w:highlight w:val="none"/>
        </w:rPr>
        <w:t>供应商：（公章）</w:t>
      </w:r>
      <w:bookmarkEnd w:id="9"/>
      <w:bookmarkEnd w:id="10"/>
      <w:bookmarkEnd w:id="11"/>
    </w:p>
    <w:p w14:paraId="3713E53C">
      <w:pPr>
        <w:spacing w:line="360" w:lineRule="auto"/>
        <w:jc w:val="right"/>
        <w:rPr>
          <w:rFonts w:hint="eastAsia" w:ascii="仿宋" w:hAnsi="仿宋" w:eastAsia="仿宋" w:cs="仿宋"/>
          <w:color w:val="000000"/>
          <w:sz w:val="28"/>
          <w:szCs w:val="28"/>
          <w:highlight w:val="none"/>
        </w:rPr>
      </w:pPr>
      <w:bookmarkStart w:id="12" w:name="_Toc468954707"/>
      <w:bookmarkStart w:id="13" w:name="_Toc468954836"/>
      <w:bookmarkStart w:id="14" w:name="_Toc469471049"/>
      <w:r>
        <w:rPr>
          <w:rFonts w:hint="eastAsia" w:ascii="仿宋" w:hAnsi="仿宋" w:eastAsia="仿宋" w:cs="仿宋"/>
          <w:color w:val="000000"/>
          <w:sz w:val="28"/>
          <w:szCs w:val="28"/>
          <w:highlight w:val="none"/>
        </w:rPr>
        <w:t>法定代表人或委托代理人：（签字或盖章）</w:t>
      </w:r>
      <w:bookmarkEnd w:id="12"/>
      <w:bookmarkEnd w:id="13"/>
      <w:bookmarkEnd w:id="14"/>
    </w:p>
    <w:p w14:paraId="6D596D31">
      <w:pPr>
        <w:spacing w:line="360" w:lineRule="auto"/>
        <w:jc w:val="right"/>
        <w:rPr>
          <w:rFonts w:hint="eastAsia" w:ascii="新宋体" w:hAnsi="新宋体" w:eastAsia="新宋体" w:cs="新宋体"/>
          <w:color w:val="000000"/>
          <w:sz w:val="28"/>
          <w:szCs w:val="28"/>
          <w:highlight w:val="none"/>
        </w:rPr>
      </w:pPr>
      <w:bookmarkStart w:id="15" w:name="_Toc468954837"/>
      <w:bookmarkStart w:id="16" w:name="_Toc469471050"/>
      <w:bookmarkStart w:id="17" w:name="_Toc468954708"/>
      <w:r>
        <w:rPr>
          <w:rFonts w:hint="eastAsia" w:ascii="仿宋" w:hAnsi="仿宋" w:eastAsia="仿宋" w:cs="仿宋"/>
          <w:color w:val="000000"/>
          <w:sz w:val="28"/>
          <w:szCs w:val="28"/>
          <w:highlight w:val="none"/>
        </w:rPr>
        <w:t>日 期：  年   月   日</w:t>
      </w:r>
      <w:bookmarkEnd w:id="15"/>
      <w:bookmarkEnd w:id="16"/>
      <w:bookmarkEnd w:id="17"/>
    </w:p>
    <w:p w14:paraId="6EA9F8CE">
      <w:pPr>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br w:type="page"/>
      </w:r>
    </w:p>
    <w:p w14:paraId="3102F4C7">
      <w:pPr>
        <w:rPr>
          <w:rStyle w:val="26"/>
          <w:rFonts w:hint="eastAsia" w:ascii="仿宋" w:hAnsi="仿宋" w:eastAsia="仿宋" w:cs="宋体"/>
          <w:b w:val="0"/>
          <w:kern w:val="0"/>
          <w:sz w:val="28"/>
          <w:highlight w:val="none"/>
          <w:lang w:val="en-US" w:eastAsia="zh-CN"/>
        </w:rPr>
      </w:pPr>
    </w:p>
    <w:p w14:paraId="618925FE">
      <w:pPr>
        <w:pStyle w:val="13"/>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t>供应商缴纳税收和社会保障资金等证明告知承诺书</w:t>
      </w:r>
    </w:p>
    <w:p w14:paraId="3ACC1280">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本公司（联合体）郑重承诺：</w:t>
      </w:r>
    </w:p>
    <w:p w14:paraId="255F943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1、承诺具有良好的商业信誉和健全的财务会计制度；</w:t>
      </w:r>
    </w:p>
    <w:p w14:paraId="399CD28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2、承诺依法缴纳税收和社会保障资金的良好记录；</w:t>
      </w:r>
    </w:p>
    <w:p w14:paraId="2AEE088A">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3、承诺参加政府采购活动前三年内，在经营活动中没有重大违法记录。</w:t>
      </w:r>
    </w:p>
    <w:p w14:paraId="61759E86">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我公司对上述承诺内容的真实性负责，如虚假承诺，将依法承担相应法律责任。</w:t>
      </w:r>
    </w:p>
    <w:p w14:paraId="491B9AA0">
      <w:pPr>
        <w:pStyle w:val="13"/>
        <w:jc w:val="right"/>
        <w:rPr>
          <w:rStyle w:val="26"/>
          <w:rFonts w:ascii="仿宋" w:hAnsi="仿宋" w:eastAsia="仿宋" w:cs="宋体"/>
          <w:b w:val="0"/>
          <w:kern w:val="0"/>
          <w:sz w:val="28"/>
          <w:highlight w:val="none"/>
        </w:rPr>
      </w:pPr>
    </w:p>
    <w:p w14:paraId="17CDD052">
      <w:pPr>
        <w:pStyle w:val="13"/>
        <w:jc w:val="right"/>
        <w:rPr>
          <w:rStyle w:val="26"/>
          <w:rFonts w:ascii="仿宋" w:hAnsi="仿宋" w:eastAsia="仿宋" w:cs="宋体"/>
          <w:b w:val="0"/>
          <w:kern w:val="0"/>
          <w:sz w:val="28"/>
          <w:highlight w:val="none"/>
        </w:rPr>
      </w:pPr>
    </w:p>
    <w:p w14:paraId="36B9D531">
      <w:pPr>
        <w:pStyle w:val="13"/>
        <w:jc w:val="right"/>
        <w:rPr>
          <w:rStyle w:val="26"/>
          <w:rFonts w:ascii="仿宋" w:hAnsi="仿宋" w:eastAsia="仿宋" w:cs="宋体"/>
          <w:b w:val="0"/>
          <w:kern w:val="0"/>
          <w:sz w:val="28"/>
          <w:highlight w:val="none"/>
        </w:rPr>
      </w:pPr>
    </w:p>
    <w:p w14:paraId="2E1CED1A">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承诺单位：__________________（</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7F62897F">
      <w:pPr>
        <w:pStyle w:val="13"/>
        <w:jc w:val="right"/>
        <w:rPr>
          <w:rStyle w:val="26"/>
          <w:rFonts w:ascii="仿宋" w:hAnsi="仿宋" w:eastAsia="仿宋" w:cs="宋体"/>
          <w:b w:val="0"/>
          <w:kern w:val="0"/>
          <w:sz w:val="28"/>
          <w:highlight w:val="none"/>
        </w:rPr>
      </w:pPr>
    </w:p>
    <w:p w14:paraId="6CADE23E">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法定代表人或委托代理人：__________________（</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32BA91A1">
      <w:pPr>
        <w:pStyle w:val="13"/>
        <w:jc w:val="right"/>
        <w:rPr>
          <w:rStyle w:val="26"/>
          <w:rFonts w:ascii="仿宋" w:hAnsi="仿宋" w:eastAsia="仿宋" w:cs="宋体"/>
          <w:b w:val="0"/>
          <w:kern w:val="0"/>
          <w:sz w:val="28"/>
          <w:highlight w:val="none"/>
        </w:rPr>
      </w:pPr>
    </w:p>
    <w:p w14:paraId="5199F3F4">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日 期：_____ 年___ 月 ___日</w:t>
      </w:r>
    </w:p>
    <w:p w14:paraId="44FA0A0E">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37F54C94">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t>履行合同的设备及技术能力证明表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单位名称</w:t>
            </w:r>
          </w:p>
        </w:tc>
        <w:tc>
          <w:tcPr>
            <w:tcW w:w="7930" w:type="dxa"/>
            <w:gridSpan w:val="5"/>
            <w:vAlign w:val="center"/>
          </w:tcPr>
          <w:p w14:paraId="7AAA4383">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技术人员数量</w:t>
            </w:r>
          </w:p>
        </w:tc>
        <w:tc>
          <w:tcPr>
            <w:tcW w:w="1586" w:type="dxa"/>
            <w:vAlign w:val="center"/>
          </w:tcPr>
          <w:p w14:paraId="5C20B5BD">
            <w:pPr>
              <w:pStyle w:val="13"/>
              <w:jc w:val="center"/>
              <w:rPr>
                <w:rStyle w:val="26"/>
                <w:rFonts w:ascii="仿宋" w:hAnsi="仿宋" w:eastAsia="仿宋" w:cs="宋体"/>
                <w:b w:val="0"/>
                <w:kern w:val="0"/>
                <w:sz w:val="28"/>
                <w:highlight w:val="none"/>
              </w:rPr>
            </w:pPr>
          </w:p>
        </w:tc>
        <w:tc>
          <w:tcPr>
            <w:tcW w:w="1586" w:type="dxa"/>
            <w:vAlign w:val="center"/>
          </w:tcPr>
          <w:p w14:paraId="2B3F2DD8">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管理人员数量</w:t>
            </w:r>
          </w:p>
        </w:tc>
        <w:tc>
          <w:tcPr>
            <w:tcW w:w="1586" w:type="dxa"/>
            <w:vAlign w:val="center"/>
          </w:tcPr>
          <w:p w14:paraId="4A4F336E">
            <w:pPr>
              <w:pStyle w:val="13"/>
              <w:jc w:val="center"/>
              <w:rPr>
                <w:rStyle w:val="26"/>
                <w:rFonts w:ascii="仿宋" w:hAnsi="仿宋" w:eastAsia="仿宋" w:cs="宋体"/>
                <w:b w:val="0"/>
                <w:kern w:val="0"/>
                <w:sz w:val="28"/>
                <w:highlight w:val="none"/>
              </w:rPr>
            </w:pPr>
          </w:p>
        </w:tc>
        <w:tc>
          <w:tcPr>
            <w:tcW w:w="1590" w:type="dxa"/>
            <w:vAlign w:val="center"/>
          </w:tcPr>
          <w:p w14:paraId="425D9767">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生产人员数量</w:t>
            </w:r>
          </w:p>
        </w:tc>
        <w:tc>
          <w:tcPr>
            <w:tcW w:w="1582" w:type="dxa"/>
            <w:vAlign w:val="center"/>
          </w:tcPr>
          <w:p w14:paraId="1F76268C">
            <w:pPr>
              <w:pStyle w:val="13"/>
              <w:jc w:val="center"/>
              <w:rPr>
                <w:rStyle w:val="26"/>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序号</w:t>
            </w:r>
          </w:p>
        </w:tc>
        <w:tc>
          <w:tcPr>
            <w:tcW w:w="1586" w:type="dxa"/>
            <w:vAlign w:val="center"/>
          </w:tcPr>
          <w:p w14:paraId="1129146F">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设备名称</w:t>
            </w:r>
          </w:p>
        </w:tc>
        <w:tc>
          <w:tcPr>
            <w:tcW w:w="4762" w:type="dxa"/>
            <w:gridSpan w:val="3"/>
            <w:vAlign w:val="center"/>
          </w:tcPr>
          <w:p w14:paraId="7EA53789">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设备规格</w:t>
            </w:r>
          </w:p>
        </w:tc>
        <w:tc>
          <w:tcPr>
            <w:tcW w:w="1582" w:type="dxa"/>
            <w:vAlign w:val="center"/>
          </w:tcPr>
          <w:p w14:paraId="3EAD8391">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13"/>
              <w:jc w:val="center"/>
              <w:rPr>
                <w:rStyle w:val="26"/>
                <w:rFonts w:ascii="仿宋" w:hAnsi="仿宋" w:eastAsia="仿宋" w:cs="宋体"/>
                <w:b w:val="0"/>
                <w:kern w:val="0"/>
                <w:sz w:val="28"/>
                <w:highlight w:val="none"/>
              </w:rPr>
            </w:pPr>
          </w:p>
        </w:tc>
        <w:tc>
          <w:tcPr>
            <w:tcW w:w="1586" w:type="dxa"/>
            <w:vAlign w:val="center"/>
          </w:tcPr>
          <w:p w14:paraId="7359C92D">
            <w:pPr>
              <w:pStyle w:val="13"/>
              <w:jc w:val="center"/>
              <w:rPr>
                <w:rStyle w:val="26"/>
                <w:rFonts w:ascii="仿宋" w:hAnsi="仿宋" w:eastAsia="仿宋" w:cs="宋体"/>
                <w:b w:val="0"/>
                <w:kern w:val="0"/>
                <w:sz w:val="28"/>
                <w:highlight w:val="none"/>
              </w:rPr>
            </w:pPr>
          </w:p>
        </w:tc>
        <w:tc>
          <w:tcPr>
            <w:tcW w:w="4762" w:type="dxa"/>
            <w:gridSpan w:val="3"/>
            <w:vAlign w:val="center"/>
          </w:tcPr>
          <w:p w14:paraId="585F852F">
            <w:pPr>
              <w:pStyle w:val="13"/>
              <w:jc w:val="center"/>
              <w:rPr>
                <w:rStyle w:val="26"/>
                <w:rFonts w:ascii="仿宋" w:hAnsi="仿宋" w:eastAsia="仿宋" w:cs="宋体"/>
                <w:b w:val="0"/>
                <w:kern w:val="0"/>
                <w:sz w:val="28"/>
                <w:highlight w:val="none"/>
              </w:rPr>
            </w:pPr>
          </w:p>
        </w:tc>
        <w:tc>
          <w:tcPr>
            <w:tcW w:w="1582" w:type="dxa"/>
            <w:vAlign w:val="center"/>
          </w:tcPr>
          <w:p w14:paraId="468CB188">
            <w:pPr>
              <w:pStyle w:val="13"/>
              <w:jc w:val="center"/>
              <w:rPr>
                <w:rStyle w:val="26"/>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13"/>
              <w:jc w:val="center"/>
              <w:rPr>
                <w:rStyle w:val="26"/>
                <w:rFonts w:ascii="仿宋" w:hAnsi="仿宋" w:eastAsia="仿宋" w:cs="宋体"/>
                <w:b w:val="0"/>
                <w:kern w:val="0"/>
                <w:sz w:val="28"/>
                <w:highlight w:val="none"/>
              </w:rPr>
            </w:pPr>
          </w:p>
        </w:tc>
        <w:tc>
          <w:tcPr>
            <w:tcW w:w="1586" w:type="dxa"/>
            <w:vAlign w:val="center"/>
          </w:tcPr>
          <w:p w14:paraId="0413E62B">
            <w:pPr>
              <w:pStyle w:val="13"/>
              <w:jc w:val="center"/>
              <w:rPr>
                <w:rStyle w:val="26"/>
                <w:rFonts w:ascii="仿宋" w:hAnsi="仿宋" w:eastAsia="仿宋" w:cs="宋体"/>
                <w:b w:val="0"/>
                <w:kern w:val="0"/>
                <w:sz w:val="28"/>
                <w:highlight w:val="none"/>
              </w:rPr>
            </w:pPr>
          </w:p>
        </w:tc>
        <w:tc>
          <w:tcPr>
            <w:tcW w:w="4762" w:type="dxa"/>
            <w:gridSpan w:val="3"/>
            <w:vAlign w:val="center"/>
          </w:tcPr>
          <w:p w14:paraId="2F1EC931">
            <w:pPr>
              <w:pStyle w:val="13"/>
              <w:jc w:val="center"/>
              <w:rPr>
                <w:rStyle w:val="26"/>
                <w:rFonts w:ascii="仿宋" w:hAnsi="仿宋" w:eastAsia="仿宋" w:cs="宋体"/>
                <w:b w:val="0"/>
                <w:kern w:val="0"/>
                <w:sz w:val="28"/>
                <w:highlight w:val="none"/>
              </w:rPr>
            </w:pPr>
          </w:p>
        </w:tc>
        <w:tc>
          <w:tcPr>
            <w:tcW w:w="1582" w:type="dxa"/>
            <w:vAlign w:val="center"/>
          </w:tcPr>
          <w:p w14:paraId="441123A2">
            <w:pPr>
              <w:pStyle w:val="13"/>
              <w:jc w:val="center"/>
              <w:rPr>
                <w:rStyle w:val="26"/>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序号</w:t>
            </w:r>
          </w:p>
        </w:tc>
        <w:tc>
          <w:tcPr>
            <w:tcW w:w="1586" w:type="dxa"/>
            <w:vAlign w:val="center"/>
          </w:tcPr>
          <w:p w14:paraId="1EDEF396">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设备名称</w:t>
            </w:r>
          </w:p>
        </w:tc>
        <w:tc>
          <w:tcPr>
            <w:tcW w:w="4762" w:type="dxa"/>
            <w:gridSpan w:val="3"/>
            <w:vAlign w:val="center"/>
          </w:tcPr>
          <w:p w14:paraId="47350A7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设备规格</w:t>
            </w:r>
          </w:p>
        </w:tc>
        <w:tc>
          <w:tcPr>
            <w:tcW w:w="1582" w:type="dxa"/>
            <w:vAlign w:val="center"/>
          </w:tcPr>
          <w:p w14:paraId="3E828A00">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13"/>
              <w:jc w:val="center"/>
              <w:rPr>
                <w:rStyle w:val="26"/>
                <w:rFonts w:ascii="仿宋" w:hAnsi="仿宋" w:eastAsia="仿宋" w:cs="宋体"/>
                <w:b w:val="0"/>
                <w:kern w:val="0"/>
                <w:sz w:val="28"/>
                <w:highlight w:val="none"/>
              </w:rPr>
            </w:pPr>
          </w:p>
        </w:tc>
        <w:tc>
          <w:tcPr>
            <w:tcW w:w="1586" w:type="dxa"/>
            <w:vAlign w:val="center"/>
          </w:tcPr>
          <w:p w14:paraId="7448A9B1">
            <w:pPr>
              <w:pStyle w:val="13"/>
              <w:jc w:val="center"/>
              <w:rPr>
                <w:rStyle w:val="26"/>
                <w:rFonts w:ascii="仿宋" w:hAnsi="仿宋" w:eastAsia="仿宋" w:cs="宋体"/>
                <w:b w:val="0"/>
                <w:kern w:val="0"/>
                <w:sz w:val="28"/>
                <w:highlight w:val="none"/>
              </w:rPr>
            </w:pPr>
          </w:p>
        </w:tc>
        <w:tc>
          <w:tcPr>
            <w:tcW w:w="4762" w:type="dxa"/>
            <w:gridSpan w:val="3"/>
            <w:vAlign w:val="center"/>
          </w:tcPr>
          <w:p w14:paraId="65BBFA60">
            <w:pPr>
              <w:pStyle w:val="13"/>
              <w:jc w:val="center"/>
              <w:rPr>
                <w:rStyle w:val="26"/>
                <w:rFonts w:ascii="仿宋" w:hAnsi="仿宋" w:eastAsia="仿宋" w:cs="宋体"/>
                <w:b w:val="0"/>
                <w:kern w:val="0"/>
                <w:sz w:val="28"/>
                <w:highlight w:val="none"/>
              </w:rPr>
            </w:pPr>
          </w:p>
        </w:tc>
        <w:tc>
          <w:tcPr>
            <w:tcW w:w="1582" w:type="dxa"/>
            <w:vAlign w:val="center"/>
          </w:tcPr>
          <w:p w14:paraId="7EA322AC">
            <w:pPr>
              <w:pStyle w:val="13"/>
              <w:jc w:val="center"/>
              <w:rPr>
                <w:rStyle w:val="26"/>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13"/>
              <w:jc w:val="center"/>
              <w:rPr>
                <w:rStyle w:val="26"/>
                <w:rFonts w:ascii="仿宋" w:hAnsi="仿宋" w:eastAsia="仿宋" w:cs="宋体"/>
                <w:b w:val="0"/>
                <w:kern w:val="0"/>
                <w:sz w:val="28"/>
                <w:highlight w:val="none"/>
              </w:rPr>
            </w:pPr>
          </w:p>
        </w:tc>
        <w:tc>
          <w:tcPr>
            <w:tcW w:w="1586" w:type="dxa"/>
            <w:vAlign w:val="center"/>
          </w:tcPr>
          <w:p w14:paraId="099B93BE">
            <w:pPr>
              <w:pStyle w:val="13"/>
              <w:jc w:val="center"/>
              <w:rPr>
                <w:rStyle w:val="26"/>
                <w:rFonts w:ascii="仿宋" w:hAnsi="仿宋" w:eastAsia="仿宋" w:cs="宋体"/>
                <w:b w:val="0"/>
                <w:kern w:val="0"/>
                <w:sz w:val="28"/>
                <w:highlight w:val="none"/>
              </w:rPr>
            </w:pPr>
          </w:p>
        </w:tc>
        <w:tc>
          <w:tcPr>
            <w:tcW w:w="4762" w:type="dxa"/>
            <w:gridSpan w:val="3"/>
            <w:vAlign w:val="center"/>
          </w:tcPr>
          <w:p w14:paraId="6045B03A">
            <w:pPr>
              <w:pStyle w:val="13"/>
              <w:jc w:val="center"/>
              <w:rPr>
                <w:rStyle w:val="26"/>
                <w:rFonts w:ascii="仿宋" w:hAnsi="仿宋" w:eastAsia="仿宋" w:cs="宋体"/>
                <w:b w:val="0"/>
                <w:kern w:val="0"/>
                <w:sz w:val="28"/>
                <w:highlight w:val="none"/>
              </w:rPr>
            </w:pPr>
          </w:p>
        </w:tc>
        <w:tc>
          <w:tcPr>
            <w:tcW w:w="1582" w:type="dxa"/>
            <w:vAlign w:val="center"/>
          </w:tcPr>
          <w:p w14:paraId="3150392F">
            <w:pPr>
              <w:pStyle w:val="13"/>
              <w:jc w:val="center"/>
              <w:rPr>
                <w:rStyle w:val="26"/>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13"/>
              <w:jc w:val="center"/>
              <w:rPr>
                <w:rStyle w:val="26"/>
                <w:rFonts w:ascii="仿宋" w:hAnsi="仿宋" w:eastAsia="仿宋" w:cs="宋体"/>
                <w:b w:val="0"/>
                <w:kern w:val="0"/>
                <w:sz w:val="28"/>
                <w:highlight w:val="none"/>
              </w:rPr>
            </w:pPr>
          </w:p>
        </w:tc>
      </w:tr>
    </w:tbl>
    <w:p w14:paraId="2BEA935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1、本表由供应商填写；</w:t>
      </w:r>
    </w:p>
    <w:p w14:paraId="6662F74D">
      <w:pPr>
        <w:pStyle w:val="13"/>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6"/>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8" w:name="_Toc318788780"/>
      <w:bookmarkStart w:id="19" w:name="_Toc187146970"/>
      <w:bookmarkStart w:id="20" w:name="_Toc101085381"/>
      <w:bookmarkStart w:id="21" w:name="_Toc252113258"/>
    </w:p>
    <w:bookmarkEnd w:id="18"/>
    <w:bookmarkEnd w:id="19"/>
    <w:bookmarkEnd w:id="20"/>
    <w:bookmarkEnd w:id="21"/>
    <w:p w14:paraId="4BF23A78">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承诺书</w:t>
      </w:r>
    </w:p>
    <w:p w14:paraId="79BE93C2">
      <w:pPr>
        <w:pStyle w:val="13"/>
        <w:jc w:val="center"/>
        <w:rPr>
          <w:rStyle w:val="26"/>
          <w:rFonts w:ascii="仿宋" w:hAnsi="仿宋" w:eastAsia="仿宋" w:cs="宋体"/>
          <w:b w:val="0"/>
          <w:kern w:val="0"/>
          <w:highlight w:val="none"/>
        </w:rPr>
      </w:pPr>
    </w:p>
    <w:p w14:paraId="5C6A863E">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我单位参加__________________________________ (项目名称)采购活动，保证以下事项：</w:t>
      </w:r>
    </w:p>
    <w:p w14:paraId="6A133E7A">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一、我单位不存在不良信用记录，</w:t>
      </w:r>
      <w:r>
        <w:rPr>
          <w:rStyle w:val="26"/>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6"/>
          <w:rFonts w:hint="eastAsia" w:ascii="仿宋" w:hAnsi="仿宋" w:eastAsia="仿宋" w:cs="宋体"/>
          <w:b w:val="0"/>
          <w:spacing w:val="-20"/>
          <w:kern w:val="0"/>
          <w:sz w:val="28"/>
          <w:highlight w:val="none"/>
        </w:rPr>
        <w:t>。</w:t>
      </w:r>
    </w:p>
    <w:p w14:paraId="34BF9C6F">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特此承诺</w:t>
      </w:r>
    </w:p>
    <w:p w14:paraId="1F05B520">
      <w:pPr>
        <w:pStyle w:val="13"/>
        <w:ind w:firstLine="280" w:firstLineChars="100"/>
        <w:jc w:val="left"/>
        <w:rPr>
          <w:rStyle w:val="26"/>
          <w:rFonts w:hint="eastAsia" w:ascii="仿宋" w:hAnsi="仿宋" w:eastAsia="仿宋" w:cs="宋体"/>
          <w:b w:val="0"/>
          <w:kern w:val="0"/>
          <w:sz w:val="28"/>
          <w:highlight w:val="none"/>
        </w:rPr>
      </w:pPr>
    </w:p>
    <w:p w14:paraId="2444DD08">
      <w:pPr>
        <w:pStyle w:val="13"/>
        <w:ind w:firstLine="280" w:firstLineChars="100"/>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34FE6053">
      <w:pPr>
        <w:pStyle w:val="13"/>
        <w:ind w:firstLine="280" w:firstLineChars="100"/>
        <w:jc w:val="left"/>
        <w:rPr>
          <w:rStyle w:val="26"/>
          <w:rFonts w:hint="eastAsia" w:ascii="仿宋" w:hAnsi="仿宋" w:eastAsia="仿宋" w:cs="宋体"/>
          <w:b w:val="0"/>
          <w:kern w:val="0"/>
          <w:sz w:val="28"/>
          <w:highlight w:val="none"/>
        </w:rPr>
      </w:pPr>
    </w:p>
    <w:p w14:paraId="4F53BCDC">
      <w:pPr>
        <w:pStyle w:val="13"/>
        <w:ind w:firstLine="280" w:firstLineChars="100"/>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426E85B2">
      <w:pPr>
        <w:pStyle w:val="13"/>
        <w:jc w:val="righ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日 期：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 xml:space="preserve">年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 xml:space="preserve">月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日</w:t>
      </w:r>
    </w:p>
    <w:p w14:paraId="1771AB36">
      <w:pP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2C82A0ED">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附件一：残疾人福利性单位声明函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1A122B9B">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3D568917">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31D5D164">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B0D536">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134CD665">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7A32661">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42CFAEC0">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31549375">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附件二：中小企业声明函（如有）</w:t>
      </w:r>
    </w:p>
    <w:p w14:paraId="4AAE5F77">
      <w:pPr>
        <w:keepNext w:val="0"/>
        <w:keepLines w:val="0"/>
        <w:pageBreakBefore w:val="0"/>
        <w:widowControl w:val="0"/>
        <w:kinsoku/>
        <w:wordWrap/>
        <w:overflowPunct/>
        <w:topLinePunct w:val="0"/>
        <w:autoSpaceDE/>
        <w:autoSpaceDN/>
        <w:bidi w:val="0"/>
        <w:adjustRightInd/>
        <w:snapToGrid/>
        <w:spacing w:before="227" w:line="360" w:lineRule="auto"/>
        <w:ind w:firstLine="0" w:firstLineChars="0"/>
        <w:jc w:val="center"/>
        <w:textAlignment w:val="auto"/>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中小企业声明函</w:t>
      </w:r>
      <w:r>
        <w:rPr>
          <w:rFonts w:hint="eastAsia" w:ascii="仿宋" w:hAnsi="仿宋" w:eastAsia="仿宋" w:cs="仿宋"/>
          <w:spacing w:val="0"/>
          <w:sz w:val="28"/>
          <w:szCs w:val="28"/>
          <w:highlight w:val="none"/>
          <w:lang w:val="en-US" w:eastAsia="zh-CN"/>
        </w:rPr>
        <w:t>(货物）</w:t>
      </w:r>
    </w:p>
    <w:p w14:paraId="576CE78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本公司（联合体）郑重声明，根据《政府采购促进中小企业发展管理办法》（财库﹝2020﹞46 号）的规定，本公司参加（单位名称）的（项目名称）采购活动，提供的货物全部由符合政策要求的中小企业制造。相关企业的具体情况如下：</w:t>
      </w:r>
    </w:p>
    <w:p w14:paraId="475CB3A9">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1、</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6ACC9E65">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2、</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6D7FD63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以上企业，不属于大企业的分支机构，不存在控股股东为大企业的情形，也不存在与大企业的负责人为同一人的情形。</w:t>
      </w:r>
    </w:p>
    <w:p w14:paraId="0686AA9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本企业对上述声明内容的真实性负责。如有虚假，将依法承担相应责任。</w:t>
      </w:r>
    </w:p>
    <w:p w14:paraId="54B29473">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7B232A5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企业名称（电子签章）：</w:t>
      </w:r>
    </w:p>
    <w:p w14:paraId="375E474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1C72A4D6">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w:t>
      </w:r>
    </w:p>
    <w:p w14:paraId="7893C44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1625A995">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02D5D24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17972F5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备注：1、从业人员、营业收入、资产总额填报上一年度数据，无上一年度数据的新成立企业可不填报。</w:t>
      </w:r>
    </w:p>
    <w:p w14:paraId="0E907667">
      <w:pPr>
        <w:keepNext w:val="0"/>
        <w:keepLines w:val="0"/>
        <w:pageBreakBefore w:val="0"/>
        <w:wordWrap/>
        <w:overflowPunct/>
        <w:topLinePunct w:val="0"/>
        <w:bidi w:val="0"/>
        <w:spacing w:line="400" w:lineRule="exact"/>
        <w:ind w:left="0" w:right="0" w:firstLine="1400" w:firstLineChars="500"/>
        <w:rPr>
          <w:rStyle w:val="26"/>
          <w:rFonts w:hint="eastAsia" w:ascii="仿宋" w:hAnsi="仿宋" w:eastAsia="仿宋" w:cs="宋体"/>
          <w:b w:val="0"/>
          <w:kern w:val="0"/>
          <w:sz w:val="28"/>
          <w:highlight w:val="none"/>
        </w:rPr>
      </w:pPr>
      <w:r>
        <w:rPr>
          <w:rFonts w:hint="eastAsia" w:ascii="仿宋" w:hAnsi="仿宋" w:eastAsia="仿宋" w:cs="仿宋"/>
          <w:color w:val="auto"/>
          <w:spacing w:val="0"/>
          <w:sz w:val="28"/>
          <w:szCs w:val="28"/>
          <w:highlight w:val="none"/>
        </w:rPr>
        <w:t>2、本项目为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E45518F">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0AE75F07">
      <w:pPr>
        <w:pStyle w:val="13"/>
        <w:jc w:val="right"/>
        <w:rPr>
          <w:rStyle w:val="26"/>
          <w:rFonts w:hint="eastAsia" w:ascii="仿宋" w:hAnsi="仿宋" w:eastAsia="仿宋" w:cs="宋体"/>
          <w:b/>
          <w:bCs w:val="0"/>
          <w:kern w:val="0"/>
          <w:sz w:val="32"/>
          <w:szCs w:val="22"/>
          <w:highlight w:val="none"/>
        </w:rPr>
      </w:pPr>
    </w:p>
    <w:p w14:paraId="2ACF72A6">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经营业绩一览表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序号</w:t>
            </w:r>
          </w:p>
        </w:tc>
        <w:tc>
          <w:tcPr>
            <w:tcW w:w="1586" w:type="dxa"/>
            <w:vAlign w:val="center"/>
          </w:tcPr>
          <w:p w14:paraId="70EC4503">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名 称</w:t>
            </w:r>
          </w:p>
        </w:tc>
        <w:tc>
          <w:tcPr>
            <w:tcW w:w="1786" w:type="dxa"/>
            <w:vAlign w:val="center"/>
          </w:tcPr>
          <w:p w14:paraId="22591B59">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 xml:space="preserve">用 户 名 称 </w:t>
            </w:r>
          </w:p>
        </w:tc>
        <w:tc>
          <w:tcPr>
            <w:tcW w:w="1386" w:type="dxa"/>
            <w:vAlign w:val="center"/>
          </w:tcPr>
          <w:p w14:paraId="07575458">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联 系人</w:t>
            </w:r>
          </w:p>
        </w:tc>
        <w:tc>
          <w:tcPr>
            <w:tcW w:w="1586" w:type="dxa"/>
            <w:vAlign w:val="center"/>
          </w:tcPr>
          <w:p w14:paraId="654C2C9E">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联系电话</w:t>
            </w:r>
          </w:p>
        </w:tc>
        <w:tc>
          <w:tcPr>
            <w:tcW w:w="1586" w:type="dxa"/>
            <w:vAlign w:val="center"/>
          </w:tcPr>
          <w:p w14:paraId="1C9C0893">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13"/>
              <w:jc w:val="center"/>
              <w:rPr>
                <w:rStyle w:val="26"/>
                <w:rFonts w:ascii="仿宋" w:hAnsi="仿宋" w:eastAsia="仿宋" w:cs="宋体"/>
                <w:b w:val="0"/>
                <w:kern w:val="0"/>
                <w:sz w:val="28"/>
                <w:highlight w:val="none"/>
              </w:rPr>
            </w:pPr>
          </w:p>
        </w:tc>
        <w:tc>
          <w:tcPr>
            <w:tcW w:w="1586" w:type="dxa"/>
            <w:vAlign w:val="center"/>
          </w:tcPr>
          <w:p w14:paraId="5001226A">
            <w:pPr>
              <w:pStyle w:val="13"/>
              <w:jc w:val="center"/>
              <w:rPr>
                <w:rStyle w:val="26"/>
                <w:rFonts w:ascii="仿宋" w:hAnsi="仿宋" w:eastAsia="仿宋" w:cs="宋体"/>
                <w:b w:val="0"/>
                <w:kern w:val="0"/>
                <w:sz w:val="28"/>
                <w:highlight w:val="none"/>
              </w:rPr>
            </w:pPr>
          </w:p>
        </w:tc>
        <w:tc>
          <w:tcPr>
            <w:tcW w:w="1786" w:type="dxa"/>
            <w:vAlign w:val="center"/>
          </w:tcPr>
          <w:p w14:paraId="36FE7030">
            <w:pPr>
              <w:pStyle w:val="13"/>
              <w:jc w:val="center"/>
              <w:rPr>
                <w:rStyle w:val="26"/>
                <w:rFonts w:ascii="仿宋" w:hAnsi="仿宋" w:eastAsia="仿宋" w:cs="宋体"/>
                <w:b w:val="0"/>
                <w:kern w:val="0"/>
                <w:sz w:val="28"/>
                <w:highlight w:val="none"/>
              </w:rPr>
            </w:pPr>
          </w:p>
        </w:tc>
        <w:tc>
          <w:tcPr>
            <w:tcW w:w="1386" w:type="dxa"/>
            <w:vAlign w:val="center"/>
          </w:tcPr>
          <w:p w14:paraId="2D31D291">
            <w:pPr>
              <w:pStyle w:val="13"/>
              <w:jc w:val="center"/>
              <w:rPr>
                <w:rStyle w:val="26"/>
                <w:rFonts w:ascii="仿宋" w:hAnsi="仿宋" w:eastAsia="仿宋" w:cs="宋体"/>
                <w:b w:val="0"/>
                <w:kern w:val="0"/>
                <w:sz w:val="28"/>
                <w:highlight w:val="none"/>
              </w:rPr>
            </w:pPr>
          </w:p>
        </w:tc>
        <w:tc>
          <w:tcPr>
            <w:tcW w:w="1586" w:type="dxa"/>
            <w:vAlign w:val="center"/>
          </w:tcPr>
          <w:p w14:paraId="65B3517F">
            <w:pPr>
              <w:pStyle w:val="13"/>
              <w:jc w:val="center"/>
              <w:rPr>
                <w:rStyle w:val="26"/>
                <w:rFonts w:ascii="仿宋" w:hAnsi="仿宋" w:eastAsia="仿宋" w:cs="宋体"/>
                <w:b w:val="0"/>
                <w:kern w:val="0"/>
                <w:sz w:val="28"/>
                <w:highlight w:val="none"/>
              </w:rPr>
            </w:pPr>
          </w:p>
        </w:tc>
        <w:tc>
          <w:tcPr>
            <w:tcW w:w="1586" w:type="dxa"/>
            <w:vAlign w:val="center"/>
          </w:tcPr>
          <w:p w14:paraId="1A5CC30E">
            <w:pPr>
              <w:pStyle w:val="13"/>
              <w:jc w:val="center"/>
              <w:rPr>
                <w:rStyle w:val="26"/>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13"/>
              <w:jc w:val="center"/>
              <w:rPr>
                <w:rStyle w:val="26"/>
                <w:rFonts w:ascii="仿宋" w:hAnsi="仿宋" w:eastAsia="仿宋" w:cs="宋体"/>
                <w:b w:val="0"/>
                <w:kern w:val="0"/>
                <w:sz w:val="28"/>
                <w:highlight w:val="none"/>
              </w:rPr>
            </w:pPr>
          </w:p>
        </w:tc>
        <w:tc>
          <w:tcPr>
            <w:tcW w:w="1586" w:type="dxa"/>
            <w:vAlign w:val="center"/>
          </w:tcPr>
          <w:p w14:paraId="6ADA5374">
            <w:pPr>
              <w:pStyle w:val="13"/>
              <w:jc w:val="center"/>
              <w:rPr>
                <w:rStyle w:val="26"/>
                <w:rFonts w:ascii="仿宋" w:hAnsi="仿宋" w:eastAsia="仿宋" w:cs="宋体"/>
                <w:b w:val="0"/>
                <w:kern w:val="0"/>
                <w:sz w:val="28"/>
                <w:highlight w:val="none"/>
              </w:rPr>
            </w:pPr>
          </w:p>
        </w:tc>
        <w:tc>
          <w:tcPr>
            <w:tcW w:w="1786" w:type="dxa"/>
            <w:vAlign w:val="center"/>
          </w:tcPr>
          <w:p w14:paraId="6A741B1D">
            <w:pPr>
              <w:pStyle w:val="13"/>
              <w:jc w:val="center"/>
              <w:rPr>
                <w:rStyle w:val="26"/>
                <w:rFonts w:ascii="仿宋" w:hAnsi="仿宋" w:eastAsia="仿宋" w:cs="宋体"/>
                <w:b w:val="0"/>
                <w:kern w:val="0"/>
                <w:sz w:val="28"/>
                <w:highlight w:val="none"/>
              </w:rPr>
            </w:pPr>
          </w:p>
        </w:tc>
        <w:tc>
          <w:tcPr>
            <w:tcW w:w="1386" w:type="dxa"/>
            <w:vAlign w:val="center"/>
          </w:tcPr>
          <w:p w14:paraId="4D823830">
            <w:pPr>
              <w:pStyle w:val="13"/>
              <w:jc w:val="center"/>
              <w:rPr>
                <w:rStyle w:val="26"/>
                <w:rFonts w:ascii="仿宋" w:hAnsi="仿宋" w:eastAsia="仿宋" w:cs="宋体"/>
                <w:b w:val="0"/>
                <w:kern w:val="0"/>
                <w:sz w:val="28"/>
                <w:highlight w:val="none"/>
              </w:rPr>
            </w:pPr>
          </w:p>
        </w:tc>
        <w:tc>
          <w:tcPr>
            <w:tcW w:w="1586" w:type="dxa"/>
            <w:vAlign w:val="center"/>
          </w:tcPr>
          <w:p w14:paraId="7E08CC6C">
            <w:pPr>
              <w:pStyle w:val="13"/>
              <w:jc w:val="center"/>
              <w:rPr>
                <w:rStyle w:val="26"/>
                <w:rFonts w:ascii="仿宋" w:hAnsi="仿宋" w:eastAsia="仿宋" w:cs="宋体"/>
                <w:b w:val="0"/>
                <w:kern w:val="0"/>
                <w:sz w:val="28"/>
                <w:highlight w:val="none"/>
              </w:rPr>
            </w:pPr>
          </w:p>
        </w:tc>
        <w:tc>
          <w:tcPr>
            <w:tcW w:w="1586" w:type="dxa"/>
            <w:vAlign w:val="center"/>
          </w:tcPr>
          <w:p w14:paraId="440685D4">
            <w:pPr>
              <w:pStyle w:val="13"/>
              <w:jc w:val="center"/>
              <w:rPr>
                <w:rStyle w:val="26"/>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13"/>
              <w:jc w:val="center"/>
              <w:rPr>
                <w:rStyle w:val="26"/>
                <w:rFonts w:ascii="仿宋" w:hAnsi="仿宋" w:eastAsia="仿宋" w:cs="宋体"/>
                <w:b w:val="0"/>
                <w:kern w:val="0"/>
                <w:sz w:val="28"/>
                <w:highlight w:val="none"/>
              </w:rPr>
            </w:pPr>
          </w:p>
        </w:tc>
        <w:tc>
          <w:tcPr>
            <w:tcW w:w="1586" w:type="dxa"/>
            <w:vAlign w:val="center"/>
          </w:tcPr>
          <w:p w14:paraId="02EC2125">
            <w:pPr>
              <w:pStyle w:val="13"/>
              <w:jc w:val="center"/>
              <w:rPr>
                <w:rStyle w:val="26"/>
                <w:rFonts w:ascii="仿宋" w:hAnsi="仿宋" w:eastAsia="仿宋" w:cs="宋体"/>
                <w:b w:val="0"/>
                <w:kern w:val="0"/>
                <w:sz w:val="28"/>
                <w:highlight w:val="none"/>
              </w:rPr>
            </w:pPr>
          </w:p>
        </w:tc>
        <w:tc>
          <w:tcPr>
            <w:tcW w:w="1786" w:type="dxa"/>
            <w:vAlign w:val="center"/>
          </w:tcPr>
          <w:p w14:paraId="7F1B5A36">
            <w:pPr>
              <w:pStyle w:val="13"/>
              <w:jc w:val="center"/>
              <w:rPr>
                <w:rStyle w:val="26"/>
                <w:rFonts w:ascii="仿宋" w:hAnsi="仿宋" w:eastAsia="仿宋" w:cs="宋体"/>
                <w:b w:val="0"/>
                <w:kern w:val="0"/>
                <w:sz w:val="28"/>
                <w:highlight w:val="none"/>
              </w:rPr>
            </w:pPr>
          </w:p>
        </w:tc>
        <w:tc>
          <w:tcPr>
            <w:tcW w:w="1386" w:type="dxa"/>
            <w:vAlign w:val="center"/>
          </w:tcPr>
          <w:p w14:paraId="41E9D170">
            <w:pPr>
              <w:pStyle w:val="13"/>
              <w:jc w:val="center"/>
              <w:rPr>
                <w:rStyle w:val="26"/>
                <w:rFonts w:ascii="仿宋" w:hAnsi="仿宋" w:eastAsia="仿宋" w:cs="宋体"/>
                <w:b w:val="0"/>
                <w:kern w:val="0"/>
                <w:sz w:val="28"/>
                <w:highlight w:val="none"/>
              </w:rPr>
            </w:pPr>
          </w:p>
        </w:tc>
        <w:tc>
          <w:tcPr>
            <w:tcW w:w="1586" w:type="dxa"/>
            <w:vAlign w:val="center"/>
          </w:tcPr>
          <w:p w14:paraId="16FF1CC8">
            <w:pPr>
              <w:pStyle w:val="13"/>
              <w:jc w:val="center"/>
              <w:rPr>
                <w:rStyle w:val="26"/>
                <w:rFonts w:ascii="仿宋" w:hAnsi="仿宋" w:eastAsia="仿宋" w:cs="宋体"/>
                <w:b w:val="0"/>
                <w:kern w:val="0"/>
                <w:sz w:val="28"/>
                <w:highlight w:val="none"/>
              </w:rPr>
            </w:pPr>
          </w:p>
        </w:tc>
        <w:tc>
          <w:tcPr>
            <w:tcW w:w="1586" w:type="dxa"/>
            <w:vAlign w:val="center"/>
          </w:tcPr>
          <w:p w14:paraId="302D59B6">
            <w:pPr>
              <w:pStyle w:val="13"/>
              <w:jc w:val="center"/>
              <w:rPr>
                <w:rStyle w:val="26"/>
                <w:rFonts w:ascii="仿宋" w:hAnsi="仿宋" w:eastAsia="仿宋" w:cs="宋体"/>
                <w:b w:val="0"/>
                <w:kern w:val="0"/>
                <w:sz w:val="28"/>
                <w:highlight w:val="none"/>
              </w:rPr>
            </w:pPr>
          </w:p>
        </w:tc>
      </w:tr>
      <w:tr w14:paraId="3C1C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AE938BB">
            <w:pPr>
              <w:pStyle w:val="13"/>
              <w:jc w:val="center"/>
              <w:rPr>
                <w:rStyle w:val="26"/>
                <w:rFonts w:ascii="仿宋" w:hAnsi="仿宋" w:eastAsia="仿宋" w:cs="宋体"/>
                <w:b w:val="0"/>
                <w:kern w:val="0"/>
                <w:sz w:val="28"/>
                <w:highlight w:val="none"/>
              </w:rPr>
            </w:pPr>
          </w:p>
        </w:tc>
        <w:tc>
          <w:tcPr>
            <w:tcW w:w="1586" w:type="dxa"/>
            <w:vAlign w:val="center"/>
          </w:tcPr>
          <w:p w14:paraId="0F633EDD">
            <w:pPr>
              <w:pStyle w:val="13"/>
              <w:jc w:val="center"/>
              <w:rPr>
                <w:rStyle w:val="26"/>
                <w:rFonts w:ascii="仿宋" w:hAnsi="仿宋" w:eastAsia="仿宋" w:cs="宋体"/>
                <w:b w:val="0"/>
                <w:kern w:val="0"/>
                <w:sz w:val="28"/>
                <w:highlight w:val="none"/>
              </w:rPr>
            </w:pPr>
          </w:p>
        </w:tc>
        <w:tc>
          <w:tcPr>
            <w:tcW w:w="1786" w:type="dxa"/>
            <w:vAlign w:val="center"/>
          </w:tcPr>
          <w:p w14:paraId="0DEAB0DC">
            <w:pPr>
              <w:pStyle w:val="13"/>
              <w:jc w:val="center"/>
              <w:rPr>
                <w:rStyle w:val="26"/>
                <w:rFonts w:ascii="仿宋" w:hAnsi="仿宋" w:eastAsia="仿宋" w:cs="宋体"/>
                <w:b w:val="0"/>
                <w:kern w:val="0"/>
                <w:sz w:val="28"/>
                <w:highlight w:val="none"/>
              </w:rPr>
            </w:pPr>
          </w:p>
        </w:tc>
        <w:tc>
          <w:tcPr>
            <w:tcW w:w="1386" w:type="dxa"/>
            <w:vAlign w:val="center"/>
          </w:tcPr>
          <w:p w14:paraId="7619C667">
            <w:pPr>
              <w:pStyle w:val="13"/>
              <w:jc w:val="center"/>
              <w:rPr>
                <w:rStyle w:val="26"/>
                <w:rFonts w:ascii="仿宋" w:hAnsi="仿宋" w:eastAsia="仿宋" w:cs="宋体"/>
                <w:b w:val="0"/>
                <w:kern w:val="0"/>
                <w:sz w:val="28"/>
                <w:highlight w:val="none"/>
              </w:rPr>
            </w:pPr>
          </w:p>
        </w:tc>
        <w:tc>
          <w:tcPr>
            <w:tcW w:w="1586" w:type="dxa"/>
            <w:vAlign w:val="center"/>
          </w:tcPr>
          <w:p w14:paraId="11F886F4">
            <w:pPr>
              <w:pStyle w:val="13"/>
              <w:jc w:val="center"/>
              <w:rPr>
                <w:rStyle w:val="26"/>
                <w:rFonts w:ascii="仿宋" w:hAnsi="仿宋" w:eastAsia="仿宋" w:cs="宋体"/>
                <w:b w:val="0"/>
                <w:kern w:val="0"/>
                <w:sz w:val="28"/>
                <w:highlight w:val="none"/>
              </w:rPr>
            </w:pPr>
          </w:p>
        </w:tc>
        <w:tc>
          <w:tcPr>
            <w:tcW w:w="1586" w:type="dxa"/>
            <w:vAlign w:val="center"/>
          </w:tcPr>
          <w:p w14:paraId="0B85527F">
            <w:pPr>
              <w:pStyle w:val="13"/>
              <w:jc w:val="center"/>
              <w:rPr>
                <w:rStyle w:val="26"/>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13"/>
              <w:jc w:val="center"/>
              <w:rPr>
                <w:rStyle w:val="26"/>
                <w:rFonts w:ascii="仿宋" w:hAnsi="仿宋" w:eastAsia="仿宋" w:cs="宋体"/>
                <w:b w:val="0"/>
                <w:kern w:val="0"/>
                <w:sz w:val="28"/>
                <w:highlight w:val="none"/>
              </w:rPr>
            </w:pPr>
          </w:p>
        </w:tc>
        <w:tc>
          <w:tcPr>
            <w:tcW w:w="1586" w:type="dxa"/>
            <w:vAlign w:val="center"/>
          </w:tcPr>
          <w:p w14:paraId="5F9ECE0B">
            <w:pPr>
              <w:pStyle w:val="13"/>
              <w:jc w:val="center"/>
              <w:rPr>
                <w:rStyle w:val="26"/>
                <w:rFonts w:ascii="仿宋" w:hAnsi="仿宋" w:eastAsia="仿宋" w:cs="宋体"/>
                <w:b w:val="0"/>
                <w:kern w:val="0"/>
                <w:sz w:val="28"/>
                <w:highlight w:val="none"/>
              </w:rPr>
            </w:pPr>
          </w:p>
        </w:tc>
        <w:tc>
          <w:tcPr>
            <w:tcW w:w="1786" w:type="dxa"/>
            <w:vAlign w:val="center"/>
          </w:tcPr>
          <w:p w14:paraId="1449D075">
            <w:pPr>
              <w:pStyle w:val="13"/>
              <w:jc w:val="center"/>
              <w:rPr>
                <w:rStyle w:val="26"/>
                <w:rFonts w:ascii="仿宋" w:hAnsi="仿宋" w:eastAsia="仿宋" w:cs="宋体"/>
                <w:b w:val="0"/>
                <w:kern w:val="0"/>
                <w:sz w:val="28"/>
                <w:highlight w:val="none"/>
              </w:rPr>
            </w:pPr>
          </w:p>
        </w:tc>
        <w:tc>
          <w:tcPr>
            <w:tcW w:w="1386" w:type="dxa"/>
            <w:vAlign w:val="center"/>
          </w:tcPr>
          <w:p w14:paraId="0B9659AA">
            <w:pPr>
              <w:pStyle w:val="13"/>
              <w:jc w:val="center"/>
              <w:rPr>
                <w:rStyle w:val="26"/>
                <w:rFonts w:ascii="仿宋" w:hAnsi="仿宋" w:eastAsia="仿宋" w:cs="宋体"/>
                <w:b w:val="0"/>
                <w:kern w:val="0"/>
                <w:sz w:val="28"/>
                <w:highlight w:val="none"/>
              </w:rPr>
            </w:pPr>
          </w:p>
        </w:tc>
        <w:tc>
          <w:tcPr>
            <w:tcW w:w="1586" w:type="dxa"/>
            <w:vAlign w:val="center"/>
          </w:tcPr>
          <w:p w14:paraId="7F801BF0">
            <w:pPr>
              <w:pStyle w:val="13"/>
              <w:jc w:val="center"/>
              <w:rPr>
                <w:rStyle w:val="26"/>
                <w:rFonts w:ascii="仿宋" w:hAnsi="仿宋" w:eastAsia="仿宋" w:cs="宋体"/>
                <w:b w:val="0"/>
                <w:kern w:val="0"/>
                <w:sz w:val="28"/>
                <w:highlight w:val="none"/>
              </w:rPr>
            </w:pPr>
          </w:p>
        </w:tc>
        <w:tc>
          <w:tcPr>
            <w:tcW w:w="1586" w:type="dxa"/>
            <w:vAlign w:val="center"/>
          </w:tcPr>
          <w:p w14:paraId="6EE26408">
            <w:pPr>
              <w:pStyle w:val="13"/>
              <w:jc w:val="center"/>
              <w:rPr>
                <w:rStyle w:val="26"/>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13"/>
              <w:jc w:val="center"/>
              <w:rPr>
                <w:rStyle w:val="26"/>
                <w:rFonts w:ascii="仿宋" w:hAnsi="仿宋" w:eastAsia="仿宋" w:cs="宋体"/>
                <w:b w:val="0"/>
                <w:kern w:val="0"/>
                <w:sz w:val="28"/>
                <w:highlight w:val="none"/>
              </w:rPr>
            </w:pPr>
          </w:p>
        </w:tc>
        <w:tc>
          <w:tcPr>
            <w:tcW w:w="1586" w:type="dxa"/>
            <w:vAlign w:val="center"/>
          </w:tcPr>
          <w:p w14:paraId="5C4EA2E0">
            <w:pPr>
              <w:pStyle w:val="13"/>
              <w:jc w:val="center"/>
              <w:rPr>
                <w:rStyle w:val="26"/>
                <w:rFonts w:ascii="仿宋" w:hAnsi="仿宋" w:eastAsia="仿宋" w:cs="宋体"/>
                <w:b w:val="0"/>
                <w:kern w:val="0"/>
                <w:sz w:val="28"/>
                <w:highlight w:val="none"/>
              </w:rPr>
            </w:pPr>
          </w:p>
        </w:tc>
        <w:tc>
          <w:tcPr>
            <w:tcW w:w="1786" w:type="dxa"/>
            <w:vAlign w:val="center"/>
          </w:tcPr>
          <w:p w14:paraId="7B86902C">
            <w:pPr>
              <w:pStyle w:val="13"/>
              <w:jc w:val="center"/>
              <w:rPr>
                <w:rStyle w:val="26"/>
                <w:rFonts w:ascii="仿宋" w:hAnsi="仿宋" w:eastAsia="仿宋" w:cs="宋体"/>
                <w:b w:val="0"/>
                <w:kern w:val="0"/>
                <w:sz w:val="28"/>
                <w:highlight w:val="none"/>
              </w:rPr>
            </w:pPr>
          </w:p>
        </w:tc>
        <w:tc>
          <w:tcPr>
            <w:tcW w:w="1386" w:type="dxa"/>
            <w:vAlign w:val="center"/>
          </w:tcPr>
          <w:p w14:paraId="3D957B81">
            <w:pPr>
              <w:pStyle w:val="13"/>
              <w:jc w:val="center"/>
              <w:rPr>
                <w:rStyle w:val="26"/>
                <w:rFonts w:ascii="仿宋" w:hAnsi="仿宋" w:eastAsia="仿宋" w:cs="宋体"/>
                <w:b w:val="0"/>
                <w:kern w:val="0"/>
                <w:sz w:val="28"/>
                <w:highlight w:val="none"/>
              </w:rPr>
            </w:pPr>
          </w:p>
        </w:tc>
        <w:tc>
          <w:tcPr>
            <w:tcW w:w="1586" w:type="dxa"/>
            <w:vAlign w:val="center"/>
          </w:tcPr>
          <w:p w14:paraId="5BB4AB2D">
            <w:pPr>
              <w:pStyle w:val="13"/>
              <w:jc w:val="center"/>
              <w:rPr>
                <w:rStyle w:val="26"/>
                <w:rFonts w:ascii="仿宋" w:hAnsi="仿宋" w:eastAsia="仿宋" w:cs="宋体"/>
                <w:b w:val="0"/>
                <w:kern w:val="0"/>
                <w:sz w:val="28"/>
                <w:highlight w:val="none"/>
              </w:rPr>
            </w:pPr>
          </w:p>
        </w:tc>
        <w:tc>
          <w:tcPr>
            <w:tcW w:w="1586" w:type="dxa"/>
            <w:vAlign w:val="center"/>
          </w:tcPr>
          <w:p w14:paraId="357CBC45">
            <w:pPr>
              <w:pStyle w:val="13"/>
              <w:jc w:val="center"/>
              <w:rPr>
                <w:rStyle w:val="26"/>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13"/>
              <w:jc w:val="center"/>
              <w:rPr>
                <w:rStyle w:val="26"/>
                <w:rFonts w:ascii="仿宋" w:hAnsi="仿宋" w:eastAsia="仿宋" w:cs="宋体"/>
                <w:b w:val="0"/>
                <w:kern w:val="0"/>
                <w:sz w:val="28"/>
                <w:highlight w:val="none"/>
              </w:rPr>
            </w:pPr>
          </w:p>
        </w:tc>
        <w:tc>
          <w:tcPr>
            <w:tcW w:w="1586" w:type="dxa"/>
            <w:vAlign w:val="center"/>
          </w:tcPr>
          <w:p w14:paraId="2D8634B7">
            <w:pPr>
              <w:pStyle w:val="13"/>
              <w:jc w:val="center"/>
              <w:rPr>
                <w:rStyle w:val="26"/>
                <w:rFonts w:ascii="仿宋" w:hAnsi="仿宋" w:eastAsia="仿宋" w:cs="宋体"/>
                <w:b w:val="0"/>
                <w:kern w:val="0"/>
                <w:sz w:val="28"/>
                <w:highlight w:val="none"/>
              </w:rPr>
            </w:pPr>
          </w:p>
        </w:tc>
        <w:tc>
          <w:tcPr>
            <w:tcW w:w="1786" w:type="dxa"/>
            <w:vAlign w:val="center"/>
          </w:tcPr>
          <w:p w14:paraId="55795C62">
            <w:pPr>
              <w:pStyle w:val="13"/>
              <w:jc w:val="center"/>
              <w:rPr>
                <w:rStyle w:val="26"/>
                <w:rFonts w:ascii="仿宋" w:hAnsi="仿宋" w:eastAsia="仿宋" w:cs="宋体"/>
                <w:b w:val="0"/>
                <w:kern w:val="0"/>
                <w:sz w:val="28"/>
                <w:highlight w:val="none"/>
              </w:rPr>
            </w:pPr>
          </w:p>
        </w:tc>
        <w:tc>
          <w:tcPr>
            <w:tcW w:w="1386" w:type="dxa"/>
            <w:vAlign w:val="center"/>
          </w:tcPr>
          <w:p w14:paraId="5B4C22F9">
            <w:pPr>
              <w:pStyle w:val="13"/>
              <w:jc w:val="center"/>
              <w:rPr>
                <w:rStyle w:val="26"/>
                <w:rFonts w:ascii="仿宋" w:hAnsi="仿宋" w:eastAsia="仿宋" w:cs="宋体"/>
                <w:b w:val="0"/>
                <w:kern w:val="0"/>
                <w:sz w:val="28"/>
                <w:highlight w:val="none"/>
              </w:rPr>
            </w:pPr>
          </w:p>
        </w:tc>
        <w:tc>
          <w:tcPr>
            <w:tcW w:w="1586" w:type="dxa"/>
            <w:vAlign w:val="center"/>
          </w:tcPr>
          <w:p w14:paraId="32031505">
            <w:pPr>
              <w:pStyle w:val="13"/>
              <w:jc w:val="center"/>
              <w:rPr>
                <w:rStyle w:val="26"/>
                <w:rFonts w:ascii="仿宋" w:hAnsi="仿宋" w:eastAsia="仿宋" w:cs="宋体"/>
                <w:b w:val="0"/>
                <w:kern w:val="0"/>
                <w:sz w:val="28"/>
                <w:highlight w:val="none"/>
              </w:rPr>
            </w:pPr>
          </w:p>
        </w:tc>
        <w:tc>
          <w:tcPr>
            <w:tcW w:w="1586" w:type="dxa"/>
            <w:vAlign w:val="center"/>
          </w:tcPr>
          <w:p w14:paraId="5E63BAAA">
            <w:pPr>
              <w:pStyle w:val="13"/>
              <w:jc w:val="center"/>
              <w:rPr>
                <w:rStyle w:val="26"/>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13"/>
              <w:jc w:val="center"/>
              <w:rPr>
                <w:rStyle w:val="26"/>
                <w:rFonts w:ascii="仿宋" w:hAnsi="仿宋" w:eastAsia="仿宋" w:cs="宋体"/>
                <w:b w:val="0"/>
                <w:kern w:val="0"/>
                <w:sz w:val="28"/>
                <w:highlight w:val="none"/>
              </w:rPr>
            </w:pPr>
          </w:p>
        </w:tc>
        <w:tc>
          <w:tcPr>
            <w:tcW w:w="1586" w:type="dxa"/>
            <w:vAlign w:val="center"/>
          </w:tcPr>
          <w:p w14:paraId="4FBBDB0C">
            <w:pPr>
              <w:pStyle w:val="13"/>
              <w:jc w:val="center"/>
              <w:rPr>
                <w:rStyle w:val="26"/>
                <w:rFonts w:ascii="仿宋" w:hAnsi="仿宋" w:eastAsia="仿宋" w:cs="宋体"/>
                <w:b w:val="0"/>
                <w:kern w:val="0"/>
                <w:sz w:val="28"/>
                <w:highlight w:val="none"/>
              </w:rPr>
            </w:pPr>
          </w:p>
        </w:tc>
        <w:tc>
          <w:tcPr>
            <w:tcW w:w="1786" w:type="dxa"/>
            <w:vAlign w:val="center"/>
          </w:tcPr>
          <w:p w14:paraId="11DB4885">
            <w:pPr>
              <w:pStyle w:val="13"/>
              <w:jc w:val="center"/>
              <w:rPr>
                <w:rStyle w:val="26"/>
                <w:rFonts w:ascii="仿宋" w:hAnsi="仿宋" w:eastAsia="仿宋" w:cs="宋体"/>
                <w:b w:val="0"/>
                <w:kern w:val="0"/>
                <w:sz w:val="28"/>
                <w:highlight w:val="none"/>
              </w:rPr>
            </w:pPr>
          </w:p>
        </w:tc>
        <w:tc>
          <w:tcPr>
            <w:tcW w:w="1386" w:type="dxa"/>
            <w:vAlign w:val="center"/>
          </w:tcPr>
          <w:p w14:paraId="590BF0FD">
            <w:pPr>
              <w:pStyle w:val="13"/>
              <w:jc w:val="center"/>
              <w:rPr>
                <w:rStyle w:val="26"/>
                <w:rFonts w:ascii="仿宋" w:hAnsi="仿宋" w:eastAsia="仿宋" w:cs="宋体"/>
                <w:b w:val="0"/>
                <w:kern w:val="0"/>
                <w:sz w:val="28"/>
                <w:highlight w:val="none"/>
              </w:rPr>
            </w:pPr>
          </w:p>
        </w:tc>
        <w:tc>
          <w:tcPr>
            <w:tcW w:w="1586" w:type="dxa"/>
            <w:vAlign w:val="center"/>
          </w:tcPr>
          <w:p w14:paraId="087BB200">
            <w:pPr>
              <w:pStyle w:val="13"/>
              <w:jc w:val="center"/>
              <w:rPr>
                <w:rStyle w:val="26"/>
                <w:rFonts w:ascii="仿宋" w:hAnsi="仿宋" w:eastAsia="仿宋" w:cs="宋体"/>
                <w:b w:val="0"/>
                <w:kern w:val="0"/>
                <w:sz w:val="28"/>
                <w:highlight w:val="none"/>
              </w:rPr>
            </w:pPr>
          </w:p>
        </w:tc>
        <w:tc>
          <w:tcPr>
            <w:tcW w:w="1586" w:type="dxa"/>
            <w:vAlign w:val="center"/>
          </w:tcPr>
          <w:p w14:paraId="5D27E75E">
            <w:pPr>
              <w:pStyle w:val="13"/>
              <w:jc w:val="center"/>
              <w:rPr>
                <w:rStyle w:val="26"/>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13"/>
              <w:jc w:val="center"/>
              <w:rPr>
                <w:rStyle w:val="26"/>
                <w:rFonts w:ascii="仿宋" w:hAnsi="仿宋" w:eastAsia="仿宋" w:cs="宋体"/>
                <w:b w:val="0"/>
                <w:kern w:val="0"/>
                <w:sz w:val="28"/>
                <w:highlight w:val="none"/>
              </w:rPr>
            </w:pPr>
          </w:p>
        </w:tc>
        <w:tc>
          <w:tcPr>
            <w:tcW w:w="1586" w:type="dxa"/>
            <w:vAlign w:val="center"/>
          </w:tcPr>
          <w:p w14:paraId="172B1E49">
            <w:pPr>
              <w:pStyle w:val="13"/>
              <w:jc w:val="center"/>
              <w:rPr>
                <w:rStyle w:val="26"/>
                <w:rFonts w:ascii="仿宋" w:hAnsi="仿宋" w:eastAsia="仿宋" w:cs="宋体"/>
                <w:b w:val="0"/>
                <w:kern w:val="0"/>
                <w:sz w:val="28"/>
                <w:highlight w:val="none"/>
              </w:rPr>
            </w:pPr>
          </w:p>
        </w:tc>
        <w:tc>
          <w:tcPr>
            <w:tcW w:w="1786" w:type="dxa"/>
            <w:vAlign w:val="center"/>
          </w:tcPr>
          <w:p w14:paraId="176B1C75">
            <w:pPr>
              <w:pStyle w:val="13"/>
              <w:jc w:val="center"/>
              <w:rPr>
                <w:rStyle w:val="26"/>
                <w:rFonts w:ascii="仿宋" w:hAnsi="仿宋" w:eastAsia="仿宋" w:cs="宋体"/>
                <w:b w:val="0"/>
                <w:kern w:val="0"/>
                <w:sz w:val="28"/>
                <w:highlight w:val="none"/>
              </w:rPr>
            </w:pPr>
          </w:p>
        </w:tc>
        <w:tc>
          <w:tcPr>
            <w:tcW w:w="1386" w:type="dxa"/>
            <w:vAlign w:val="center"/>
          </w:tcPr>
          <w:p w14:paraId="1EAEE7AC">
            <w:pPr>
              <w:pStyle w:val="13"/>
              <w:jc w:val="center"/>
              <w:rPr>
                <w:rStyle w:val="26"/>
                <w:rFonts w:ascii="仿宋" w:hAnsi="仿宋" w:eastAsia="仿宋" w:cs="宋体"/>
                <w:b w:val="0"/>
                <w:kern w:val="0"/>
                <w:sz w:val="28"/>
                <w:highlight w:val="none"/>
              </w:rPr>
            </w:pPr>
          </w:p>
        </w:tc>
        <w:tc>
          <w:tcPr>
            <w:tcW w:w="1586" w:type="dxa"/>
            <w:vAlign w:val="center"/>
          </w:tcPr>
          <w:p w14:paraId="096FBF16">
            <w:pPr>
              <w:pStyle w:val="13"/>
              <w:jc w:val="center"/>
              <w:rPr>
                <w:rStyle w:val="26"/>
                <w:rFonts w:ascii="仿宋" w:hAnsi="仿宋" w:eastAsia="仿宋" w:cs="宋体"/>
                <w:b w:val="0"/>
                <w:kern w:val="0"/>
                <w:sz w:val="28"/>
                <w:highlight w:val="none"/>
              </w:rPr>
            </w:pPr>
          </w:p>
        </w:tc>
        <w:tc>
          <w:tcPr>
            <w:tcW w:w="1586" w:type="dxa"/>
            <w:vAlign w:val="center"/>
          </w:tcPr>
          <w:p w14:paraId="1A3AF410">
            <w:pPr>
              <w:pStyle w:val="13"/>
              <w:jc w:val="center"/>
              <w:rPr>
                <w:rStyle w:val="26"/>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13"/>
              <w:jc w:val="center"/>
              <w:rPr>
                <w:rStyle w:val="26"/>
                <w:rFonts w:ascii="仿宋" w:hAnsi="仿宋" w:eastAsia="仿宋" w:cs="宋体"/>
                <w:b w:val="0"/>
                <w:kern w:val="0"/>
                <w:sz w:val="28"/>
                <w:highlight w:val="none"/>
              </w:rPr>
            </w:pPr>
          </w:p>
        </w:tc>
        <w:tc>
          <w:tcPr>
            <w:tcW w:w="1586" w:type="dxa"/>
            <w:vAlign w:val="center"/>
          </w:tcPr>
          <w:p w14:paraId="291ABAAD">
            <w:pPr>
              <w:pStyle w:val="13"/>
              <w:jc w:val="center"/>
              <w:rPr>
                <w:rStyle w:val="26"/>
                <w:rFonts w:ascii="仿宋" w:hAnsi="仿宋" w:eastAsia="仿宋" w:cs="宋体"/>
                <w:b w:val="0"/>
                <w:kern w:val="0"/>
                <w:sz w:val="28"/>
                <w:highlight w:val="none"/>
              </w:rPr>
            </w:pPr>
          </w:p>
        </w:tc>
        <w:tc>
          <w:tcPr>
            <w:tcW w:w="1786" w:type="dxa"/>
            <w:vAlign w:val="center"/>
          </w:tcPr>
          <w:p w14:paraId="1163B63B">
            <w:pPr>
              <w:pStyle w:val="13"/>
              <w:jc w:val="center"/>
              <w:rPr>
                <w:rStyle w:val="26"/>
                <w:rFonts w:ascii="仿宋" w:hAnsi="仿宋" w:eastAsia="仿宋" w:cs="宋体"/>
                <w:b w:val="0"/>
                <w:kern w:val="0"/>
                <w:sz w:val="28"/>
                <w:highlight w:val="none"/>
              </w:rPr>
            </w:pPr>
          </w:p>
        </w:tc>
        <w:tc>
          <w:tcPr>
            <w:tcW w:w="1386" w:type="dxa"/>
            <w:vAlign w:val="center"/>
          </w:tcPr>
          <w:p w14:paraId="48D60CCF">
            <w:pPr>
              <w:pStyle w:val="13"/>
              <w:jc w:val="center"/>
              <w:rPr>
                <w:rStyle w:val="26"/>
                <w:rFonts w:ascii="仿宋" w:hAnsi="仿宋" w:eastAsia="仿宋" w:cs="宋体"/>
                <w:b w:val="0"/>
                <w:kern w:val="0"/>
                <w:sz w:val="28"/>
                <w:highlight w:val="none"/>
              </w:rPr>
            </w:pPr>
          </w:p>
        </w:tc>
        <w:tc>
          <w:tcPr>
            <w:tcW w:w="1586" w:type="dxa"/>
            <w:vAlign w:val="center"/>
          </w:tcPr>
          <w:p w14:paraId="548D25E1">
            <w:pPr>
              <w:pStyle w:val="13"/>
              <w:jc w:val="center"/>
              <w:rPr>
                <w:rStyle w:val="26"/>
                <w:rFonts w:ascii="仿宋" w:hAnsi="仿宋" w:eastAsia="仿宋" w:cs="宋体"/>
                <w:b w:val="0"/>
                <w:kern w:val="0"/>
                <w:sz w:val="28"/>
                <w:highlight w:val="none"/>
              </w:rPr>
            </w:pPr>
          </w:p>
        </w:tc>
        <w:tc>
          <w:tcPr>
            <w:tcW w:w="1586" w:type="dxa"/>
            <w:vAlign w:val="center"/>
          </w:tcPr>
          <w:p w14:paraId="1B94165D">
            <w:pPr>
              <w:pStyle w:val="13"/>
              <w:jc w:val="center"/>
              <w:rPr>
                <w:rStyle w:val="26"/>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13"/>
              <w:jc w:val="center"/>
              <w:rPr>
                <w:rStyle w:val="26"/>
                <w:rFonts w:ascii="仿宋" w:hAnsi="仿宋" w:eastAsia="仿宋" w:cs="宋体"/>
                <w:b w:val="0"/>
                <w:kern w:val="0"/>
                <w:sz w:val="28"/>
                <w:highlight w:val="none"/>
              </w:rPr>
            </w:pPr>
          </w:p>
        </w:tc>
        <w:tc>
          <w:tcPr>
            <w:tcW w:w="1586" w:type="dxa"/>
            <w:vAlign w:val="center"/>
          </w:tcPr>
          <w:p w14:paraId="444E366E">
            <w:pPr>
              <w:pStyle w:val="13"/>
              <w:jc w:val="center"/>
              <w:rPr>
                <w:rStyle w:val="26"/>
                <w:rFonts w:ascii="仿宋" w:hAnsi="仿宋" w:eastAsia="仿宋" w:cs="宋体"/>
                <w:b w:val="0"/>
                <w:kern w:val="0"/>
                <w:sz w:val="28"/>
                <w:highlight w:val="none"/>
              </w:rPr>
            </w:pPr>
          </w:p>
        </w:tc>
        <w:tc>
          <w:tcPr>
            <w:tcW w:w="1786" w:type="dxa"/>
            <w:vAlign w:val="center"/>
          </w:tcPr>
          <w:p w14:paraId="41B60453">
            <w:pPr>
              <w:pStyle w:val="13"/>
              <w:jc w:val="center"/>
              <w:rPr>
                <w:rStyle w:val="26"/>
                <w:rFonts w:ascii="仿宋" w:hAnsi="仿宋" w:eastAsia="仿宋" w:cs="宋体"/>
                <w:b w:val="0"/>
                <w:kern w:val="0"/>
                <w:sz w:val="28"/>
                <w:highlight w:val="none"/>
              </w:rPr>
            </w:pPr>
          </w:p>
        </w:tc>
        <w:tc>
          <w:tcPr>
            <w:tcW w:w="1386" w:type="dxa"/>
            <w:vAlign w:val="center"/>
          </w:tcPr>
          <w:p w14:paraId="4F908362">
            <w:pPr>
              <w:pStyle w:val="13"/>
              <w:jc w:val="center"/>
              <w:rPr>
                <w:rStyle w:val="26"/>
                <w:rFonts w:ascii="仿宋" w:hAnsi="仿宋" w:eastAsia="仿宋" w:cs="宋体"/>
                <w:b w:val="0"/>
                <w:kern w:val="0"/>
                <w:sz w:val="28"/>
                <w:highlight w:val="none"/>
              </w:rPr>
            </w:pPr>
          </w:p>
        </w:tc>
        <w:tc>
          <w:tcPr>
            <w:tcW w:w="1586" w:type="dxa"/>
            <w:vAlign w:val="center"/>
          </w:tcPr>
          <w:p w14:paraId="4AEB7B5D">
            <w:pPr>
              <w:pStyle w:val="13"/>
              <w:jc w:val="center"/>
              <w:rPr>
                <w:rStyle w:val="26"/>
                <w:rFonts w:ascii="仿宋" w:hAnsi="仿宋" w:eastAsia="仿宋" w:cs="宋体"/>
                <w:b w:val="0"/>
                <w:kern w:val="0"/>
                <w:sz w:val="28"/>
                <w:highlight w:val="none"/>
              </w:rPr>
            </w:pPr>
          </w:p>
        </w:tc>
        <w:tc>
          <w:tcPr>
            <w:tcW w:w="1586" w:type="dxa"/>
            <w:vAlign w:val="center"/>
          </w:tcPr>
          <w:p w14:paraId="2D78C30C">
            <w:pPr>
              <w:pStyle w:val="13"/>
              <w:jc w:val="center"/>
              <w:rPr>
                <w:rStyle w:val="26"/>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13"/>
              <w:jc w:val="center"/>
              <w:rPr>
                <w:rStyle w:val="26"/>
                <w:rFonts w:ascii="仿宋" w:hAnsi="仿宋" w:eastAsia="仿宋" w:cs="宋体"/>
                <w:b w:val="0"/>
                <w:kern w:val="0"/>
                <w:sz w:val="28"/>
                <w:highlight w:val="none"/>
              </w:rPr>
            </w:pPr>
          </w:p>
        </w:tc>
        <w:tc>
          <w:tcPr>
            <w:tcW w:w="1586" w:type="dxa"/>
            <w:vAlign w:val="center"/>
          </w:tcPr>
          <w:p w14:paraId="38419C90">
            <w:pPr>
              <w:pStyle w:val="13"/>
              <w:jc w:val="center"/>
              <w:rPr>
                <w:rStyle w:val="26"/>
                <w:rFonts w:ascii="仿宋" w:hAnsi="仿宋" w:eastAsia="仿宋" w:cs="宋体"/>
                <w:b w:val="0"/>
                <w:kern w:val="0"/>
                <w:sz w:val="28"/>
                <w:highlight w:val="none"/>
              </w:rPr>
            </w:pPr>
          </w:p>
        </w:tc>
        <w:tc>
          <w:tcPr>
            <w:tcW w:w="1786" w:type="dxa"/>
            <w:vAlign w:val="center"/>
          </w:tcPr>
          <w:p w14:paraId="6B8A6463">
            <w:pPr>
              <w:pStyle w:val="13"/>
              <w:jc w:val="center"/>
              <w:rPr>
                <w:rStyle w:val="26"/>
                <w:rFonts w:ascii="仿宋" w:hAnsi="仿宋" w:eastAsia="仿宋" w:cs="宋体"/>
                <w:b w:val="0"/>
                <w:kern w:val="0"/>
                <w:sz w:val="28"/>
                <w:highlight w:val="none"/>
              </w:rPr>
            </w:pPr>
          </w:p>
        </w:tc>
        <w:tc>
          <w:tcPr>
            <w:tcW w:w="1386" w:type="dxa"/>
            <w:vAlign w:val="center"/>
          </w:tcPr>
          <w:p w14:paraId="0ACE50D1">
            <w:pPr>
              <w:pStyle w:val="13"/>
              <w:jc w:val="center"/>
              <w:rPr>
                <w:rStyle w:val="26"/>
                <w:rFonts w:ascii="仿宋" w:hAnsi="仿宋" w:eastAsia="仿宋" w:cs="宋体"/>
                <w:b w:val="0"/>
                <w:kern w:val="0"/>
                <w:sz w:val="28"/>
                <w:highlight w:val="none"/>
              </w:rPr>
            </w:pPr>
          </w:p>
        </w:tc>
        <w:tc>
          <w:tcPr>
            <w:tcW w:w="1586" w:type="dxa"/>
            <w:vAlign w:val="center"/>
          </w:tcPr>
          <w:p w14:paraId="54C90178">
            <w:pPr>
              <w:pStyle w:val="13"/>
              <w:jc w:val="center"/>
              <w:rPr>
                <w:rStyle w:val="26"/>
                <w:rFonts w:ascii="仿宋" w:hAnsi="仿宋" w:eastAsia="仿宋" w:cs="宋体"/>
                <w:b w:val="0"/>
                <w:kern w:val="0"/>
                <w:sz w:val="28"/>
                <w:highlight w:val="none"/>
              </w:rPr>
            </w:pPr>
          </w:p>
        </w:tc>
        <w:tc>
          <w:tcPr>
            <w:tcW w:w="1586" w:type="dxa"/>
            <w:vAlign w:val="center"/>
          </w:tcPr>
          <w:p w14:paraId="01C43BF1">
            <w:pPr>
              <w:pStyle w:val="13"/>
              <w:jc w:val="center"/>
              <w:rPr>
                <w:rStyle w:val="26"/>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13"/>
              <w:jc w:val="center"/>
              <w:rPr>
                <w:rStyle w:val="26"/>
                <w:rFonts w:ascii="仿宋" w:hAnsi="仿宋" w:eastAsia="仿宋" w:cs="宋体"/>
                <w:b w:val="0"/>
                <w:kern w:val="0"/>
                <w:sz w:val="28"/>
                <w:highlight w:val="none"/>
              </w:rPr>
            </w:pPr>
          </w:p>
        </w:tc>
        <w:tc>
          <w:tcPr>
            <w:tcW w:w="1586" w:type="dxa"/>
            <w:vAlign w:val="center"/>
          </w:tcPr>
          <w:p w14:paraId="1DCE5791">
            <w:pPr>
              <w:pStyle w:val="13"/>
              <w:jc w:val="center"/>
              <w:rPr>
                <w:rStyle w:val="26"/>
                <w:rFonts w:ascii="仿宋" w:hAnsi="仿宋" w:eastAsia="仿宋" w:cs="宋体"/>
                <w:b w:val="0"/>
                <w:kern w:val="0"/>
                <w:sz w:val="28"/>
                <w:highlight w:val="none"/>
              </w:rPr>
            </w:pPr>
          </w:p>
        </w:tc>
        <w:tc>
          <w:tcPr>
            <w:tcW w:w="1786" w:type="dxa"/>
            <w:vAlign w:val="center"/>
          </w:tcPr>
          <w:p w14:paraId="54BDC3D6">
            <w:pPr>
              <w:pStyle w:val="13"/>
              <w:jc w:val="center"/>
              <w:rPr>
                <w:rStyle w:val="26"/>
                <w:rFonts w:ascii="仿宋" w:hAnsi="仿宋" w:eastAsia="仿宋" w:cs="宋体"/>
                <w:b w:val="0"/>
                <w:kern w:val="0"/>
                <w:sz w:val="28"/>
                <w:highlight w:val="none"/>
              </w:rPr>
            </w:pPr>
          </w:p>
        </w:tc>
        <w:tc>
          <w:tcPr>
            <w:tcW w:w="1386" w:type="dxa"/>
            <w:vAlign w:val="center"/>
          </w:tcPr>
          <w:p w14:paraId="10B41EF2">
            <w:pPr>
              <w:pStyle w:val="13"/>
              <w:jc w:val="center"/>
              <w:rPr>
                <w:rStyle w:val="26"/>
                <w:rFonts w:ascii="仿宋" w:hAnsi="仿宋" w:eastAsia="仿宋" w:cs="宋体"/>
                <w:b w:val="0"/>
                <w:kern w:val="0"/>
                <w:sz w:val="28"/>
                <w:highlight w:val="none"/>
              </w:rPr>
            </w:pPr>
          </w:p>
        </w:tc>
        <w:tc>
          <w:tcPr>
            <w:tcW w:w="1586" w:type="dxa"/>
            <w:vAlign w:val="center"/>
          </w:tcPr>
          <w:p w14:paraId="581990B8">
            <w:pPr>
              <w:pStyle w:val="13"/>
              <w:jc w:val="center"/>
              <w:rPr>
                <w:rStyle w:val="26"/>
                <w:rFonts w:ascii="仿宋" w:hAnsi="仿宋" w:eastAsia="仿宋" w:cs="宋体"/>
                <w:b w:val="0"/>
                <w:kern w:val="0"/>
                <w:sz w:val="28"/>
                <w:highlight w:val="none"/>
              </w:rPr>
            </w:pPr>
          </w:p>
        </w:tc>
        <w:tc>
          <w:tcPr>
            <w:tcW w:w="1586" w:type="dxa"/>
            <w:vAlign w:val="center"/>
          </w:tcPr>
          <w:p w14:paraId="4F5F59E3">
            <w:pPr>
              <w:pStyle w:val="13"/>
              <w:jc w:val="center"/>
              <w:rPr>
                <w:rStyle w:val="26"/>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13"/>
              <w:jc w:val="center"/>
              <w:rPr>
                <w:rStyle w:val="26"/>
                <w:rFonts w:ascii="仿宋" w:hAnsi="仿宋" w:eastAsia="仿宋" w:cs="宋体"/>
                <w:b w:val="0"/>
                <w:kern w:val="0"/>
                <w:sz w:val="28"/>
                <w:highlight w:val="none"/>
              </w:rPr>
            </w:pPr>
          </w:p>
        </w:tc>
        <w:tc>
          <w:tcPr>
            <w:tcW w:w="1586" w:type="dxa"/>
            <w:vAlign w:val="center"/>
          </w:tcPr>
          <w:p w14:paraId="20FEF5A4">
            <w:pPr>
              <w:pStyle w:val="13"/>
              <w:jc w:val="center"/>
              <w:rPr>
                <w:rStyle w:val="26"/>
                <w:rFonts w:ascii="仿宋" w:hAnsi="仿宋" w:eastAsia="仿宋" w:cs="宋体"/>
                <w:b w:val="0"/>
                <w:kern w:val="0"/>
                <w:sz w:val="28"/>
                <w:highlight w:val="none"/>
              </w:rPr>
            </w:pPr>
          </w:p>
        </w:tc>
        <w:tc>
          <w:tcPr>
            <w:tcW w:w="1786" w:type="dxa"/>
            <w:vAlign w:val="center"/>
          </w:tcPr>
          <w:p w14:paraId="39BA6ECE">
            <w:pPr>
              <w:pStyle w:val="13"/>
              <w:jc w:val="center"/>
              <w:rPr>
                <w:rStyle w:val="26"/>
                <w:rFonts w:ascii="仿宋" w:hAnsi="仿宋" w:eastAsia="仿宋" w:cs="宋体"/>
                <w:b w:val="0"/>
                <w:kern w:val="0"/>
                <w:sz w:val="28"/>
                <w:highlight w:val="none"/>
              </w:rPr>
            </w:pPr>
          </w:p>
        </w:tc>
        <w:tc>
          <w:tcPr>
            <w:tcW w:w="1386" w:type="dxa"/>
            <w:vAlign w:val="center"/>
          </w:tcPr>
          <w:p w14:paraId="442F9524">
            <w:pPr>
              <w:pStyle w:val="13"/>
              <w:jc w:val="center"/>
              <w:rPr>
                <w:rStyle w:val="26"/>
                <w:rFonts w:ascii="仿宋" w:hAnsi="仿宋" w:eastAsia="仿宋" w:cs="宋体"/>
                <w:b w:val="0"/>
                <w:kern w:val="0"/>
                <w:sz w:val="28"/>
                <w:highlight w:val="none"/>
              </w:rPr>
            </w:pPr>
          </w:p>
        </w:tc>
        <w:tc>
          <w:tcPr>
            <w:tcW w:w="1586" w:type="dxa"/>
            <w:vAlign w:val="center"/>
          </w:tcPr>
          <w:p w14:paraId="29D8F431">
            <w:pPr>
              <w:pStyle w:val="13"/>
              <w:jc w:val="center"/>
              <w:rPr>
                <w:rStyle w:val="26"/>
                <w:rFonts w:ascii="仿宋" w:hAnsi="仿宋" w:eastAsia="仿宋" w:cs="宋体"/>
                <w:b w:val="0"/>
                <w:kern w:val="0"/>
                <w:sz w:val="28"/>
                <w:highlight w:val="none"/>
              </w:rPr>
            </w:pPr>
          </w:p>
        </w:tc>
        <w:tc>
          <w:tcPr>
            <w:tcW w:w="1586" w:type="dxa"/>
            <w:vAlign w:val="center"/>
          </w:tcPr>
          <w:p w14:paraId="75240450">
            <w:pPr>
              <w:pStyle w:val="13"/>
              <w:jc w:val="center"/>
              <w:rPr>
                <w:rStyle w:val="26"/>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13"/>
              <w:jc w:val="center"/>
              <w:rPr>
                <w:rStyle w:val="26"/>
                <w:rFonts w:ascii="仿宋" w:hAnsi="仿宋" w:eastAsia="仿宋" w:cs="宋体"/>
                <w:b w:val="0"/>
                <w:kern w:val="0"/>
                <w:sz w:val="28"/>
                <w:highlight w:val="none"/>
              </w:rPr>
            </w:pPr>
          </w:p>
        </w:tc>
        <w:tc>
          <w:tcPr>
            <w:tcW w:w="1586" w:type="dxa"/>
            <w:vAlign w:val="center"/>
          </w:tcPr>
          <w:p w14:paraId="3E7DBF0B">
            <w:pPr>
              <w:pStyle w:val="13"/>
              <w:jc w:val="center"/>
              <w:rPr>
                <w:rStyle w:val="26"/>
                <w:rFonts w:ascii="仿宋" w:hAnsi="仿宋" w:eastAsia="仿宋" w:cs="宋体"/>
                <w:b w:val="0"/>
                <w:kern w:val="0"/>
                <w:sz w:val="28"/>
                <w:highlight w:val="none"/>
              </w:rPr>
            </w:pPr>
          </w:p>
        </w:tc>
        <w:tc>
          <w:tcPr>
            <w:tcW w:w="1786" w:type="dxa"/>
            <w:vAlign w:val="center"/>
          </w:tcPr>
          <w:p w14:paraId="0CA06FFD">
            <w:pPr>
              <w:pStyle w:val="13"/>
              <w:jc w:val="center"/>
              <w:rPr>
                <w:rStyle w:val="26"/>
                <w:rFonts w:ascii="仿宋" w:hAnsi="仿宋" w:eastAsia="仿宋" w:cs="宋体"/>
                <w:b w:val="0"/>
                <w:kern w:val="0"/>
                <w:sz w:val="28"/>
                <w:highlight w:val="none"/>
              </w:rPr>
            </w:pPr>
          </w:p>
        </w:tc>
        <w:tc>
          <w:tcPr>
            <w:tcW w:w="1386" w:type="dxa"/>
            <w:vAlign w:val="center"/>
          </w:tcPr>
          <w:p w14:paraId="206B80DB">
            <w:pPr>
              <w:pStyle w:val="13"/>
              <w:jc w:val="center"/>
              <w:rPr>
                <w:rStyle w:val="26"/>
                <w:rFonts w:ascii="仿宋" w:hAnsi="仿宋" w:eastAsia="仿宋" w:cs="宋体"/>
                <w:b w:val="0"/>
                <w:kern w:val="0"/>
                <w:sz w:val="28"/>
                <w:highlight w:val="none"/>
              </w:rPr>
            </w:pPr>
          </w:p>
        </w:tc>
        <w:tc>
          <w:tcPr>
            <w:tcW w:w="1586" w:type="dxa"/>
            <w:vAlign w:val="center"/>
          </w:tcPr>
          <w:p w14:paraId="6D734C84">
            <w:pPr>
              <w:pStyle w:val="13"/>
              <w:jc w:val="center"/>
              <w:rPr>
                <w:rStyle w:val="26"/>
                <w:rFonts w:ascii="仿宋" w:hAnsi="仿宋" w:eastAsia="仿宋" w:cs="宋体"/>
                <w:b w:val="0"/>
                <w:kern w:val="0"/>
                <w:sz w:val="28"/>
                <w:highlight w:val="none"/>
              </w:rPr>
            </w:pPr>
          </w:p>
        </w:tc>
        <w:tc>
          <w:tcPr>
            <w:tcW w:w="1586" w:type="dxa"/>
            <w:vAlign w:val="center"/>
          </w:tcPr>
          <w:p w14:paraId="2C6651CA">
            <w:pPr>
              <w:pStyle w:val="13"/>
              <w:jc w:val="center"/>
              <w:rPr>
                <w:rStyle w:val="26"/>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13"/>
              <w:jc w:val="center"/>
              <w:rPr>
                <w:rStyle w:val="26"/>
                <w:rFonts w:ascii="仿宋" w:hAnsi="仿宋" w:eastAsia="仿宋" w:cs="宋体"/>
                <w:b w:val="0"/>
                <w:kern w:val="0"/>
                <w:sz w:val="28"/>
                <w:highlight w:val="none"/>
              </w:rPr>
            </w:pPr>
          </w:p>
        </w:tc>
        <w:tc>
          <w:tcPr>
            <w:tcW w:w="1586" w:type="dxa"/>
            <w:vAlign w:val="center"/>
          </w:tcPr>
          <w:p w14:paraId="67B5609D">
            <w:pPr>
              <w:pStyle w:val="13"/>
              <w:jc w:val="center"/>
              <w:rPr>
                <w:rStyle w:val="26"/>
                <w:rFonts w:ascii="仿宋" w:hAnsi="仿宋" w:eastAsia="仿宋" w:cs="宋体"/>
                <w:b w:val="0"/>
                <w:kern w:val="0"/>
                <w:sz w:val="28"/>
                <w:highlight w:val="none"/>
              </w:rPr>
            </w:pPr>
          </w:p>
        </w:tc>
        <w:tc>
          <w:tcPr>
            <w:tcW w:w="1786" w:type="dxa"/>
            <w:vAlign w:val="center"/>
          </w:tcPr>
          <w:p w14:paraId="1E6E15F8">
            <w:pPr>
              <w:pStyle w:val="13"/>
              <w:jc w:val="center"/>
              <w:rPr>
                <w:rStyle w:val="26"/>
                <w:rFonts w:ascii="仿宋" w:hAnsi="仿宋" w:eastAsia="仿宋" w:cs="宋体"/>
                <w:b w:val="0"/>
                <w:kern w:val="0"/>
                <w:sz w:val="28"/>
                <w:highlight w:val="none"/>
              </w:rPr>
            </w:pPr>
          </w:p>
        </w:tc>
        <w:tc>
          <w:tcPr>
            <w:tcW w:w="1386" w:type="dxa"/>
            <w:vAlign w:val="center"/>
          </w:tcPr>
          <w:p w14:paraId="1DD23223">
            <w:pPr>
              <w:pStyle w:val="13"/>
              <w:jc w:val="center"/>
              <w:rPr>
                <w:rStyle w:val="26"/>
                <w:rFonts w:ascii="仿宋" w:hAnsi="仿宋" w:eastAsia="仿宋" w:cs="宋体"/>
                <w:b w:val="0"/>
                <w:kern w:val="0"/>
                <w:sz w:val="28"/>
                <w:highlight w:val="none"/>
              </w:rPr>
            </w:pPr>
          </w:p>
        </w:tc>
        <w:tc>
          <w:tcPr>
            <w:tcW w:w="1586" w:type="dxa"/>
            <w:vAlign w:val="center"/>
          </w:tcPr>
          <w:p w14:paraId="472B3B77">
            <w:pPr>
              <w:pStyle w:val="13"/>
              <w:jc w:val="center"/>
              <w:rPr>
                <w:rStyle w:val="26"/>
                <w:rFonts w:ascii="仿宋" w:hAnsi="仿宋" w:eastAsia="仿宋" w:cs="宋体"/>
                <w:b w:val="0"/>
                <w:kern w:val="0"/>
                <w:sz w:val="28"/>
                <w:highlight w:val="none"/>
              </w:rPr>
            </w:pPr>
          </w:p>
        </w:tc>
        <w:tc>
          <w:tcPr>
            <w:tcW w:w="1586" w:type="dxa"/>
            <w:vAlign w:val="center"/>
          </w:tcPr>
          <w:p w14:paraId="3A1AF837">
            <w:pPr>
              <w:pStyle w:val="13"/>
              <w:jc w:val="center"/>
              <w:rPr>
                <w:rStyle w:val="26"/>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13"/>
              <w:jc w:val="center"/>
              <w:rPr>
                <w:rStyle w:val="26"/>
                <w:rFonts w:ascii="仿宋" w:hAnsi="仿宋" w:eastAsia="仿宋" w:cs="宋体"/>
                <w:b w:val="0"/>
                <w:kern w:val="0"/>
                <w:sz w:val="28"/>
                <w:highlight w:val="none"/>
              </w:rPr>
            </w:pPr>
          </w:p>
        </w:tc>
        <w:tc>
          <w:tcPr>
            <w:tcW w:w="1586" w:type="dxa"/>
            <w:vAlign w:val="center"/>
          </w:tcPr>
          <w:p w14:paraId="40C28608">
            <w:pPr>
              <w:pStyle w:val="13"/>
              <w:jc w:val="center"/>
              <w:rPr>
                <w:rStyle w:val="26"/>
                <w:rFonts w:ascii="仿宋" w:hAnsi="仿宋" w:eastAsia="仿宋" w:cs="宋体"/>
                <w:b w:val="0"/>
                <w:kern w:val="0"/>
                <w:sz w:val="28"/>
                <w:highlight w:val="none"/>
              </w:rPr>
            </w:pPr>
          </w:p>
        </w:tc>
        <w:tc>
          <w:tcPr>
            <w:tcW w:w="1786" w:type="dxa"/>
            <w:vAlign w:val="center"/>
          </w:tcPr>
          <w:p w14:paraId="2D5F938B">
            <w:pPr>
              <w:pStyle w:val="13"/>
              <w:jc w:val="center"/>
              <w:rPr>
                <w:rStyle w:val="26"/>
                <w:rFonts w:ascii="仿宋" w:hAnsi="仿宋" w:eastAsia="仿宋" w:cs="宋体"/>
                <w:b w:val="0"/>
                <w:kern w:val="0"/>
                <w:sz w:val="28"/>
                <w:highlight w:val="none"/>
              </w:rPr>
            </w:pPr>
          </w:p>
        </w:tc>
        <w:tc>
          <w:tcPr>
            <w:tcW w:w="1386" w:type="dxa"/>
            <w:vAlign w:val="center"/>
          </w:tcPr>
          <w:p w14:paraId="262D9102">
            <w:pPr>
              <w:pStyle w:val="13"/>
              <w:jc w:val="center"/>
              <w:rPr>
                <w:rStyle w:val="26"/>
                <w:rFonts w:ascii="仿宋" w:hAnsi="仿宋" w:eastAsia="仿宋" w:cs="宋体"/>
                <w:b w:val="0"/>
                <w:kern w:val="0"/>
                <w:sz w:val="28"/>
                <w:highlight w:val="none"/>
              </w:rPr>
            </w:pPr>
          </w:p>
        </w:tc>
        <w:tc>
          <w:tcPr>
            <w:tcW w:w="1586" w:type="dxa"/>
            <w:vAlign w:val="center"/>
          </w:tcPr>
          <w:p w14:paraId="7374CC6E">
            <w:pPr>
              <w:pStyle w:val="13"/>
              <w:jc w:val="center"/>
              <w:rPr>
                <w:rStyle w:val="26"/>
                <w:rFonts w:ascii="仿宋" w:hAnsi="仿宋" w:eastAsia="仿宋" w:cs="宋体"/>
                <w:b w:val="0"/>
                <w:kern w:val="0"/>
                <w:sz w:val="28"/>
                <w:highlight w:val="none"/>
              </w:rPr>
            </w:pPr>
          </w:p>
        </w:tc>
        <w:tc>
          <w:tcPr>
            <w:tcW w:w="1586" w:type="dxa"/>
            <w:vAlign w:val="center"/>
          </w:tcPr>
          <w:p w14:paraId="0B13DEAA">
            <w:pPr>
              <w:pStyle w:val="13"/>
              <w:jc w:val="center"/>
              <w:rPr>
                <w:rStyle w:val="26"/>
                <w:rFonts w:ascii="仿宋" w:hAnsi="仿宋" w:eastAsia="仿宋" w:cs="宋体"/>
                <w:b w:val="0"/>
                <w:kern w:val="0"/>
                <w:sz w:val="28"/>
                <w:highlight w:val="none"/>
              </w:rPr>
            </w:pPr>
          </w:p>
        </w:tc>
      </w:tr>
    </w:tbl>
    <w:p w14:paraId="2B534658">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73436B64">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1A3F26BA">
      <w:pPr>
        <w:pStyle w:val="13"/>
        <w:jc w:val="center"/>
        <w:rPr>
          <w:rStyle w:val="26"/>
          <w:rFonts w:hint="eastAsia" w:ascii="仿宋" w:hAnsi="仿宋" w:eastAsia="仿宋" w:cs="宋体"/>
          <w:b/>
          <w:bCs w:val="0"/>
          <w:kern w:val="0"/>
          <w:sz w:val="32"/>
          <w:szCs w:val="22"/>
          <w:highlight w:val="none"/>
        </w:rPr>
      </w:pPr>
    </w:p>
    <w:p w14:paraId="27CF1DFB">
      <w:pPr>
        <w:pStyle w:val="13"/>
        <w:jc w:val="center"/>
        <w:rPr>
          <w:rStyle w:val="26"/>
          <w:rFonts w:hint="eastAsia" w:ascii="仿宋" w:hAnsi="仿宋" w:eastAsia="仿宋" w:cs="宋体"/>
          <w:b/>
          <w:bCs w:val="0"/>
          <w:kern w:val="0"/>
          <w:sz w:val="28"/>
          <w:szCs w:val="21"/>
          <w:highlight w:val="none"/>
          <w:lang w:eastAsia="zh-CN"/>
        </w:rPr>
      </w:pPr>
      <w:r>
        <w:rPr>
          <w:rStyle w:val="26"/>
          <w:rFonts w:hint="eastAsia" w:ascii="仿宋" w:hAnsi="仿宋" w:eastAsia="仿宋" w:cs="宋体"/>
          <w:b/>
          <w:bCs w:val="0"/>
          <w:kern w:val="0"/>
          <w:sz w:val="28"/>
          <w:szCs w:val="21"/>
          <w:highlight w:val="none"/>
          <w:lang w:val="en-US" w:eastAsia="zh-CN"/>
        </w:rPr>
        <w:t>技术</w:t>
      </w:r>
      <w:r>
        <w:rPr>
          <w:rStyle w:val="26"/>
          <w:rFonts w:hint="eastAsia" w:ascii="仿宋" w:hAnsi="仿宋" w:eastAsia="仿宋" w:cs="宋体"/>
          <w:b/>
          <w:bCs w:val="0"/>
          <w:kern w:val="0"/>
          <w:sz w:val="28"/>
          <w:szCs w:val="21"/>
          <w:highlight w:val="none"/>
          <w:lang w:eastAsia="zh-CN"/>
        </w:rPr>
        <w:t>方案</w:t>
      </w:r>
    </w:p>
    <w:p w14:paraId="5F4DF257">
      <w:pPr>
        <w:pStyle w:val="13"/>
        <w:spacing w:before="1560" w:beforeLines="500"/>
        <w:jc w:val="cente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由</w:t>
      </w:r>
      <w:r>
        <w:rPr>
          <w:rStyle w:val="26"/>
          <w:rFonts w:hint="eastAsia" w:ascii="仿宋" w:hAnsi="仿宋" w:eastAsia="仿宋" w:cs="宋体"/>
          <w:b w:val="0"/>
          <w:kern w:val="0"/>
          <w:sz w:val="28"/>
          <w:highlight w:val="none"/>
          <w:lang w:val="en-US" w:eastAsia="zh-CN"/>
        </w:rPr>
        <w:t>供应商</w:t>
      </w:r>
      <w:r>
        <w:rPr>
          <w:rStyle w:val="26"/>
          <w:rFonts w:hint="eastAsia" w:ascii="仿宋" w:hAnsi="仿宋" w:eastAsia="仿宋" w:cs="宋体"/>
          <w:b w:val="0"/>
          <w:kern w:val="0"/>
          <w:sz w:val="28"/>
          <w:highlight w:val="none"/>
        </w:rPr>
        <w:t>根据评分办法</w:t>
      </w:r>
      <w:r>
        <w:rPr>
          <w:rStyle w:val="26"/>
          <w:rFonts w:hint="eastAsia" w:ascii="仿宋" w:hAnsi="仿宋" w:eastAsia="仿宋" w:cs="宋体"/>
          <w:b w:val="0"/>
          <w:kern w:val="0"/>
          <w:sz w:val="28"/>
          <w:highlight w:val="none"/>
          <w:lang w:val="en-US" w:eastAsia="zh-CN"/>
        </w:rPr>
        <w:t>等</w:t>
      </w:r>
      <w:r>
        <w:rPr>
          <w:rStyle w:val="26"/>
          <w:rFonts w:hint="eastAsia" w:ascii="仿宋" w:hAnsi="仿宋" w:eastAsia="仿宋" w:cs="宋体"/>
          <w:b w:val="0"/>
          <w:kern w:val="0"/>
          <w:sz w:val="28"/>
          <w:highlight w:val="none"/>
        </w:rPr>
        <w:t>内容自行编制</w:t>
      </w:r>
      <w:r>
        <w:rPr>
          <w:rStyle w:val="26"/>
          <w:rFonts w:hint="eastAsia" w:ascii="仿宋" w:hAnsi="仿宋" w:eastAsia="仿宋" w:cs="宋体"/>
          <w:b w:val="0"/>
          <w:kern w:val="0"/>
          <w:sz w:val="28"/>
          <w:highlight w:val="none"/>
          <w:lang w:eastAsia="zh-CN"/>
        </w:rPr>
        <w:t>，</w:t>
      </w:r>
      <w:r>
        <w:rPr>
          <w:rStyle w:val="26"/>
          <w:rFonts w:hint="eastAsia" w:ascii="仿宋" w:hAnsi="仿宋" w:eastAsia="仿宋" w:cs="宋体"/>
          <w:b w:val="0"/>
          <w:kern w:val="0"/>
          <w:sz w:val="28"/>
          <w:highlight w:val="none"/>
          <w:lang w:val="en-US" w:eastAsia="zh-CN"/>
        </w:rPr>
        <w:t>格式自拟</w:t>
      </w:r>
      <w:r>
        <w:rPr>
          <w:rStyle w:val="26"/>
          <w:rFonts w:hint="eastAsia" w:ascii="仿宋" w:hAnsi="仿宋" w:eastAsia="仿宋" w:cs="宋体"/>
          <w:b w:val="0"/>
          <w:kern w:val="0"/>
          <w:sz w:val="28"/>
          <w:highlight w:val="none"/>
        </w:rPr>
        <w:t>。</w:t>
      </w:r>
    </w:p>
    <w:p w14:paraId="7DFC71FF">
      <w:pPr>
        <w:pStyle w:val="13"/>
        <w:jc w:val="right"/>
        <w:rPr>
          <w:rStyle w:val="26"/>
          <w:rFonts w:ascii="仿宋" w:hAnsi="仿宋" w:eastAsia="仿宋" w:cs="宋体"/>
          <w:b w:val="0"/>
          <w:kern w:val="0"/>
          <w:sz w:val="28"/>
          <w:highlight w:val="none"/>
        </w:rPr>
      </w:pPr>
    </w:p>
    <w:p w14:paraId="6979D49E">
      <w:pPr>
        <w:widowControl/>
        <w:jc w:val="left"/>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04FD16E6">
      <w:pPr>
        <w:pStyle w:val="13"/>
        <w:jc w:val="center"/>
        <w:rPr>
          <w:rStyle w:val="26"/>
          <w:rFonts w:hint="eastAsia" w:ascii="仿宋" w:hAnsi="仿宋" w:eastAsia="仿宋" w:cs="宋体"/>
          <w:b/>
          <w:bCs w:val="0"/>
          <w:kern w:val="0"/>
          <w:sz w:val="32"/>
          <w:szCs w:val="22"/>
          <w:highlight w:val="none"/>
        </w:rPr>
      </w:pPr>
    </w:p>
    <w:p w14:paraId="29FCA266">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其他材料</w:t>
      </w:r>
    </w:p>
    <w:p w14:paraId="3DF240BE">
      <w:pPr>
        <w:pStyle w:val="13"/>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供应商认为需要提交的其它材料</w:t>
      </w:r>
    </w:p>
    <w:p w14:paraId="4E865D6A">
      <w:pPr>
        <w:pStyle w:val="13"/>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6"/>
          <w:rFonts w:hint="eastAsia" w:ascii="仿宋" w:hAnsi="仿宋" w:eastAsia="仿宋" w:cs="宋体"/>
          <w:b w:val="0"/>
          <w:kern w:val="0"/>
          <w:sz w:val="28"/>
          <w:highlight w:val="none"/>
        </w:rPr>
      </w:pPr>
    </w:p>
    <w:p w14:paraId="573D2B4E">
      <w:pP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3"/>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3"/>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23"/>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59F5993C">
      <w:pPr>
        <w:rPr>
          <w:rStyle w:val="26"/>
          <w:rFonts w:hint="eastAsia" w:ascii="仿宋" w:hAnsi="仿宋" w:eastAsia="仿宋" w:cs="宋体"/>
          <w:b w:val="0"/>
          <w:kern w:val="0"/>
          <w:sz w:val="28"/>
          <w:szCs w:val="28"/>
          <w:highlight w:val="none"/>
        </w:rPr>
      </w:pPr>
      <w:r>
        <w:rPr>
          <w:rStyle w:val="26"/>
          <w:rFonts w:hint="eastAsia" w:ascii="仿宋" w:hAnsi="仿宋" w:eastAsia="仿宋" w:cs="宋体"/>
          <w:b w:val="0"/>
          <w:kern w:val="0"/>
          <w:sz w:val="28"/>
          <w:szCs w:val="28"/>
          <w:highlight w:val="none"/>
        </w:rPr>
        <w:br w:type="page"/>
      </w:r>
    </w:p>
    <w:p w14:paraId="2834FFD3">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报价一览表密封信封正面格式</w:t>
      </w:r>
    </w:p>
    <w:p w14:paraId="557D6F8A">
      <w:pPr>
        <w:jc w:val="center"/>
        <w:rPr>
          <w:rFonts w:hint="eastAsia" w:ascii="宋体" w:hAnsi="宋体"/>
          <w:szCs w:val="21"/>
          <w:highlight w:val="none"/>
        </w:rPr>
      </w:pPr>
    </w:p>
    <w:tbl>
      <w:tblPr>
        <w:tblStyle w:val="23"/>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5CAF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0EA4C513">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53DE9DE7">
            <w:pPr>
              <w:jc w:val="center"/>
              <w:rPr>
                <w:rFonts w:hint="default" w:ascii="仿宋" w:hAnsi="仿宋" w:eastAsia="仿宋" w:cs="仿宋"/>
                <w:b/>
                <w:bCs/>
                <w:sz w:val="24"/>
                <w:highlight w:val="none"/>
                <w:lang w:val="en-US" w:eastAsia="zh-CN"/>
              </w:rPr>
            </w:pPr>
            <w:r>
              <w:rPr>
                <w:rFonts w:hint="eastAsia" w:ascii="仿宋" w:hAnsi="仿宋" w:eastAsia="仿宋" w:cs="仿宋"/>
                <w:b/>
                <w:bCs/>
                <w:sz w:val="24"/>
                <w:highlight w:val="none"/>
              </w:rPr>
              <w:t>报价一览表</w:t>
            </w:r>
          </w:p>
          <w:p w14:paraId="2D690D1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0D228D9D">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702E931B">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181882E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01FA4FD">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2A0889D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125BB5A5">
      <w:pPr>
        <w:jc w:val="center"/>
        <w:rPr>
          <w:rFonts w:hint="eastAsia" w:ascii="仿宋" w:hAnsi="仿宋" w:eastAsia="仿宋" w:cs="仿宋"/>
          <w:sz w:val="24"/>
          <w:highlight w:val="none"/>
        </w:rPr>
      </w:pPr>
    </w:p>
    <w:p w14:paraId="2659DD82">
      <w:pPr>
        <w:pStyle w:val="13"/>
        <w:jc w:val="center"/>
        <w:rPr>
          <w:rStyle w:val="26"/>
          <w:rFonts w:hint="eastAsia" w:ascii="仿宋" w:hAnsi="仿宋" w:eastAsia="仿宋" w:cs="仿宋"/>
          <w:b/>
          <w:bCs w:val="0"/>
          <w:kern w:val="0"/>
          <w:sz w:val="32"/>
          <w:szCs w:val="22"/>
          <w:highlight w:val="none"/>
          <w:lang w:val="en-US" w:eastAsia="zh-CN"/>
        </w:rPr>
      </w:pPr>
      <w:r>
        <w:rPr>
          <w:rStyle w:val="26"/>
          <w:rFonts w:hint="eastAsia" w:ascii="仿宋" w:hAnsi="仿宋" w:eastAsia="仿宋" w:cs="仿宋"/>
          <w:b/>
          <w:bCs w:val="0"/>
          <w:kern w:val="0"/>
          <w:sz w:val="32"/>
          <w:szCs w:val="22"/>
          <w:highlight w:val="none"/>
          <w:lang w:val="en-US" w:eastAsia="zh-CN"/>
        </w:rPr>
        <w:t>报价一览表密封信封封口格式</w:t>
      </w:r>
    </w:p>
    <w:tbl>
      <w:tblPr>
        <w:tblStyle w:val="23"/>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324F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0F8D79EF">
            <w:pPr>
              <w:rPr>
                <w:rFonts w:hint="eastAsia" w:ascii="仿宋" w:hAnsi="仿宋" w:eastAsia="仿宋" w:cs="仿宋"/>
                <w:sz w:val="24"/>
                <w:highlight w:val="none"/>
              </w:rPr>
            </w:pPr>
          </w:p>
          <w:p w14:paraId="4581197B">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w:t>
            </w:r>
            <w:r>
              <w:rPr>
                <w:rFonts w:hint="eastAsia" w:ascii="仿宋" w:hAnsi="仿宋" w:eastAsia="仿宋" w:cs="仿宋"/>
                <w:b/>
                <w:color w:val="FF0000"/>
                <w:sz w:val="24"/>
                <w:highlight w:val="none"/>
                <w:lang w:val="en-US" w:eastAsia="zh-CN"/>
              </w:rPr>
              <w:t>16</w:t>
            </w:r>
            <w:r>
              <w:rPr>
                <w:rFonts w:hint="eastAsia" w:ascii="仿宋" w:hAnsi="仿宋" w:eastAsia="仿宋" w:cs="仿宋"/>
                <w:b/>
                <w:color w:val="FF0000"/>
                <w:sz w:val="24"/>
                <w:highlight w:val="none"/>
                <w:lang w:eastAsia="zh-CN"/>
              </w:rPr>
              <w:t>日14时30分</w:t>
            </w:r>
            <w:r>
              <w:rPr>
                <w:rFonts w:hint="eastAsia" w:ascii="仿宋" w:hAnsi="仿宋" w:eastAsia="仿宋" w:cs="仿宋"/>
                <w:b/>
                <w:sz w:val="24"/>
                <w:highlight w:val="none"/>
              </w:rPr>
              <w:t>前不准启封（加盖公章）…………………</w:t>
            </w:r>
          </w:p>
          <w:p w14:paraId="2F048183">
            <w:pPr>
              <w:rPr>
                <w:rFonts w:hint="eastAsia" w:ascii="仿宋" w:hAnsi="仿宋" w:eastAsia="仿宋" w:cs="仿宋"/>
                <w:sz w:val="24"/>
                <w:highlight w:val="none"/>
              </w:rPr>
            </w:pPr>
          </w:p>
          <w:p w14:paraId="1D80A956">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1312"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1312;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622F84B1">
            <w:pPr>
              <w:rPr>
                <w:rFonts w:hint="eastAsia" w:ascii="仿宋" w:hAnsi="仿宋" w:eastAsia="仿宋" w:cs="仿宋"/>
                <w:sz w:val="24"/>
                <w:highlight w:val="none"/>
              </w:rPr>
            </w:pPr>
          </w:p>
          <w:p w14:paraId="6D8B00DD">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28A0DA16">
      <w:pPr>
        <w:jc w:val="center"/>
        <w:rPr>
          <w:rFonts w:hint="eastAsia"/>
          <w:sz w:val="24"/>
          <w:highlight w:val="none"/>
        </w:rPr>
      </w:pPr>
    </w:p>
    <w:p w14:paraId="7148FCA5">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响应文件密封信封正面格式</w:t>
      </w:r>
    </w:p>
    <w:p w14:paraId="413B3FAC">
      <w:pPr>
        <w:jc w:val="center"/>
        <w:rPr>
          <w:rFonts w:hint="eastAsia" w:ascii="宋体" w:hAnsi="宋体"/>
          <w:b/>
          <w:bCs/>
          <w:sz w:val="24"/>
          <w:highlight w:val="none"/>
        </w:rPr>
      </w:pPr>
    </w:p>
    <w:tbl>
      <w:tblPr>
        <w:tblStyle w:val="23"/>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B6D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C9CBD8E">
            <w:pPr>
              <w:jc w:val="center"/>
              <w:rPr>
                <w:rFonts w:hint="eastAsia" w:ascii="宋体" w:hAnsi="宋体"/>
                <w:sz w:val="24"/>
                <w:highlight w:val="none"/>
              </w:rPr>
            </w:pPr>
            <w:r>
              <w:rPr>
                <w:rFonts w:hint="eastAsia" w:ascii="宋体" w:hAnsi="宋体"/>
                <w:sz w:val="24"/>
                <w:highlight w:val="none"/>
              </w:rPr>
              <w:t xml:space="preserve">                                                               </w:t>
            </w:r>
          </w:p>
          <w:p w14:paraId="74A2934B">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09C71C5F">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28CAB6A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25911105">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4E1B4A06">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14980B8E">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659F857A">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7787EBD5">
      <w:pPr>
        <w:jc w:val="center"/>
        <w:rPr>
          <w:rFonts w:ascii="宋体" w:hAnsi="宋体"/>
          <w:b/>
          <w:bCs/>
          <w:sz w:val="24"/>
          <w:highlight w:val="none"/>
        </w:rPr>
      </w:pPr>
    </w:p>
    <w:p w14:paraId="7C05CB02">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响应文件密封信封封口格式</w:t>
      </w:r>
    </w:p>
    <w:tbl>
      <w:tblPr>
        <w:tblStyle w:val="23"/>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800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6126543C">
            <w:pPr>
              <w:rPr>
                <w:rFonts w:hint="eastAsia" w:ascii="宋体" w:hAnsi="宋体"/>
                <w:sz w:val="24"/>
                <w:highlight w:val="none"/>
              </w:rPr>
            </w:pPr>
          </w:p>
          <w:p w14:paraId="288BD788">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w:t>
            </w:r>
            <w:r>
              <w:rPr>
                <w:rFonts w:hint="eastAsia" w:ascii="仿宋" w:hAnsi="仿宋" w:eastAsia="仿宋" w:cs="仿宋"/>
                <w:b/>
                <w:color w:val="FF0000"/>
                <w:sz w:val="24"/>
                <w:highlight w:val="none"/>
                <w:lang w:val="en-US" w:eastAsia="zh-CN"/>
              </w:rPr>
              <w:t>16</w:t>
            </w:r>
            <w:r>
              <w:rPr>
                <w:rFonts w:hint="eastAsia" w:ascii="仿宋" w:hAnsi="仿宋" w:eastAsia="仿宋" w:cs="仿宋"/>
                <w:b/>
                <w:color w:val="FF0000"/>
                <w:sz w:val="24"/>
                <w:highlight w:val="none"/>
                <w:lang w:eastAsia="zh-CN"/>
              </w:rPr>
              <w:t>日14时30分</w:t>
            </w:r>
            <w:r>
              <w:rPr>
                <w:rFonts w:hint="eastAsia" w:ascii="仿宋" w:hAnsi="仿宋" w:eastAsia="仿宋" w:cs="仿宋"/>
                <w:b/>
                <w:sz w:val="24"/>
                <w:highlight w:val="none"/>
              </w:rPr>
              <w:t>前不准启封（加盖公章）………………</w:t>
            </w:r>
          </w:p>
          <w:p w14:paraId="33129CE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2336;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0DEB7EE8">
            <w:pPr>
              <w:rPr>
                <w:rFonts w:hint="eastAsia" w:ascii="仿宋" w:hAnsi="仿宋" w:eastAsia="仿宋" w:cs="仿宋"/>
                <w:sz w:val="24"/>
                <w:highlight w:val="none"/>
              </w:rPr>
            </w:pPr>
          </w:p>
          <w:p w14:paraId="3B7CC829">
            <w:pPr>
              <w:rPr>
                <w:rFonts w:hint="eastAsia" w:ascii="仿宋" w:hAnsi="仿宋" w:eastAsia="仿宋" w:cs="仿宋"/>
                <w:sz w:val="24"/>
                <w:highlight w:val="none"/>
              </w:rPr>
            </w:pPr>
          </w:p>
          <w:p w14:paraId="035643F9">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7C0AE09F">
      <w:pPr>
        <w:jc w:val="center"/>
        <w:rPr>
          <w:rFonts w:hint="eastAsia" w:ascii="宋体" w:hAnsi="宋体"/>
          <w:b/>
          <w:bCs/>
          <w:kern w:val="0"/>
          <w:sz w:val="24"/>
          <w:highlight w:val="none"/>
        </w:rPr>
      </w:pPr>
    </w:p>
    <w:p w14:paraId="3F266DF6">
      <w:pPr>
        <w:pStyle w:val="13"/>
        <w:rPr>
          <w:rFonts w:hint="eastAsia"/>
          <w:highlight w:val="none"/>
        </w:rPr>
      </w:pPr>
    </w:p>
    <w:p w14:paraId="425ED0E8">
      <w:pPr>
        <w:pStyle w:val="13"/>
        <w:rPr>
          <w:rFonts w:hint="eastAsia"/>
          <w:highlight w:val="none"/>
        </w:rPr>
      </w:pPr>
    </w:p>
    <w:sectPr>
      <w:footerReference r:id="rId4" w:type="default"/>
      <w:pgSz w:w="11906" w:h="16838"/>
      <w:pgMar w:top="1134" w:right="1134" w:bottom="1134" w:left="124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ingFang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7635">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5F6BBE71">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5F6BBE71">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23B62">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7D84C44F">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CyFJ6TwCAAB4BAAADgAAAAAAAAABACAAAAAeAQAAZHJzL2Uyb0Rv&#10;Yy54bWxQSwUGAAAAAAYABgBZAQAAzAUAAAAA&#10;">
              <v:fill on="f" focussize="0,0"/>
              <v:stroke on="f" miterlimit="8" joinstyle="miter"/>
              <v:imagedata o:title=""/>
              <o:lock v:ext="edit" aspectratio="f"/>
              <v:textbox inset="0mm,0mm,0mm,0mm" style="mso-fit-shape-to-text:t;">
                <w:txbxContent>
                  <w:p w14:paraId="7D84C44F">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3EC9C6"/>
    <w:multiLevelType w:val="singleLevel"/>
    <w:tmpl w:val="383EC9C6"/>
    <w:lvl w:ilvl="0" w:tentative="0">
      <w:start w:val="4"/>
      <w:numFmt w:val="decimal"/>
      <w:suff w:val="nothing"/>
      <w:lvlText w:val="%1、"/>
      <w:lvlJc w:val="left"/>
    </w:lvl>
  </w:abstractNum>
  <w:abstractNum w:abstractNumId="1">
    <w:nsid w:val="3A39697B"/>
    <w:multiLevelType w:val="singleLevel"/>
    <w:tmpl w:val="3A39697B"/>
    <w:lvl w:ilvl="0" w:tentative="0">
      <w:start w:val="1"/>
      <w:numFmt w:val="bullet"/>
      <w:pStyle w:val="6"/>
      <w:lvlText w:val=""/>
      <w:lvlJc w:val="left"/>
      <w:pPr>
        <w:tabs>
          <w:tab w:val="left" w:pos="1620"/>
        </w:tabs>
        <w:ind w:left="1620" w:hanging="360"/>
      </w:pPr>
      <w:rPr>
        <w:rFonts w:hint="default" w:ascii="Wingdings" w:hAnsi="Wingdings"/>
      </w:rPr>
    </w:lvl>
  </w:abstractNum>
  <w:abstractNum w:abstractNumId="2">
    <w:nsid w:val="5A58CC35"/>
    <w:multiLevelType w:val="singleLevel"/>
    <w:tmpl w:val="5A58CC35"/>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yN2JhNDVjZjYwNDU4M2Y2NWFjZjk5MGIxZDg3NTc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3897"/>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069A"/>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D02DE"/>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1759"/>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67DDE"/>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27B1"/>
    <w:rsid w:val="008438FC"/>
    <w:rsid w:val="008461AC"/>
    <w:rsid w:val="0085326E"/>
    <w:rsid w:val="00860FE9"/>
    <w:rsid w:val="00865347"/>
    <w:rsid w:val="008703F1"/>
    <w:rsid w:val="00876E0B"/>
    <w:rsid w:val="00882538"/>
    <w:rsid w:val="00884626"/>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867"/>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14CCF"/>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B4EE1"/>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655B"/>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45F8"/>
    <w:rsid w:val="00E6592A"/>
    <w:rsid w:val="00E709C2"/>
    <w:rsid w:val="00E71047"/>
    <w:rsid w:val="00E7154B"/>
    <w:rsid w:val="00E73138"/>
    <w:rsid w:val="00E74277"/>
    <w:rsid w:val="00E81CA1"/>
    <w:rsid w:val="00E83743"/>
    <w:rsid w:val="00E871E7"/>
    <w:rsid w:val="00E953AC"/>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167482"/>
    <w:rsid w:val="01211AD4"/>
    <w:rsid w:val="01283AF3"/>
    <w:rsid w:val="01297BBE"/>
    <w:rsid w:val="01564633"/>
    <w:rsid w:val="015B0C22"/>
    <w:rsid w:val="01695754"/>
    <w:rsid w:val="01905F84"/>
    <w:rsid w:val="0193633E"/>
    <w:rsid w:val="01A408D0"/>
    <w:rsid w:val="01AC77B0"/>
    <w:rsid w:val="01B21B53"/>
    <w:rsid w:val="01C11EC5"/>
    <w:rsid w:val="01D22958"/>
    <w:rsid w:val="01EF572E"/>
    <w:rsid w:val="021F4CD0"/>
    <w:rsid w:val="02291FBB"/>
    <w:rsid w:val="023F6476"/>
    <w:rsid w:val="0254320A"/>
    <w:rsid w:val="025F4F30"/>
    <w:rsid w:val="028440C8"/>
    <w:rsid w:val="029C596D"/>
    <w:rsid w:val="02A21DA6"/>
    <w:rsid w:val="02A90EDD"/>
    <w:rsid w:val="02B3384E"/>
    <w:rsid w:val="02B77D95"/>
    <w:rsid w:val="02CE4EEA"/>
    <w:rsid w:val="02D11387"/>
    <w:rsid w:val="02E132C9"/>
    <w:rsid w:val="02F15DB1"/>
    <w:rsid w:val="03030002"/>
    <w:rsid w:val="03235F90"/>
    <w:rsid w:val="032904A4"/>
    <w:rsid w:val="035830C3"/>
    <w:rsid w:val="035937A7"/>
    <w:rsid w:val="036A4FDC"/>
    <w:rsid w:val="03710AF1"/>
    <w:rsid w:val="03715598"/>
    <w:rsid w:val="0385197E"/>
    <w:rsid w:val="03857865"/>
    <w:rsid w:val="039447DF"/>
    <w:rsid w:val="0395612A"/>
    <w:rsid w:val="03AB4F52"/>
    <w:rsid w:val="03B34FA0"/>
    <w:rsid w:val="03BE76CA"/>
    <w:rsid w:val="03BF3AD3"/>
    <w:rsid w:val="03D853F3"/>
    <w:rsid w:val="03E017D2"/>
    <w:rsid w:val="040323FF"/>
    <w:rsid w:val="040956AE"/>
    <w:rsid w:val="041E63FF"/>
    <w:rsid w:val="04777382"/>
    <w:rsid w:val="04777CB3"/>
    <w:rsid w:val="047954BB"/>
    <w:rsid w:val="047C774D"/>
    <w:rsid w:val="048D119D"/>
    <w:rsid w:val="04985F8E"/>
    <w:rsid w:val="049B49F6"/>
    <w:rsid w:val="04B95A12"/>
    <w:rsid w:val="04C3537C"/>
    <w:rsid w:val="04C6093B"/>
    <w:rsid w:val="04D472F5"/>
    <w:rsid w:val="04D84005"/>
    <w:rsid w:val="04E15489"/>
    <w:rsid w:val="04EF7957"/>
    <w:rsid w:val="05021BF1"/>
    <w:rsid w:val="05215F48"/>
    <w:rsid w:val="05323476"/>
    <w:rsid w:val="05516809"/>
    <w:rsid w:val="05681A7F"/>
    <w:rsid w:val="0596669C"/>
    <w:rsid w:val="05A22FBE"/>
    <w:rsid w:val="05C220DB"/>
    <w:rsid w:val="05C706D4"/>
    <w:rsid w:val="05CE576A"/>
    <w:rsid w:val="05DC34CB"/>
    <w:rsid w:val="05E71362"/>
    <w:rsid w:val="06164245"/>
    <w:rsid w:val="062E6CB3"/>
    <w:rsid w:val="063D2F0C"/>
    <w:rsid w:val="065A3ABE"/>
    <w:rsid w:val="069468A4"/>
    <w:rsid w:val="06B31E26"/>
    <w:rsid w:val="06CD3D8D"/>
    <w:rsid w:val="06E96BF0"/>
    <w:rsid w:val="06F82BCC"/>
    <w:rsid w:val="070B2EAF"/>
    <w:rsid w:val="070E2AFA"/>
    <w:rsid w:val="07182586"/>
    <w:rsid w:val="0732367E"/>
    <w:rsid w:val="074B490D"/>
    <w:rsid w:val="079372E2"/>
    <w:rsid w:val="079A69E8"/>
    <w:rsid w:val="07AA45D1"/>
    <w:rsid w:val="07AD3016"/>
    <w:rsid w:val="07CA39D4"/>
    <w:rsid w:val="07CA7EB4"/>
    <w:rsid w:val="07D37855"/>
    <w:rsid w:val="07E0214C"/>
    <w:rsid w:val="07E2767C"/>
    <w:rsid w:val="07EC2E3C"/>
    <w:rsid w:val="0820287B"/>
    <w:rsid w:val="08234384"/>
    <w:rsid w:val="08305112"/>
    <w:rsid w:val="083B16CD"/>
    <w:rsid w:val="084C7436"/>
    <w:rsid w:val="085732C2"/>
    <w:rsid w:val="08597590"/>
    <w:rsid w:val="086D0CB1"/>
    <w:rsid w:val="08762F45"/>
    <w:rsid w:val="087710A3"/>
    <w:rsid w:val="08783E2A"/>
    <w:rsid w:val="0879213D"/>
    <w:rsid w:val="088E0549"/>
    <w:rsid w:val="08936B7F"/>
    <w:rsid w:val="08A151F4"/>
    <w:rsid w:val="08AF756C"/>
    <w:rsid w:val="08AF79C5"/>
    <w:rsid w:val="08B05081"/>
    <w:rsid w:val="08CF1B67"/>
    <w:rsid w:val="08DB2FD9"/>
    <w:rsid w:val="08E46C52"/>
    <w:rsid w:val="08F7393F"/>
    <w:rsid w:val="090827DB"/>
    <w:rsid w:val="092B4253"/>
    <w:rsid w:val="092D2D57"/>
    <w:rsid w:val="094D0523"/>
    <w:rsid w:val="097924AD"/>
    <w:rsid w:val="09855621"/>
    <w:rsid w:val="09860A0F"/>
    <w:rsid w:val="099059BB"/>
    <w:rsid w:val="09C33115"/>
    <w:rsid w:val="09F47D86"/>
    <w:rsid w:val="09F813B1"/>
    <w:rsid w:val="0A01782E"/>
    <w:rsid w:val="0A062AE3"/>
    <w:rsid w:val="0A0B0DC3"/>
    <w:rsid w:val="0A0F08A4"/>
    <w:rsid w:val="0A173A74"/>
    <w:rsid w:val="0A256191"/>
    <w:rsid w:val="0A29623B"/>
    <w:rsid w:val="0A634380"/>
    <w:rsid w:val="0A7437E0"/>
    <w:rsid w:val="0A7503A6"/>
    <w:rsid w:val="0A92133B"/>
    <w:rsid w:val="0A9D740F"/>
    <w:rsid w:val="0AA90B70"/>
    <w:rsid w:val="0AC46BE7"/>
    <w:rsid w:val="0AF140E1"/>
    <w:rsid w:val="0AFC4036"/>
    <w:rsid w:val="0B1F44DF"/>
    <w:rsid w:val="0B275F39"/>
    <w:rsid w:val="0B4070CD"/>
    <w:rsid w:val="0B490256"/>
    <w:rsid w:val="0B575CC0"/>
    <w:rsid w:val="0B8F0315"/>
    <w:rsid w:val="0B9444F8"/>
    <w:rsid w:val="0B955598"/>
    <w:rsid w:val="0BAF0181"/>
    <w:rsid w:val="0BAF1AC8"/>
    <w:rsid w:val="0BC94FA5"/>
    <w:rsid w:val="0BCB0FBA"/>
    <w:rsid w:val="0C0614D0"/>
    <w:rsid w:val="0C0719C6"/>
    <w:rsid w:val="0C0E1814"/>
    <w:rsid w:val="0C0F534B"/>
    <w:rsid w:val="0C1C35C4"/>
    <w:rsid w:val="0C1C796E"/>
    <w:rsid w:val="0C753EA4"/>
    <w:rsid w:val="0C860D87"/>
    <w:rsid w:val="0C923057"/>
    <w:rsid w:val="0C9D2EB8"/>
    <w:rsid w:val="0CA70D04"/>
    <w:rsid w:val="0CB25053"/>
    <w:rsid w:val="0CB82DF6"/>
    <w:rsid w:val="0CBB6A99"/>
    <w:rsid w:val="0CC50B7D"/>
    <w:rsid w:val="0CE62FDD"/>
    <w:rsid w:val="0D1F3A87"/>
    <w:rsid w:val="0D5017F1"/>
    <w:rsid w:val="0D5E5FEA"/>
    <w:rsid w:val="0D6356CF"/>
    <w:rsid w:val="0D703FF4"/>
    <w:rsid w:val="0DCB4A52"/>
    <w:rsid w:val="0E26072A"/>
    <w:rsid w:val="0E3B2DE2"/>
    <w:rsid w:val="0E4D4556"/>
    <w:rsid w:val="0E7F5EFB"/>
    <w:rsid w:val="0E811E04"/>
    <w:rsid w:val="0E85664D"/>
    <w:rsid w:val="0E9A2C64"/>
    <w:rsid w:val="0E9B6011"/>
    <w:rsid w:val="0EC007CE"/>
    <w:rsid w:val="0EC266A4"/>
    <w:rsid w:val="0ECF2C0E"/>
    <w:rsid w:val="0ED03BF6"/>
    <w:rsid w:val="0ED41876"/>
    <w:rsid w:val="0F12751A"/>
    <w:rsid w:val="0F4F5A5E"/>
    <w:rsid w:val="0F50673F"/>
    <w:rsid w:val="0F7B2AAF"/>
    <w:rsid w:val="0F7E4E07"/>
    <w:rsid w:val="0F960B01"/>
    <w:rsid w:val="0FD33220"/>
    <w:rsid w:val="0FDE0233"/>
    <w:rsid w:val="0FE43126"/>
    <w:rsid w:val="0FE461E1"/>
    <w:rsid w:val="10140B15"/>
    <w:rsid w:val="101957F6"/>
    <w:rsid w:val="101A6961"/>
    <w:rsid w:val="102137C1"/>
    <w:rsid w:val="10457DE2"/>
    <w:rsid w:val="10631624"/>
    <w:rsid w:val="10637A13"/>
    <w:rsid w:val="107409F0"/>
    <w:rsid w:val="107B72FA"/>
    <w:rsid w:val="108314D4"/>
    <w:rsid w:val="1094094E"/>
    <w:rsid w:val="109C2F25"/>
    <w:rsid w:val="10A33144"/>
    <w:rsid w:val="10AF6705"/>
    <w:rsid w:val="10FB6B29"/>
    <w:rsid w:val="11145BA8"/>
    <w:rsid w:val="112500E6"/>
    <w:rsid w:val="112577FA"/>
    <w:rsid w:val="114724C4"/>
    <w:rsid w:val="114D0719"/>
    <w:rsid w:val="11645124"/>
    <w:rsid w:val="11724BDC"/>
    <w:rsid w:val="117F0568"/>
    <w:rsid w:val="11974053"/>
    <w:rsid w:val="119A7921"/>
    <w:rsid w:val="11CB2EDF"/>
    <w:rsid w:val="11DF6587"/>
    <w:rsid w:val="11E457C9"/>
    <w:rsid w:val="11E87B13"/>
    <w:rsid w:val="120144E2"/>
    <w:rsid w:val="1205421F"/>
    <w:rsid w:val="120A2D71"/>
    <w:rsid w:val="121344BB"/>
    <w:rsid w:val="121C2E0A"/>
    <w:rsid w:val="122E4051"/>
    <w:rsid w:val="122E5870"/>
    <w:rsid w:val="124263E6"/>
    <w:rsid w:val="12476AE0"/>
    <w:rsid w:val="125763D6"/>
    <w:rsid w:val="12630FD9"/>
    <w:rsid w:val="126335D1"/>
    <w:rsid w:val="12790226"/>
    <w:rsid w:val="12795956"/>
    <w:rsid w:val="127D4413"/>
    <w:rsid w:val="128C409B"/>
    <w:rsid w:val="128E73BE"/>
    <w:rsid w:val="128E75D6"/>
    <w:rsid w:val="12C6571C"/>
    <w:rsid w:val="12E139CA"/>
    <w:rsid w:val="12E34E3B"/>
    <w:rsid w:val="12E87DC5"/>
    <w:rsid w:val="12F47048"/>
    <w:rsid w:val="12FA1D33"/>
    <w:rsid w:val="12FA5C6B"/>
    <w:rsid w:val="13143247"/>
    <w:rsid w:val="13436371"/>
    <w:rsid w:val="136D7D68"/>
    <w:rsid w:val="13771893"/>
    <w:rsid w:val="13785AD3"/>
    <w:rsid w:val="138502A7"/>
    <w:rsid w:val="13B20965"/>
    <w:rsid w:val="13C14C6D"/>
    <w:rsid w:val="13CC152B"/>
    <w:rsid w:val="13E946D3"/>
    <w:rsid w:val="1404150D"/>
    <w:rsid w:val="141C0605"/>
    <w:rsid w:val="14270895"/>
    <w:rsid w:val="142C3420"/>
    <w:rsid w:val="143A160A"/>
    <w:rsid w:val="144819CF"/>
    <w:rsid w:val="14644C77"/>
    <w:rsid w:val="147902F2"/>
    <w:rsid w:val="149462BD"/>
    <w:rsid w:val="14BC7527"/>
    <w:rsid w:val="14C06E71"/>
    <w:rsid w:val="14C34F24"/>
    <w:rsid w:val="14E342D5"/>
    <w:rsid w:val="14F14038"/>
    <w:rsid w:val="15300D39"/>
    <w:rsid w:val="153C5486"/>
    <w:rsid w:val="15407606"/>
    <w:rsid w:val="15506DE8"/>
    <w:rsid w:val="1585042C"/>
    <w:rsid w:val="15936363"/>
    <w:rsid w:val="159706CC"/>
    <w:rsid w:val="15AC59B8"/>
    <w:rsid w:val="15B14EA8"/>
    <w:rsid w:val="15BB2F51"/>
    <w:rsid w:val="15BC078D"/>
    <w:rsid w:val="15C2782F"/>
    <w:rsid w:val="15C758A4"/>
    <w:rsid w:val="15C75D2A"/>
    <w:rsid w:val="15EE13DB"/>
    <w:rsid w:val="15F63BB4"/>
    <w:rsid w:val="16046C68"/>
    <w:rsid w:val="160475A2"/>
    <w:rsid w:val="164C6E37"/>
    <w:rsid w:val="164F7B93"/>
    <w:rsid w:val="16571C5B"/>
    <w:rsid w:val="165941D5"/>
    <w:rsid w:val="165A347B"/>
    <w:rsid w:val="16A039D6"/>
    <w:rsid w:val="16AE5A72"/>
    <w:rsid w:val="16BE2B86"/>
    <w:rsid w:val="16C022E7"/>
    <w:rsid w:val="16DA28F9"/>
    <w:rsid w:val="16F8391E"/>
    <w:rsid w:val="17152DDB"/>
    <w:rsid w:val="17293CA7"/>
    <w:rsid w:val="172D1C8E"/>
    <w:rsid w:val="174168F9"/>
    <w:rsid w:val="17444F7A"/>
    <w:rsid w:val="17581553"/>
    <w:rsid w:val="177C32FF"/>
    <w:rsid w:val="17B80644"/>
    <w:rsid w:val="17BA7210"/>
    <w:rsid w:val="17BA7348"/>
    <w:rsid w:val="17C508E0"/>
    <w:rsid w:val="17C50FB3"/>
    <w:rsid w:val="17CF0A07"/>
    <w:rsid w:val="17FC7259"/>
    <w:rsid w:val="180171C3"/>
    <w:rsid w:val="18071685"/>
    <w:rsid w:val="182C3453"/>
    <w:rsid w:val="183422AC"/>
    <w:rsid w:val="1835334D"/>
    <w:rsid w:val="183A54FD"/>
    <w:rsid w:val="185D40D7"/>
    <w:rsid w:val="185E21C8"/>
    <w:rsid w:val="18652394"/>
    <w:rsid w:val="18654983"/>
    <w:rsid w:val="18761B77"/>
    <w:rsid w:val="187758D3"/>
    <w:rsid w:val="18797F4A"/>
    <w:rsid w:val="188034A7"/>
    <w:rsid w:val="189A558E"/>
    <w:rsid w:val="18C458B5"/>
    <w:rsid w:val="18D965B8"/>
    <w:rsid w:val="18FC5C3B"/>
    <w:rsid w:val="1902523F"/>
    <w:rsid w:val="19040133"/>
    <w:rsid w:val="19130463"/>
    <w:rsid w:val="195B4DF4"/>
    <w:rsid w:val="195F6696"/>
    <w:rsid w:val="196F11D7"/>
    <w:rsid w:val="19836A30"/>
    <w:rsid w:val="19874772"/>
    <w:rsid w:val="198F69DC"/>
    <w:rsid w:val="19CC43D4"/>
    <w:rsid w:val="19EF66CA"/>
    <w:rsid w:val="19FD4A34"/>
    <w:rsid w:val="1A0710BB"/>
    <w:rsid w:val="1A091381"/>
    <w:rsid w:val="1A0F0505"/>
    <w:rsid w:val="1A105584"/>
    <w:rsid w:val="1A252036"/>
    <w:rsid w:val="1A271AB1"/>
    <w:rsid w:val="1A2E4211"/>
    <w:rsid w:val="1A301BF0"/>
    <w:rsid w:val="1A3B17BB"/>
    <w:rsid w:val="1A3F4F6A"/>
    <w:rsid w:val="1A487EC9"/>
    <w:rsid w:val="1A632148"/>
    <w:rsid w:val="1A854445"/>
    <w:rsid w:val="1A8C400A"/>
    <w:rsid w:val="1A9E2AC2"/>
    <w:rsid w:val="1ABB55C7"/>
    <w:rsid w:val="1ACF0C32"/>
    <w:rsid w:val="1AD20E9E"/>
    <w:rsid w:val="1AD53740"/>
    <w:rsid w:val="1AE50EB9"/>
    <w:rsid w:val="1B041676"/>
    <w:rsid w:val="1B065EF3"/>
    <w:rsid w:val="1B2D1EC5"/>
    <w:rsid w:val="1B2E03AF"/>
    <w:rsid w:val="1B320C1F"/>
    <w:rsid w:val="1B4D422B"/>
    <w:rsid w:val="1B4E5D22"/>
    <w:rsid w:val="1B6273D6"/>
    <w:rsid w:val="1B634337"/>
    <w:rsid w:val="1B93433F"/>
    <w:rsid w:val="1B951F9E"/>
    <w:rsid w:val="1B954D36"/>
    <w:rsid w:val="1B970330"/>
    <w:rsid w:val="1BAF75E7"/>
    <w:rsid w:val="1BB2715E"/>
    <w:rsid w:val="1BE75481"/>
    <w:rsid w:val="1C16002F"/>
    <w:rsid w:val="1C370FAB"/>
    <w:rsid w:val="1C534C66"/>
    <w:rsid w:val="1C575F09"/>
    <w:rsid w:val="1C6134A1"/>
    <w:rsid w:val="1C905357"/>
    <w:rsid w:val="1C934526"/>
    <w:rsid w:val="1C990377"/>
    <w:rsid w:val="1C9D2F9C"/>
    <w:rsid w:val="1CF57C45"/>
    <w:rsid w:val="1CFA6A13"/>
    <w:rsid w:val="1CFB77E2"/>
    <w:rsid w:val="1CFE4865"/>
    <w:rsid w:val="1D050AAF"/>
    <w:rsid w:val="1D334100"/>
    <w:rsid w:val="1D382AB8"/>
    <w:rsid w:val="1D3940E1"/>
    <w:rsid w:val="1D4B5F27"/>
    <w:rsid w:val="1D502E45"/>
    <w:rsid w:val="1D5C34DC"/>
    <w:rsid w:val="1D610308"/>
    <w:rsid w:val="1D6F08F2"/>
    <w:rsid w:val="1D7F6EA4"/>
    <w:rsid w:val="1DA925DA"/>
    <w:rsid w:val="1DB13FF9"/>
    <w:rsid w:val="1DC660D7"/>
    <w:rsid w:val="1DCF0496"/>
    <w:rsid w:val="1DE44895"/>
    <w:rsid w:val="1DF61EC7"/>
    <w:rsid w:val="1DFD5B66"/>
    <w:rsid w:val="1DFE6FCD"/>
    <w:rsid w:val="1E1823CB"/>
    <w:rsid w:val="1E261FB2"/>
    <w:rsid w:val="1E457849"/>
    <w:rsid w:val="1EA04E56"/>
    <w:rsid w:val="1EA71ADF"/>
    <w:rsid w:val="1EA840E5"/>
    <w:rsid w:val="1EBE698E"/>
    <w:rsid w:val="1EF2599E"/>
    <w:rsid w:val="1EFF1BCB"/>
    <w:rsid w:val="1F1916C8"/>
    <w:rsid w:val="1F293ABB"/>
    <w:rsid w:val="1F3F7351"/>
    <w:rsid w:val="1F4B6FFA"/>
    <w:rsid w:val="1F6114E4"/>
    <w:rsid w:val="1F81420A"/>
    <w:rsid w:val="1FA5701B"/>
    <w:rsid w:val="1FD8624A"/>
    <w:rsid w:val="1FFE1506"/>
    <w:rsid w:val="20044D65"/>
    <w:rsid w:val="20097E44"/>
    <w:rsid w:val="20255756"/>
    <w:rsid w:val="205E1FA5"/>
    <w:rsid w:val="209854B7"/>
    <w:rsid w:val="209A7FA8"/>
    <w:rsid w:val="20AB2676"/>
    <w:rsid w:val="20AC2D33"/>
    <w:rsid w:val="20B94831"/>
    <w:rsid w:val="20C462AC"/>
    <w:rsid w:val="20F46465"/>
    <w:rsid w:val="20FF4B7F"/>
    <w:rsid w:val="2105239D"/>
    <w:rsid w:val="210F319B"/>
    <w:rsid w:val="211340F1"/>
    <w:rsid w:val="214F6493"/>
    <w:rsid w:val="21765AF1"/>
    <w:rsid w:val="21810931"/>
    <w:rsid w:val="219D4601"/>
    <w:rsid w:val="21A8797C"/>
    <w:rsid w:val="21AA6781"/>
    <w:rsid w:val="21B7496D"/>
    <w:rsid w:val="21B86EAD"/>
    <w:rsid w:val="21CA5B44"/>
    <w:rsid w:val="21D977FF"/>
    <w:rsid w:val="21E46748"/>
    <w:rsid w:val="21E64000"/>
    <w:rsid w:val="21F14257"/>
    <w:rsid w:val="21FE1339"/>
    <w:rsid w:val="221E4713"/>
    <w:rsid w:val="22440EC2"/>
    <w:rsid w:val="225F5871"/>
    <w:rsid w:val="226E2A7E"/>
    <w:rsid w:val="226F3225"/>
    <w:rsid w:val="22914B63"/>
    <w:rsid w:val="22A16179"/>
    <w:rsid w:val="22A80799"/>
    <w:rsid w:val="22C06BE9"/>
    <w:rsid w:val="22D714BB"/>
    <w:rsid w:val="22DD0EA7"/>
    <w:rsid w:val="22E56822"/>
    <w:rsid w:val="231177D2"/>
    <w:rsid w:val="231A0405"/>
    <w:rsid w:val="232368EB"/>
    <w:rsid w:val="234731C4"/>
    <w:rsid w:val="237A0EA4"/>
    <w:rsid w:val="2398619C"/>
    <w:rsid w:val="23A2169C"/>
    <w:rsid w:val="23A83C63"/>
    <w:rsid w:val="23C652BD"/>
    <w:rsid w:val="23CE2F9E"/>
    <w:rsid w:val="23D74548"/>
    <w:rsid w:val="23EB6B37"/>
    <w:rsid w:val="240C7A4B"/>
    <w:rsid w:val="24164D8A"/>
    <w:rsid w:val="241A0B63"/>
    <w:rsid w:val="24373B35"/>
    <w:rsid w:val="24376069"/>
    <w:rsid w:val="24510671"/>
    <w:rsid w:val="24575E8C"/>
    <w:rsid w:val="24671846"/>
    <w:rsid w:val="246F639E"/>
    <w:rsid w:val="24746C16"/>
    <w:rsid w:val="247753E3"/>
    <w:rsid w:val="248D10AB"/>
    <w:rsid w:val="24A15691"/>
    <w:rsid w:val="24A54D1C"/>
    <w:rsid w:val="24B403E6"/>
    <w:rsid w:val="24B50833"/>
    <w:rsid w:val="24B6415E"/>
    <w:rsid w:val="24B77205"/>
    <w:rsid w:val="24CD2ED2"/>
    <w:rsid w:val="24F1163A"/>
    <w:rsid w:val="24F560BD"/>
    <w:rsid w:val="24FC7A51"/>
    <w:rsid w:val="25045C9E"/>
    <w:rsid w:val="2512246F"/>
    <w:rsid w:val="252F3F10"/>
    <w:rsid w:val="253B1FD7"/>
    <w:rsid w:val="25886CAD"/>
    <w:rsid w:val="259960B2"/>
    <w:rsid w:val="25AA562A"/>
    <w:rsid w:val="25BD539D"/>
    <w:rsid w:val="25E1520A"/>
    <w:rsid w:val="2646191E"/>
    <w:rsid w:val="26520587"/>
    <w:rsid w:val="26550273"/>
    <w:rsid w:val="26554435"/>
    <w:rsid w:val="265E2CFF"/>
    <w:rsid w:val="265F1F0F"/>
    <w:rsid w:val="26742FD8"/>
    <w:rsid w:val="267749CC"/>
    <w:rsid w:val="2683792E"/>
    <w:rsid w:val="26A74B7D"/>
    <w:rsid w:val="26A83982"/>
    <w:rsid w:val="26AF6D66"/>
    <w:rsid w:val="26B97C1E"/>
    <w:rsid w:val="26E53DB6"/>
    <w:rsid w:val="26E629DC"/>
    <w:rsid w:val="26E83835"/>
    <w:rsid w:val="26ED5E31"/>
    <w:rsid w:val="26F15921"/>
    <w:rsid w:val="26F33300"/>
    <w:rsid w:val="26FA7C4E"/>
    <w:rsid w:val="270B6E00"/>
    <w:rsid w:val="270C4BCE"/>
    <w:rsid w:val="27157808"/>
    <w:rsid w:val="271B299E"/>
    <w:rsid w:val="272C3E98"/>
    <w:rsid w:val="27473175"/>
    <w:rsid w:val="2755194C"/>
    <w:rsid w:val="27563F11"/>
    <w:rsid w:val="279A1B15"/>
    <w:rsid w:val="27A2044E"/>
    <w:rsid w:val="27CB2F61"/>
    <w:rsid w:val="280276BA"/>
    <w:rsid w:val="28172C54"/>
    <w:rsid w:val="281C0F13"/>
    <w:rsid w:val="28283A16"/>
    <w:rsid w:val="282F423D"/>
    <w:rsid w:val="282F4953"/>
    <w:rsid w:val="283A1462"/>
    <w:rsid w:val="28495E70"/>
    <w:rsid w:val="284A200D"/>
    <w:rsid w:val="284D76B0"/>
    <w:rsid w:val="28557849"/>
    <w:rsid w:val="28696D2D"/>
    <w:rsid w:val="28791141"/>
    <w:rsid w:val="289245C0"/>
    <w:rsid w:val="28A21733"/>
    <w:rsid w:val="28A94AF8"/>
    <w:rsid w:val="28C71A7B"/>
    <w:rsid w:val="28D0023C"/>
    <w:rsid w:val="28D93910"/>
    <w:rsid w:val="28ED7019"/>
    <w:rsid w:val="290B31FE"/>
    <w:rsid w:val="290B4415"/>
    <w:rsid w:val="292410E6"/>
    <w:rsid w:val="29296498"/>
    <w:rsid w:val="294A5DDF"/>
    <w:rsid w:val="294F33BC"/>
    <w:rsid w:val="297E7504"/>
    <w:rsid w:val="29A2677D"/>
    <w:rsid w:val="29AE6626"/>
    <w:rsid w:val="29D82EAF"/>
    <w:rsid w:val="29EC6874"/>
    <w:rsid w:val="29F179E6"/>
    <w:rsid w:val="29FB0E46"/>
    <w:rsid w:val="2A1505B9"/>
    <w:rsid w:val="2A1944BF"/>
    <w:rsid w:val="2A291D6A"/>
    <w:rsid w:val="2A3873C3"/>
    <w:rsid w:val="2A510485"/>
    <w:rsid w:val="2A5E7E09"/>
    <w:rsid w:val="2A830F86"/>
    <w:rsid w:val="2A8E3849"/>
    <w:rsid w:val="2A903DBE"/>
    <w:rsid w:val="2AA9206F"/>
    <w:rsid w:val="2AAC181C"/>
    <w:rsid w:val="2B2623E0"/>
    <w:rsid w:val="2B6E5B57"/>
    <w:rsid w:val="2B870CBA"/>
    <w:rsid w:val="2B9A3527"/>
    <w:rsid w:val="2BAD119D"/>
    <w:rsid w:val="2BCA6781"/>
    <w:rsid w:val="2BDF0E22"/>
    <w:rsid w:val="2BE10580"/>
    <w:rsid w:val="2BEE242F"/>
    <w:rsid w:val="2BFF50D9"/>
    <w:rsid w:val="2C1E3D3E"/>
    <w:rsid w:val="2C1E7B68"/>
    <w:rsid w:val="2C251BC9"/>
    <w:rsid w:val="2C7A3CC3"/>
    <w:rsid w:val="2C8035DE"/>
    <w:rsid w:val="2C894183"/>
    <w:rsid w:val="2C92725E"/>
    <w:rsid w:val="2C9A4365"/>
    <w:rsid w:val="2CA82629"/>
    <w:rsid w:val="2CB0514D"/>
    <w:rsid w:val="2CB2481F"/>
    <w:rsid w:val="2CB573F1"/>
    <w:rsid w:val="2CD45E56"/>
    <w:rsid w:val="2CD75660"/>
    <w:rsid w:val="2CDE6A41"/>
    <w:rsid w:val="2CE11F94"/>
    <w:rsid w:val="2CF32EC4"/>
    <w:rsid w:val="2CF556E9"/>
    <w:rsid w:val="2D606E87"/>
    <w:rsid w:val="2D711FE2"/>
    <w:rsid w:val="2D77440F"/>
    <w:rsid w:val="2D8172D3"/>
    <w:rsid w:val="2D864C95"/>
    <w:rsid w:val="2DBA1024"/>
    <w:rsid w:val="2DC070E3"/>
    <w:rsid w:val="2DD765AB"/>
    <w:rsid w:val="2E0C6AB5"/>
    <w:rsid w:val="2E100D83"/>
    <w:rsid w:val="2E136416"/>
    <w:rsid w:val="2E5B1F52"/>
    <w:rsid w:val="2E6752D9"/>
    <w:rsid w:val="2E69305D"/>
    <w:rsid w:val="2E717C3A"/>
    <w:rsid w:val="2E7266D8"/>
    <w:rsid w:val="2EAC39FD"/>
    <w:rsid w:val="2EAD3BCF"/>
    <w:rsid w:val="2EB221ED"/>
    <w:rsid w:val="2EB95DB9"/>
    <w:rsid w:val="2EBA7ECB"/>
    <w:rsid w:val="2EC056DC"/>
    <w:rsid w:val="2EC23473"/>
    <w:rsid w:val="2EC30E84"/>
    <w:rsid w:val="2EC87C93"/>
    <w:rsid w:val="2ECE02F6"/>
    <w:rsid w:val="2ED222E7"/>
    <w:rsid w:val="2EE22A21"/>
    <w:rsid w:val="2EF33F90"/>
    <w:rsid w:val="2EF476D2"/>
    <w:rsid w:val="2F097580"/>
    <w:rsid w:val="2F277953"/>
    <w:rsid w:val="2F2E05FD"/>
    <w:rsid w:val="2F45098B"/>
    <w:rsid w:val="2F4E3FEE"/>
    <w:rsid w:val="2F547ACA"/>
    <w:rsid w:val="2F5F46AB"/>
    <w:rsid w:val="2F610FBD"/>
    <w:rsid w:val="2F6B7D09"/>
    <w:rsid w:val="2F7A1FC9"/>
    <w:rsid w:val="2F923A19"/>
    <w:rsid w:val="2F9C1352"/>
    <w:rsid w:val="2F9F0309"/>
    <w:rsid w:val="2FA21EAE"/>
    <w:rsid w:val="2FB82888"/>
    <w:rsid w:val="2FC541E2"/>
    <w:rsid w:val="2FD949FD"/>
    <w:rsid w:val="2FDA5341"/>
    <w:rsid w:val="2FE72694"/>
    <w:rsid w:val="30011D3D"/>
    <w:rsid w:val="300521ED"/>
    <w:rsid w:val="30154AF2"/>
    <w:rsid w:val="3023662D"/>
    <w:rsid w:val="303653FA"/>
    <w:rsid w:val="303F2C90"/>
    <w:rsid w:val="30606198"/>
    <w:rsid w:val="307B4A10"/>
    <w:rsid w:val="3099078E"/>
    <w:rsid w:val="30D944F4"/>
    <w:rsid w:val="30E047A5"/>
    <w:rsid w:val="31024649"/>
    <w:rsid w:val="311B395F"/>
    <w:rsid w:val="31204C7F"/>
    <w:rsid w:val="312E6B29"/>
    <w:rsid w:val="3139239E"/>
    <w:rsid w:val="314A47BF"/>
    <w:rsid w:val="31744E96"/>
    <w:rsid w:val="31786473"/>
    <w:rsid w:val="317B0117"/>
    <w:rsid w:val="31996A45"/>
    <w:rsid w:val="31B138FC"/>
    <w:rsid w:val="31B75BA7"/>
    <w:rsid w:val="31C41087"/>
    <w:rsid w:val="31C94431"/>
    <w:rsid w:val="31CD3B21"/>
    <w:rsid w:val="31D60039"/>
    <w:rsid w:val="32236F6D"/>
    <w:rsid w:val="323A2BEF"/>
    <w:rsid w:val="32403BEF"/>
    <w:rsid w:val="3251324A"/>
    <w:rsid w:val="325B0030"/>
    <w:rsid w:val="32977B7B"/>
    <w:rsid w:val="32A0083F"/>
    <w:rsid w:val="32B37F2E"/>
    <w:rsid w:val="32B77295"/>
    <w:rsid w:val="32BE6EB2"/>
    <w:rsid w:val="32C36187"/>
    <w:rsid w:val="32E21235"/>
    <w:rsid w:val="32F43E03"/>
    <w:rsid w:val="32FA7B25"/>
    <w:rsid w:val="33136C1F"/>
    <w:rsid w:val="3316579F"/>
    <w:rsid w:val="331E3055"/>
    <w:rsid w:val="335F3E5D"/>
    <w:rsid w:val="336E03ED"/>
    <w:rsid w:val="3385158C"/>
    <w:rsid w:val="33880527"/>
    <w:rsid w:val="33A76F60"/>
    <w:rsid w:val="33BF3439"/>
    <w:rsid w:val="340B2E3D"/>
    <w:rsid w:val="341449FD"/>
    <w:rsid w:val="34390D11"/>
    <w:rsid w:val="343C4C08"/>
    <w:rsid w:val="344F25B9"/>
    <w:rsid w:val="34646816"/>
    <w:rsid w:val="346C49A5"/>
    <w:rsid w:val="346E0772"/>
    <w:rsid w:val="34763798"/>
    <w:rsid w:val="347D4247"/>
    <w:rsid w:val="348A7786"/>
    <w:rsid w:val="34AC33C5"/>
    <w:rsid w:val="34C651DF"/>
    <w:rsid w:val="34CA462D"/>
    <w:rsid w:val="34CC3529"/>
    <w:rsid w:val="34D41B26"/>
    <w:rsid w:val="34DE0FA7"/>
    <w:rsid w:val="34E81AA5"/>
    <w:rsid w:val="34ED6E06"/>
    <w:rsid w:val="34FF745B"/>
    <w:rsid w:val="35070379"/>
    <w:rsid w:val="35155DA9"/>
    <w:rsid w:val="35174C13"/>
    <w:rsid w:val="351B1DBB"/>
    <w:rsid w:val="35653529"/>
    <w:rsid w:val="357C0AAC"/>
    <w:rsid w:val="3585491C"/>
    <w:rsid w:val="359077FD"/>
    <w:rsid w:val="359D0C08"/>
    <w:rsid w:val="35B50461"/>
    <w:rsid w:val="35CE7AC4"/>
    <w:rsid w:val="35D3595B"/>
    <w:rsid w:val="35DE7086"/>
    <w:rsid w:val="36354A02"/>
    <w:rsid w:val="363B55C2"/>
    <w:rsid w:val="36931946"/>
    <w:rsid w:val="36B7343A"/>
    <w:rsid w:val="36B9701C"/>
    <w:rsid w:val="36C00E6C"/>
    <w:rsid w:val="36C24BE4"/>
    <w:rsid w:val="36CA265A"/>
    <w:rsid w:val="36E27742"/>
    <w:rsid w:val="36F80FC5"/>
    <w:rsid w:val="36FB3C1F"/>
    <w:rsid w:val="3716489A"/>
    <w:rsid w:val="373935F1"/>
    <w:rsid w:val="373A012E"/>
    <w:rsid w:val="37492C0F"/>
    <w:rsid w:val="3763067A"/>
    <w:rsid w:val="37645DF1"/>
    <w:rsid w:val="3767605D"/>
    <w:rsid w:val="3768578B"/>
    <w:rsid w:val="37692E75"/>
    <w:rsid w:val="37873738"/>
    <w:rsid w:val="37A97B52"/>
    <w:rsid w:val="37B07132"/>
    <w:rsid w:val="37C964D6"/>
    <w:rsid w:val="38223257"/>
    <w:rsid w:val="384012FA"/>
    <w:rsid w:val="38441B00"/>
    <w:rsid w:val="38455991"/>
    <w:rsid w:val="384E0CC7"/>
    <w:rsid w:val="38710CE7"/>
    <w:rsid w:val="38830FC1"/>
    <w:rsid w:val="38847E22"/>
    <w:rsid w:val="3891486E"/>
    <w:rsid w:val="389B2D49"/>
    <w:rsid w:val="38AA1816"/>
    <w:rsid w:val="38C418F1"/>
    <w:rsid w:val="38CB780A"/>
    <w:rsid w:val="38D12DF1"/>
    <w:rsid w:val="39211573"/>
    <w:rsid w:val="392862AB"/>
    <w:rsid w:val="39360E07"/>
    <w:rsid w:val="39374F8E"/>
    <w:rsid w:val="393C635E"/>
    <w:rsid w:val="393E7D16"/>
    <w:rsid w:val="39461906"/>
    <w:rsid w:val="39491FA3"/>
    <w:rsid w:val="3976683A"/>
    <w:rsid w:val="3987255E"/>
    <w:rsid w:val="39874499"/>
    <w:rsid w:val="398954CA"/>
    <w:rsid w:val="399B34CA"/>
    <w:rsid w:val="39AE2B46"/>
    <w:rsid w:val="39D84168"/>
    <w:rsid w:val="39DC7DDA"/>
    <w:rsid w:val="39DF47BF"/>
    <w:rsid w:val="39E3486B"/>
    <w:rsid w:val="39E46D8A"/>
    <w:rsid w:val="39E91696"/>
    <w:rsid w:val="3A0A43EA"/>
    <w:rsid w:val="3A0B4AF4"/>
    <w:rsid w:val="3A115F36"/>
    <w:rsid w:val="3A2A2564"/>
    <w:rsid w:val="3A42356C"/>
    <w:rsid w:val="3A502507"/>
    <w:rsid w:val="3A7D1CB1"/>
    <w:rsid w:val="3A986DE4"/>
    <w:rsid w:val="3AB5581F"/>
    <w:rsid w:val="3AC917B8"/>
    <w:rsid w:val="3ADA27EE"/>
    <w:rsid w:val="3AE306E4"/>
    <w:rsid w:val="3AE44164"/>
    <w:rsid w:val="3AF8100D"/>
    <w:rsid w:val="3AFF2227"/>
    <w:rsid w:val="3B00137D"/>
    <w:rsid w:val="3B0975C7"/>
    <w:rsid w:val="3B277FB3"/>
    <w:rsid w:val="3B304AA6"/>
    <w:rsid w:val="3B5E78FD"/>
    <w:rsid w:val="3BAF6719"/>
    <w:rsid w:val="3BB130CA"/>
    <w:rsid w:val="3BBC0D72"/>
    <w:rsid w:val="3BBD3C8A"/>
    <w:rsid w:val="3BE22854"/>
    <w:rsid w:val="3BEF7BE2"/>
    <w:rsid w:val="3C085976"/>
    <w:rsid w:val="3C0F1DAD"/>
    <w:rsid w:val="3C112B8F"/>
    <w:rsid w:val="3C1812C4"/>
    <w:rsid w:val="3C1C3AAD"/>
    <w:rsid w:val="3C4334E1"/>
    <w:rsid w:val="3C571632"/>
    <w:rsid w:val="3C8333A8"/>
    <w:rsid w:val="3C8D2497"/>
    <w:rsid w:val="3C9D6126"/>
    <w:rsid w:val="3CAA7AB9"/>
    <w:rsid w:val="3CC42957"/>
    <w:rsid w:val="3CC64D02"/>
    <w:rsid w:val="3CCC056A"/>
    <w:rsid w:val="3CE07D91"/>
    <w:rsid w:val="3CEB191C"/>
    <w:rsid w:val="3CEC404F"/>
    <w:rsid w:val="3CF85F4B"/>
    <w:rsid w:val="3CF96CED"/>
    <w:rsid w:val="3D001FC2"/>
    <w:rsid w:val="3D064921"/>
    <w:rsid w:val="3D091ECC"/>
    <w:rsid w:val="3D0A75D7"/>
    <w:rsid w:val="3D205459"/>
    <w:rsid w:val="3D49776F"/>
    <w:rsid w:val="3D762679"/>
    <w:rsid w:val="3D9C4550"/>
    <w:rsid w:val="3DA14F49"/>
    <w:rsid w:val="3DA54FFE"/>
    <w:rsid w:val="3DB42DAD"/>
    <w:rsid w:val="3DDC47DD"/>
    <w:rsid w:val="3E0E6961"/>
    <w:rsid w:val="3E151075"/>
    <w:rsid w:val="3E3A2826"/>
    <w:rsid w:val="3E466794"/>
    <w:rsid w:val="3E5325C6"/>
    <w:rsid w:val="3E9E2019"/>
    <w:rsid w:val="3EA45E3B"/>
    <w:rsid w:val="3EAB0806"/>
    <w:rsid w:val="3EB35218"/>
    <w:rsid w:val="3EB96BF2"/>
    <w:rsid w:val="3EC62ED8"/>
    <w:rsid w:val="3EE22ECD"/>
    <w:rsid w:val="3F0E5544"/>
    <w:rsid w:val="3F0F2990"/>
    <w:rsid w:val="3F110796"/>
    <w:rsid w:val="3F1E316D"/>
    <w:rsid w:val="3F277CDA"/>
    <w:rsid w:val="3F3E6D34"/>
    <w:rsid w:val="3F404C19"/>
    <w:rsid w:val="3F615B53"/>
    <w:rsid w:val="3F964A5E"/>
    <w:rsid w:val="3FDF0847"/>
    <w:rsid w:val="3FF34E6B"/>
    <w:rsid w:val="3FFB4CC3"/>
    <w:rsid w:val="3FFC00A9"/>
    <w:rsid w:val="401D5534"/>
    <w:rsid w:val="4027515D"/>
    <w:rsid w:val="403615BA"/>
    <w:rsid w:val="40472C8A"/>
    <w:rsid w:val="40677834"/>
    <w:rsid w:val="407C22A8"/>
    <w:rsid w:val="408E20D0"/>
    <w:rsid w:val="40937A14"/>
    <w:rsid w:val="40AE2E05"/>
    <w:rsid w:val="40B0700A"/>
    <w:rsid w:val="40B60AE7"/>
    <w:rsid w:val="40BD0284"/>
    <w:rsid w:val="40D50BB7"/>
    <w:rsid w:val="40DE2639"/>
    <w:rsid w:val="40E37FE4"/>
    <w:rsid w:val="40ED4F53"/>
    <w:rsid w:val="40F81DAE"/>
    <w:rsid w:val="40FA4F23"/>
    <w:rsid w:val="410D4A6F"/>
    <w:rsid w:val="412929DD"/>
    <w:rsid w:val="414F176A"/>
    <w:rsid w:val="415723CD"/>
    <w:rsid w:val="417534DC"/>
    <w:rsid w:val="417C08FF"/>
    <w:rsid w:val="41A32A8B"/>
    <w:rsid w:val="41BC6E1C"/>
    <w:rsid w:val="41C51B37"/>
    <w:rsid w:val="41C76E8D"/>
    <w:rsid w:val="41CE1354"/>
    <w:rsid w:val="41E260C6"/>
    <w:rsid w:val="41EB5CF0"/>
    <w:rsid w:val="41EF2091"/>
    <w:rsid w:val="420339B6"/>
    <w:rsid w:val="42130FF8"/>
    <w:rsid w:val="422A1E10"/>
    <w:rsid w:val="42316284"/>
    <w:rsid w:val="42420555"/>
    <w:rsid w:val="425124B4"/>
    <w:rsid w:val="428241A6"/>
    <w:rsid w:val="4282514C"/>
    <w:rsid w:val="42C71C51"/>
    <w:rsid w:val="42CC7E7F"/>
    <w:rsid w:val="42EC363D"/>
    <w:rsid w:val="4308793C"/>
    <w:rsid w:val="430B6664"/>
    <w:rsid w:val="431A7B56"/>
    <w:rsid w:val="433214EB"/>
    <w:rsid w:val="43383756"/>
    <w:rsid w:val="43383A56"/>
    <w:rsid w:val="436276F0"/>
    <w:rsid w:val="4365270B"/>
    <w:rsid w:val="43877EEE"/>
    <w:rsid w:val="43BC64CA"/>
    <w:rsid w:val="43C024AB"/>
    <w:rsid w:val="43C4733C"/>
    <w:rsid w:val="43D459F6"/>
    <w:rsid w:val="4413382E"/>
    <w:rsid w:val="44272076"/>
    <w:rsid w:val="442D14B0"/>
    <w:rsid w:val="44352DC1"/>
    <w:rsid w:val="444934E1"/>
    <w:rsid w:val="4453043A"/>
    <w:rsid w:val="445311B3"/>
    <w:rsid w:val="44727C49"/>
    <w:rsid w:val="44791B42"/>
    <w:rsid w:val="448C6035"/>
    <w:rsid w:val="44AC2DF1"/>
    <w:rsid w:val="44C562D7"/>
    <w:rsid w:val="44D71D60"/>
    <w:rsid w:val="452138AB"/>
    <w:rsid w:val="45324256"/>
    <w:rsid w:val="45376531"/>
    <w:rsid w:val="45644E54"/>
    <w:rsid w:val="456B528A"/>
    <w:rsid w:val="456F29F2"/>
    <w:rsid w:val="45712B7F"/>
    <w:rsid w:val="45772590"/>
    <w:rsid w:val="45964BF4"/>
    <w:rsid w:val="45AE1F25"/>
    <w:rsid w:val="45C73B84"/>
    <w:rsid w:val="45D76036"/>
    <w:rsid w:val="45EC35A3"/>
    <w:rsid w:val="45EF17A0"/>
    <w:rsid w:val="460961FA"/>
    <w:rsid w:val="463C02F0"/>
    <w:rsid w:val="4650633F"/>
    <w:rsid w:val="465804A0"/>
    <w:rsid w:val="466D090F"/>
    <w:rsid w:val="469A5878"/>
    <w:rsid w:val="46C77A05"/>
    <w:rsid w:val="46E26C55"/>
    <w:rsid w:val="46EE1BB2"/>
    <w:rsid w:val="46F93C6F"/>
    <w:rsid w:val="471512E7"/>
    <w:rsid w:val="471B0C84"/>
    <w:rsid w:val="472646CF"/>
    <w:rsid w:val="47304913"/>
    <w:rsid w:val="4737336D"/>
    <w:rsid w:val="479C0C43"/>
    <w:rsid w:val="47C00CCC"/>
    <w:rsid w:val="47D94311"/>
    <w:rsid w:val="47E96C73"/>
    <w:rsid w:val="47F55EF3"/>
    <w:rsid w:val="47F866B8"/>
    <w:rsid w:val="48003292"/>
    <w:rsid w:val="48040335"/>
    <w:rsid w:val="481D7ECC"/>
    <w:rsid w:val="48257ED7"/>
    <w:rsid w:val="4847708E"/>
    <w:rsid w:val="486A6E89"/>
    <w:rsid w:val="48760D85"/>
    <w:rsid w:val="489C54F3"/>
    <w:rsid w:val="48AC74A2"/>
    <w:rsid w:val="48AE6010"/>
    <w:rsid w:val="48C51FA3"/>
    <w:rsid w:val="48CE6075"/>
    <w:rsid w:val="48D40D25"/>
    <w:rsid w:val="48E81ED1"/>
    <w:rsid w:val="48EC07C9"/>
    <w:rsid w:val="48ED0E66"/>
    <w:rsid w:val="48EF5A08"/>
    <w:rsid w:val="48F76338"/>
    <w:rsid w:val="492377FE"/>
    <w:rsid w:val="495D45DA"/>
    <w:rsid w:val="49614CB2"/>
    <w:rsid w:val="496A339B"/>
    <w:rsid w:val="49757C4E"/>
    <w:rsid w:val="49BC5C94"/>
    <w:rsid w:val="49CD3818"/>
    <w:rsid w:val="49E37EFF"/>
    <w:rsid w:val="49E85953"/>
    <w:rsid w:val="49ED1287"/>
    <w:rsid w:val="4A2A6799"/>
    <w:rsid w:val="4A45370A"/>
    <w:rsid w:val="4A510BD5"/>
    <w:rsid w:val="4A8467F9"/>
    <w:rsid w:val="4AAC40D4"/>
    <w:rsid w:val="4AB443EC"/>
    <w:rsid w:val="4AC76136"/>
    <w:rsid w:val="4ADC45CA"/>
    <w:rsid w:val="4AFD3548"/>
    <w:rsid w:val="4B164FEF"/>
    <w:rsid w:val="4B2E2521"/>
    <w:rsid w:val="4B30676D"/>
    <w:rsid w:val="4B332309"/>
    <w:rsid w:val="4B332456"/>
    <w:rsid w:val="4B602813"/>
    <w:rsid w:val="4B77469D"/>
    <w:rsid w:val="4B797B0F"/>
    <w:rsid w:val="4B90272D"/>
    <w:rsid w:val="4BDD2482"/>
    <w:rsid w:val="4BE36EAB"/>
    <w:rsid w:val="4BEA4D45"/>
    <w:rsid w:val="4BFA4A9C"/>
    <w:rsid w:val="4C0849EF"/>
    <w:rsid w:val="4C0A678D"/>
    <w:rsid w:val="4C1A6926"/>
    <w:rsid w:val="4C405905"/>
    <w:rsid w:val="4C443413"/>
    <w:rsid w:val="4C5639AD"/>
    <w:rsid w:val="4C782B26"/>
    <w:rsid w:val="4C7958ED"/>
    <w:rsid w:val="4C9646F1"/>
    <w:rsid w:val="4C9D4173"/>
    <w:rsid w:val="4CD16F48"/>
    <w:rsid w:val="4CDD55E8"/>
    <w:rsid w:val="4D173281"/>
    <w:rsid w:val="4D21399A"/>
    <w:rsid w:val="4D25534E"/>
    <w:rsid w:val="4D3772AE"/>
    <w:rsid w:val="4D5D4172"/>
    <w:rsid w:val="4D5F53AC"/>
    <w:rsid w:val="4D637AFB"/>
    <w:rsid w:val="4D720CBA"/>
    <w:rsid w:val="4D8F61DA"/>
    <w:rsid w:val="4DE5034C"/>
    <w:rsid w:val="4DF202F2"/>
    <w:rsid w:val="4DF5144A"/>
    <w:rsid w:val="4E03513C"/>
    <w:rsid w:val="4E234CEB"/>
    <w:rsid w:val="4E2A2C88"/>
    <w:rsid w:val="4E321782"/>
    <w:rsid w:val="4E442405"/>
    <w:rsid w:val="4E4432EE"/>
    <w:rsid w:val="4E483615"/>
    <w:rsid w:val="4E503E0A"/>
    <w:rsid w:val="4E537E4E"/>
    <w:rsid w:val="4E622ED5"/>
    <w:rsid w:val="4E740C21"/>
    <w:rsid w:val="4E8A3F2B"/>
    <w:rsid w:val="4E8B1138"/>
    <w:rsid w:val="4E8E4E4D"/>
    <w:rsid w:val="4E914F28"/>
    <w:rsid w:val="4EA65D8C"/>
    <w:rsid w:val="4EC93E18"/>
    <w:rsid w:val="4ED35615"/>
    <w:rsid w:val="4EF51A80"/>
    <w:rsid w:val="4EFD2805"/>
    <w:rsid w:val="4F0B4C4C"/>
    <w:rsid w:val="4F1638C7"/>
    <w:rsid w:val="4F386430"/>
    <w:rsid w:val="4F3D5499"/>
    <w:rsid w:val="4F6C3186"/>
    <w:rsid w:val="4F764366"/>
    <w:rsid w:val="4F964791"/>
    <w:rsid w:val="4FB035C2"/>
    <w:rsid w:val="4FBF2665"/>
    <w:rsid w:val="4FD468D6"/>
    <w:rsid w:val="4FDD6662"/>
    <w:rsid w:val="4FDF6FFD"/>
    <w:rsid w:val="50002208"/>
    <w:rsid w:val="5003209D"/>
    <w:rsid w:val="50033E4B"/>
    <w:rsid w:val="500F7081"/>
    <w:rsid w:val="50480F73"/>
    <w:rsid w:val="506F1BF6"/>
    <w:rsid w:val="508A0EF4"/>
    <w:rsid w:val="509A4C61"/>
    <w:rsid w:val="50A31DAA"/>
    <w:rsid w:val="50AA6EA1"/>
    <w:rsid w:val="50D642BC"/>
    <w:rsid w:val="50E46833"/>
    <w:rsid w:val="51103E6D"/>
    <w:rsid w:val="511868E5"/>
    <w:rsid w:val="511D2CEB"/>
    <w:rsid w:val="511E6F65"/>
    <w:rsid w:val="51451DAC"/>
    <w:rsid w:val="515E44AB"/>
    <w:rsid w:val="51695BAE"/>
    <w:rsid w:val="518B1859"/>
    <w:rsid w:val="518F5CEF"/>
    <w:rsid w:val="51956EB2"/>
    <w:rsid w:val="52036E2C"/>
    <w:rsid w:val="522432EB"/>
    <w:rsid w:val="52840BE9"/>
    <w:rsid w:val="52863E09"/>
    <w:rsid w:val="528E5D4C"/>
    <w:rsid w:val="52C33D66"/>
    <w:rsid w:val="52CD198C"/>
    <w:rsid w:val="52D91925"/>
    <w:rsid w:val="52DB4C0C"/>
    <w:rsid w:val="52F7756C"/>
    <w:rsid w:val="5310521A"/>
    <w:rsid w:val="53276330"/>
    <w:rsid w:val="5334256E"/>
    <w:rsid w:val="533B3DB4"/>
    <w:rsid w:val="53494F10"/>
    <w:rsid w:val="53642C72"/>
    <w:rsid w:val="537C63CB"/>
    <w:rsid w:val="53892193"/>
    <w:rsid w:val="538F2791"/>
    <w:rsid w:val="53B46970"/>
    <w:rsid w:val="53BD38E8"/>
    <w:rsid w:val="53C71DE6"/>
    <w:rsid w:val="53E5453E"/>
    <w:rsid w:val="53EC7845"/>
    <w:rsid w:val="53F91530"/>
    <w:rsid w:val="540F007F"/>
    <w:rsid w:val="54126669"/>
    <w:rsid w:val="541E020C"/>
    <w:rsid w:val="542D32F6"/>
    <w:rsid w:val="543C19CD"/>
    <w:rsid w:val="54470AEF"/>
    <w:rsid w:val="54531F7C"/>
    <w:rsid w:val="5455279C"/>
    <w:rsid w:val="54776BB6"/>
    <w:rsid w:val="54837309"/>
    <w:rsid w:val="549D6CE0"/>
    <w:rsid w:val="54A86D6F"/>
    <w:rsid w:val="54DC0BF7"/>
    <w:rsid w:val="54EC27FC"/>
    <w:rsid w:val="55151799"/>
    <w:rsid w:val="55287EB0"/>
    <w:rsid w:val="552C6B59"/>
    <w:rsid w:val="55334796"/>
    <w:rsid w:val="5539030F"/>
    <w:rsid w:val="553C29A5"/>
    <w:rsid w:val="55461010"/>
    <w:rsid w:val="5554579A"/>
    <w:rsid w:val="55555360"/>
    <w:rsid w:val="556A141A"/>
    <w:rsid w:val="556A2277"/>
    <w:rsid w:val="556E61F4"/>
    <w:rsid w:val="558E0800"/>
    <w:rsid w:val="55913C7C"/>
    <w:rsid w:val="559563DC"/>
    <w:rsid w:val="55B65487"/>
    <w:rsid w:val="55BB19C2"/>
    <w:rsid w:val="55BF7CC1"/>
    <w:rsid w:val="55DA38A0"/>
    <w:rsid w:val="55DA73FC"/>
    <w:rsid w:val="55DD27D3"/>
    <w:rsid w:val="55E566C9"/>
    <w:rsid w:val="55F144D1"/>
    <w:rsid w:val="55F179D2"/>
    <w:rsid w:val="55F6744C"/>
    <w:rsid w:val="55F84B33"/>
    <w:rsid w:val="561B17C3"/>
    <w:rsid w:val="56242755"/>
    <w:rsid w:val="563306BF"/>
    <w:rsid w:val="564C65D6"/>
    <w:rsid w:val="567C5151"/>
    <w:rsid w:val="56AE7DEE"/>
    <w:rsid w:val="56B00512"/>
    <w:rsid w:val="56C03D53"/>
    <w:rsid w:val="56D5346F"/>
    <w:rsid w:val="570566FB"/>
    <w:rsid w:val="570B6A40"/>
    <w:rsid w:val="57154EB6"/>
    <w:rsid w:val="571A27C3"/>
    <w:rsid w:val="57296BE9"/>
    <w:rsid w:val="57297081"/>
    <w:rsid w:val="57365BA9"/>
    <w:rsid w:val="57375EB4"/>
    <w:rsid w:val="574142CB"/>
    <w:rsid w:val="575B0848"/>
    <w:rsid w:val="577757DC"/>
    <w:rsid w:val="57792C45"/>
    <w:rsid w:val="577E7E19"/>
    <w:rsid w:val="579A73D2"/>
    <w:rsid w:val="57AE5B64"/>
    <w:rsid w:val="57B35510"/>
    <w:rsid w:val="57D65179"/>
    <w:rsid w:val="57DB619D"/>
    <w:rsid w:val="57E66133"/>
    <w:rsid w:val="580D593B"/>
    <w:rsid w:val="584265F6"/>
    <w:rsid w:val="58535CE2"/>
    <w:rsid w:val="5857694E"/>
    <w:rsid w:val="58607961"/>
    <w:rsid w:val="58662719"/>
    <w:rsid w:val="586A7AAE"/>
    <w:rsid w:val="586E4C5D"/>
    <w:rsid w:val="58801DB1"/>
    <w:rsid w:val="58804C86"/>
    <w:rsid w:val="58931DA3"/>
    <w:rsid w:val="589C7525"/>
    <w:rsid w:val="589D6174"/>
    <w:rsid w:val="58A34E88"/>
    <w:rsid w:val="58C6761B"/>
    <w:rsid w:val="58CA1A03"/>
    <w:rsid w:val="58CB74D0"/>
    <w:rsid w:val="58D367E3"/>
    <w:rsid w:val="58E732CE"/>
    <w:rsid w:val="58E80082"/>
    <w:rsid w:val="590A0C42"/>
    <w:rsid w:val="59207079"/>
    <w:rsid w:val="5922524A"/>
    <w:rsid w:val="59334445"/>
    <w:rsid w:val="5940666D"/>
    <w:rsid w:val="594F36F4"/>
    <w:rsid w:val="596A274E"/>
    <w:rsid w:val="5975743C"/>
    <w:rsid w:val="598633F7"/>
    <w:rsid w:val="59927FEE"/>
    <w:rsid w:val="59D2561F"/>
    <w:rsid w:val="59D708D6"/>
    <w:rsid w:val="59F2455A"/>
    <w:rsid w:val="59FF616A"/>
    <w:rsid w:val="5A0E538E"/>
    <w:rsid w:val="5A116B68"/>
    <w:rsid w:val="5A184FD2"/>
    <w:rsid w:val="5A2142B1"/>
    <w:rsid w:val="5A2E299E"/>
    <w:rsid w:val="5A3006FB"/>
    <w:rsid w:val="5A7077F1"/>
    <w:rsid w:val="5A7D75C4"/>
    <w:rsid w:val="5A886872"/>
    <w:rsid w:val="5A9970A6"/>
    <w:rsid w:val="5AA64C63"/>
    <w:rsid w:val="5AAA0B71"/>
    <w:rsid w:val="5AC20F24"/>
    <w:rsid w:val="5AC26CAF"/>
    <w:rsid w:val="5ACB0ECD"/>
    <w:rsid w:val="5ADA7464"/>
    <w:rsid w:val="5AE04D28"/>
    <w:rsid w:val="5B075EB5"/>
    <w:rsid w:val="5B3100CF"/>
    <w:rsid w:val="5B426C5C"/>
    <w:rsid w:val="5B526BB0"/>
    <w:rsid w:val="5B592543"/>
    <w:rsid w:val="5B625A37"/>
    <w:rsid w:val="5B78135F"/>
    <w:rsid w:val="5B7C09B0"/>
    <w:rsid w:val="5B9517C9"/>
    <w:rsid w:val="5BC76675"/>
    <w:rsid w:val="5BD44ADC"/>
    <w:rsid w:val="5BD90F55"/>
    <w:rsid w:val="5BDB318E"/>
    <w:rsid w:val="5BE35510"/>
    <w:rsid w:val="5BF45ECB"/>
    <w:rsid w:val="5C2B7745"/>
    <w:rsid w:val="5C473B62"/>
    <w:rsid w:val="5C603412"/>
    <w:rsid w:val="5C653304"/>
    <w:rsid w:val="5C69535E"/>
    <w:rsid w:val="5C7850AB"/>
    <w:rsid w:val="5C8B195F"/>
    <w:rsid w:val="5CCC5500"/>
    <w:rsid w:val="5CDB3A5A"/>
    <w:rsid w:val="5D494E68"/>
    <w:rsid w:val="5D5C3842"/>
    <w:rsid w:val="5D680CAD"/>
    <w:rsid w:val="5D78495C"/>
    <w:rsid w:val="5D955D37"/>
    <w:rsid w:val="5DAA4EBD"/>
    <w:rsid w:val="5DAF3E02"/>
    <w:rsid w:val="5DD966DB"/>
    <w:rsid w:val="5DEB33B7"/>
    <w:rsid w:val="5E1300B4"/>
    <w:rsid w:val="5E144D1A"/>
    <w:rsid w:val="5E1E66DC"/>
    <w:rsid w:val="5E2116B1"/>
    <w:rsid w:val="5E2E02E7"/>
    <w:rsid w:val="5E316389"/>
    <w:rsid w:val="5E404205"/>
    <w:rsid w:val="5E4915C3"/>
    <w:rsid w:val="5E9B5065"/>
    <w:rsid w:val="5EB230A3"/>
    <w:rsid w:val="5EC66B89"/>
    <w:rsid w:val="5ED73667"/>
    <w:rsid w:val="5EF03EE7"/>
    <w:rsid w:val="5EF22C45"/>
    <w:rsid w:val="5F176484"/>
    <w:rsid w:val="5F221E14"/>
    <w:rsid w:val="5F245A85"/>
    <w:rsid w:val="5F37766E"/>
    <w:rsid w:val="5F465B03"/>
    <w:rsid w:val="5F4C2BBE"/>
    <w:rsid w:val="5F5A5A71"/>
    <w:rsid w:val="5F8267D5"/>
    <w:rsid w:val="5F856825"/>
    <w:rsid w:val="5F862A71"/>
    <w:rsid w:val="5F920D48"/>
    <w:rsid w:val="5FB84A06"/>
    <w:rsid w:val="5FD00F43"/>
    <w:rsid w:val="5FE62886"/>
    <w:rsid w:val="600D3BA7"/>
    <w:rsid w:val="602746BB"/>
    <w:rsid w:val="602D0E0A"/>
    <w:rsid w:val="606067A7"/>
    <w:rsid w:val="6078456A"/>
    <w:rsid w:val="60CE4ABA"/>
    <w:rsid w:val="611063C8"/>
    <w:rsid w:val="61115D96"/>
    <w:rsid w:val="611E75CA"/>
    <w:rsid w:val="613C7BA6"/>
    <w:rsid w:val="6142443C"/>
    <w:rsid w:val="614C01E1"/>
    <w:rsid w:val="616C2F18"/>
    <w:rsid w:val="616E185C"/>
    <w:rsid w:val="617A708C"/>
    <w:rsid w:val="61A6243F"/>
    <w:rsid w:val="61C70674"/>
    <w:rsid w:val="61E16260"/>
    <w:rsid w:val="62092E18"/>
    <w:rsid w:val="6216207E"/>
    <w:rsid w:val="622E1509"/>
    <w:rsid w:val="623023F7"/>
    <w:rsid w:val="62886207"/>
    <w:rsid w:val="62932805"/>
    <w:rsid w:val="62950184"/>
    <w:rsid w:val="62982C92"/>
    <w:rsid w:val="62B61157"/>
    <w:rsid w:val="62B967CA"/>
    <w:rsid w:val="62EC4114"/>
    <w:rsid w:val="62F67840"/>
    <w:rsid w:val="62F72F9A"/>
    <w:rsid w:val="631956C7"/>
    <w:rsid w:val="63197A16"/>
    <w:rsid w:val="63314FBD"/>
    <w:rsid w:val="633F3B35"/>
    <w:rsid w:val="634A2F51"/>
    <w:rsid w:val="635B169D"/>
    <w:rsid w:val="6387782D"/>
    <w:rsid w:val="638B22A8"/>
    <w:rsid w:val="6398540F"/>
    <w:rsid w:val="63A8751B"/>
    <w:rsid w:val="63CE4319"/>
    <w:rsid w:val="63EC6280"/>
    <w:rsid w:val="64213B12"/>
    <w:rsid w:val="642B52C7"/>
    <w:rsid w:val="64510481"/>
    <w:rsid w:val="64562295"/>
    <w:rsid w:val="649441CA"/>
    <w:rsid w:val="649E0E8B"/>
    <w:rsid w:val="64AE4AAC"/>
    <w:rsid w:val="64B8505D"/>
    <w:rsid w:val="64C13AEC"/>
    <w:rsid w:val="64C659C6"/>
    <w:rsid w:val="64EE3F51"/>
    <w:rsid w:val="64EF71C0"/>
    <w:rsid w:val="652074D7"/>
    <w:rsid w:val="65586FB3"/>
    <w:rsid w:val="65C3328E"/>
    <w:rsid w:val="65DF45BB"/>
    <w:rsid w:val="65FE3744"/>
    <w:rsid w:val="665230E1"/>
    <w:rsid w:val="666D7E19"/>
    <w:rsid w:val="6679468F"/>
    <w:rsid w:val="66931426"/>
    <w:rsid w:val="66B52AA1"/>
    <w:rsid w:val="66BC09E3"/>
    <w:rsid w:val="66CA7D4A"/>
    <w:rsid w:val="66D61192"/>
    <w:rsid w:val="66FC6330"/>
    <w:rsid w:val="670567BC"/>
    <w:rsid w:val="67494EF6"/>
    <w:rsid w:val="67710BFC"/>
    <w:rsid w:val="67724979"/>
    <w:rsid w:val="677532A3"/>
    <w:rsid w:val="678B4C1B"/>
    <w:rsid w:val="678F18EF"/>
    <w:rsid w:val="679B3863"/>
    <w:rsid w:val="67AC0BDA"/>
    <w:rsid w:val="67B709FA"/>
    <w:rsid w:val="67BC2878"/>
    <w:rsid w:val="67D068B1"/>
    <w:rsid w:val="67D911C2"/>
    <w:rsid w:val="680C6E1D"/>
    <w:rsid w:val="68104F00"/>
    <w:rsid w:val="68147B69"/>
    <w:rsid w:val="68325F68"/>
    <w:rsid w:val="68330BEE"/>
    <w:rsid w:val="68356714"/>
    <w:rsid w:val="684D7CD3"/>
    <w:rsid w:val="68696C11"/>
    <w:rsid w:val="68721717"/>
    <w:rsid w:val="68867BC3"/>
    <w:rsid w:val="68977A09"/>
    <w:rsid w:val="68D9058B"/>
    <w:rsid w:val="6904500B"/>
    <w:rsid w:val="690B06A6"/>
    <w:rsid w:val="691D17C6"/>
    <w:rsid w:val="691D1CC7"/>
    <w:rsid w:val="69256789"/>
    <w:rsid w:val="69433D01"/>
    <w:rsid w:val="695D01E0"/>
    <w:rsid w:val="697D0373"/>
    <w:rsid w:val="69855479"/>
    <w:rsid w:val="699851AD"/>
    <w:rsid w:val="69A43B52"/>
    <w:rsid w:val="69A51678"/>
    <w:rsid w:val="69A94835"/>
    <w:rsid w:val="69B96F6E"/>
    <w:rsid w:val="69DF403D"/>
    <w:rsid w:val="69FD7D34"/>
    <w:rsid w:val="6A1D6AD4"/>
    <w:rsid w:val="6A1F142A"/>
    <w:rsid w:val="6A503577"/>
    <w:rsid w:val="6A50366A"/>
    <w:rsid w:val="6A6136E2"/>
    <w:rsid w:val="6A7774B8"/>
    <w:rsid w:val="6A7C65C1"/>
    <w:rsid w:val="6A831133"/>
    <w:rsid w:val="6A941A4E"/>
    <w:rsid w:val="6A9B0C67"/>
    <w:rsid w:val="6A9C7FFF"/>
    <w:rsid w:val="6AB57FE0"/>
    <w:rsid w:val="6AC951B0"/>
    <w:rsid w:val="6B0B0BB0"/>
    <w:rsid w:val="6B3277BE"/>
    <w:rsid w:val="6B3F14BF"/>
    <w:rsid w:val="6B5015F8"/>
    <w:rsid w:val="6B587EC7"/>
    <w:rsid w:val="6B5951E1"/>
    <w:rsid w:val="6B61673A"/>
    <w:rsid w:val="6B7E386E"/>
    <w:rsid w:val="6B82343D"/>
    <w:rsid w:val="6B863F8C"/>
    <w:rsid w:val="6B881251"/>
    <w:rsid w:val="6B9667A8"/>
    <w:rsid w:val="6B9B2D32"/>
    <w:rsid w:val="6BB27234"/>
    <w:rsid w:val="6BB677E4"/>
    <w:rsid w:val="6BD1272D"/>
    <w:rsid w:val="6BD44496"/>
    <w:rsid w:val="6BFD22F3"/>
    <w:rsid w:val="6C130BDB"/>
    <w:rsid w:val="6C1D7711"/>
    <w:rsid w:val="6C33202D"/>
    <w:rsid w:val="6C4514B6"/>
    <w:rsid w:val="6C486338"/>
    <w:rsid w:val="6C615D2A"/>
    <w:rsid w:val="6C6F3887"/>
    <w:rsid w:val="6C787CD6"/>
    <w:rsid w:val="6C8466ED"/>
    <w:rsid w:val="6C8C078B"/>
    <w:rsid w:val="6C8C4A68"/>
    <w:rsid w:val="6C951E77"/>
    <w:rsid w:val="6CD3438A"/>
    <w:rsid w:val="6CF40DCC"/>
    <w:rsid w:val="6CF60DC1"/>
    <w:rsid w:val="6D085C7A"/>
    <w:rsid w:val="6D1C5252"/>
    <w:rsid w:val="6D2D0302"/>
    <w:rsid w:val="6D374F86"/>
    <w:rsid w:val="6D3F5496"/>
    <w:rsid w:val="6D4E4275"/>
    <w:rsid w:val="6D7A470D"/>
    <w:rsid w:val="6DAB4B50"/>
    <w:rsid w:val="6DAC4B95"/>
    <w:rsid w:val="6DB91B96"/>
    <w:rsid w:val="6DBD2F1C"/>
    <w:rsid w:val="6DD63C0A"/>
    <w:rsid w:val="6DEF5396"/>
    <w:rsid w:val="6E137219"/>
    <w:rsid w:val="6E187783"/>
    <w:rsid w:val="6E532867"/>
    <w:rsid w:val="6E5C158C"/>
    <w:rsid w:val="6E72746A"/>
    <w:rsid w:val="6EA63CDB"/>
    <w:rsid w:val="6EA840E4"/>
    <w:rsid w:val="6EB50A24"/>
    <w:rsid w:val="6EC20943"/>
    <w:rsid w:val="6EDE3DB8"/>
    <w:rsid w:val="6F0C014F"/>
    <w:rsid w:val="6F0E6095"/>
    <w:rsid w:val="6F110F40"/>
    <w:rsid w:val="6F1A61D0"/>
    <w:rsid w:val="6F417873"/>
    <w:rsid w:val="6F4835AB"/>
    <w:rsid w:val="6F524050"/>
    <w:rsid w:val="6F594D54"/>
    <w:rsid w:val="6F75386E"/>
    <w:rsid w:val="6F9166E1"/>
    <w:rsid w:val="6F9379F2"/>
    <w:rsid w:val="6FA071F5"/>
    <w:rsid w:val="6FA220C9"/>
    <w:rsid w:val="6FA67EF8"/>
    <w:rsid w:val="6FA82F2F"/>
    <w:rsid w:val="6FCB51CD"/>
    <w:rsid w:val="6FEB120E"/>
    <w:rsid w:val="70311EB7"/>
    <w:rsid w:val="70335C2F"/>
    <w:rsid w:val="704140A5"/>
    <w:rsid w:val="70434632"/>
    <w:rsid w:val="70453BB5"/>
    <w:rsid w:val="704E50A2"/>
    <w:rsid w:val="7053252E"/>
    <w:rsid w:val="705C1F41"/>
    <w:rsid w:val="706E2E83"/>
    <w:rsid w:val="70725ED5"/>
    <w:rsid w:val="70782618"/>
    <w:rsid w:val="7078370A"/>
    <w:rsid w:val="709D655D"/>
    <w:rsid w:val="70FB11D1"/>
    <w:rsid w:val="710F351A"/>
    <w:rsid w:val="711F76EA"/>
    <w:rsid w:val="71204889"/>
    <w:rsid w:val="712F6814"/>
    <w:rsid w:val="71370AC5"/>
    <w:rsid w:val="71874506"/>
    <w:rsid w:val="71921650"/>
    <w:rsid w:val="719C15B2"/>
    <w:rsid w:val="719D5850"/>
    <w:rsid w:val="71A57D4C"/>
    <w:rsid w:val="71A87F57"/>
    <w:rsid w:val="71C17D48"/>
    <w:rsid w:val="71CC2C03"/>
    <w:rsid w:val="71D16621"/>
    <w:rsid w:val="71E32B34"/>
    <w:rsid w:val="71F94C57"/>
    <w:rsid w:val="71FA1485"/>
    <w:rsid w:val="72054D8D"/>
    <w:rsid w:val="721067DC"/>
    <w:rsid w:val="721455EC"/>
    <w:rsid w:val="72282BD0"/>
    <w:rsid w:val="726D4E61"/>
    <w:rsid w:val="7277366B"/>
    <w:rsid w:val="728A58AF"/>
    <w:rsid w:val="729561C9"/>
    <w:rsid w:val="729C5709"/>
    <w:rsid w:val="72A12151"/>
    <w:rsid w:val="72B8133A"/>
    <w:rsid w:val="72BF19FC"/>
    <w:rsid w:val="72CC6CAB"/>
    <w:rsid w:val="73150C49"/>
    <w:rsid w:val="73240C13"/>
    <w:rsid w:val="732679E1"/>
    <w:rsid w:val="734C46FC"/>
    <w:rsid w:val="735B04C7"/>
    <w:rsid w:val="73813156"/>
    <w:rsid w:val="73B62F7A"/>
    <w:rsid w:val="73B76B77"/>
    <w:rsid w:val="73D239B1"/>
    <w:rsid w:val="74077718"/>
    <w:rsid w:val="740B2687"/>
    <w:rsid w:val="74147B26"/>
    <w:rsid w:val="7415331D"/>
    <w:rsid w:val="74161AF0"/>
    <w:rsid w:val="741F7DC0"/>
    <w:rsid w:val="743703BA"/>
    <w:rsid w:val="74404DBF"/>
    <w:rsid w:val="74443FA3"/>
    <w:rsid w:val="74561EEC"/>
    <w:rsid w:val="747570EF"/>
    <w:rsid w:val="747F5749"/>
    <w:rsid w:val="748D12C5"/>
    <w:rsid w:val="749537E8"/>
    <w:rsid w:val="74A118EE"/>
    <w:rsid w:val="74B33BE2"/>
    <w:rsid w:val="74C34CD2"/>
    <w:rsid w:val="74C47470"/>
    <w:rsid w:val="74E7348C"/>
    <w:rsid w:val="751B76C3"/>
    <w:rsid w:val="753766C8"/>
    <w:rsid w:val="7540465B"/>
    <w:rsid w:val="75493768"/>
    <w:rsid w:val="755071F2"/>
    <w:rsid w:val="75664477"/>
    <w:rsid w:val="75A31161"/>
    <w:rsid w:val="75A938EC"/>
    <w:rsid w:val="75AF02CA"/>
    <w:rsid w:val="75B570E6"/>
    <w:rsid w:val="75BC49BC"/>
    <w:rsid w:val="75D67789"/>
    <w:rsid w:val="75E34615"/>
    <w:rsid w:val="75FC22C1"/>
    <w:rsid w:val="76037B33"/>
    <w:rsid w:val="7617256B"/>
    <w:rsid w:val="76292398"/>
    <w:rsid w:val="762C0FBA"/>
    <w:rsid w:val="76470EDB"/>
    <w:rsid w:val="76510DDE"/>
    <w:rsid w:val="765B467D"/>
    <w:rsid w:val="7663674E"/>
    <w:rsid w:val="768C42EB"/>
    <w:rsid w:val="76A82CB4"/>
    <w:rsid w:val="76A934C6"/>
    <w:rsid w:val="76B06221"/>
    <w:rsid w:val="76FA1255"/>
    <w:rsid w:val="76FC3FF5"/>
    <w:rsid w:val="7726029C"/>
    <w:rsid w:val="77364257"/>
    <w:rsid w:val="773D55E5"/>
    <w:rsid w:val="77540243"/>
    <w:rsid w:val="77543FEE"/>
    <w:rsid w:val="776D48FA"/>
    <w:rsid w:val="7773730D"/>
    <w:rsid w:val="77816EFF"/>
    <w:rsid w:val="77927CE9"/>
    <w:rsid w:val="77993ACE"/>
    <w:rsid w:val="77A870B9"/>
    <w:rsid w:val="77AD12A3"/>
    <w:rsid w:val="77AD31C5"/>
    <w:rsid w:val="77B645EC"/>
    <w:rsid w:val="77D90137"/>
    <w:rsid w:val="77E4206D"/>
    <w:rsid w:val="77FF1267"/>
    <w:rsid w:val="78542AA8"/>
    <w:rsid w:val="786567E5"/>
    <w:rsid w:val="78734D30"/>
    <w:rsid w:val="7883510B"/>
    <w:rsid w:val="78941235"/>
    <w:rsid w:val="789711DE"/>
    <w:rsid w:val="78A41665"/>
    <w:rsid w:val="78C6187A"/>
    <w:rsid w:val="78CA4C57"/>
    <w:rsid w:val="78CF3B39"/>
    <w:rsid w:val="78D6092D"/>
    <w:rsid w:val="78F66093"/>
    <w:rsid w:val="7912221C"/>
    <w:rsid w:val="791405DB"/>
    <w:rsid w:val="791537BA"/>
    <w:rsid w:val="792654E8"/>
    <w:rsid w:val="7949054B"/>
    <w:rsid w:val="79562AD9"/>
    <w:rsid w:val="796B76D8"/>
    <w:rsid w:val="7971606B"/>
    <w:rsid w:val="797B2D87"/>
    <w:rsid w:val="797B7C96"/>
    <w:rsid w:val="79CB01FB"/>
    <w:rsid w:val="79D83522"/>
    <w:rsid w:val="79E511CB"/>
    <w:rsid w:val="79E653A4"/>
    <w:rsid w:val="79F72493"/>
    <w:rsid w:val="7A0D4F33"/>
    <w:rsid w:val="7A2A0472"/>
    <w:rsid w:val="7A2B5D26"/>
    <w:rsid w:val="7A517A5E"/>
    <w:rsid w:val="7A5909D3"/>
    <w:rsid w:val="7A952411"/>
    <w:rsid w:val="7AE60AA7"/>
    <w:rsid w:val="7AE83ABA"/>
    <w:rsid w:val="7AE841D7"/>
    <w:rsid w:val="7AEA15E0"/>
    <w:rsid w:val="7AEA5013"/>
    <w:rsid w:val="7AF92F45"/>
    <w:rsid w:val="7B02692A"/>
    <w:rsid w:val="7B134FB0"/>
    <w:rsid w:val="7B136D89"/>
    <w:rsid w:val="7B2926D6"/>
    <w:rsid w:val="7B3D643D"/>
    <w:rsid w:val="7B42766E"/>
    <w:rsid w:val="7B5030D5"/>
    <w:rsid w:val="7B5A42C0"/>
    <w:rsid w:val="7B6A36D9"/>
    <w:rsid w:val="7B7043D1"/>
    <w:rsid w:val="7B741282"/>
    <w:rsid w:val="7B770C6B"/>
    <w:rsid w:val="7B7844A9"/>
    <w:rsid w:val="7B8F0562"/>
    <w:rsid w:val="7B981359"/>
    <w:rsid w:val="7BB12AF5"/>
    <w:rsid w:val="7BBD0896"/>
    <w:rsid w:val="7BDA1655"/>
    <w:rsid w:val="7BE00A06"/>
    <w:rsid w:val="7BE16BB5"/>
    <w:rsid w:val="7BF62C30"/>
    <w:rsid w:val="7C010EB7"/>
    <w:rsid w:val="7C165EBE"/>
    <w:rsid w:val="7C183F2B"/>
    <w:rsid w:val="7C402E41"/>
    <w:rsid w:val="7C44379A"/>
    <w:rsid w:val="7C533657"/>
    <w:rsid w:val="7C5F30CC"/>
    <w:rsid w:val="7C656AE6"/>
    <w:rsid w:val="7C946F43"/>
    <w:rsid w:val="7CBA55CE"/>
    <w:rsid w:val="7CC67F01"/>
    <w:rsid w:val="7CDF23CE"/>
    <w:rsid w:val="7CE45689"/>
    <w:rsid w:val="7D063EE4"/>
    <w:rsid w:val="7D280309"/>
    <w:rsid w:val="7D290CB5"/>
    <w:rsid w:val="7D382FDD"/>
    <w:rsid w:val="7D4665A7"/>
    <w:rsid w:val="7D5213D0"/>
    <w:rsid w:val="7D773982"/>
    <w:rsid w:val="7D7D7A58"/>
    <w:rsid w:val="7D9A5540"/>
    <w:rsid w:val="7DA41F1A"/>
    <w:rsid w:val="7DDC7503"/>
    <w:rsid w:val="7DF66A78"/>
    <w:rsid w:val="7E0230E5"/>
    <w:rsid w:val="7E032835"/>
    <w:rsid w:val="7E152F54"/>
    <w:rsid w:val="7E2345A9"/>
    <w:rsid w:val="7E2B3218"/>
    <w:rsid w:val="7E354A43"/>
    <w:rsid w:val="7E484F9C"/>
    <w:rsid w:val="7E6850C1"/>
    <w:rsid w:val="7EA52264"/>
    <w:rsid w:val="7EBE767D"/>
    <w:rsid w:val="7EC21B3C"/>
    <w:rsid w:val="7EC65EC0"/>
    <w:rsid w:val="7ECB589A"/>
    <w:rsid w:val="7ECD548D"/>
    <w:rsid w:val="7EDB7BBE"/>
    <w:rsid w:val="7F1C6484"/>
    <w:rsid w:val="7F232129"/>
    <w:rsid w:val="7F315A30"/>
    <w:rsid w:val="7F3E4371"/>
    <w:rsid w:val="7F4E37D4"/>
    <w:rsid w:val="7F5B4956"/>
    <w:rsid w:val="7F5C3836"/>
    <w:rsid w:val="7F7B01E8"/>
    <w:rsid w:val="7F7F1C85"/>
    <w:rsid w:val="7F8042C1"/>
    <w:rsid w:val="7F8D199F"/>
    <w:rsid w:val="7FBD63B9"/>
    <w:rsid w:val="7FEF478B"/>
    <w:rsid w:val="7FF4427A"/>
    <w:rsid w:val="7FF64583"/>
    <w:rsid w:val="7FFC31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qFormat="1"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jc w:val="center"/>
      <w:outlineLvl w:val="1"/>
    </w:pPr>
    <w:rPr>
      <w:rFonts w:ascii="黑体" w:hAnsi="黑体" w:eastAsia="仿宋"/>
      <w:b/>
      <w:color w:val="000000"/>
      <w:sz w:val="32"/>
      <w:szCs w:val="20"/>
    </w:rPr>
  </w:style>
  <w:style w:type="paragraph" w:styleId="4">
    <w:name w:val="heading 7"/>
    <w:basedOn w:val="1"/>
    <w:next w:val="1"/>
    <w:qFormat/>
    <w:uiPriority w:val="0"/>
    <w:pPr>
      <w:keepNext/>
      <w:keepLines/>
      <w:spacing w:before="240" w:after="64" w:line="320" w:lineRule="auto"/>
      <w:ind w:left="400"/>
      <w:outlineLvl w:val="6"/>
    </w:pPr>
    <w:rPr>
      <w:rFonts w:ascii="Times New Roman" w:hAnsi="Times New Roman" w:eastAsia="宋体" w:cs="Times New Roman"/>
      <w:b/>
      <w:sz w:val="24"/>
      <w:szCs w:val="20"/>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5">
    <w:name w:val="List 3"/>
    <w:basedOn w:val="1"/>
    <w:autoRedefine/>
    <w:qFormat/>
    <w:uiPriority w:val="99"/>
    <w:pPr>
      <w:ind w:left="100" w:leftChars="400" w:hanging="200" w:hangingChars="200"/>
    </w:pPr>
    <w:rPr>
      <w:rFonts w:ascii="Times New Roman" w:hAnsi="Times New Roman"/>
    </w:rPr>
  </w:style>
  <w:style w:type="paragraph" w:styleId="6">
    <w:name w:val="List Bullet 4"/>
    <w:basedOn w:val="1"/>
    <w:semiHidden/>
    <w:unhideWhenUsed/>
    <w:qFormat/>
    <w:uiPriority w:val="99"/>
    <w:pPr>
      <w:numPr>
        <w:ilvl w:val="0"/>
        <w:numId w:val="1"/>
      </w:numPr>
    </w:pPr>
  </w:style>
  <w:style w:type="paragraph" w:styleId="7">
    <w:name w:val="toa heading"/>
    <w:basedOn w:val="1"/>
    <w:next w:val="1"/>
    <w:autoRedefine/>
    <w:qFormat/>
    <w:uiPriority w:val="0"/>
    <w:pPr>
      <w:spacing w:before="120" w:beforeLines="0"/>
    </w:pPr>
    <w:rPr>
      <w:rFonts w:ascii="Arial" w:hAnsi="Arial"/>
      <w:sz w:val="24"/>
      <w:szCs w:val="20"/>
    </w:rPr>
  </w:style>
  <w:style w:type="paragraph" w:styleId="8">
    <w:name w:val="annotation text"/>
    <w:basedOn w:val="1"/>
    <w:autoRedefine/>
    <w:semiHidden/>
    <w:unhideWhenUsed/>
    <w:qFormat/>
    <w:uiPriority w:val="99"/>
    <w:pPr>
      <w:jc w:val="left"/>
    </w:pPr>
  </w:style>
  <w:style w:type="paragraph" w:styleId="9">
    <w:name w:val="Body Text"/>
    <w:basedOn w:val="1"/>
    <w:next w:val="10"/>
    <w:autoRedefine/>
    <w:qFormat/>
    <w:uiPriority w:val="99"/>
    <w:pPr>
      <w:spacing w:after="120"/>
    </w:pPr>
    <w:rPr>
      <w:rFonts w:ascii="Times New Roman" w:hAnsi="Times New Roman"/>
    </w:rPr>
  </w:style>
  <w:style w:type="paragraph" w:styleId="10">
    <w:name w:val="Body Text First Indent 2"/>
    <w:basedOn w:val="11"/>
    <w:link w:val="37"/>
    <w:autoRedefine/>
    <w:qFormat/>
    <w:uiPriority w:val="0"/>
    <w:pPr>
      <w:spacing w:after="0"/>
      <w:ind w:left="0" w:leftChars="0" w:firstLine="420" w:firstLineChars="200"/>
      <w:jc w:val="left"/>
    </w:pPr>
    <w:rPr>
      <w:rFonts w:ascii="宋体" w:hAnsi="Times New Roman"/>
      <w:sz w:val="28"/>
      <w:szCs w:val="20"/>
    </w:rPr>
  </w:style>
  <w:style w:type="paragraph" w:styleId="11">
    <w:name w:val="Body Text Indent"/>
    <w:basedOn w:val="1"/>
    <w:next w:val="12"/>
    <w:link w:val="36"/>
    <w:autoRedefine/>
    <w:semiHidden/>
    <w:unhideWhenUsed/>
    <w:qFormat/>
    <w:uiPriority w:val="99"/>
    <w:pPr>
      <w:spacing w:after="120"/>
      <w:ind w:left="420" w:leftChars="200"/>
    </w:pPr>
  </w:style>
  <w:style w:type="paragraph" w:styleId="12">
    <w:name w:val="envelope return"/>
    <w:basedOn w:val="1"/>
    <w:qFormat/>
    <w:uiPriority w:val="0"/>
    <w:pPr>
      <w:snapToGrid w:val="0"/>
    </w:pPr>
    <w:rPr>
      <w:rFonts w:ascii="Arial" w:hAnsi="Arial"/>
    </w:rPr>
  </w:style>
  <w:style w:type="paragraph" w:styleId="13">
    <w:name w:val="Plain Text"/>
    <w:basedOn w:val="1"/>
    <w:link w:val="32"/>
    <w:autoRedefine/>
    <w:qFormat/>
    <w:uiPriority w:val="0"/>
    <w:pPr>
      <w:spacing w:line="360" w:lineRule="auto"/>
    </w:pPr>
    <w:rPr>
      <w:rFonts w:ascii="宋体" w:hAnsi="Courier New"/>
      <w:sz w:val="24"/>
      <w:szCs w:val="20"/>
    </w:rPr>
  </w:style>
  <w:style w:type="paragraph" w:styleId="14">
    <w:name w:val="Balloon Text"/>
    <w:basedOn w:val="1"/>
    <w:link w:val="35"/>
    <w:autoRedefine/>
    <w:semiHidden/>
    <w:unhideWhenUsed/>
    <w:qFormat/>
    <w:uiPriority w:val="99"/>
    <w:rPr>
      <w:sz w:val="18"/>
      <w:szCs w:val="18"/>
    </w:rPr>
  </w:style>
  <w:style w:type="paragraph" w:styleId="15">
    <w:name w:val="footer"/>
    <w:basedOn w:val="1"/>
    <w:link w:val="34"/>
    <w:autoRedefine/>
    <w:unhideWhenUsed/>
    <w:qFormat/>
    <w:uiPriority w:val="99"/>
    <w:pPr>
      <w:tabs>
        <w:tab w:val="center" w:pos="4153"/>
        <w:tab w:val="right" w:pos="8306"/>
      </w:tabs>
      <w:snapToGrid w:val="0"/>
      <w:jc w:val="left"/>
    </w:pPr>
    <w:rPr>
      <w:sz w:val="18"/>
      <w:szCs w:val="18"/>
    </w:rPr>
  </w:style>
  <w:style w:type="paragraph" w:styleId="16">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7"/>
    <w:next w:val="1"/>
    <w:autoRedefine/>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8">
    <w:name w:val="toc 2"/>
    <w:basedOn w:val="1"/>
    <w:next w:val="1"/>
    <w:autoRedefine/>
    <w:qFormat/>
    <w:uiPriority w:val="39"/>
    <w:pPr>
      <w:ind w:left="210"/>
      <w:jc w:val="left"/>
    </w:pPr>
    <w:rPr>
      <w:rFonts w:ascii="宋体" w:hAnsi="宋体" w:cs="宋体"/>
      <w:smallCaps/>
      <w:sz w:val="20"/>
      <w:szCs w:val="20"/>
    </w:rPr>
  </w:style>
  <w:style w:type="paragraph" w:styleId="19">
    <w:name w:val="Body Text 2"/>
    <w:basedOn w:val="1"/>
    <w:qFormat/>
    <w:uiPriority w:val="0"/>
    <w:rPr>
      <w:rFonts w:ascii="Times New Roman" w:hAnsi="Times New Roman" w:eastAsia="宋体" w:cs="Times New Roman"/>
      <w:sz w:val="28"/>
    </w:rPr>
  </w:style>
  <w:style w:type="paragraph" w:styleId="20">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paragraph" w:styleId="21">
    <w:name w:val="index 1"/>
    <w:basedOn w:val="1"/>
    <w:next w:val="1"/>
    <w:qFormat/>
    <w:uiPriority w:val="99"/>
    <w:pPr>
      <w:widowControl w:val="0"/>
    </w:pPr>
    <w:rPr>
      <w:rFonts w:ascii="DFKai-SB" w:eastAsia="DFKai-SB"/>
      <w:kern w:val="2"/>
      <w:sz w:val="28"/>
      <w:szCs w:val="24"/>
      <w:lang w:eastAsia="zh-TW"/>
    </w:rPr>
  </w:style>
  <w:style w:type="paragraph" w:styleId="22">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table" w:styleId="24">
    <w:name w:val="Table Grid"/>
    <w:basedOn w:val="2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22"/>
    <w:rPr>
      <w:b/>
      <w:bCs/>
      <w:sz w:val="32"/>
      <w:szCs w:val="21"/>
    </w:rPr>
  </w:style>
  <w:style w:type="character" w:styleId="27">
    <w:name w:val="page number"/>
    <w:autoRedefine/>
    <w:qFormat/>
    <w:uiPriority w:val="0"/>
  </w:style>
  <w:style w:type="character" w:styleId="28">
    <w:name w:val="Hyperlink"/>
    <w:basedOn w:val="25"/>
    <w:autoRedefine/>
    <w:unhideWhenUsed/>
    <w:qFormat/>
    <w:uiPriority w:val="99"/>
    <w:rPr>
      <w:color w:val="0563C1" w:themeColor="hyperlink"/>
      <w:u w:val="single"/>
      <w14:textFill>
        <w14:solidFill>
          <w14:schemeClr w14:val="hlink"/>
        </w14:solidFill>
      </w14:textFill>
    </w:rPr>
  </w:style>
  <w:style w:type="paragraph" w:customStyle="1" w:styleId="29">
    <w:name w:val="toc 6"/>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30">
    <w:name w:val="List Paragraph"/>
    <w:basedOn w:val="1"/>
    <w:autoRedefine/>
    <w:qFormat/>
    <w:uiPriority w:val="34"/>
    <w:pPr>
      <w:widowControl/>
      <w:ind w:firstLine="420" w:firstLineChars="200"/>
      <w:jc w:val="left"/>
    </w:pPr>
    <w:rPr>
      <w:rFonts w:ascii="宋体" w:hAnsi="宋体" w:cs="宋体"/>
      <w:kern w:val="0"/>
      <w:sz w:val="24"/>
    </w:rPr>
  </w:style>
  <w:style w:type="paragraph" w:customStyle="1" w:styleId="31">
    <w:name w:val="样式 首行缩进:  2 字符"/>
    <w:basedOn w:val="1"/>
    <w:autoRedefine/>
    <w:qFormat/>
    <w:uiPriority w:val="0"/>
    <w:pPr>
      <w:spacing w:line="360" w:lineRule="auto"/>
      <w:ind w:firstLine="560" w:firstLineChars="200"/>
    </w:pPr>
    <w:rPr>
      <w:rFonts w:eastAsia="仿宋_GB2312"/>
      <w:sz w:val="24"/>
      <w:szCs w:val="20"/>
    </w:rPr>
  </w:style>
  <w:style w:type="character" w:customStyle="1" w:styleId="32">
    <w:name w:val="纯文本 Char"/>
    <w:basedOn w:val="25"/>
    <w:link w:val="13"/>
    <w:autoRedefine/>
    <w:qFormat/>
    <w:uiPriority w:val="0"/>
    <w:rPr>
      <w:rFonts w:ascii="宋体" w:hAnsi="Courier New" w:eastAsia="宋体" w:cs="Times New Roman"/>
      <w:sz w:val="24"/>
      <w:szCs w:val="20"/>
    </w:rPr>
  </w:style>
  <w:style w:type="character" w:customStyle="1" w:styleId="33">
    <w:name w:val="页眉 Char"/>
    <w:basedOn w:val="25"/>
    <w:link w:val="16"/>
    <w:autoRedefine/>
    <w:qFormat/>
    <w:uiPriority w:val="99"/>
    <w:rPr>
      <w:rFonts w:ascii="Calibri" w:hAnsi="Calibri" w:eastAsia="宋体" w:cs="Times New Roman"/>
      <w:sz w:val="18"/>
      <w:szCs w:val="18"/>
    </w:rPr>
  </w:style>
  <w:style w:type="character" w:customStyle="1" w:styleId="34">
    <w:name w:val="页脚 Char"/>
    <w:basedOn w:val="25"/>
    <w:link w:val="15"/>
    <w:autoRedefine/>
    <w:qFormat/>
    <w:uiPriority w:val="99"/>
    <w:rPr>
      <w:rFonts w:ascii="Calibri" w:hAnsi="Calibri" w:eastAsia="宋体" w:cs="Times New Roman"/>
      <w:sz w:val="18"/>
      <w:szCs w:val="18"/>
    </w:rPr>
  </w:style>
  <w:style w:type="character" w:customStyle="1" w:styleId="35">
    <w:name w:val="批注框文本 Char"/>
    <w:basedOn w:val="25"/>
    <w:link w:val="14"/>
    <w:autoRedefine/>
    <w:semiHidden/>
    <w:qFormat/>
    <w:uiPriority w:val="99"/>
    <w:rPr>
      <w:rFonts w:ascii="Calibri" w:hAnsi="Calibri" w:eastAsia="宋体" w:cs="Times New Roman"/>
      <w:sz w:val="18"/>
      <w:szCs w:val="18"/>
    </w:rPr>
  </w:style>
  <w:style w:type="character" w:customStyle="1" w:styleId="36">
    <w:name w:val="正文文本缩进 Char"/>
    <w:basedOn w:val="25"/>
    <w:link w:val="11"/>
    <w:autoRedefine/>
    <w:semiHidden/>
    <w:qFormat/>
    <w:uiPriority w:val="99"/>
    <w:rPr>
      <w:rFonts w:ascii="Calibri" w:hAnsi="Calibri" w:eastAsia="宋体" w:cs="Times New Roman"/>
      <w:kern w:val="2"/>
      <w:sz w:val="21"/>
      <w:szCs w:val="24"/>
    </w:rPr>
  </w:style>
  <w:style w:type="character" w:customStyle="1" w:styleId="37">
    <w:name w:val="正文首行缩进 2 Char"/>
    <w:basedOn w:val="36"/>
    <w:link w:val="10"/>
    <w:autoRedefine/>
    <w:qFormat/>
    <w:uiPriority w:val="0"/>
    <w:rPr>
      <w:rFonts w:ascii="宋体" w:hAnsi="Times New Roman" w:eastAsia="宋体" w:cs="Times New Roman"/>
      <w:kern w:val="2"/>
      <w:sz w:val="28"/>
      <w:szCs w:val="24"/>
    </w:rPr>
  </w:style>
  <w:style w:type="paragraph" w:customStyle="1" w:styleId="38">
    <w:name w:val="首行缩进"/>
    <w:basedOn w:val="1"/>
    <w:autoRedefine/>
    <w:qFormat/>
    <w:uiPriority w:val="0"/>
    <w:pPr>
      <w:ind w:firstLine="480" w:firstLineChars="200"/>
    </w:pPr>
    <w:rPr>
      <w:lang w:val="zh-CN"/>
    </w:rPr>
  </w:style>
  <w:style w:type="paragraph" w:customStyle="1" w:styleId="3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Other|1"/>
    <w:basedOn w:val="1"/>
    <w:autoRedefine/>
    <w:qFormat/>
    <w:uiPriority w:val="0"/>
    <w:pPr>
      <w:widowControl w:val="0"/>
      <w:shd w:val="clear" w:color="auto" w:fill="auto"/>
      <w:ind w:firstLine="270"/>
    </w:pPr>
    <w:rPr>
      <w:rFonts w:ascii="宋体" w:hAnsi="宋体" w:eastAsia="宋体" w:cs="宋体"/>
      <w:sz w:val="20"/>
      <w:szCs w:val="20"/>
      <w:u w:val="none"/>
      <w:shd w:val="clear" w:color="auto" w:fill="auto"/>
      <w:lang w:val="zh-TW" w:eastAsia="zh-TW" w:bidi="zh-TW"/>
    </w:rPr>
  </w:style>
  <w:style w:type="paragraph" w:customStyle="1" w:styleId="41">
    <w:name w:val="默认"/>
    <w:autoRedefine/>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hint="eastAsia" w:ascii="Arial Unicode MS" w:hAnsi="Arial Unicode MS" w:eastAsia="Arial Unicode MS" w:cs="Arial Unicode MS"/>
      <w:color w:val="000000"/>
      <w:sz w:val="24"/>
      <w:szCs w:val="24"/>
      <w:u w:color="000000"/>
      <w:lang w:val="zh-TW" w:eastAsia="zh-TW" w:bidi="ar-SA"/>
    </w:rPr>
  </w:style>
  <w:style w:type="paragraph" w:customStyle="1" w:styleId="42">
    <w:name w:val="页眉与页脚"/>
    <w:autoRedefin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PingFang SC Regular" w:hAnsi="PingFang SC Regular" w:eastAsia="Arial Unicode MS" w:cs="Arial Unicode MS"/>
      <w:color w:val="000000"/>
      <w:sz w:val="24"/>
      <w:szCs w:val="24"/>
      <w:lang w:val="en-US" w:eastAsia="zh-CN" w:bidi="ar-SA"/>
    </w:rPr>
  </w:style>
  <w:style w:type="table" w:customStyle="1" w:styleId="43">
    <w:name w:val="Table Normal"/>
    <w:autoRedefine/>
    <w:semiHidden/>
    <w:unhideWhenUsed/>
    <w:qFormat/>
    <w:uiPriority w:val="0"/>
    <w:tblPr>
      <w:tblCellMar>
        <w:top w:w="0" w:type="dxa"/>
        <w:left w:w="0" w:type="dxa"/>
        <w:bottom w:w="0" w:type="dxa"/>
        <w:right w:w="0" w:type="dxa"/>
      </w:tblCellMar>
    </w:tblPr>
  </w:style>
  <w:style w:type="paragraph" w:customStyle="1" w:styleId="44">
    <w:name w:val="Table Text"/>
    <w:basedOn w:val="1"/>
    <w:semiHidden/>
    <w:qFormat/>
    <w:uiPriority w:val="0"/>
    <w:rPr>
      <w:rFonts w:ascii="宋体" w:hAnsi="宋体" w:eastAsia="宋体" w:cs="宋体"/>
      <w:sz w:val="41"/>
      <w:szCs w:val="41"/>
      <w:lang w:val="en-US" w:eastAsia="en-US" w:bidi="ar-SA"/>
    </w:rPr>
  </w:style>
  <w:style w:type="paragraph" w:customStyle="1" w:styleId="4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57</Pages>
  <Words>23543</Words>
  <Characters>24686</Characters>
  <Lines>168</Lines>
  <Paragraphs>47</Paragraphs>
  <TotalTime>2</TotalTime>
  <ScaleCrop>false</ScaleCrop>
  <LinksUpToDate>false</LinksUpToDate>
  <CharactersWithSpaces>25674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2026-07-27T08:20:00Z</cp:lastPrinted>
  <dcterms:modified xsi:type="dcterms:W3CDTF">2026-09-05T07:36:57Z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2006D07398304E21A15E9AFB0E17D7EB_13</vt:lpwstr>
  </property>
  <property fmtid="{D5CDD505-2E9C-101B-9397-08002B2CF9AE}" pid="4" name="KSOTemplateDocerSaveRecord">
    <vt:lpwstr>eyJoZGlkIjoiNDQyN2JhNDVjZjYwNDU4M2Y2NWFjZjk5MGIxZDg3NTciLCJ1c2VySWQiOiIyNzQ4MDc2MTUifQ==</vt:lpwstr>
  </property>
</Properties>
</file>