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AFADD">
      <w:pPr>
        <w:jc w:val="center"/>
        <w:rPr>
          <w:rFonts w:ascii="仿宋" w:hAnsi="仿宋" w:eastAsia="仿宋"/>
          <w:b/>
          <w:spacing w:val="85"/>
          <w:kern w:val="0"/>
          <w:sz w:val="52"/>
          <w:szCs w:val="52"/>
          <w:highlight w:val="none"/>
        </w:rPr>
      </w:pPr>
      <w:r>
        <w:rPr>
          <w:rFonts w:hint="eastAsia" w:ascii="仿宋" w:hAnsi="仿宋" w:eastAsia="仿宋"/>
          <w:b/>
          <w:spacing w:val="85"/>
          <w:kern w:val="0"/>
          <w:sz w:val="52"/>
          <w:szCs w:val="52"/>
          <w:highlight w:val="none"/>
        </w:rPr>
        <w:t>成交通知书</w:t>
      </w:r>
    </w:p>
    <w:p w14:paraId="3D41B718">
      <w:pPr>
        <w:wordWrap w:val="0"/>
        <w:spacing w:after="156" w:afterLines="50" w:line="600" w:lineRule="exact"/>
        <w:ind w:firstLine="132" w:firstLineChars="47"/>
        <w:jc w:val="right"/>
        <w:rPr>
          <w:rFonts w:hint="default" w:ascii="黑体" w:hAnsi="黑体" w:eastAsia="仿宋"/>
          <w:b/>
          <w:bCs w:val="0"/>
          <w:color w:val="000000"/>
          <w:sz w:val="18"/>
          <w:szCs w:val="18"/>
          <w:highlight w:val="none"/>
          <w:u w:val="none"/>
          <w:lang w:val="en-US" w:eastAsia="zh-CN"/>
        </w:rPr>
      </w:pPr>
      <w:r>
        <w:rPr>
          <w:rFonts w:hint="eastAsia" w:ascii="仿宋" w:hAnsi="仿宋" w:eastAsia="仿宋" w:cs="仿宋"/>
          <w:b/>
          <w:bCs w:val="0"/>
          <w:kern w:val="24"/>
          <w:sz w:val="28"/>
          <w:szCs w:val="28"/>
          <w:highlight w:val="none"/>
          <w:u w:val="none"/>
        </w:rPr>
        <w:t>NO.</w:t>
      </w:r>
      <w:r>
        <w:rPr>
          <w:rFonts w:hint="eastAsia" w:ascii="仿宋" w:hAnsi="仿宋" w:eastAsia="仿宋" w:cs="仿宋"/>
          <w:b/>
          <w:bCs w:val="0"/>
          <w:kern w:val="24"/>
          <w:sz w:val="28"/>
          <w:szCs w:val="28"/>
          <w:highlight w:val="none"/>
          <w:u w:val="none"/>
          <w:lang w:val="en-US" w:eastAsia="zh-CN"/>
        </w:rPr>
        <w:t>WSND-2026-CG068</w:t>
      </w:r>
    </w:p>
    <w:p w14:paraId="5B8DB7E6">
      <w:pPr>
        <w:tabs>
          <w:tab w:val="right" w:pos="8674"/>
        </w:tabs>
        <w:spacing w:line="620" w:lineRule="exact"/>
        <w:jc w:val="left"/>
        <w:rPr>
          <w:rFonts w:ascii="仿宋_GB2312" w:hAnsi="楷体" w:eastAsia="仿宋_GB2312"/>
          <w:sz w:val="28"/>
          <w:szCs w:val="28"/>
          <w:highlight w:val="none"/>
        </w:rPr>
      </w:pPr>
      <w:r>
        <w:rPr>
          <w:rFonts w:hint="eastAsia" w:ascii="仿宋" w:hAnsi="仿宋" w:eastAsia="仿宋" w:cs="仿宋"/>
          <w:b/>
          <w:kern w:val="24"/>
          <w:sz w:val="28"/>
          <w:szCs w:val="28"/>
          <w:highlight w:val="none"/>
          <w:u w:val="single"/>
        </w:rPr>
        <w:t>山东诺禾昇康医疗科技有限公司：</w:t>
      </w:r>
    </w:p>
    <w:p w14:paraId="01B5AA5D">
      <w:pPr>
        <w:spacing w:line="620" w:lineRule="exact"/>
        <w:ind w:firstLine="582" w:firstLineChars="208"/>
        <w:rPr>
          <w:rFonts w:hint="eastAsia" w:ascii="仿宋" w:hAnsi="仿宋" w:eastAsia="仿宋" w:cs="仿宋"/>
          <w:sz w:val="28"/>
          <w:szCs w:val="28"/>
          <w:highlight w:val="none"/>
        </w:rPr>
      </w:pPr>
      <w:r>
        <w:rPr>
          <w:rFonts w:hint="eastAsia" w:ascii="仿宋" w:hAnsi="仿宋" w:eastAsia="仿宋" w:cs="仿宋"/>
          <w:color w:val="000000"/>
          <w:sz w:val="28"/>
          <w:szCs w:val="28"/>
          <w:highlight w:val="none"/>
        </w:rPr>
        <w:t>受</w:t>
      </w:r>
      <w:r>
        <w:rPr>
          <w:rFonts w:hint="eastAsia" w:ascii="仿宋" w:hAnsi="仿宋" w:eastAsia="仿宋" w:cs="仿宋"/>
          <w:b/>
          <w:bCs/>
          <w:color w:val="000000"/>
          <w:sz w:val="28"/>
          <w:szCs w:val="28"/>
          <w:highlight w:val="none"/>
          <w:u w:val="single"/>
          <w:lang w:val="en-US" w:eastAsia="zh-CN"/>
        </w:rPr>
        <w:t>微山县人民医院</w:t>
      </w:r>
      <w:r>
        <w:rPr>
          <w:rFonts w:hint="eastAsia" w:ascii="仿宋" w:hAnsi="仿宋" w:eastAsia="仿宋" w:cs="仿宋"/>
          <w:color w:val="000000"/>
          <w:sz w:val="28"/>
          <w:szCs w:val="28"/>
          <w:highlight w:val="none"/>
        </w:rPr>
        <w:t>委托，</w:t>
      </w:r>
      <w:r>
        <w:rPr>
          <w:rFonts w:hint="eastAsia" w:ascii="仿宋" w:hAnsi="仿宋" w:eastAsia="仿宋" w:cs="仿宋"/>
          <w:b/>
          <w:bCs/>
          <w:color w:val="000000"/>
          <w:sz w:val="28"/>
          <w:szCs w:val="28"/>
          <w:highlight w:val="none"/>
          <w:u w:val="single"/>
        </w:rPr>
        <w:t>山东宁大项目管理有限公司</w:t>
      </w:r>
      <w:r>
        <w:rPr>
          <w:rFonts w:hint="eastAsia" w:ascii="仿宋" w:hAnsi="仿宋" w:eastAsia="仿宋" w:cs="仿宋"/>
          <w:color w:val="000000"/>
          <w:sz w:val="28"/>
          <w:szCs w:val="28"/>
          <w:highlight w:val="none"/>
        </w:rPr>
        <w:t>代理的</w:t>
      </w:r>
      <w:r>
        <w:rPr>
          <w:rFonts w:hint="eastAsia" w:ascii="仿宋" w:hAnsi="仿宋" w:eastAsia="仿宋" w:cs="仿宋"/>
          <w:b/>
          <w:bCs/>
          <w:color w:val="000000"/>
          <w:sz w:val="28"/>
          <w:szCs w:val="28"/>
          <w:highlight w:val="none"/>
          <w:u w:val="single"/>
          <w:lang w:val="en-US" w:eastAsia="zh-CN"/>
        </w:rPr>
        <w:t>微山县人民医院心肺复苏机采购项目</w:t>
      </w:r>
      <w:r>
        <w:rPr>
          <w:rFonts w:hint="eastAsia" w:ascii="仿宋" w:hAnsi="仿宋" w:eastAsia="仿宋" w:cs="仿宋"/>
          <w:b/>
          <w:bCs/>
          <w:color w:val="000000"/>
          <w:sz w:val="28"/>
          <w:szCs w:val="28"/>
          <w:highlight w:val="none"/>
        </w:rPr>
        <w:t>（</w:t>
      </w:r>
      <w:r>
        <w:rPr>
          <w:rFonts w:hint="eastAsia" w:ascii="仿宋" w:hAnsi="仿宋" w:eastAsia="仿宋" w:cs="仿宋"/>
          <w:b/>
          <w:color w:val="000000"/>
          <w:kern w:val="24"/>
          <w:sz w:val="28"/>
          <w:szCs w:val="28"/>
          <w:highlight w:val="none"/>
        </w:rPr>
        <w:t>项目编号：</w:t>
      </w:r>
      <w:r>
        <w:rPr>
          <w:rFonts w:hint="eastAsia" w:ascii="仿宋" w:hAnsi="仿宋" w:eastAsia="仿宋" w:cs="仿宋"/>
          <w:b/>
          <w:color w:val="000000"/>
          <w:kern w:val="24"/>
          <w:sz w:val="28"/>
          <w:szCs w:val="28"/>
          <w:highlight w:val="none"/>
          <w:u w:val="single"/>
          <w:lang w:val="en-US" w:eastAsia="zh-CN"/>
        </w:rPr>
        <w:t>WSND-2026-CG068</w:t>
      </w:r>
      <w:r>
        <w:rPr>
          <w:rFonts w:hint="eastAsia" w:ascii="仿宋" w:hAnsi="仿宋" w:eastAsia="仿宋" w:cs="仿宋"/>
          <w:b/>
          <w:color w:val="000000"/>
          <w:kern w:val="24"/>
          <w:sz w:val="28"/>
          <w:szCs w:val="28"/>
          <w:highlight w:val="none"/>
        </w:rPr>
        <w:t>）</w:t>
      </w:r>
      <w:r>
        <w:rPr>
          <w:rFonts w:hint="eastAsia" w:ascii="仿宋" w:hAnsi="仿宋" w:eastAsia="仿宋" w:cs="仿宋"/>
          <w:sz w:val="28"/>
          <w:szCs w:val="28"/>
          <w:highlight w:val="none"/>
        </w:rPr>
        <w:t>采用</w:t>
      </w:r>
      <w:r>
        <w:rPr>
          <w:rFonts w:hint="eastAsia" w:ascii="仿宋" w:hAnsi="仿宋" w:eastAsia="仿宋" w:cs="仿宋"/>
          <w:b/>
          <w:kern w:val="24"/>
          <w:sz w:val="28"/>
          <w:szCs w:val="28"/>
          <w:highlight w:val="none"/>
          <w:u w:val="single"/>
        </w:rPr>
        <w:t>竞争性磋商</w:t>
      </w:r>
      <w:r>
        <w:rPr>
          <w:rFonts w:hint="eastAsia" w:ascii="仿宋" w:hAnsi="仿宋" w:eastAsia="仿宋" w:cs="仿宋"/>
          <w:sz w:val="28"/>
          <w:szCs w:val="28"/>
          <w:highlight w:val="none"/>
        </w:rPr>
        <w:t>采购方式，按照法律法规规定的程序，经磋商小组评审，</w:t>
      </w:r>
      <w:r>
        <w:rPr>
          <w:rFonts w:hint="eastAsia" w:ascii="仿宋" w:hAnsi="仿宋" w:eastAsia="仿宋" w:cs="仿宋"/>
          <w:b/>
          <w:bCs/>
          <w:sz w:val="28"/>
          <w:szCs w:val="28"/>
          <w:highlight w:val="none"/>
          <w:u w:val="single"/>
          <w:lang w:val="en-US" w:eastAsia="zh-CN"/>
        </w:rPr>
        <w:t>微山县人民医院</w:t>
      </w:r>
      <w:r>
        <w:rPr>
          <w:rFonts w:hint="eastAsia" w:ascii="仿宋" w:hAnsi="仿宋" w:eastAsia="仿宋" w:cs="仿宋"/>
          <w:sz w:val="28"/>
          <w:szCs w:val="28"/>
          <w:highlight w:val="none"/>
        </w:rPr>
        <w:t>确定贵单位为成交供应商</w:t>
      </w:r>
      <w:r>
        <w:rPr>
          <w:rFonts w:hint="eastAsia" w:ascii="仿宋" w:hAnsi="仿宋" w:eastAsia="仿宋" w:cs="仿宋"/>
          <w:b w:val="0"/>
          <w:bCs w:val="0"/>
          <w:sz w:val="28"/>
          <w:szCs w:val="28"/>
          <w:highlight w:val="none"/>
        </w:rPr>
        <w:t>，成交</w:t>
      </w:r>
      <w:r>
        <w:rPr>
          <w:rFonts w:hint="eastAsia" w:ascii="仿宋" w:hAnsi="仿宋" w:eastAsia="仿宋" w:cs="仿宋"/>
          <w:b w:val="0"/>
          <w:bCs w:val="0"/>
          <w:sz w:val="28"/>
          <w:szCs w:val="28"/>
          <w:highlight w:val="none"/>
          <w:lang w:val="en-US" w:eastAsia="zh-CN"/>
        </w:rPr>
        <w:t>结果</w:t>
      </w:r>
      <w:r>
        <w:rPr>
          <w:rFonts w:hint="eastAsia" w:ascii="仿宋" w:hAnsi="仿宋" w:eastAsia="仿宋" w:cs="仿宋"/>
          <w:b w:val="0"/>
          <w:bCs w:val="0"/>
          <w:sz w:val="28"/>
          <w:szCs w:val="28"/>
          <w:highlight w:val="none"/>
        </w:rPr>
        <w:t>为:</w:t>
      </w:r>
      <w:r>
        <w:rPr>
          <w:rFonts w:hint="eastAsia" w:ascii="宋体" w:hAnsi="宋体" w:eastAsia="宋体" w:cs="宋体"/>
          <w:b w:val="0"/>
          <w:bCs w:val="0"/>
          <w:sz w:val="28"/>
          <w:szCs w:val="28"/>
          <w:highlight w:val="none"/>
        </w:rPr>
        <w:t>￥</w:t>
      </w:r>
      <w:r>
        <w:rPr>
          <w:rFonts w:hint="eastAsia" w:ascii="仿宋" w:hAnsi="仿宋" w:eastAsia="仿宋" w:cs="仿宋"/>
          <w:b/>
          <w:bCs/>
          <w:sz w:val="28"/>
          <w:szCs w:val="28"/>
          <w:highlight w:val="none"/>
          <w:u w:val="single"/>
          <w:lang w:val="en-US" w:eastAsia="zh-CN"/>
        </w:rPr>
        <w:t>266000.00</w:t>
      </w:r>
      <w:r>
        <w:rPr>
          <w:rFonts w:hint="eastAsia" w:ascii="仿宋" w:hAnsi="仿宋" w:eastAsia="仿宋" w:cs="仿宋"/>
          <w:b/>
          <w:kern w:val="24"/>
          <w:sz w:val="28"/>
          <w:szCs w:val="28"/>
          <w:highlight w:val="none"/>
          <w:u w:val="single"/>
          <w:lang w:val="en-US" w:eastAsia="zh-CN"/>
        </w:rPr>
        <w:t>元</w:t>
      </w:r>
      <w:r>
        <w:rPr>
          <w:rFonts w:hint="eastAsia" w:ascii="仿宋" w:hAnsi="仿宋" w:eastAsia="仿宋" w:cs="仿宋"/>
          <w:b/>
          <w:bCs/>
          <w:kern w:val="24"/>
          <w:sz w:val="28"/>
          <w:szCs w:val="28"/>
          <w:highlight w:val="none"/>
          <w:u w:val="single"/>
          <w:lang w:val="en-US" w:eastAsia="zh-CN"/>
        </w:rPr>
        <w:t>；</w:t>
      </w:r>
      <w:r>
        <w:rPr>
          <w:rFonts w:hint="eastAsia" w:ascii="仿宋" w:hAnsi="仿宋" w:eastAsia="仿宋" w:cs="仿宋"/>
          <w:b/>
          <w:kern w:val="24"/>
          <w:sz w:val="28"/>
          <w:szCs w:val="28"/>
          <w:highlight w:val="none"/>
          <w:u w:val="single"/>
        </w:rPr>
        <w:t>大写：</w:t>
      </w:r>
      <w:r>
        <w:rPr>
          <w:rFonts w:hint="eastAsia" w:ascii="仿宋" w:hAnsi="仿宋" w:eastAsia="仿宋" w:cs="仿宋"/>
          <w:b/>
          <w:kern w:val="24"/>
          <w:sz w:val="28"/>
          <w:szCs w:val="28"/>
          <w:highlight w:val="none"/>
          <w:u w:val="single"/>
          <w:lang w:val="en-US" w:eastAsia="zh-CN"/>
        </w:rPr>
        <w:t>贰拾陆万陆仟元整</w:t>
      </w:r>
      <w:r>
        <w:rPr>
          <w:rFonts w:hint="eastAsia" w:ascii="仿宋" w:hAnsi="仿宋" w:eastAsia="仿宋" w:cs="仿宋"/>
          <w:sz w:val="28"/>
          <w:szCs w:val="28"/>
          <w:highlight w:val="none"/>
        </w:rPr>
        <w:t>。</w:t>
      </w:r>
    </w:p>
    <w:p w14:paraId="338E6F07">
      <w:pPr>
        <w:spacing w:line="620" w:lineRule="exact"/>
        <w:ind w:firstLine="582" w:firstLineChars="208"/>
        <w:rPr>
          <w:rFonts w:ascii="仿宋_GB2312" w:hAnsi="楷体" w:eastAsia="仿宋_GB2312"/>
          <w:sz w:val="28"/>
          <w:szCs w:val="28"/>
          <w:highlight w:val="none"/>
        </w:rPr>
      </w:pPr>
      <w:r>
        <w:rPr>
          <w:rFonts w:hint="eastAsia" w:ascii="仿宋_GB2312" w:hAnsi="楷体" w:eastAsia="仿宋_GB2312"/>
          <w:sz w:val="28"/>
          <w:szCs w:val="28"/>
          <w:highlight w:val="none"/>
        </w:rPr>
        <w:t>请贵单位务必于本《成交通知书》发出之日起10日内，按照本项目磋商文件确定的事项与</w:t>
      </w:r>
      <w:r>
        <w:rPr>
          <w:rFonts w:hint="eastAsia" w:ascii="仿宋_GB2312" w:hAnsi="楷体" w:eastAsia="仿宋_GB2312"/>
          <w:b/>
          <w:bCs/>
          <w:sz w:val="28"/>
          <w:szCs w:val="28"/>
          <w:highlight w:val="none"/>
          <w:u w:val="single"/>
          <w:lang w:val="en-US" w:eastAsia="zh-CN"/>
        </w:rPr>
        <w:t>微山县人民医院</w:t>
      </w:r>
      <w:r>
        <w:rPr>
          <w:rFonts w:hint="eastAsia" w:ascii="仿宋_GB2312" w:hAnsi="楷体" w:eastAsia="仿宋_GB2312"/>
          <w:sz w:val="28"/>
          <w:szCs w:val="28"/>
          <w:highlight w:val="none"/>
        </w:rPr>
        <w:t>签订</w:t>
      </w:r>
      <w:r>
        <w:rPr>
          <w:rFonts w:hint="eastAsia" w:ascii="仿宋_GB2312" w:hAnsi="楷体" w:eastAsia="仿宋_GB2312"/>
          <w:sz w:val="28"/>
          <w:szCs w:val="28"/>
          <w:highlight w:val="none"/>
          <w:lang w:val="en-US" w:eastAsia="zh-CN"/>
        </w:rPr>
        <w:t>医院</w:t>
      </w:r>
      <w:r>
        <w:rPr>
          <w:rFonts w:hint="eastAsia" w:ascii="仿宋_GB2312" w:hAnsi="楷体" w:eastAsia="仿宋_GB2312"/>
          <w:sz w:val="28"/>
          <w:szCs w:val="28"/>
          <w:highlight w:val="none"/>
        </w:rPr>
        <w:t>采购合同。</w:t>
      </w:r>
    </w:p>
    <w:p w14:paraId="3AFBF531">
      <w:pPr>
        <w:spacing w:line="600" w:lineRule="exact"/>
        <w:rPr>
          <w:rFonts w:ascii="仿宋_GB2312" w:hAnsi="楷体" w:eastAsia="仿宋_GB2312"/>
          <w:sz w:val="28"/>
          <w:szCs w:val="28"/>
          <w:highlight w:val="none"/>
        </w:rPr>
      </w:pPr>
    </w:p>
    <w:p w14:paraId="6813C56E">
      <w:pPr>
        <w:spacing w:line="600" w:lineRule="exact"/>
        <w:ind w:firstLine="281" w:firstLineChars="100"/>
        <w:jc w:val="left"/>
        <w:rPr>
          <w:rFonts w:hint="eastAsia" w:ascii="仿宋_GB2312" w:hAnsi="楷体" w:eastAsia="仿宋_GB2312"/>
          <w:b/>
          <w:bCs/>
          <w:color w:val="000000"/>
          <w:sz w:val="28"/>
          <w:szCs w:val="28"/>
          <w:highlight w:val="none"/>
          <w:u w:val="none"/>
        </w:rPr>
      </w:pPr>
      <w:r>
        <w:rPr>
          <w:rFonts w:hint="eastAsia" w:ascii="仿宋_GB2312" w:hAnsi="楷体" w:eastAsia="仿宋_GB2312"/>
          <w:b/>
          <w:bCs/>
          <w:color w:val="000000"/>
          <w:sz w:val="28"/>
          <w:szCs w:val="28"/>
          <w:highlight w:val="none"/>
          <w:u w:val="none"/>
          <w:lang w:val="en-US" w:eastAsia="zh-CN"/>
        </w:rPr>
        <w:t>微山县人民医院</w:t>
      </w:r>
      <w:r>
        <w:rPr>
          <w:rFonts w:hint="eastAsia" w:ascii="仿宋" w:hAnsi="仿宋" w:eastAsia="仿宋" w:cs="仿宋"/>
          <w:b/>
          <w:color w:val="000000"/>
          <w:kern w:val="24"/>
          <w:sz w:val="28"/>
          <w:szCs w:val="28"/>
          <w:highlight w:val="none"/>
          <w:u w:val="none"/>
        </w:rPr>
        <w:t xml:space="preserve">    </w:t>
      </w:r>
      <w:r>
        <w:rPr>
          <w:rFonts w:ascii="仿宋_GB2312" w:hAnsi="楷体" w:eastAsia="仿宋_GB2312"/>
          <w:color w:val="000000"/>
          <w:sz w:val="28"/>
          <w:szCs w:val="28"/>
          <w:highlight w:val="none"/>
          <w:u w:val="none"/>
        </w:rPr>
        <w:t xml:space="preserve"> </w:t>
      </w:r>
      <w:r>
        <w:rPr>
          <w:rFonts w:hint="eastAsia" w:ascii="仿宋_GB2312" w:hAnsi="楷体" w:eastAsia="仿宋_GB2312"/>
          <w:color w:val="000000"/>
          <w:sz w:val="28"/>
          <w:szCs w:val="28"/>
          <w:highlight w:val="none"/>
          <w:u w:val="none"/>
          <w:lang w:val="en-US" w:eastAsia="zh-CN"/>
        </w:rPr>
        <w:t xml:space="preserve">                   </w:t>
      </w:r>
      <w:r>
        <w:rPr>
          <w:rFonts w:hint="eastAsia" w:ascii="仿宋_GB2312" w:hAnsi="楷体" w:eastAsia="仿宋_GB2312"/>
          <w:b/>
          <w:bCs/>
          <w:color w:val="000000"/>
          <w:sz w:val="28"/>
          <w:szCs w:val="28"/>
          <w:highlight w:val="none"/>
          <w:u w:val="none"/>
        </w:rPr>
        <w:t>山东宁大项目管理有限公司</w:t>
      </w:r>
    </w:p>
    <w:p w14:paraId="07DE8C29">
      <w:pPr>
        <w:spacing w:line="600" w:lineRule="exact"/>
        <w:rPr>
          <w:rFonts w:hint="eastAsia" w:ascii="仿宋_GB2312" w:hAnsi="楷体" w:eastAsia="仿宋_GB2312"/>
          <w:b/>
          <w:bCs/>
          <w:color w:val="000000"/>
          <w:sz w:val="28"/>
          <w:szCs w:val="28"/>
          <w:highlight w:val="none"/>
          <w:u w:val="none"/>
        </w:rPr>
      </w:pPr>
    </w:p>
    <w:p w14:paraId="67B9EDE1">
      <w:pPr>
        <w:spacing w:line="600" w:lineRule="exact"/>
        <w:rPr>
          <w:rFonts w:hint="eastAsia" w:ascii="仿宋_GB2312" w:hAnsi="楷体" w:eastAsia="仿宋_GB2312"/>
          <w:b/>
          <w:bCs/>
          <w:color w:val="000000"/>
          <w:sz w:val="28"/>
          <w:szCs w:val="28"/>
          <w:highlight w:val="none"/>
          <w:u w:val="none"/>
        </w:rPr>
      </w:pPr>
    </w:p>
    <w:p w14:paraId="6DA3060A">
      <w:pPr>
        <w:spacing w:line="600" w:lineRule="exact"/>
        <w:ind w:firstLine="281" w:firstLineChars="100"/>
        <w:rPr>
          <w:rFonts w:ascii="仿宋_GB2312" w:hAnsi="楷体" w:eastAsia="仿宋_GB2312"/>
          <w:b/>
          <w:bCs/>
          <w:color w:val="000000"/>
          <w:sz w:val="28"/>
          <w:szCs w:val="28"/>
          <w:highlight w:val="none"/>
        </w:rPr>
      </w:pPr>
      <w:r>
        <w:rPr>
          <w:rFonts w:hint="eastAsia" w:ascii="仿宋_GB2312" w:hAnsi="楷体" w:eastAsia="仿宋_GB2312"/>
          <w:b/>
          <w:bCs/>
          <w:color w:val="000000"/>
          <w:sz w:val="28"/>
          <w:szCs w:val="28"/>
          <w:highlight w:val="none"/>
        </w:rPr>
        <w:t>20</w:t>
      </w:r>
      <w:r>
        <w:rPr>
          <w:rFonts w:ascii="仿宋_GB2312" w:hAnsi="楷体" w:eastAsia="仿宋_GB2312"/>
          <w:b/>
          <w:bCs/>
          <w:color w:val="000000"/>
          <w:sz w:val="28"/>
          <w:szCs w:val="28"/>
          <w:highlight w:val="none"/>
        </w:rPr>
        <w:t>2</w:t>
      </w:r>
      <w:r>
        <w:rPr>
          <w:rFonts w:hint="eastAsia" w:ascii="仿宋_GB2312" w:hAnsi="楷体" w:eastAsia="仿宋_GB2312"/>
          <w:b/>
          <w:bCs/>
          <w:color w:val="000000"/>
          <w:sz w:val="28"/>
          <w:szCs w:val="28"/>
          <w:highlight w:val="none"/>
          <w:lang w:val="en-US" w:eastAsia="zh-CN"/>
        </w:rPr>
        <w:t>6</w:t>
      </w:r>
      <w:r>
        <w:rPr>
          <w:rFonts w:hint="eastAsia" w:ascii="仿宋_GB2312" w:hAnsi="楷体" w:eastAsia="仿宋_GB2312"/>
          <w:b/>
          <w:bCs/>
          <w:color w:val="000000"/>
          <w:sz w:val="28"/>
          <w:szCs w:val="28"/>
          <w:highlight w:val="none"/>
        </w:rPr>
        <w:t>年</w:t>
      </w:r>
      <w:r>
        <w:rPr>
          <w:rFonts w:hint="eastAsia" w:ascii="仿宋_GB2312" w:hAnsi="楷体" w:eastAsia="仿宋_GB2312"/>
          <w:b/>
          <w:bCs/>
          <w:color w:val="000000"/>
          <w:sz w:val="28"/>
          <w:szCs w:val="28"/>
          <w:highlight w:val="none"/>
          <w:lang w:val="en-US" w:eastAsia="zh-CN"/>
        </w:rPr>
        <w:t>9</w:t>
      </w:r>
      <w:r>
        <w:rPr>
          <w:rFonts w:hint="eastAsia" w:ascii="仿宋_GB2312" w:hAnsi="楷体" w:eastAsia="仿宋_GB2312"/>
          <w:b/>
          <w:bCs/>
          <w:color w:val="000000"/>
          <w:sz w:val="28"/>
          <w:szCs w:val="28"/>
          <w:highlight w:val="none"/>
        </w:rPr>
        <w:t>月</w:t>
      </w:r>
      <w:r>
        <w:rPr>
          <w:rFonts w:hint="eastAsia" w:ascii="仿宋_GB2312" w:hAnsi="楷体" w:eastAsia="仿宋_GB2312"/>
          <w:b/>
          <w:bCs/>
          <w:color w:val="000000"/>
          <w:sz w:val="28"/>
          <w:szCs w:val="28"/>
          <w:highlight w:val="none"/>
          <w:lang w:val="en-US" w:eastAsia="zh-CN"/>
        </w:rPr>
        <w:t>16</w:t>
      </w:r>
      <w:r>
        <w:rPr>
          <w:rFonts w:hint="eastAsia" w:ascii="仿宋_GB2312" w:hAnsi="楷体" w:eastAsia="仿宋_GB2312"/>
          <w:b/>
          <w:bCs/>
          <w:color w:val="000000"/>
          <w:sz w:val="28"/>
          <w:szCs w:val="28"/>
          <w:highlight w:val="none"/>
        </w:rPr>
        <w:t>日</w:t>
      </w:r>
      <w:r>
        <w:rPr>
          <w:rFonts w:ascii="仿宋_GB2312" w:hAnsi="楷体" w:eastAsia="仿宋_GB2312"/>
          <w:b/>
          <w:bCs/>
          <w:color w:val="000000"/>
          <w:sz w:val="28"/>
          <w:szCs w:val="28"/>
          <w:highlight w:val="none"/>
        </w:rPr>
        <w:t xml:space="preserve">    </w:t>
      </w:r>
      <w:r>
        <w:rPr>
          <w:rFonts w:hint="eastAsia" w:ascii="仿宋_GB2312" w:hAnsi="楷体" w:eastAsia="仿宋_GB2312"/>
          <w:b/>
          <w:bCs/>
          <w:color w:val="000000"/>
          <w:sz w:val="28"/>
          <w:szCs w:val="28"/>
          <w:highlight w:val="none"/>
        </w:rPr>
        <w:t xml:space="preserve">  </w:t>
      </w:r>
      <w:r>
        <w:rPr>
          <w:rFonts w:ascii="仿宋_GB2312" w:hAnsi="楷体" w:eastAsia="仿宋_GB2312"/>
          <w:b/>
          <w:bCs/>
          <w:color w:val="000000"/>
          <w:sz w:val="28"/>
          <w:szCs w:val="28"/>
          <w:highlight w:val="none"/>
        </w:rPr>
        <w:t xml:space="preserve">                    </w:t>
      </w:r>
      <w:r>
        <w:rPr>
          <w:rFonts w:hint="eastAsia" w:ascii="仿宋_GB2312" w:hAnsi="楷体" w:eastAsia="仿宋_GB2312"/>
          <w:b/>
          <w:bCs/>
          <w:color w:val="000000"/>
          <w:sz w:val="28"/>
          <w:szCs w:val="28"/>
          <w:highlight w:val="none"/>
        </w:rPr>
        <w:t>20</w:t>
      </w:r>
      <w:r>
        <w:rPr>
          <w:rFonts w:ascii="仿宋_GB2312" w:hAnsi="楷体" w:eastAsia="仿宋_GB2312"/>
          <w:b/>
          <w:bCs/>
          <w:color w:val="000000"/>
          <w:sz w:val="28"/>
          <w:szCs w:val="28"/>
          <w:highlight w:val="none"/>
        </w:rPr>
        <w:t>2</w:t>
      </w:r>
      <w:r>
        <w:rPr>
          <w:rFonts w:hint="eastAsia" w:ascii="仿宋_GB2312" w:hAnsi="楷体" w:eastAsia="仿宋_GB2312"/>
          <w:b/>
          <w:bCs/>
          <w:color w:val="000000"/>
          <w:sz w:val="28"/>
          <w:szCs w:val="28"/>
          <w:highlight w:val="none"/>
          <w:lang w:val="en-US" w:eastAsia="zh-CN"/>
        </w:rPr>
        <w:t>6</w:t>
      </w:r>
      <w:r>
        <w:rPr>
          <w:rFonts w:hint="eastAsia" w:ascii="仿宋_GB2312" w:hAnsi="楷体" w:eastAsia="仿宋_GB2312"/>
          <w:b/>
          <w:bCs/>
          <w:color w:val="000000"/>
          <w:sz w:val="28"/>
          <w:szCs w:val="28"/>
          <w:highlight w:val="none"/>
        </w:rPr>
        <w:t>年</w:t>
      </w:r>
      <w:r>
        <w:rPr>
          <w:rFonts w:hint="eastAsia" w:ascii="仿宋_GB2312" w:hAnsi="楷体" w:eastAsia="仿宋_GB2312"/>
          <w:b/>
          <w:bCs/>
          <w:color w:val="000000"/>
          <w:sz w:val="28"/>
          <w:szCs w:val="28"/>
          <w:highlight w:val="none"/>
          <w:lang w:val="en-US" w:eastAsia="zh-CN"/>
        </w:rPr>
        <w:t>9</w:t>
      </w:r>
      <w:r>
        <w:rPr>
          <w:rFonts w:hint="eastAsia" w:ascii="仿宋_GB2312" w:hAnsi="楷体" w:eastAsia="仿宋_GB2312"/>
          <w:b/>
          <w:bCs/>
          <w:color w:val="000000"/>
          <w:sz w:val="28"/>
          <w:szCs w:val="28"/>
          <w:highlight w:val="none"/>
        </w:rPr>
        <w:t>月</w:t>
      </w:r>
      <w:r>
        <w:rPr>
          <w:rFonts w:hint="eastAsia" w:ascii="仿宋_GB2312" w:hAnsi="楷体" w:eastAsia="仿宋_GB2312"/>
          <w:b/>
          <w:bCs/>
          <w:color w:val="000000"/>
          <w:sz w:val="28"/>
          <w:szCs w:val="28"/>
          <w:highlight w:val="none"/>
          <w:lang w:val="en-US" w:eastAsia="zh-CN"/>
        </w:rPr>
        <w:t>16</w:t>
      </w:r>
      <w:r>
        <w:rPr>
          <w:rFonts w:hint="eastAsia" w:ascii="仿宋_GB2312" w:hAnsi="楷体" w:eastAsia="仿宋_GB2312"/>
          <w:b/>
          <w:bCs/>
          <w:color w:val="000000"/>
          <w:sz w:val="28"/>
          <w:szCs w:val="28"/>
          <w:highlight w:val="none"/>
        </w:rPr>
        <w:t>日</w:t>
      </w:r>
    </w:p>
    <w:p w14:paraId="7605B7B6">
      <w:pPr>
        <w:tabs>
          <w:tab w:val="left" w:pos="9910"/>
          <w:tab w:val="left" w:pos="10030"/>
        </w:tabs>
        <w:spacing w:line="600" w:lineRule="exact"/>
        <w:rPr>
          <w:rFonts w:hint="eastAsia" w:ascii="仿宋" w:hAnsi="仿宋" w:eastAsia="仿宋" w:cs="仿宋"/>
          <w:sz w:val="21"/>
          <w:szCs w:val="21"/>
          <w:highlight w:val="none"/>
        </w:rPr>
      </w:pPr>
      <w:bookmarkStart w:id="0" w:name="_GoBack"/>
      <w:bookmarkEnd w:id="0"/>
    </w:p>
    <w:p w14:paraId="40BAB2E2">
      <w:pPr>
        <w:tabs>
          <w:tab w:val="left" w:pos="9910"/>
          <w:tab w:val="left" w:pos="10030"/>
        </w:tabs>
        <w:spacing w:line="600" w:lineRule="exact"/>
        <w:rPr>
          <w:rFonts w:hint="eastAsia" w:ascii="仿宋" w:hAnsi="仿宋" w:eastAsia="仿宋" w:cs="仿宋"/>
          <w:sz w:val="21"/>
          <w:szCs w:val="21"/>
          <w:highlight w:val="none"/>
        </w:rPr>
      </w:pPr>
      <w:r>
        <w:rPr>
          <w:rFonts w:hint="eastAsia" w:ascii="仿宋" w:hAnsi="仿宋" w:eastAsia="仿宋" w:cs="仿宋"/>
          <w:sz w:val="21"/>
          <w:szCs w:val="21"/>
          <w:highlight w:val="none"/>
        </w:rPr>
        <w:t>温馨提示：</w:t>
      </w:r>
    </w:p>
    <w:p w14:paraId="4EEC7FF7">
      <w:pPr>
        <w:spacing w:line="600" w:lineRule="exact"/>
        <w:ind w:firstLine="436" w:firstLineChars="208"/>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为缓解中小企业融资困难，山东省财政厅联合中国人民银行济南分行等部门出台了政府采购合同融资政策，贵单位如有融资需求，可登录“中国山东政府采购网-信用担保和合同融资专区”了解详情。</w:t>
      </w:r>
    </w:p>
    <w:p w14:paraId="57FF6E19">
      <w:pPr>
        <w:pStyle w:val="5"/>
        <w:ind w:firstLine="640" w:firstLineChars="200"/>
        <w:rPr>
          <w:rFonts w:ascii="仿宋_GB2312" w:hAnsi="楷体" w:eastAsia="仿宋_GB2312"/>
          <w:sz w:val="32"/>
          <w:szCs w:val="32"/>
          <w:highlight w:val="none"/>
        </w:rPr>
      </w:pPr>
    </w:p>
    <w:sectPr>
      <w:pgSz w:w="11906" w:h="16838"/>
      <w:pgMar w:top="1814" w:right="1134"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iMGZkMDAzOTZlZTU1MGVjMzM1N2FlMDA0M2MxYzIifQ=="/>
  </w:docVars>
  <w:rsids>
    <w:rsidRoot w:val="00DC5DDB"/>
    <w:rsid w:val="00011576"/>
    <w:rsid w:val="00012F93"/>
    <w:rsid w:val="0001351E"/>
    <w:rsid w:val="00025930"/>
    <w:rsid w:val="0003516F"/>
    <w:rsid w:val="00067A4E"/>
    <w:rsid w:val="000B0CCD"/>
    <w:rsid w:val="000D0B41"/>
    <w:rsid w:val="000E1400"/>
    <w:rsid w:val="000E3C36"/>
    <w:rsid w:val="001008DE"/>
    <w:rsid w:val="00105EF1"/>
    <w:rsid w:val="00111CAD"/>
    <w:rsid w:val="001402AB"/>
    <w:rsid w:val="001A4C5C"/>
    <w:rsid w:val="001A7783"/>
    <w:rsid w:val="001B00F7"/>
    <w:rsid w:val="001B0A34"/>
    <w:rsid w:val="001B17CD"/>
    <w:rsid w:val="001C0A53"/>
    <w:rsid w:val="001D1AA2"/>
    <w:rsid w:val="001E1C5F"/>
    <w:rsid w:val="001E743D"/>
    <w:rsid w:val="00204E7A"/>
    <w:rsid w:val="002119C8"/>
    <w:rsid w:val="002520A9"/>
    <w:rsid w:val="00253986"/>
    <w:rsid w:val="00254DDE"/>
    <w:rsid w:val="00263D7B"/>
    <w:rsid w:val="002651CB"/>
    <w:rsid w:val="00271893"/>
    <w:rsid w:val="00273F36"/>
    <w:rsid w:val="00276D3F"/>
    <w:rsid w:val="00281F7B"/>
    <w:rsid w:val="002B3846"/>
    <w:rsid w:val="002C44B2"/>
    <w:rsid w:val="002D3CCB"/>
    <w:rsid w:val="00300108"/>
    <w:rsid w:val="00336F3F"/>
    <w:rsid w:val="00376058"/>
    <w:rsid w:val="00397222"/>
    <w:rsid w:val="003C0303"/>
    <w:rsid w:val="003C7D6F"/>
    <w:rsid w:val="003F6ADD"/>
    <w:rsid w:val="004128BF"/>
    <w:rsid w:val="00426317"/>
    <w:rsid w:val="00441AF5"/>
    <w:rsid w:val="00454C05"/>
    <w:rsid w:val="00463B63"/>
    <w:rsid w:val="00477D42"/>
    <w:rsid w:val="004A5800"/>
    <w:rsid w:val="004B69CF"/>
    <w:rsid w:val="004D50CA"/>
    <w:rsid w:val="005362C2"/>
    <w:rsid w:val="005602D8"/>
    <w:rsid w:val="005752A4"/>
    <w:rsid w:val="005A12E5"/>
    <w:rsid w:val="005C2F6C"/>
    <w:rsid w:val="005E6D8D"/>
    <w:rsid w:val="00615AE8"/>
    <w:rsid w:val="00666729"/>
    <w:rsid w:val="00675E6B"/>
    <w:rsid w:val="006D25A9"/>
    <w:rsid w:val="006E06C2"/>
    <w:rsid w:val="006F126D"/>
    <w:rsid w:val="007435E1"/>
    <w:rsid w:val="00747FAE"/>
    <w:rsid w:val="00767E30"/>
    <w:rsid w:val="007C7594"/>
    <w:rsid w:val="007F7469"/>
    <w:rsid w:val="008034C6"/>
    <w:rsid w:val="00821854"/>
    <w:rsid w:val="0083521A"/>
    <w:rsid w:val="008370D0"/>
    <w:rsid w:val="00863275"/>
    <w:rsid w:val="00871EB2"/>
    <w:rsid w:val="0088724A"/>
    <w:rsid w:val="008A74E8"/>
    <w:rsid w:val="008B1C0E"/>
    <w:rsid w:val="008B3C04"/>
    <w:rsid w:val="008E3F5D"/>
    <w:rsid w:val="00953044"/>
    <w:rsid w:val="009871BE"/>
    <w:rsid w:val="009B40FE"/>
    <w:rsid w:val="00A05B31"/>
    <w:rsid w:val="00A063A2"/>
    <w:rsid w:val="00A072C3"/>
    <w:rsid w:val="00A2302B"/>
    <w:rsid w:val="00A6629C"/>
    <w:rsid w:val="00A76A7A"/>
    <w:rsid w:val="00AE798B"/>
    <w:rsid w:val="00B07F75"/>
    <w:rsid w:val="00B34E03"/>
    <w:rsid w:val="00B516AE"/>
    <w:rsid w:val="00B63848"/>
    <w:rsid w:val="00B754F0"/>
    <w:rsid w:val="00B85833"/>
    <w:rsid w:val="00B91CE4"/>
    <w:rsid w:val="00BC321F"/>
    <w:rsid w:val="00C04658"/>
    <w:rsid w:val="00C068C6"/>
    <w:rsid w:val="00C14485"/>
    <w:rsid w:val="00C47D79"/>
    <w:rsid w:val="00C50488"/>
    <w:rsid w:val="00C91193"/>
    <w:rsid w:val="00CA4E02"/>
    <w:rsid w:val="00CB4A90"/>
    <w:rsid w:val="00CB7B51"/>
    <w:rsid w:val="00CC3149"/>
    <w:rsid w:val="00CD239C"/>
    <w:rsid w:val="00CD5AF7"/>
    <w:rsid w:val="00CD7F67"/>
    <w:rsid w:val="00D04AFD"/>
    <w:rsid w:val="00D23790"/>
    <w:rsid w:val="00D23F44"/>
    <w:rsid w:val="00D54C2D"/>
    <w:rsid w:val="00DA07B7"/>
    <w:rsid w:val="00DC5DDB"/>
    <w:rsid w:val="00DD472F"/>
    <w:rsid w:val="00E017FC"/>
    <w:rsid w:val="00E03F04"/>
    <w:rsid w:val="00E35586"/>
    <w:rsid w:val="00E7676D"/>
    <w:rsid w:val="00EF0C2F"/>
    <w:rsid w:val="00EF34BA"/>
    <w:rsid w:val="00F044D6"/>
    <w:rsid w:val="00F0473B"/>
    <w:rsid w:val="00F22632"/>
    <w:rsid w:val="00F565ED"/>
    <w:rsid w:val="00F827C3"/>
    <w:rsid w:val="00F87671"/>
    <w:rsid w:val="00F97E2D"/>
    <w:rsid w:val="00FA30CF"/>
    <w:rsid w:val="00FD6607"/>
    <w:rsid w:val="00FE4AAE"/>
    <w:rsid w:val="039A71CA"/>
    <w:rsid w:val="05171A56"/>
    <w:rsid w:val="05D60B4A"/>
    <w:rsid w:val="05EC04A4"/>
    <w:rsid w:val="071D40C5"/>
    <w:rsid w:val="076F7336"/>
    <w:rsid w:val="08B028D6"/>
    <w:rsid w:val="0A416351"/>
    <w:rsid w:val="0F4C2884"/>
    <w:rsid w:val="0F5372FC"/>
    <w:rsid w:val="0F9D5EE4"/>
    <w:rsid w:val="0FC33192"/>
    <w:rsid w:val="12E36BE9"/>
    <w:rsid w:val="12E45335"/>
    <w:rsid w:val="1363688F"/>
    <w:rsid w:val="15AA3100"/>
    <w:rsid w:val="175229F1"/>
    <w:rsid w:val="17C05D92"/>
    <w:rsid w:val="18060522"/>
    <w:rsid w:val="183D4A90"/>
    <w:rsid w:val="1843191D"/>
    <w:rsid w:val="1A4E2884"/>
    <w:rsid w:val="1A9B0CEF"/>
    <w:rsid w:val="1BD20DC9"/>
    <w:rsid w:val="1E4406B2"/>
    <w:rsid w:val="1E746148"/>
    <w:rsid w:val="1F781861"/>
    <w:rsid w:val="207A2E7F"/>
    <w:rsid w:val="20CC48EF"/>
    <w:rsid w:val="20FA2BB9"/>
    <w:rsid w:val="21366D9D"/>
    <w:rsid w:val="256469E9"/>
    <w:rsid w:val="257C24AF"/>
    <w:rsid w:val="25D757BF"/>
    <w:rsid w:val="26500679"/>
    <w:rsid w:val="26B33191"/>
    <w:rsid w:val="295D2693"/>
    <w:rsid w:val="29A6512D"/>
    <w:rsid w:val="2A010215"/>
    <w:rsid w:val="2C0E548E"/>
    <w:rsid w:val="2CA03D0F"/>
    <w:rsid w:val="2DEA1199"/>
    <w:rsid w:val="2EE115EA"/>
    <w:rsid w:val="2FEF1E4F"/>
    <w:rsid w:val="315077D1"/>
    <w:rsid w:val="31CB1983"/>
    <w:rsid w:val="368857DA"/>
    <w:rsid w:val="370A586A"/>
    <w:rsid w:val="37F80922"/>
    <w:rsid w:val="38713D69"/>
    <w:rsid w:val="387E6CA8"/>
    <w:rsid w:val="3D0E12A6"/>
    <w:rsid w:val="3D1F0EE9"/>
    <w:rsid w:val="3DA768E2"/>
    <w:rsid w:val="3FC96EB0"/>
    <w:rsid w:val="41610946"/>
    <w:rsid w:val="41941570"/>
    <w:rsid w:val="42F1008D"/>
    <w:rsid w:val="43245362"/>
    <w:rsid w:val="47023AAB"/>
    <w:rsid w:val="4B603508"/>
    <w:rsid w:val="4BBC0D6D"/>
    <w:rsid w:val="4CD30A6C"/>
    <w:rsid w:val="4F94354B"/>
    <w:rsid w:val="4FC870BC"/>
    <w:rsid w:val="4FE65048"/>
    <w:rsid w:val="524829E9"/>
    <w:rsid w:val="534513A2"/>
    <w:rsid w:val="54823C19"/>
    <w:rsid w:val="55222072"/>
    <w:rsid w:val="552A0C17"/>
    <w:rsid w:val="55DB3175"/>
    <w:rsid w:val="5A7870EE"/>
    <w:rsid w:val="5B6A70C6"/>
    <w:rsid w:val="5E011B6A"/>
    <w:rsid w:val="5FC51EF3"/>
    <w:rsid w:val="60B42111"/>
    <w:rsid w:val="61070EBE"/>
    <w:rsid w:val="64C71600"/>
    <w:rsid w:val="66136A8F"/>
    <w:rsid w:val="669554F3"/>
    <w:rsid w:val="68E352A2"/>
    <w:rsid w:val="690E575F"/>
    <w:rsid w:val="6AED54CF"/>
    <w:rsid w:val="70B91CB5"/>
    <w:rsid w:val="70FA2364"/>
    <w:rsid w:val="71D21A91"/>
    <w:rsid w:val="720A0C12"/>
    <w:rsid w:val="727662A7"/>
    <w:rsid w:val="73F42F54"/>
    <w:rsid w:val="759035E8"/>
    <w:rsid w:val="75A629FF"/>
    <w:rsid w:val="789506F3"/>
    <w:rsid w:val="7A754668"/>
    <w:rsid w:val="7BA158C2"/>
    <w:rsid w:val="7D154FC0"/>
    <w:rsid w:val="7E916B3D"/>
    <w:rsid w:val="7F6E306F"/>
    <w:rsid w:val="7FCD30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0"/>
    <w:pPr>
      <w:spacing w:after="120" w:afterLines="0"/>
    </w:pPr>
  </w:style>
  <w:style w:type="paragraph" w:styleId="3">
    <w:name w:val="Body Text Indent"/>
    <w:basedOn w:val="1"/>
    <w:next w:val="4"/>
    <w:autoRedefine/>
    <w:qFormat/>
    <w:uiPriority w:val="99"/>
    <w:pPr>
      <w:ind w:firstLine="560" w:firstLineChars="200"/>
      <w:jc w:val="left"/>
    </w:pPr>
    <w:rPr>
      <w:rFonts w:ascii="宋体"/>
      <w:sz w:val="28"/>
      <w:szCs w:val="20"/>
    </w:rPr>
  </w:style>
  <w:style w:type="paragraph" w:customStyle="1" w:styleId="4">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Plain Text"/>
    <w:basedOn w:val="1"/>
    <w:autoRedefine/>
    <w:qFormat/>
    <w:uiPriority w:val="0"/>
    <w:pPr>
      <w:spacing w:line="360" w:lineRule="auto"/>
    </w:pPr>
    <w:rPr>
      <w:rFonts w:ascii="宋体" w:hAnsi="Courier New"/>
      <w:sz w:val="24"/>
      <w:szCs w:val="20"/>
    </w:rPr>
  </w:style>
  <w:style w:type="paragraph" w:styleId="6">
    <w:name w:val="Balloon Text"/>
    <w:basedOn w:val="1"/>
    <w:autoRedefine/>
    <w:semiHidden/>
    <w:qFormat/>
    <w:uiPriority w:val="0"/>
    <w:rPr>
      <w:sz w:val="18"/>
      <w:szCs w:val="18"/>
    </w:rPr>
  </w:style>
  <w:style w:type="paragraph" w:styleId="7">
    <w:name w:val="footer"/>
    <w:basedOn w:val="1"/>
    <w:link w:val="15"/>
    <w:autoRedefine/>
    <w:qFormat/>
    <w:uiPriority w:val="0"/>
    <w:pPr>
      <w:tabs>
        <w:tab w:val="center" w:pos="4153"/>
        <w:tab w:val="right" w:pos="8306"/>
      </w:tabs>
      <w:snapToGrid w:val="0"/>
      <w:jc w:val="left"/>
    </w:pPr>
    <w:rPr>
      <w:sz w:val="18"/>
      <w:szCs w:val="18"/>
    </w:rPr>
  </w:style>
  <w:style w:type="paragraph" w:styleId="8">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First Indent"/>
    <w:basedOn w:val="2"/>
    <w:autoRedefine/>
    <w:unhideWhenUsed/>
    <w:qFormat/>
    <w:uiPriority w:val="99"/>
    <w:pPr>
      <w:ind w:firstLine="420" w:firstLineChars="100"/>
    </w:pPr>
    <w:rPr>
      <w:lang w:val="en-US" w:eastAsia="zh-CN"/>
    </w:rPr>
  </w:style>
  <w:style w:type="paragraph" w:styleId="10">
    <w:name w:val="Body Text First Indent 2"/>
    <w:basedOn w:val="3"/>
    <w:next w:val="1"/>
    <w:autoRedefine/>
    <w:qFormat/>
    <w:uiPriority w:val="0"/>
    <w:pPr>
      <w:ind w:left="420" w:leftChars="200" w:firstLine="200"/>
      <w:jc w:val="both"/>
    </w:pPr>
    <w:rPr>
      <w:rFonts w:ascii="Times New Roman" w:cs="宋体"/>
      <w:sz w:val="24"/>
      <w:szCs w:val="24"/>
    </w:rPr>
  </w:style>
  <w:style w:type="character" w:styleId="13">
    <w:name w:val="Strong"/>
    <w:autoRedefine/>
    <w:qFormat/>
    <w:uiPriority w:val="22"/>
    <w:rPr>
      <w:b/>
      <w:bCs/>
      <w:sz w:val="32"/>
      <w:szCs w:val="21"/>
    </w:rPr>
  </w:style>
  <w:style w:type="paragraph" w:customStyle="1" w:styleId="14">
    <w:name w:val="无间隔1"/>
    <w:autoRedefine/>
    <w:qFormat/>
    <w:uiPriority w:val="1"/>
    <w:pPr>
      <w:widowControl w:val="0"/>
      <w:jc w:val="both"/>
    </w:pPr>
    <w:rPr>
      <w:rFonts w:ascii="Times New Roman" w:hAnsi="Times New Roman" w:eastAsia="宋体" w:cs="宋体"/>
      <w:kern w:val="2"/>
      <w:sz w:val="21"/>
      <w:szCs w:val="24"/>
      <w:lang w:val="en-US" w:eastAsia="zh-CN" w:bidi="ar-SA"/>
    </w:rPr>
  </w:style>
  <w:style w:type="character" w:customStyle="1" w:styleId="15">
    <w:name w:val="页脚 Char"/>
    <w:link w:val="7"/>
    <w:autoRedefine/>
    <w:qFormat/>
    <w:uiPriority w:val="0"/>
    <w:rPr>
      <w:kern w:val="2"/>
      <w:sz w:val="18"/>
      <w:szCs w:val="18"/>
    </w:rPr>
  </w:style>
  <w:style w:type="character" w:customStyle="1" w:styleId="16">
    <w:name w:val="页眉 Char"/>
    <w:link w:val="8"/>
    <w:autoRedefine/>
    <w:qFormat/>
    <w:uiPriority w:val="0"/>
    <w:rPr>
      <w:kern w:val="2"/>
      <w:sz w:val="18"/>
      <w:szCs w:val="18"/>
    </w:rPr>
  </w:style>
  <w:style w:type="paragraph" w:customStyle="1" w:styleId="17">
    <w:name w:val="样式 首行缩进:  2 字符"/>
    <w:basedOn w:val="1"/>
    <w:autoRedefine/>
    <w:qFormat/>
    <w:uiPriority w:val="0"/>
    <w:pPr>
      <w:spacing w:line="360" w:lineRule="auto"/>
      <w:ind w:firstLine="560" w:firstLineChars="200"/>
    </w:pPr>
    <w:rPr>
      <w:rFonts w:eastAsia="仿宋_GB2312"/>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311</Words>
  <Characters>359</Characters>
  <Lines>3</Lines>
  <Paragraphs>1</Paragraphs>
  <TotalTime>0</TotalTime>
  <ScaleCrop>false</ScaleCrop>
  <LinksUpToDate>false</LinksUpToDate>
  <CharactersWithSpaces>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2019-08-01T03:27:00Z</dcterms:created>
  <dc:creator>庄良翠</dc:creator>
  <cp:lastModifiedBy>﹎記丅倖偪Di點滴</cp:lastModifiedBy>
  <cp:lastPrinted>2026-02-05T07:47:00Z</cp:lastPrinted>
  <dcterms:modified xsi:type="dcterms:W3CDTF">2026-09-16T08:53:58Z</dcterms:modified>
  <dc:title>关于印发《中标、成交通知书（范本）》的通知</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4A65758B2B684C2898CEC5639EEC7D34</vt:lpwstr>
  </property>
  <property fmtid="{D5CDD505-2E9C-101B-9397-08002B2CF9AE}" pid="4" name="KSOTemplateDocerSaveRecord">
    <vt:lpwstr>eyJoZGlkIjoiNDQyN2JhNDVjZjYwNDU4M2Y2NWFjZjk5MGIxZDg3NTciLCJ1c2VySWQiOiIyNzQ4MDc2MTUifQ==</vt:lpwstr>
  </property>
</Properties>
</file>