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DB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仿宋" w:hAnsi="仿宋" w:eastAsia="仿宋"/>
          <w:b/>
          <w:bCs/>
          <w:sz w:val="52"/>
          <w:szCs w:val="52"/>
          <w:highlight w:val="none"/>
          <w:lang w:eastAsia="zh-CN"/>
        </w:rPr>
      </w:pPr>
    </w:p>
    <w:p w14:paraId="760ADD2D">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仿宋" w:hAnsi="仿宋" w:eastAsia="仿宋"/>
          <w:b/>
          <w:bCs/>
          <w:sz w:val="40"/>
          <w:szCs w:val="40"/>
          <w:highlight w:val="none"/>
          <w:lang w:eastAsia="zh-CN"/>
        </w:rPr>
      </w:pPr>
      <w:r>
        <w:rPr>
          <w:rFonts w:hint="eastAsia" w:ascii="仿宋" w:hAnsi="仿宋" w:eastAsia="仿宋"/>
          <w:b/>
          <w:bCs/>
          <w:sz w:val="40"/>
          <w:szCs w:val="40"/>
          <w:highlight w:val="none"/>
          <w:lang w:eastAsia="zh-CN"/>
        </w:rPr>
        <w:t>微山县人民医院康复医疗设备和低速离心机采购项目</w:t>
      </w:r>
    </w:p>
    <w:p w14:paraId="7E45C7AF">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仿宋" w:hAnsi="仿宋" w:eastAsia="仿宋"/>
          <w:b/>
          <w:bCs/>
          <w:sz w:val="44"/>
          <w:szCs w:val="44"/>
          <w:highlight w:val="none"/>
          <w:lang w:eastAsia="zh-CN"/>
        </w:rPr>
      </w:pPr>
      <w:r>
        <w:rPr>
          <w:rFonts w:hint="eastAsia" w:ascii="仿宋" w:hAnsi="仿宋" w:eastAsia="仿宋"/>
          <w:b/>
          <w:bCs/>
          <w:sz w:val="40"/>
          <w:szCs w:val="40"/>
          <w:highlight w:val="none"/>
          <w:lang w:eastAsia="zh-CN"/>
        </w:rPr>
        <w:t>B包（二次）</w:t>
      </w:r>
    </w:p>
    <w:p w14:paraId="3A463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仿宋" w:hAnsi="仿宋" w:eastAsia="仿宋"/>
          <w:b/>
          <w:bCs/>
          <w:sz w:val="44"/>
          <w:szCs w:val="44"/>
          <w:highlight w:val="none"/>
          <w:lang w:eastAsia="zh-CN"/>
        </w:rPr>
      </w:pPr>
    </w:p>
    <w:p w14:paraId="0BA8B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 w:hAnsi="仿宋" w:eastAsia="仿宋"/>
          <w:b/>
          <w:bCs/>
          <w:sz w:val="72"/>
          <w:szCs w:val="72"/>
          <w:highlight w:val="none"/>
        </w:rPr>
      </w:pPr>
      <w:r>
        <w:rPr>
          <w:rFonts w:hint="eastAsia" w:ascii="仿宋" w:hAnsi="仿宋" w:eastAsia="仿宋"/>
          <w:b/>
          <w:bCs/>
          <w:sz w:val="72"/>
          <w:szCs w:val="72"/>
          <w:highlight w:val="none"/>
        </w:rPr>
        <w:t>竞争性磋商文件</w:t>
      </w:r>
    </w:p>
    <w:p w14:paraId="65989A6C">
      <w:pPr>
        <w:keepNext w:val="0"/>
        <w:keepLines w:val="0"/>
        <w:pageBreakBefore w:val="0"/>
        <w:kinsoku/>
        <w:wordWrap/>
        <w:overflowPunct/>
        <w:topLinePunct w:val="0"/>
        <w:autoSpaceDE/>
        <w:autoSpaceDN/>
        <w:bidi w:val="0"/>
        <w:adjustRightInd/>
        <w:snapToGrid/>
        <w:spacing w:line="360" w:lineRule="auto"/>
        <w:jc w:val="center"/>
        <w:textAlignment w:val="auto"/>
        <w:rPr>
          <w:rFonts w:ascii="仿宋" w:hAnsi="仿宋" w:eastAsia="仿宋" w:cs="宋体"/>
          <w:b/>
          <w:sz w:val="36"/>
          <w:szCs w:val="36"/>
          <w:highlight w:val="none"/>
        </w:rPr>
      </w:pPr>
    </w:p>
    <w:p w14:paraId="6B64FA5B">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仿宋" w:hAnsi="仿宋" w:eastAsia="仿宋" w:cs="宋体"/>
          <w:b/>
          <w:sz w:val="36"/>
          <w:szCs w:val="36"/>
          <w:highlight w:val="none"/>
        </w:rPr>
      </w:pPr>
    </w:p>
    <w:p w14:paraId="54CEE0B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宋体"/>
          <w:b/>
          <w:sz w:val="32"/>
          <w:szCs w:val="32"/>
          <w:highlight w:val="none"/>
          <w:lang w:val="en-US" w:eastAsia="zh-CN"/>
        </w:rPr>
      </w:pPr>
      <w:r>
        <w:rPr>
          <w:rFonts w:hint="eastAsia" w:ascii="仿宋" w:hAnsi="仿宋" w:eastAsia="仿宋" w:cs="宋体"/>
          <w:b/>
          <w:sz w:val="36"/>
          <w:szCs w:val="36"/>
          <w:highlight w:val="none"/>
        </w:rPr>
        <w:t>项目编号:</w:t>
      </w:r>
      <w:r>
        <w:rPr>
          <w:rFonts w:hint="eastAsia" w:ascii="仿宋" w:hAnsi="仿宋" w:eastAsia="仿宋" w:cs="宋体"/>
          <w:b/>
          <w:sz w:val="36"/>
          <w:szCs w:val="36"/>
          <w:highlight w:val="none"/>
          <w:lang w:eastAsia="zh-CN"/>
        </w:rPr>
        <w:t>WSND-2026-CG018</w:t>
      </w:r>
    </w:p>
    <w:p w14:paraId="62003430">
      <w:pPr>
        <w:pStyle w:val="11"/>
        <w:rPr>
          <w:highlight w:val="none"/>
        </w:rPr>
      </w:pPr>
    </w:p>
    <w:p w14:paraId="7CCD1E1F">
      <w:pPr>
        <w:tabs>
          <w:tab w:val="left" w:pos="8297"/>
        </w:tabs>
        <w:spacing w:line="360" w:lineRule="auto"/>
        <w:ind w:firstLine="2293" w:firstLineChars="1092"/>
        <w:rPr>
          <w:rFonts w:hint="eastAsia" w:ascii="仿宋" w:hAnsi="仿宋" w:eastAsia="仿宋" w:cs="宋体"/>
          <w:b/>
          <w:sz w:val="32"/>
          <w:szCs w:val="32"/>
          <w:highlight w:val="none"/>
          <w:lang w:eastAsia="zh-CN"/>
        </w:rPr>
      </w:pPr>
      <w:r>
        <w:rPr>
          <w:rFonts w:ascii="仿宋" w:hAnsi="仿宋" w:eastAsia="仿宋"/>
          <w:highlight w:val="none"/>
        </w:rPr>
        <w:drawing>
          <wp:inline distT="0" distB="0" distL="0" distR="0">
            <wp:extent cx="3152775" cy="2695575"/>
            <wp:effectExtent l="0" t="0" r="1905" b="1905"/>
            <wp:docPr id="1" name="图片 1" descr="C:\Users\ADMINI~1\AppData\Local\Temp\WeChat Files\fabe57d9e5a8efba01690d9556e3e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WeChat Files\fabe57d9e5a8efba01690d9556e3e7c.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152775" cy="2695575"/>
                    </a:xfrm>
                    <a:prstGeom prst="rect">
                      <a:avLst/>
                    </a:prstGeom>
                    <a:noFill/>
                    <a:ln>
                      <a:noFill/>
                    </a:ln>
                  </pic:spPr>
                </pic:pic>
              </a:graphicData>
            </a:graphic>
          </wp:inline>
        </w:drawing>
      </w:r>
    </w:p>
    <w:p w14:paraId="43DCBB5A">
      <w:pPr>
        <w:pStyle w:val="11"/>
        <w:rPr>
          <w:rFonts w:ascii="仿宋" w:hAnsi="仿宋" w:eastAsia="仿宋" w:cs="宋体"/>
          <w:b/>
          <w:sz w:val="32"/>
          <w:szCs w:val="32"/>
          <w:highlight w:val="none"/>
        </w:rPr>
      </w:pPr>
    </w:p>
    <w:p w14:paraId="3EF34FB8">
      <w:pPr>
        <w:widowControl/>
        <w:spacing w:before="156" w:beforeLines="50" w:after="156" w:afterLines="50" w:line="360" w:lineRule="auto"/>
        <w:ind w:firstLine="1807" w:firstLineChars="500"/>
        <w:rPr>
          <w:rFonts w:hint="eastAsia" w:ascii="仿宋" w:hAnsi="仿宋" w:eastAsia="仿宋"/>
          <w:b/>
          <w:sz w:val="36"/>
          <w:szCs w:val="36"/>
          <w:highlight w:val="none"/>
          <w:lang w:eastAsia="zh-CN"/>
        </w:rPr>
      </w:pPr>
      <w:r>
        <w:rPr>
          <w:rFonts w:hint="eastAsia" w:ascii="仿宋" w:hAnsi="仿宋" w:eastAsia="仿宋"/>
          <w:b/>
          <w:sz w:val="36"/>
          <w:szCs w:val="36"/>
          <w:highlight w:val="none"/>
        </w:rPr>
        <w:t>招 标 人：</w:t>
      </w:r>
      <w:r>
        <w:rPr>
          <w:rFonts w:hint="eastAsia" w:ascii="仿宋" w:hAnsi="仿宋" w:eastAsia="仿宋"/>
          <w:b/>
          <w:sz w:val="36"/>
          <w:szCs w:val="36"/>
          <w:highlight w:val="none"/>
          <w:lang w:eastAsia="zh-CN"/>
        </w:rPr>
        <w:t>微山县人民医院</w:t>
      </w:r>
    </w:p>
    <w:p w14:paraId="3E232517">
      <w:pPr>
        <w:widowControl/>
        <w:spacing w:before="156" w:beforeLines="50" w:after="156" w:afterLines="50" w:line="360" w:lineRule="auto"/>
        <w:ind w:firstLine="1807" w:firstLineChars="500"/>
        <w:rPr>
          <w:rFonts w:ascii="仿宋" w:hAnsi="仿宋" w:eastAsia="仿宋"/>
          <w:b/>
          <w:sz w:val="36"/>
          <w:szCs w:val="36"/>
          <w:highlight w:val="none"/>
        </w:rPr>
      </w:pPr>
      <w:r>
        <w:rPr>
          <w:rFonts w:hint="eastAsia" w:ascii="仿宋" w:hAnsi="仿宋" w:eastAsia="仿宋"/>
          <w:b/>
          <w:sz w:val="36"/>
          <w:szCs w:val="36"/>
          <w:highlight w:val="none"/>
        </w:rPr>
        <w:t>代理机构：山东宁大项目管理有限公司</w:t>
      </w:r>
    </w:p>
    <w:p w14:paraId="657DD2A0">
      <w:pPr>
        <w:widowControl/>
        <w:spacing w:line="720" w:lineRule="auto"/>
        <w:jc w:val="center"/>
        <w:rPr>
          <w:rFonts w:hint="eastAsia"/>
          <w:highlight w:val="none"/>
          <w:lang w:eastAsia="zh-CN"/>
        </w:rPr>
        <w:sectPr>
          <w:pgSz w:w="11906" w:h="16838"/>
          <w:pgMar w:top="1134" w:right="1134" w:bottom="1134" w:left="1247" w:header="851" w:footer="992" w:gutter="0"/>
          <w:pgBorders>
            <w:top w:val="none" w:sz="0" w:space="0"/>
            <w:left w:val="none" w:sz="0" w:space="0"/>
            <w:bottom w:val="none" w:sz="0" w:space="0"/>
            <w:right w:val="none" w:sz="0" w:space="0"/>
          </w:pgBorders>
          <w:pgNumType w:start="0"/>
          <w:cols w:space="425" w:num="1"/>
          <w:docGrid w:type="lines" w:linePitch="312" w:charSpace="0"/>
        </w:sectPr>
      </w:pPr>
      <w:r>
        <w:rPr>
          <w:rFonts w:hint="eastAsia" w:ascii="仿宋" w:hAnsi="仿宋" w:eastAsia="仿宋"/>
          <w:b/>
          <w:color w:val="000000"/>
          <w:sz w:val="36"/>
          <w:szCs w:val="36"/>
          <w:highlight w:val="none"/>
          <w:lang w:eastAsia="zh-CN"/>
        </w:rPr>
        <w:t>2026年</w:t>
      </w:r>
      <w:r>
        <w:rPr>
          <w:rFonts w:hint="eastAsia" w:ascii="仿宋" w:hAnsi="仿宋" w:eastAsia="仿宋"/>
          <w:b/>
          <w:color w:val="000000"/>
          <w:sz w:val="36"/>
          <w:szCs w:val="36"/>
          <w:highlight w:val="none"/>
          <w:lang w:val="en-US" w:eastAsia="zh-CN"/>
        </w:rPr>
        <w:t>7</w:t>
      </w:r>
      <w:r>
        <w:rPr>
          <w:rFonts w:hint="eastAsia" w:ascii="仿宋" w:hAnsi="仿宋" w:eastAsia="仿宋"/>
          <w:b/>
          <w:color w:val="000000"/>
          <w:sz w:val="36"/>
          <w:szCs w:val="36"/>
          <w:highlight w:val="none"/>
          <w:lang w:eastAsia="zh-CN"/>
        </w:rPr>
        <w:t>月</w:t>
      </w:r>
    </w:p>
    <w:p w14:paraId="064D0B16">
      <w:pPr>
        <w:widowControl/>
        <w:spacing w:line="720" w:lineRule="auto"/>
        <w:jc w:val="both"/>
        <w:rPr>
          <w:rFonts w:hint="eastAsia" w:ascii="仿宋" w:hAnsi="仿宋" w:eastAsia="仿宋"/>
          <w:b/>
          <w:bCs/>
          <w:sz w:val="44"/>
          <w:szCs w:val="110"/>
          <w:highlight w:val="none"/>
        </w:rPr>
      </w:pPr>
    </w:p>
    <w:p w14:paraId="18262182">
      <w:pPr>
        <w:keepNext w:val="0"/>
        <w:keepLines w:val="0"/>
        <w:pageBreakBefore w:val="0"/>
        <w:widowControl/>
        <w:kinsoku/>
        <w:wordWrap/>
        <w:overflowPunct/>
        <w:topLinePunct w:val="0"/>
        <w:autoSpaceDE/>
        <w:autoSpaceDN/>
        <w:bidi w:val="0"/>
        <w:adjustRightInd/>
        <w:snapToGrid/>
        <w:spacing w:after="625" w:afterLines="200" w:line="720" w:lineRule="auto"/>
        <w:jc w:val="center"/>
        <w:textAlignment w:val="auto"/>
        <w:rPr>
          <w:rFonts w:ascii="仿宋" w:hAnsi="仿宋" w:eastAsia="仿宋"/>
          <w:b/>
          <w:bCs/>
          <w:spacing w:val="113"/>
          <w:sz w:val="48"/>
          <w:szCs w:val="48"/>
          <w:highlight w:val="none"/>
        </w:rPr>
      </w:pPr>
      <w:r>
        <w:rPr>
          <w:rFonts w:hint="eastAsia" w:ascii="仿宋" w:hAnsi="仿宋" w:eastAsia="仿宋"/>
          <w:b/>
          <w:bCs/>
          <w:spacing w:val="113"/>
          <w:sz w:val="48"/>
          <w:szCs w:val="48"/>
          <w:highlight w:val="none"/>
        </w:rPr>
        <w:t>目 录</w:t>
      </w:r>
    </w:p>
    <w:p w14:paraId="07ACB402">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第一部分 竞争性磋商公告</w:t>
      </w:r>
    </w:p>
    <w:p w14:paraId="0E5D2595">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第二部分 供应商须知</w:t>
      </w:r>
    </w:p>
    <w:p w14:paraId="2D74101A">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第三部分 实质性条款</w:t>
      </w:r>
    </w:p>
    <w:p w14:paraId="1E9846BE">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第四部分 评分办法</w:t>
      </w:r>
    </w:p>
    <w:p w14:paraId="0175F4C9">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第五部分 项目说明及要求</w:t>
      </w:r>
    </w:p>
    <w:p w14:paraId="31BC575A">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hint="default" w:ascii="仿宋" w:hAnsi="仿宋" w:eastAsia="仿宋"/>
          <w:b/>
          <w:bCs/>
          <w:sz w:val="32"/>
          <w:szCs w:val="32"/>
          <w:highlight w:val="none"/>
          <w:lang w:val="en-US" w:eastAsia="zh-CN"/>
        </w:rPr>
      </w:pPr>
      <w:r>
        <w:rPr>
          <w:rFonts w:hint="eastAsia" w:ascii="仿宋" w:hAnsi="仿宋" w:eastAsia="仿宋"/>
          <w:b/>
          <w:bCs/>
          <w:sz w:val="32"/>
          <w:szCs w:val="32"/>
          <w:highlight w:val="none"/>
        </w:rPr>
        <w:t>第六部分 采购合同</w:t>
      </w:r>
      <w:r>
        <w:rPr>
          <w:rFonts w:hint="eastAsia" w:ascii="仿宋" w:hAnsi="仿宋" w:eastAsia="仿宋"/>
          <w:b/>
          <w:bCs/>
          <w:sz w:val="32"/>
          <w:szCs w:val="32"/>
          <w:highlight w:val="none"/>
          <w:lang w:eastAsia="zh-CN"/>
        </w:rPr>
        <w:t>（</w:t>
      </w:r>
      <w:r>
        <w:rPr>
          <w:rFonts w:hint="eastAsia" w:ascii="仿宋" w:hAnsi="仿宋" w:eastAsia="仿宋"/>
          <w:b/>
          <w:bCs/>
          <w:sz w:val="32"/>
          <w:szCs w:val="32"/>
          <w:highlight w:val="none"/>
          <w:lang w:val="en-US" w:eastAsia="zh-CN"/>
        </w:rPr>
        <w:t>参考）</w:t>
      </w:r>
    </w:p>
    <w:p w14:paraId="5E05263A">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第七部分 响应文件格式</w:t>
      </w:r>
    </w:p>
    <w:p w14:paraId="4D7FDD46">
      <w:pPr>
        <w:pStyle w:val="11"/>
        <w:rPr>
          <w:highlight w:val="none"/>
        </w:rPr>
      </w:pPr>
      <w:r>
        <w:rPr>
          <w:highlight w:val="none"/>
        </w:rPr>
        <w:br w:type="page"/>
      </w:r>
    </w:p>
    <w:p w14:paraId="2DC2A2FA">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eastAsia" w:ascii="仿宋" w:hAnsi="仿宋" w:eastAsia="仿宋"/>
          <w:b/>
          <w:bCs/>
          <w:sz w:val="32"/>
          <w:szCs w:val="32"/>
          <w:highlight w:val="none"/>
          <w:lang w:eastAsia="zh-CN"/>
        </w:rPr>
      </w:pPr>
      <w:r>
        <w:rPr>
          <w:rFonts w:hint="eastAsia" w:ascii="仿宋" w:hAnsi="仿宋" w:eastAsia="仿宋" w:cs="Times New Roman"/>
          <w:b/>
          <w:bCs/>
          <w:kern w:val="2"/>
          <w:sz w:val="32"/>
          <w:szCs w:val="32"/>
          <w:highlight w:val="none"/>
          <w:lang w:val="en-US" w:eastAsia="zh-CN" w:bidi="ar-SA"/>
        </w:rPr>
        <w:t>第一部分</w:t>
      </w:r>
      <w:r>
        <w:rPr>
          <w:rFonts w:hint="eastAsia" w:ascii="仿宋" w:hAnsi="仿宋" w:eastAsia="仿宋"/>
          <w:b/>
          <w:bCs/>
          <w:sz w:val="32"/>
          <w:szCs w:val="32"/>
          <w:highlight w:val="none"/>
          <w:lang w:val="en-US" w:eastAsia="zh-CN"/>
        </w:rPr>
        <w:t xml:space="preserve"> </w:t>
      </w:r>
      <w:r>
        <w:rPr>
          <w:rFonts w:hint="eastAsia" w:ascii="仿宋" w:hAnsi="仿宋" w:eastAsia="仿宋"/>
          <w:b/>
          <w:bCs/>
          <w:sz w:val="32"/>
          <w:szCs w:val="32"/>
          <w:highlight w:val="none"/>
          <w:lang w:eastAsia="zh-CN"/>
        </w:rPr>
        <w:t>微山县人民医院康复医疗设备和低速离心机采购项目</w:t>
      </w:r>
    </w:p>
    <w:p w14:paraId="5457D4B5">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ascii="仿宋" w:hAnsi="仿宋" w:eastAsia="仿宋"/>
          <w:b/>
          <w:bCs/>
          <w:sz w:val="32"/>
          <w:szCs w:val="32"/>
          <w:highlight w:val="none"/>
        </w:rPr>
      </w:pPr>
      <w:r>
        <w:rPr>
          <w:rFonts w:hint="eastAsia" w:ascii="仿宋" w:hAnsi="仿宋" w:eastAsia="仿宋"/>
          <w:b/>
          <w:bCs/>
          <w:sz w:val="32"/>
          <w:szCs w:val="32"/>
          <w:highlight w:val="none"/>
          <w:lang w:eastAsia="zh-CN"/>
        </w:rPr>
        <w:t>B包（二次）</w:t>
      </w:r>
      <w:r>
        <w:rPr>
          <w:rFonts w:hint="eastAsia" w:ascii="仿宋" w:hAnsi="仿宋" w:eastAsia="仿宋"/>
          <w:b/>
          <w:bCs/>
          <w:sz w:val="32"/>
          <w:szCs w:val="32"/>
          <w:highlight w:val="none"/>
        </w:rPr>
        <w:t>竞争性磋商公告</w:t>
      </w:r>
    </w:p>
    <w:p w14:paraId="1172908C">
      <w:pPr>
        <w:keepNext w:val="0"/>
        <w:keepLines w:val="0"/>
        <w:pageBreakBefore w:val="0"/>
        <w:widowControl/>
        <w:kinsoku/>
        <w:wordWrap/>
        <w:overflowPunct/>
        <w:topLinePunct w:val="0"/>
        <w:autoSpaceDE/>
        <w:autoSpaceDN/>
        <w:bidi w:val="0"/>
        <w:adjustRightInd/>
        <w:snapToGrid/>
        <w:spacing w:line="440" w:lineRule="exact"/>
        <w:ind w:firstLine="0" w:firstLineChars="0"/>
        <w:textAlignment w:val="auto"/>
        <w:rPr>
          <w:rFonts w:hint="eastAsia" w:ascii="仿宋" w:hAnsi="仿宋" w:eastAsia="仿宋" w:cs="Arial"/>
          <w:sz w:val="28"/>
          <w:szCs w:val="28"/>
          <w:highlight w:val="none"/>
          <w:lang w:val="en-US" w:eastAsia="zh-CN"/>
        </w:rPr>
      </w:pPr>
      <w:r>
        <w:rPr>
          <w:rFonts w:hint="eastAsia" w:ascii="仿宋" w:hAnsi="仿宋" w:eastAsia="仿宋" w:cs="Arial"/>
          <w:sz w:val="28"/>
          <w:szCs w:val="28"/>
          <w:highlight w:val="none"/>
          <w:lang w:val="en-US" w:eastAsia="zh-CN"/>
        </w:rPr>
        <w:t>一、采购人：微山县人民医院                   地址：微山县新河街8号</w:t>
      </w:r>
    </w:p>
    <w:p w14:paraId="59948172">
      <w:pPr>
        <w:keepNext w:val="0"/>
        <w:keepLines w:val="0"/>
        <w:pageBreakBefore w:val="0"/>
        <w:widowControl/>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Arial"/>
          <w:sz w:val="28"/>
          <w:szCs w:val="28"/>
          <w:highlight w:val="none"/>
          <w:lang w:val="en-US" w:eastAsia="zh-CN"/>
        </w:rPr>
      </w:pPr>
      <w:r>
        <w:rPr>
          <w:rFonts w:hint="eastAsia" w:ascii="仿宋" w:hAnsi="仿宋" w:eastAsia="仿宋" w:cs="Arial"/>
          <w:sz w:val="28"/>
          <w:szCs w:val="28"/>
          <w:highlight w:val="none"/>
          <w:lang w:val="en-US" w:eastAsia="zh-CN"/>
        </w:rPr>
        <w:t>联系人：赵主任                           联系电话：0537-8367106</w:t>
      </w:r>
    </w:p>
    <w:p w14:paraId="7A138E52">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仿宋" w:hAnsi="仿宋" w:eastAsia="仿宋" w:cs="Arial"/>
          <w:sz w:val="28"/>
          <w:szCs w:val="28"/>
          <w:highlight w:val="none"/>
          <w:lang w:val="en-US" w:eastAsia="zh-CN"/>
        </w:rPr>
      </w:pPr>
      <w:r>
        <w:rPr>
          <w:rFonts w:hint="eastAsia" w:ascii="仿宋" w:hAnsi="仿宋" w:eastAsia="仿宋" w:cs="Arial"/>
          <w:sz w:val="28"/>
          <w:szCs w:val="28"/>
          <w:highlight w:val="none"/>
          <w:lang w:val="en-US" w:eastAsia="zh-CN"/>
        </w:rPr>
        <w:t>二、采购代理机构：山东宁大项目管理有限公司   地址：微山湖大道96-4号</w:t>
      </w:r>
    </w:p>
    <w:p w14:paraId="3EA9955D">
      <w:pPr>
        <w:keepNext w:val="0"/>
        <w:keepLines w:val="0"/>
        <w:pageBreakBefore w:val="0"/>
        <w:widowControl/>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Times New Roman"/>
          <w:kern w:val="0"/>
          <w:sz w:val="28"/>
          <w:szCs w:val="24"/>
          <w:highlight w:val="none"/>
          <w:shd w:val="clear" w:color="auto" w:fill="FFFFFF"/>
          <w:lang w:val="en-US" w:eastAsia="zh-CN" w:bidi="ar-SA"/>
        </w:rPr>
      </w:pPr>
      <w:r>
        <w:rPr>
          <w:rFonts w:hint="eastAsia" w:ascii="仿宋" w:hAnsi="仿宋" w:eastAsia="仿宋" w:cs="Arial"/>
          <w:sz w:val="28"/>
          <w:szCs w:val="28"/>
          <w:highlight w:val="none"/>
          <w:lang w:val="en-US" w:eastAsia="zh-CN"/>
        </w:rPr>
        <w:t>联系人：张工、姜工            联系电话：15563760277、13105475797</w:t>
      </w:r>
    </w:p>
    <w:p w14:paraId="559F903D">
      <w:pPr>
        <w:keepNext w:val="0"/>
        <w:keepLines w:val="0"/>
        <w:pageBreakBefore w:val="0"/>
        <w:kinsoku/>
        <w:wordWrap/>
        <w:overflowPunct/>
        <w:topLinePunct w:val="0"/>
        <w:autoSpaceDE/>
        <w:autoSpaceDN/>
        <w:bidi w:val="0"/>
        <w:adjustRightInd/>
        <w:snapToGrid/>
        <w:spacing w:line="440" w:lineRule="exact"/>
        <w:textAlignment w:val="auto"/>
        <w:rPr>
          <w:rFonts w:hint="eastAsia" w:ascii="仿宋" w:hAnsi="仿宋" w:eastAsia="仿宋" w:cs="Times New Roman"/>
          <w:sz w:val="28"/>
          <w:highlight w:val="none"/>
          <w:lang w:val="en-US" w:eastAsia="zh-CN"/>
        </w:rPr>
      </w:pPr>
      <w:r>
        <w:rPr>
          <w:rFonts w:hint="eastAsia" w:ascii="仿宋" w:hAnsi="仿宋" w:eastAsia="仿宋" w:cs="Times New Roman"/>
          <w:kern w:val="0"/>
          <w:sz w:val="28"/>
          <w:szCs w:val="24"/>
          <w:highlight w:val="none"/>
          <w:shd w:val="clear" w:color="auto" w:fill="FFFFFF"/>
          <w:lang w:val="en-US" w:eastAsia="zh-CN" w:bidi="ar-SA"/>
        </w:rPr>
        <w:t>三、</w:t>
      </w:r>
      <w:r>
        <w:rPr>
          <w:rFonts w:hint="eastAsia" w:ascii="仿宋" w:hAnsi="仿宋" w:eastAsia="仿宋" w:cs="Times New Roman"/>
          <w:sz w:val="28"/>
          <w:highlight w:val="none"/>
          <w:lang w:val="en-US" w:eastAsia="zh-CN"/>
        </w:rPr>
        <w:t>采购项目名称：</w:t>
      </w:r>
      <w:r>
        <w:rPr>
          <w:rFonts w:hint="eastAsia" w:ascii="仿宋" w:hAnsi="仿宋" w:eastAsia="仿宋" w:cs="Arial"/>
          <w:sz w:val="28"/>
          <w:szCs w:val="28"/>
          <w:highlight w:val="none"/>
          <w:lang w:eastAsia="zh-CN"/>
        </w:rPr>
        <w:t>微山县人民医院康复医疗设备和低速离心机采购项目B包（二次）</w:t>
      </w:r>
    </w:p>
    <w:p w14:paraId="49888661">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kern w:val="0"/>
          <w:sz w:val="28"/>
          <w:highlight w:val="none"/>
          <w:lang w:eastAsia="zh-CN"/>
        </w:rPr>
      </w:pPr>
      <w:r>
        <w:rPr>
          <w:rFonts w:hint="eastAsia" w:ascii="仿宋" w:hAnsi="仿宋" w:eastAsia="仿宋" w:cs="宋体"/>
          <w:kern w:val="0"/>
          <w:sz w:val="28"/>
          <w:highlight w:val="none"/>
        </w:rPr>
        <w:t>采购项目编号：</w:t>
      </w:r>
      <w:r>
        <w:rPr>
          <w:rFonts w:hint="eastAsia" w:ascii="仿宋" w:hAnsi="仿宋" w:eastAsia="仿宋" w:cs="Arial"/>
          <w:sz w:val="28"/>
          <w:szCs w:val="28"/>
          <w:highlight w:val="none"/>
          <w:lang w:eastAsia="zh-CN"/>
        </w:rPr>
        <w:t>WSND-2026-CG018</w:t>
      </w:r>
    </w:p>
    <w:p w14:paraId="14B3CB3D">
      <w:pPr>
        <w:pStyle w:val="34"/>
        <w:keepNext w:val="0"/>
        <w:keepLines w:val="0"/>
        <w:pageBreakBefore w:val="0"/>
        <w:kinsoku/>
        <w:wordWrap/>
        <w:overflowPunct/>
        <w:topLinePunct w:val="0"/>
        <w:autoSpaceDE/>
        <w:autoSpaceDN/>
        <w:bidi w:val="0"/>
        <w:spacing w:line="400" w:lineRule="exact"/>
        <w:ind w:firstLine="420"/>
        <w:textAlignment w:val="auto"/>
        <w:rPr>
          <w:rFonts w:hint="eastAsia" w:ascii="仿宋" w:hAnsi="仿宋" w:eastAsia="仿宋" w:cs="宋体"/>
          <w:kern w:val="0"/>
          <w:sz w:val="28"/>
          <w:highlight w:val="none"/>
          <w:lang w:val="en-US" w:eastAsia="zh-CN"/>
        </w:rPr>
      </w:pPr>
      <w:r>
        <w:rPr>
          <w:rFonts w:hint="eastAsia" w:ascii="仿宋" w:hAnsi="仿宋" w:eastAsia="仿宋" w:cs="宋体"/>
          <w:kern w:val="0"/>
          <w:sz w:val="28"/>
          <w:highlight w:val="none"/>
          <w:lang w:val="en-US" w:eastAsia="zh-CN"/>
        </w:rPr>
        <w:t>采购需求：</w:t>
      </w:r>
    </w:p>
    <w:tbl>
      <w:tblPr>
        <w:tblStyle w:val="20"/>
        <w:tblW w:w="10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1984"/>
        <w:gridCol w:w="5354"/>
        <w:gridCol w:w="1711"/>
      </w:tblGrid>
      <w:tr w14:paraId="583C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66" w:type="dxa"/>
            <w:noWrap w:val="0"/>
            <w:vAlign w:val="center"/>
          </w:tcPr>
          <w:p w14:paraId="47B534FE">
            <w:pPr>
              <w:pStyle w:val="8"/>
              <w:keepNext w:val="0"/>
              <w:keepLines w:val="0"/>
              <w:pageBreakBefore w:val="0"/>
              <w:widowControl w:val="0"/>
              <w:kinsoku/>
              <w:wordWrap/>
              <w:overflowPunct/>
              <w:topLinePunct w:val="0"/>
              <w:autoSpaceDE/>
              <w:autoSpaceDN/>
              <w:bidi w:val="0"/>
              <w:adjustRightInd/>
              <w:snapToGrid/>
              <w:spacing w:after="0" w:afterLines="0" w:line="400" w:lineRule="exact"/>
              <w:ind w:left="0" w:leftChars="0" w:firstLine="0" w:firstLineChars="0"/>
              <w:jc w:val="center"/>
              <w:textAlignment w:val="auto"/>
              <w:rPr>
                <w:rFonts w:hint="default"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lang w:val="en-US" w:eastAsia="zh-CN"/>
              </w:rPr>
              <w:t>包组</w:t>
            </w:r>
          </w:p>
        </w:tc>
        <w:tc>
          <w:tcPr>
            <w:tcW w:w="1984" w:type="dxa"/>
            <w:noWrap w:val="0"/>
            <w:vAlign w:val="center"/>
          </w:tcPr>
          <w:p w14:paraId="12216966">
            <w:pPr>
              <w:pStyle w:val="8"/>
              <w:keepNext w:val="0"/>
              <w:keepLines w:val="0"/>
              <w:pageBreakBefore w:val="0"/>
              <w:widowControl w:val="0"/>
              <w:kinsoku/>
              <w:wordWrap/>
              <w:overflowPunct/>
              <w:topLinePunct w:val="0"/>
              <w:autoSpaceDE/>
              <w:autoSpaceDN/>
              <w:bidi w:val="0"/>
              <w:adjustRightInd/>
              <w:snapToGrid/>
              <w:spacing w:after="0" w:afterLines="0" w:line="400" w:lineRule="exact"/>
              <w:ind w:left="0" w:leftChars="0" w:firstLine="0" w:firstLineChars="0"/>
              <w:jc w:val="center"/>
              <w:textAlignment w:val="auto"/>
              <w:rPr>
                <w:rFonts w:hint="eastAsia"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lang w:val="en-US" w:eastAsia="zh-CN"/>
              </w:rPr>
              <w:t>货物服务名称</w:t>
            </w:r>
          </w:p>
        </w:tc>
        <w:tc>
          <w:tcPr>
            <w:tcW w:w="5354" w:type="dxa"/>
            <w:noWrap w:val="0"/>
            <w:vAlign w:val="center"/>
          </w:tcPr>
          <w:p w14:paraId="47CDF1F4">
            <w:pPr>
              <w:pStyle w:val="8"/>
              <w:keepNext w:val="0"/>
              <w:keepLines w:val="0"/>
              <w:pageBreakBefore w:val="0"/>
              <w:widowControl w:val="0"/>
              <w:kinsoku/>
              <w:wordWrap/>
              <w:overflowPunct/>
              <w:topLinePunct w:val="0"/>
              <w:autoSpaceDE/>
              <w:autoSpaceDN/>
              <w:bidi w:val="0"/>
              <w:adjustRightInd/>
              <w:snapToGrid/>
              <w:spacing w:after="0" w:afterLines="0" w:line="400" w:lineRule="exact"/>
              <w:ind w:left="0" w:leftChars="0" w:firstLine="0" w:firstLineChars="0"/>
              <w:jc w:val="center"/>
              <w:textAlignment w:val="auto"/>
              <w:rPr>
                <w:rFonts w:hint="eastAsia" w:ascii="仿宋" w:hAnsi="仿宋" w:eastAsia="仿宋" w:cs="仿宋"/>
                <w:color w:val="000000"/>
                <w:kern w:val="0"/>
                <w:sz w:val="28"/>
                <w:szCs w:val="28"/>
                <w:highlight w:val="none"/>
              </w:rPr>
            </w:pPr>
            <w:r>
              <w:rPr>
                <w:rFonts w:hint="eastAsia" w:ascii="仿宋" w:hAnsi="仿宋" w:eastAsia="仿宋" w:cs="仿宋"/>
                <w:color w:val="000000"/>
                <w:kern w:val="0"/>
                <w:sz w:val="28"/>
                <w:szCs w:val="28"/>
                <w:highlight w:val="none"/>
              </w:rPr>
              <w:t>简要技术需求或服务要求</w:t>
            </w:r>
          </w:p>
        </w:tc>
        <w:tc>
          <w:tcPr>
            <w:tcW w:w="1711" w:type="dxa"/>
            <w:noWrap w:val="0"/>
            <w:vAlign w:val="center"/>
          </w:tcPr>
          <w:p w14:paraId="3870449A">
            <w:pPr>
              <w:pStyle w:val="8"/>
              <w:keepNext w:val="0"/>
              <w:keepLines w:val="0"/>
              <w:pageBreakBefore w:val="0"/>
              <w:widowControl w:val="0"/>
              <w:kinsoku/>
              <w:wordWrap/>
              <w:overflowPunct/>
              <w:topLinePunct w:val="0"/>
              <w:autoSpaceDE/>
              <w:autoSpaceDN/>
              <w:bidi w:val="0"/>
              <w:adjustRightInd/>
              <w:snapToGrid/>
              <w:spacing w:after="0" w:afterLines="0" w:line="400" w:lineRule="exact"/>
              <w:ind w:left="0" w:leftChars="0" w:firstLine="0" w:firstLineChars="0"/>
              <w:jc w:val="center"/>
              <w:textAlignment w:val="auto"/>
              <w:rPr>
                <w:rFonts w:hint="eastAsia" w:ascii="仿宋" w:hAnsi="仿宋" w:eastAsia="仿宋" w:cs="仿宋"/>
                <w:color w:val="000000"/>
                <w:kern w:val="0"/>
                <w:sz w:val="28"/>
                <w:szCs w:val="28"/>
                <w:highlight w:val="none"/>
                <w:lang w:val="en-US" w:eastAsia="zh-CN"/>
              </w:rPr>
            </w:pPr>
            <w:r>
              <w:rPr>
                <w:rFonts w:hint="eastAsia" w:ascii="仿宋" w:hAnsi="仿宋" w:eastAsia="仿宋" w:cs="宋体"/>
                <w:kern w:val="0"/>
                <w:sz w:val="28"/>
                <w:highlight w:val="none"/>
              </w:rPr>
              <w:t>采购控制价</w:t>
            </w:r>
          </w:p>
        </w:tc>
      </w:tr>
      <w:tr w14:paraId="08F5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66" w:type="dxa"/>
            <w:noWrap w:val="0"/>
            <w:vAlign w:val="center"/>
          </w:tcPr>
          <w:p w14:paraId="5A4700FE">
            <w:pPr>
              <w:pStyle w:val="8"/>
              <w:keepNext w:val="0"/>
              <w:keepLines w:val="0"/>
              <w:pageBreakBefore w:val="0"/>
              <w:widowControl w:val="0"/>
              <w:kinsoku/>
              <w:wordWrap/>
              <w:overflowPunct/>
              <w:topLinePunct w:val="0"/>
              <w:autoSpaceDE/>
              <w:autoSpaceDN/>
              <w:bidi w:val="0"/>
              <w:adjustRightInd/>
              <w:snapToGrid/>
              <w:spacing w:after="0" w:afterLines="0" w:line="400" w:lineRule="exact"/>
              <w:ind w:left="0" w:leftChars="0" w:firstLine="0" w:firstLineChars="0"/>
              <w:jc w:val="center"/>
              <w:textAlignment w:val="auto"/>
              <w:rPr>
                <w:rFonts w:hint="default"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lang w:val="en-US" w:eastAsia="zh-CN"/>
              </w:rPr>
              <w:t>B包</w:t>
            </w:r>
          </w:p>
        </w:tc>
        <w:tc>
          <w:tcPr>
            <w:tcW w:w="1984" w:type="dxa"/>
            <w:noWrap w:val="0"/>
            <w:vAlign w:val="center"/>
          </w:tcPr>
          <w:p w14:paraId="229AEAD0">
            <w:pPr>
              <w:pStyle w:val="8"/>
              <w:keepNext w:val="0"/>
              <w:keepLines w:val="0"/>
              <w:pageBreakBefore w:val="0"/>
              <w:widowControl w:val="0"/>
              <w:kinsoku/>
              <w:wordWrap/>
              <w:overflowPunct/>
              <w:topLinePunct w:val="0"/>
              <w:autoSpaceDE/>
              <w:autoSpaceDN/>
              <w:bidi w:val="0"/>
              <w:adjustRightInd/>
              <w:snapToGrid/>
              <w:spacing w:after="0" w:afterLines="0" w:line="400" w:lineRule="exact"/>
              <w:ind w:left="0" w:leftChars="0" w:firstLine="0" w:firstLineChars="0"/>
              <w:jc w:val="center"/>
              <w:textAlignment w:val="auto"/>
              <w:rPr>
                <w:rFonts w:hint="eastAsia" w:ascii="仿宋" w:hAnsi="仿宋" w:eastAsia="仿宋" w:cs="宋体"/>
                <w:kern w:val="0"/>
                <w:sz w:val="28"/>
                <w:highlight w:val="none"/>
                <w:lang w:val="en-US" w:eastAsia="zh-CN"/>
              </w:rPr>
            </w:pPr>
            <w:r>
              <w:rPr>
                <w:rFonts w:hint="eastAsia" w:ascii="仿宋" w:hAnsi="仿宋" w:eastAsia="仿宋" w:cs="宋体"/>
                <w:kern w:val="0"/>
                <w:sz w:val="28"/>
                <w:highlight w:val="none"/>
                <w:lang w:val="en-US" w:eastAsia="zh-CN"/>
              </w:rPr>
              <w:t>低速离心机</w:t>
            </w:r>
          </w:p>
        </w:tc>
        <w:tc>
          <w:tcPr>
            <w:tcW w:w="5354" w:type="dxa"/>
            <w:noWrap w:val="0"/>
            <w:vAlign w:val="center"/>
          </w:tcPr>
          <w:p w14:paraId="50AADBF6">
            <w:pPr>
              <w:pStyle w:val="8"/>
              <w:keepNext w:val="0"/>
              <w:keepLines w:val="0"/>
              <w:pageBreakBefore w:val="0"/>
              <w:widowControl w:val="0"/>
              <w:kinsoku/>
              <w:wordWrap/>
              <w:overflowPunct/>
              <w:topLinePunct w:val="0"/>
              <w:autoSpaceDE/>
              <w:autoSpaceDN/>
              <w:bidi w:val="0"/>
              <w:adjustRightInd/>
              <w:snapToGrid/>
              <w:spacing w:after="0" w:afterLines="0" w:line="400" w:lineRule="exact"/>
              <w:ind w:left="0" w:leftChars="0" w:firstLine="0" w:firstLineChars="0"/>
              <w:jc w:val="left"/>
              <w:textAlignment w:val="auto"/>
              <w:rPr>
                <w:rFonts w:hint="eastAsia"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lang w:val="en-US" w:eastAsia="zh-CN"/>
              </w:rPr>
              <w:t>采购内容：</w:t>
            </w:r>
            <w:r>
              <w:rPr>
                <w:rFonts w:hint="eastAsia" w:ascii="仿宋" w:hAnsi="仿宋" w:eastAsia="仿宋" w:cs="宋体"/>
                <w:kern w:val="0"/>
                <w:sz w:val="28"/>
                <w:highlight w:val="none"/>
                <w:lang w:val="en-US" w:eastAsia="zh-CN"/>
              </w:rPr>
              <w:t>低速离心机</w:t>
            </w:r>
          </w:p>
        </w:tc>
        <w:tc>
          <w:tcPr>
            <w:tcW w:w="1711" w:type="dxa"/>
            <w:noWrap w:val="0"/>
            <w:vAlign w:val="center"/>
          </w:tcPr>
          <w:p w14:paraId="5ED55771">
            <w:pPr>
              <w:pStyle w:val="8"/>
              <w:keepNext w:val="0"/>
              <w:keepLines w:val="0"/>
              <w:pageBreakBefore w:val="0"/>
              <w:widowControl w:val="0"/>
              <w:kinsoku/>
              <w:wordWrap/>
              <w:overflowPunct/>
              <w:topLinePunct w:val="0"/>
              <w:autoSpaceDE/>
              <w:autoSpaceDN/>
              <w:bidi w:val="0"/>
              <w:adjustRightInd/>
              <w:snapToGrid/>
              <w:spacing w:after="0" w:afterLines="0" w:line="400" w:lineRule="exact"/>
              <w:ind w:left="0" w:leftChars="0" w:firstLine="0" w:firstLineChars="0"/>
              <w:jc w:val="left"/>
              <w:textAlignment w:val="auto"/>
              <w:rPr>
                <w:rFonts w:hint="default" w:ascii="仿宋" w:hAnsi="仿宋" w:eastAsia="仿宋" w:cs="仿宋"/>
                <w:color w:val="000000"/>
                <w:kern w:val="0"/>
                <w:sz w:val="28"/>
                <w:szCs w:val="28"/>
                <w:highlight w:val="none"/>
                <w:lang w:val="en-US" w:eastAsia="zh-CN"/>
              </w:rPr>
            </w:pPr>
            <w:r>
              <w:rPr>
                <w:rFonts w:hint="eastAsia" w:ascii="仿宋" w:hAnsi="仿宋" w:eastAsia="仿宋" w:cs="仿宋"/>
                <w:color w:val="000000"/>
                <w:kern w:val="0"/>
                <w:sz w:val="28"/>
                <w:szCs w:val="28"/>
                <w:highlight w:val="none"/>
                <w:lang w:val="en-US" w:eastAsia="zh-CN"/>
              </w:rPr>
              <w:t>50000元</w:t>
            </w:r>
          </w:p>
        </w:tc>
      </w:tr>
    </w:tbl>
    <w:p w14:paraId="44281088">
      <w:pPr>
        <w:keepNext w:val="0"/>
        <w:keepLines w:val="0"/>
        <w:pageBreakBefore w:val="0"/>
        <w:widowControl/>
        <w:numPr>
          <w:ilvl w:val="0"/>
          <w:numId w:val="0"/>
        </w:numPr>
        <w:kinsoku/>
        <w:wordWrap/>
        <w:overflowPunct/>
        <w:topLinePunct w:val="0"/>
        <w:bidi w:val="0"/>
        <w:spacing w:line="480" w:lineRule="exact"/>
        <w:textAlignment w:val="auto"/>
        <w:rPr>
          <w:rFonts w:hint="eastAsia" w:ascii="仿宋" w:hAnsi="仿宋" w:eastAsia="仿宋" w:cs="Arial"/>
          <w:b w:val="0"/>
          <w:bCs/>
          <w:sz w:val="28"/>
          <w:szCs w:val="28"/>
          <w:highlight w:val="none"/>
        </w:rPr>
      </w:pPr>
      <w:r>
        <w:rPr>
          <w:rFonts w:hint="eastAsia" w:ascii="仿宋" w:hAnsi="仿宋" w:eastAsia="仿宋" w:cs="Arial"/>
          <w:b w:val="0"/>
          <w:bCs/>
          <w:kern w:val="2"/>
          <w:sz w:val="28"/>
          <w:szCs w:val="28"/>
          <w:highlight w:val="none"/>
          <w:lang w:val="en-US" w:eastAsia="zh-CN" w:bidi="ar-SA"/>
        </w:rPr>
        <w:t>四、</w:t>
      </w:r>
      <w:r>
        <w:rPr>
          <w:rFonts w:hint="eastAsia" w:ascii="仿宋" w:hAnsi="仿宋" w:eastAsia="仿宋" w:cs="Arial"/>
          <w:b w:val="0"/>
          <w:bCs/>
          <w:sz w:val="28"/>
          <w:szCs w:val="28"/>
          <w:highlight w:val="none"/>
        </w:rPr>
        <w:t>申请人的资格要求：</w:t>
      </w:r>
    </w:p>
    <w:p w14:paraId="58E204AE">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1</w:t>
      </w:r>
      <w:r>
        <w:rPr>
          <w:rFonts w:hint="eastAsia" w:ascii="仿宋" w:hAnsi="仿宋" w:eastAsia="仿宋"/>
          <w:color w:val="000000"/>
          <w:sz w:val="28"/>
          <w:szCs w:val="28"/>
          <w:highlight w:val="none"/>
        </w:rPr>
        <w:t>、具有独立承担民事责任的能力；</w:t>
      </w:r>
    </w:p>
    <w:p w14:paraId="12A3B7B2">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2</w:t>
      </w:r>
      <w:r>
        <w:rPr>
          <w:rFonts w:hint="eastAsia" w:ascii="仿宋" w:hAnsi="仿宋" w:eastAsia="仿宋"/>
          <w:color w:val="000000"/>
          <w:sz w:val="28"/>
          <w:szCs w:val="28"/>
          <w:highlight w:val="none"/>
        </w:rPr>
        <w:t>、具有良好的商业信誉和健全的财务会计制度；</w:t>
      </w:r>
    </w:p>
    <w:p w14:paraId="50592E3F">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、具有履行合同所必需的设备和专业技术能力；</w:t>
      </w:r>
    </w:p>
    <w:p w14:paraId="0009AA26">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、有依法缴纳税收和社会保障资金的良好记录；</w:t>
      </w:r>
    </w:p>
    <w:p w14:paraId="756F6C27">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参加政府采购活动前三年内，在经营活动中没有重大违法记录（是指供应商因违法经营受到刑事处罚或者责令停产停业、吊销许可证或者执照、较大数额罚款（“较大数额罚款”认定为200万元以上的罚款，法律、行政法规以及国务院有关部门明确规定相关领域“较大数额罚款”标准高于200万元的，从其规定）等行政处罚）；</w:t>
      </w:r>
    </w:p>
    <w:p w14:paraId="71016CF0">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6</w:t>
      </w:r>
      <w:r>
        <w:rPr>
          <w:rFonts w:hint="eastAsia" w:ascii="仿宋" w:hAnsi="仿宋" w:eastAsia="仿宋"/>
          <w:color w:val="000000"/>
          <w:sz w:val="28"/>
          <w:szCs w:val="28"/>
          <w:highlight w:val="none"/>
        </w:rPr>
        <w:t>、落实政府采购政策需满足的资格要求：</w:t>
      </w:r>
    </w:p>
    <w:p w14:paraId="4A8CD22B">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为了实现采购目标，本项目不专门面向中小企业预留采购份额。根据《政府采购促进中小企业发展管理办法》第六条第三款“符合下列情形之一的，可不专门面向中小企业预留采购份额：(三)按照本办法规定预留采购份额无法确保充分供应、充分竞争，或者存在可能影响政府采购目标实现的情形”之规定。</w:t>
      </w:r>
    </w:p>
    <w:p w14:paraId="1A7C0423">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w:t>
      </w:r>
      <w:r>
        <w:rPr>
          <w:rFonts w:hint="eastAsia" w:ascii="仿宋" w:hAnsi="仿宋" w:eastAsia="仿宋"/>
          <w:color w:val="000000"/>
          <w:sz w:val="28"/>
          <w:szCs w:val="28"/>
          <w:highlight w:val="none"/>
        </w:rPr>
        <w:t>、本项目的特定资格要求：</w:t>
      </w:r>
    </w:p>
    <w:p w14:paraId="673877F5">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7.1、</w:t>
      </w:r>
      <w:r>
        <w:rPr>
          <w:rFonts w:hint="eastAsia" w:ascii="仿宋" w:hAnsi="仿宋" w:eastAsia="仿宋"/>
          <w:color w:val="000000"/>
          <w:sz w:val="28"/>
          <w:szCs w:val="28"/>
          <w:highlight w:val="none"/>
        </w:rPr>
        <w:t>具备中华人民共和国有效期内的营业执照、医疗器械生产许可证或医疗器械经营许可证或医疗器械经营备案凭证，所投产品须具有医疗器械注册证。</w:t>
      </w:r>
    </w:p>
    <w:p w14:paraId="2E3E317F">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7.2、</w:t>
      </w:r>
      <w:r>
        <w:rPr>
          <w:rFonts w:hint="eastAsia" w:ascii="仿宋" w:hAnsi="仿宋" w:eastAsia="仿宋"/>
          <w:color w:val="000000"/>
          <w:sz w:val="28"/>
          <w:szCs w:val="28"/>
          <w:highlight w:val="none"/>
        </w:rPr>
        <w:t>一个供应商只能提交一个</w:t>
      </w:r>
      <w:r>
        <w:rPr>
          <w:rFonts w:hint="eastAsia" w:ascii="仿宋" w:hAnsi="仿宋" w:eastAsia="仿宋"/>
          <w:color w:val="000000"/>
          <w:sz w:val="28"/>
          <w:szCs w:val="28"/>
          <w:highlight w:val="none"/>
          <w:lang w:eastAsia="zh-CN"/>
        </w:rPr>
        <w:t>响应文件</w:t>
      </w:r>
      <w:r>
        <w:rPr>
          <w:rFonts w:hint="eastAsia" w:ascii="仿宋" w:hAnsi="仿宋" w:eastAsia="仿宋"/>
          <w:color w:val="000000"/>
          <w:sz w:val="28"/>
          <w:szCs w:val="28"/>
          <w:highlight w:val="none"/>
        </w:rPr>
        <w:t>。单位负责人为同一人或者存在直接控股、管理关系的不同供应商，不得参加同一合同项下的政府采购活动。</w:t>
      </w:r>
    </w:p>
    <w:p w14:paraId="69226B15">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7.3、</w:t>
      </w:r>
      <w:r>
        <w:rPr>
          <w:rFonts w:hint="eastAsia" w:ascii="仿宋" w:hAnsi="仿宋" w:eastAsia="仿宋"/>
          <w:color w:val="000000"/>
          <w:sz w:val="28"/>
          <w:szCs w:val="28"/>
          <w:highlight w:val="none"/>
        </w:rPr>
        <w:t>法律、行政法规规定的其他条件。</w:t>
      </w:r>
    </w:p>
    <w:p w14:paraId="4E8650AE">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7.4、</w:t>
      </w:r>
      <w:r>
        <w:rPr>
          <w:rFonts w:hint="eastAsia" w:ascii="仿宋" w:hAnsi="仿宋" w:eastAsia="仿宋"/>
          <w:color w:val="000000"/>
          <w:sz w:val="28"/>
          <w:szCs w:val="28"/>
          <w:highlight w:val="none"/>
        </w:rPr>
        <w:t>未被列入失信被执行人名单、重大税收违法案件当事人名单、政府采购严重违法失信行为记录名单，信用信息查询渠道：“信用中国”网站(www.creditchina.gov.cn)、中国政府采购网(http://www.ccgp.gov.cn/)、“信用山东”网站(http://credit.shandong.gov.cn/)；</w:t>
      </w:r>
    </w:p>
    <w:p w14:paraId="77AEC89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本项目不兼投不兼中；</w:t>
      </w:r>
    </w:p>
    <w:p w14:paraId="7E3A156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本项目不接受联合体报价；</w:t>
      </w:r>
    </w:p>
    <w:p w14:paraId="09ED9EB6">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s="Arial"/>
          <w:b w:val="0"/>
          <w:bCs/>
          <w:sz w:val="28"/>
          <w:szCs w:val="28"/>
          <w:highlight w:val="none"/>
        </w:rPr>
      </w:pPr>
      <w:r>
        <w:rPr>
          <w:rFonts w:hint="eastAsia" w:ascii="仿宋" w:hAnsi="仿宋" w:eastAsia="仿宋"/>
          <w:color w:val="000000"/>
          <w:sz w:val="28"/>
          <w:szCs w:val="28"/>
          <w:highlight w:val="none"/>
        </w:rPr>
        <w:t>本项目资格审查方式：资格后审</w:t>
      </w:r>
      <w:r>
        <w:rPr>
          <w:rFonts w:hint="eastAsia" w:ascii="仿宋" w:hAnsi="仿宋" w:eastAsia="仿宋"/>
          <w:color w:val="000000"/>
          <w:sz w:val="28"/>
          <w:szCs w:val="28"/>
          <w:highlight w:val="none"/>
          <w:lang w:eastAsia="zh-CN"/>
        </w:rPr>
        <w:t>。</w:t>
      </w:r>
    </w:p>
    <w:p w14:paraId="2243C886">
      <w:pPr>
        <w:keepNext w:val="0"/>
        <w:keepLines w:val="0"/>
        <w:pageBreakBefore w:val="0"/>
        <w:widowControl/>
        <w:kinsoku/>
        <w:wordWrap/>
        <w:overflowPunct/>
        <w:topLinePunct w:val="0"/>
        <w:bidi w:val="0"/>
        <w:spacing w:line="480" w:lineRule="exact"/>
        <w:textAlignment w:val="auto"/>
        <w:rPr>
          <w:rFonts w:ascii="仿宋" w:hAnsi="仿宋" w:eastAsia="仿宋" w:cs="Arial"/>
          <w:b w:val="0"/>
          <w:bCs/>
          <w:sz w:val="28"/>
          <w:szCs w:val="28"/>
          <w:highlight w:val="none"/>
        </w:rPr>
      </w:pPr>
      <w:r>
        <w:rPr>
          <w:rFonts w:hint="eastAsia" w:ascii="仿宋" w:hAnsi="仿宋" w:eastAsia="仿宋" w:cs="Arial"/>
          <w:b w:val="0"/>
          <w:bCs/>
          <w:sz w:val="28"/>
          <w:szCs w:val="28"/>
          <w:highlight w:val="none"/>
          <w:lang w:val="en-US" w:eastAsia="zh-CN"/>
        </w:rPr>
        <w:t>五、</w:t>
      </w:r>
      <w:r>
        <w:rPr>
          <w:rFonts w:hint="eastAsia" w:ascii="仿宋" w:hAnsi="仿宋" w:eastAsia="仿宋" w:cs="Arial"/>
          <w:b w:val="0"/>
          <w:bCs/>
          <w:sz w:val="28"/>
          <w:szCs w:val="28"/>
          <w:highlight w:val="none"/>
        </w:rPr>
        <w:t>获取采购文件：</w:t>
      </w:r>
    </w:p>
    <w:p w14:paraId="0DA122D7">
      <w:pPr>
        <w:keepNext w:val="0"/>
        <w:keepLines w:val="0"/>
        <w:pageBreakBefore w:val="0"/>
        <w:widowControl/>
        <w:kinsoku/>
        <w:wordWrap/>
        <w:overflowPunct/>
        <w:topLinePunct w:val="0"/>
        <w:bidi w:val="0"/>
        <w:spacing w:line="480" w:lineRule="exact"/>
        <w:ind w:firstLine="560" w:firstLineChars="200"/>
        <w:textAlignment w:val="auto"/>
        <w:rPr>
          <w:rFonts w:ascii="仿宋" w:hAnsi="仿宋" w:eastAsia="仿宋" w:cs="Arial"/>
          <w:sz w:val="28"/>
          <w:szCs w:val="28"/>
          <w:highlight w:val="none"/>
        </w:rPr>
      </w:pPr>
      <w:r>
        <w:rPr>
          <w:rFonts w:hint="eastAsia" w:ascii="仿宋" w:hAnsi="仿宋" w:eastAsia="仿宋" w:cs="Arial"/>
          <w:sz w:val="28"/>
          <w:szCs w:val="28"/>
          <w:highlight w:val="none"/>
        </w:rPr>
        <w:t>1、时间</w:t>
      </w:r>
      <w:r>
        <w:rPr>
          <w:rFonts w:hint="eastAsia" w:ascii="仿宋" w:hAnsi="仿宋" w:eastAsia="仿宋" w:cs="Arial"/>
          <w:sz w:val="28"/>
          <w:szCs w:val="28"/>
          <w:highlight w:val="none"/>
          <w:lang w:eastAsia="zh-CN"/>
        </w:rPr>
        <w:t>：</w:t>
      </w:r>
      <w:r>
        <w:rPr>
          <w:rFonts w:hint="eastAsia" w:ascii="仿宋" w:hAnsi="仿宋" w:eastAsia="仿宋" w:cs="Arial"/>
          <w:color w:val="000000" w:themeColor="text1"/>
          <w:sz w:val="28"/>
          <w:szCs w:val="28"/>
          <w:highlight w:val="none"/>
          <w:lang w:eastAsia="zh-CN"/>
          <w14:textFill>
            <w14:solidFill>
              <w14:schemeClr w14:val="tx1"/>
            </w14:solidFill>
          </w14:textFill>
        </w:rPr>
        <w:t>2026年</w:t>
      </w:r>
      <w:r>
        <w:rPr>
          <w:rFonts w:hint="eastAsia" w:ascii="仿宋" w:hAnsi="仿宋" w:eastAsia="仿宋" w:cs="Arial"/>
          <w:color w:val="000000" w:themeColor="text1"/>
          <w:sz w:val="28"/>
          <w:szCs w:val="28"/>
          <w:highlight w:val="none"/>
          <w:lang w:val="en-US" w:eastAsia="zh-CN"/>
          <w14:textFill>
            <w14:solidFill>
              <w14:schemeClr w14:val="tx1"/>
            </w14:solidFill>
          </w14:textFill>
        </w:rPr>
        <w:t>7</w:t>
      </w:r>
      <w:r>
        <w:rPr>
          <w:rFonts w:hint="eastAsia" w:ascii="仿宋" w:hAnsi="仿宋" w:eastAsia="仿宋" w:cs="Arial"/>
          <w:color w:val="000000" w:themeColor="text1"/>
          <w:sz w:val="28"/>
          <w:szCs w:val="28"/>
          <w:highlight w:val="none"/>
          <w:lang w:eastAsia="zh-CN"/>
          <w14:textFill>
            <w14:solidFill>
              <w14:schemeClr w14:val="tx1"/>
            </w14:solidFill>
          </w14:textFill>
        </w:rPr>
        <w:t>月</w:t>
      </w:r>
      <w:r>
        <w:rPr>
          <w:rFonts w:hint="eastAsia" w:ascii="仿宋" w:hAnsi="仿宋" w:eastAsia="仿宋" w:cs="Arial"/>
          <w:color w:val="000000" w:themeColor="text1"/>
          <w:sz w:val="28"/>
          <w:szCs w:val="28"/>
          <w:highlight w:val="none"/>
          <w:lang w:val="en-US" w:eastAsia="zh-CN"/>
          <w14:textFill>
            <w14:solidFill>
              <w14:schemeClr w14:val="tx1"/>
            </w14:solidFill>
          </w14:textFill>
        </w:rPr>
        <w:t>20</w:t>
      </w:r>
      <w:r>
        <w:rPr>
          <w:rFonts w:hint="eastAsia" w:ascii="仿宋" w:hAnsi="仿宋" w:eastAsia="仿宋" w:cs="Arial"/>
          <w:color w:val="000000" w:themeColor="text1"/>
          <w:sz w:val="28"/>
          <w:szCs w:val="28"/>
          <w:highlight w:val="none"/>
          <w:lang w:eastAsia="zh-CN"/>
          <w14:textFill>
            <w14:solidFill>
              <w14:schemeClr w14:val="tx1"/>
            </w14:solidFill>
          </w14:textFill>
        </w:rPr>
        <w:t>日至2026年</w:t>
      </w:r>
      <w:r>
        <w:rPr>
          <w:rFonts w:hint="eastAsia" w:ascii="仿宋" w:hAnsi="仿宋" w:eastAsia="仿宋" w:cs="Arial"/>
          <w:color w:val="000000" w:themeColor="text1"/>
          <w:sz w:val="28"/>
          <w:szCs w:val="28"/>
          <w:highlight w:val="none"/>
          <w:lang w:val="en-US" w:eastAsia="zh-CN"/>
          <w14:textFill>
            <w14:solidFill>
              <w14:schemeClr w14:val="tx1"/>
            </w14:solidFill>
          </w14:textFill>
        </w:rPr>
        <w:t>7</w:t>
      </w:r>
      <w:r>
        <w:rPr>
          <w:rFonts w:hint="eastAsia" w:ascii="仿宋" w:hAnsi="仿宋" w:eastAsia="仿宋" w:cs="Arial"/>
          <w:color w:val="000000" w:themeColor="text1"/>
          <w:sz w:val="28"/>
          <w:szCs w:val="28"/>
          <w:highlight w:val="none"/>
          <w:lang w:eastAsia="zh-CN"/>
          <w14:textFill>
            <w14:solidFill>
              <w14:schemeClr w14:val="tx1"/>
            </w14:solidFill>
          </w14:textFill>
        </w:rPr>
        <w:t>月</w:t>
      </w:r>
      <w:r>
        <w:rPr>
          <w:rFonts w:hint="eastAsia" w:ascii="仿宋" w:hAnsi="仿宋" w:eastAsia="仿宋" w:cs="Arial"/>
          <w:color w:val="000000" w:themeColor="text1"/>
          <w:sz w:val="28"/>
          <w:szCs w:val="28"/>
          <w:highlight w:val="none"/>
          <w:lang w:val="en-US" w:eastAsia="zh-CN"/>
          <w14:textFill>
            <w14:solidFill>
              <w14:schemeClr w14:val="tx1"/>
            </w14:solidFill>
          </w14:textFill>
        </w:rPr>
        <w:t>27</w:t>
      </w:r>
      <w:r>
        <w:rPr>
          <w:rFonts w:hint="eastAsia" w:ascii="仿宋" w:hAnsi="仿宋" w:eastAsia="仿宋" w:cs="Arial"/>
          <w:color w:val="000000" w:themeColor="text1"/>
          <w:sz w:val="28"/>
          <w:szCs w:val="28"/>
          <w:highlight w:val="none"/>
          <w:lang w:eastAsia="zh-CN"/>
          <w14:textFill>
            <w14:solidFill>
              <w14:schemeClr w14:val="tx1"/>
            </w14:solidFill>
          </w14:textFill>
        </w:rPr>
        <w:t>日</w:t>
      </w:r>
      <w:r>
        <w:rPr>
          <w:rFonts w:hint="eastAsia" w:ascii="仿宋" w:hAnsi="仿宋" w:eastAsia="仿宋" w:cs="Arial"/>
          <w:color w:val="auto"/>
          <w:sz w:val="28"/>
          <w:szCs w:val="28"/>
          <w:highlight w:val="none"/>
        </w:rPr>
        <w:t>（</w:t>
      </w:r>
      <w:r>
        <w:rPr>
          <w:rFonts w:hint="eastAsia" w:ascii="仿宋" w:hAnsi="仿宋" w:eastAsia="仿宋" w:cs="Arial"/>
          <w:sz w:val="28"/>
          <w:szCs w:val="28"/>
          <w:highlight w:val="none"/>
        </w:rPr>
        <w:t>节假日除外）每天上午</w:t>
      </w:r>
      <w:r>
        <w:rPr>
          <w:rFonts w:hint="eastAsia" w:ascii="仿宋" w:hAnsi="仿宋" w:eastAsia="仿宋" w:cs="Arial"/>
          <w:sz w:val="28"/>
          <w:szCs w:val="28"/>
          <w:highlight w:val="none"/>
          <w:lang w:val="en-US" w:eastAsia="zh-CN"/>
        </w:rPr>
        <w:t>9</w:t>
      </w:r>
      <w:r>
        <w:rPr>
          <w:rFonts w:hint="eastAsia" w:ascii="仿宋" w:hAnsi="仿宋" w:eastAsia="仿宋" w:cs="Arial"/>
          <w:sz w:val="28"/>
          <w:szCs w:val="28"/>
          <w:highlight w:val="none"/>
        </w:rPr>
        <w:t>：</w:t>
      </w:r>
      <w:r>
        <w:rPr>
          <w:rFonts w:hint="eastAsia" w:ascii="仿宋" w:hAnsi="仿宋" w:eastAsia="仿宋" w:cs="Arial"/>
          <w:sz w:val="28"/>
          <w:szCs w:val="28"/>
          <w:highlight w:val="none"/>
          <w:lang w:val="en-US" w:eastAsia="zh-CN"/>
        </w:rPr>
        <w:t>0</w:t>
      </w:r>
      <w:r>
        <w:rPr>
          <w:rFonts w:hint="eastAsia" w:ascii="仿宋" w:hAnsi="仿宋" w:eastAsia="仿宋" w:cs="Arial"/>
          <w:sz w:val="28"/>
          <w:szCs w:val="28"/>
          <w:highlight w:val="none"/>
        </w:rPr>
        <w:t>0-12：00，下午14：00-</w:t>
      </w:r>
      <w:r>
        <w:rPr>
          <w:rFonts w:hint="eastAsia" w:ascii="仿宋" w:hAnsi="仿宋" w:eastAsia="仿宋" w:cs="Arial"/>
          <w:sz w:val="28"/>
          <w:szCs w:val="28"/>
          <w:highlight w:val="none"/>
          <w:lang w:val="en-US" w:eastAsia="zh-CN"/>
        </w:rPr>
        <w:t>17：30</w:t>
      </w:r>
      <w:r>
        <w:rPr>
          <w:rFonts w:hint="eastAsia" w:ascii="仿宋" w:hAnsi="仿宋" w:eastAsia="仿宋" w:cs="Arial"/>
          <w:sz w:val="28"/>
          <w:szCs w:val="28"/>
          <w:highlight w:val="none"/>
        </w:rPr>
        <w:t>（北京时间）</w:t>
      </w:r>
    </w:p>
    <w:p w14:paraId="689C85FD">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2.地点：微山县微山湖大道96-4号</w:t>
      </w:r>
    </w:p>
    <w:p w14:paraId="1E11A317">
      <w:pPr>
        <w:keepNext w:val="0"/>
        <w:keepLines w:val="0"/>
        <w:pageBreakBefore w:val="0"/>
        <w:kinsoku/>
        <w:wordWrap/>
        <w:overflowPunct/>
        <w:topLinePunct w:val="0"/>
        <w:autoSpaceDE/>
        <w:autoSpaceDN/>
        <w:bidi w:val="0"/>
        <w:spacing w:line="400" w:lineRule="exact"/>
        <w:ind w:firstLine="560" w:firstLineChars="200"/>
        <w:jc w:val="both"/>
        <w:textAlignment w:val="auto"/>
        <w:rPr>
          <w:rFonts w:ascii="仿宋" w:hAnsi="仿宋" w:eastAsia="仿宋"/>
          <w:color w:val="000000"/>
          <w:kern w:val="0"/>
          <w:sz w:val="28"/>
          <w:szCs w:val="28"/>
          <w:highlight w:val="none"/>
        </w:rPr>
      </w:pPr>
      <w:r>
        <w:rPr>
          <w:rFonts w:hint="eastAsia" w:ascii="仿宋" w:hAnsi="仿宋" w:eastAsia="仿宋"/>
          <w:color w:val="000000"/>
          <w:sz w:val="28"/>
          <w:szCs w:val="28"/>
          <w:highlight w:val="none"/>
        </w:rPr>
        <w:t>3.方式：</w:t>
      </w:r>
      <w:r>
        <w:rPr>
          <w:rFonts w:hint="eastAsia" w:ascii="仿宋" w:hAnsi="仿宋" w:eastAsia="仿宋"/>
          <w:color w:val="000000"/>
          <w:kern w:val="0"/>
          <w:sz w:val="28"/>
          <w:szCs w:val="28"/>
          <w:highlight w:val="none"/>
        </w:rPr>
        <w:t>法定代表人或被授权人请携带：</w:t>
      </w:r>
    </w:p>
    <w:p w14:paraId="7C7FB86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Arial"/>
          <w:sz w:val="28"/>
          <w:szCs w:val="28"/>
          <w:highlight w:val="none"/>
          <w:lang w:val="en-US" w:eastAsia="zh-CN"/>
        </w:rPr>
      </w:pPr>
      <w:r>
        <w:rPr>
          <w:rFonts w:hint="eastAsia" w:ascii="仿宋" w:hAnsi="仿宋" w:eastAsia="仿宋" w:cs="Arial"/>
          <w:sz w:val="28"/>
          <w:szCs w:val="28"/>
          <w:highlight w:val="none"/>
          <w:lang w:eastAsia="zh-CN"/>
        </w:rPr>
        <w:t>有效的营业执照原件</w:t>
      </w:r>
      <w:r>
        <w:rPr>
          <w:rFonts w:hint="eastAsia" w:ascii="仿宋" w:hAnsi="仿宋" w:eastAsia="仿宋" w:cs="Arial"/>
          <w:sz w:val="28"/>
          <w:szCs w:val="28"/>
          <w:highlight w:val="none"/>
          <w:lang w:val="en-US" w:eastAsia="zh-CN"/>
        </w:rPr>
        <w:t>、医疗器械经营（或生产）许可证原件或医疗器械经营备案凭证原件、医疗器械注册证复印件</w:t>
      </w:r>
      <w:r>
        <w:rPr>
          <w:rFonts w:hint="eastAsia" w:ascii="仿宋" w:hAnsi="仿宋" w:eastAsia="仿宋"/>
          <w:sz w:val="28"/>
          <w:highlight w:val="none"/>
          <w:lang w:eastAsia="zh-CN"/>
        </w:rPr>
        <w:t>、</w:t>
      </w:r>
      <w:r>
        <w:rPr>
          <w:rFonts w:hint="eastAsia" w:ascii="仿宋" w:hAnsi="仿宋" w:eastAsia="仿宋" w:cs="Arial"/>
          <w:sz w:val="28"/>
          <w:szCs w:val="28"/>
          <w:highlight w:val="none"/>
          <w:lang w:eastAsia="zh-CN"/>
        </w:rPr>
        <w:t>法定代表人身份证原件或授权委托书</w:t>
      </w:r>
      <w:r>
        <w:rPr>
          <w:rFonts w:hint="eastAsia" w:ascii="仿宋" w:hAnsi="仿宋" w:eastAsia="仿宋" w:cs="Arial"/>
          <w:sz w:val="28"/>
          <w:szCs w:val="28"/>
          <w:highlight w:val="none"/>
          <w:lang w:val="en-US" w:eastAsia="zh-CN"/>
        </w:rPr>
        <w:t>原件</w:t>
      </w:r>
      <w:r>
        <w:rPr>
          <w:rFonts w:hint="eastAsia" w:ascii="仿宋" w:hAnsi="仿宋" w:eastAsia="仿宋" w:cs="Arial"/>
          <w:sz w:val="28"/>
          <w:szCs w:val="28"/>
          <w:highlight w:val="none"/>
          <w:lang w:eastAsia="zh-CN"/>
        </w:rPr>
        <w:t>及授权委托人身份证原件，</w:t>
      </w:r>
      <w:r>
        <w:rPr>
          <w:rFonts w:hint="eastAsia" w:ascii="仿宋" w:hAnsi="仿宋" w:eastAsia="仿宋" w:cs="Arial"/>
          <w:sz w:val="28"/>
          <w:szCs w:val="28"/>
          <w:highlight w:val="none"/>
        </w:rPr>
        <w:t>通过审查合格后方可获取</w:t>
      </w:r>
      <w:r>
        <w:rPr>
          <w:rFonts w:hint="eastAsia" w:ascii="仿宋" w:hAnsi="仿宋" w:eastAsia="仿宋" w:cs="Arial"/>
          <w:sz w:val="28"/>
          <w:szCs w:val="28"/>
          <w:highlight w:val="none"/>
          <w:lang w:val="en-US" w:eastAsia="zh-CN"/>
        </w:rPr>
        <w:t>有效的</w:t>
      </w:r>
      <w:r>
        <w:rPr>
          <w:rFonts w:hint="eastAsia" w:ascii="仿宋" w:hAnsi="仿宋" w:eastAsia="仿宋" w:cs="Arial"/>
          <w:sz w:val="28"/>
          <w:szCs w:val="28"/>
          <w:highlight w:val="none"/>
          <w:lang w:eastAsia="zh-CN"/>
        </w:rPr>
        <w:t>采购文件</w:t>
      </w:r>
      <w:r>
        <w:rPr>
          <w:rFonts w:hint="eastAsia" w:ascii="仿宋" w:hAnsi="仿宋" w:eastAsia="仿宋" w:cs="Arial"/>
          <w:sz w:val="28"/>
          <w:szCs w:val="28"/>
          <w:highlight w:val="none"/>
        </w:rPr>
        <w:t>，同时携带以上材料的复印件（加盖供应商公章）一套</w:t>
      </w:r>
      <w:r>
        <w:rPr>
          <w:rFonts w:hint="eastAsia" w:ascii="仿宋" w:hAnsi="仿宋" w:eastAsia="仿宋" w:cs="Arial"/>
          <w:sz w:val="28"/>
          <w:szCs w:val="28"/>
          <w:highlight w:val="none"/>
          <w:lang w:eastAsia="zh-CN"/>
        </w:rPr>
        <w:t>，</w:t>
      </w:r>
      <w:r>
        <w:rPr>
          <w:rFonts w:hint="eastAsia" w:ascii="仿宋" w:hAnsi="仿宋" w:eastAsia="仿宋" w:cs="Arial"/>
          <w:sz w:val="28"/>
          <w:szCs w:val="28"/>
          <w:highlight w:val="none"/>
          <w:lang w:val="en-US" w:eastAsia="zh-CN"/>
        </w:rPr>
        <w:t>采购文件售后不退。</w:t>
      </w:r>
    </w:p>
    <w:p w14:paraId="36F73783">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仿宋" w:hAnsi="仿宋" w:eastAsia="仿宋" w:cs="仿宋"/>
          <w:b/>
          <w:sz w:val="28"/>
          <w:highlight w:val="none"/>
        </w:rPr>
      </w:pPr>
      <w:r>
        <w:rPr>
          <w:rFonts w:hint="eastAsia" w:ascii="仿宋" w:hAnsi="仿宋" w:eastAsia="仿宋" w:cs="仿宋"/>
          <w:b/>
          <w:sz w:val="28"/>
          <w:highlight w:val="none"/>
        </w:rPr>
        <w:t>备注：获取</w:t>
      </w:r>
      <w:r>
        <w:rPr>
          <w:rFonts w:hint="eastAsia" w:ascii="仿宋" w:hAnsi="仿宋" w:eastAsia="仿宋" w:cs="仿宋"/>
          <w:b/>
          <w:sz w:val="28"/>
          <w:highlight w:val="none"/>
          <w:lang w:eastAsia="zh-CN"/>
        </w:rPr>
        <w:t>采购文件</w:t>
      </w:r>
      <w:r>
        <w:rPr>
          <w:rFonts w:hint="eastAsia" w:ascii="仿宋" w:hAnsi="仿宋" w:eastAsia="仿宋" w:cs="仿宋"/>
          <w:b/>
          <w:sz w:val="28"/>
          <w:highlight w:val="none"/>
        </w:rPr>
        <w:t>时所提供的资料查验不代表资格审查的最终通过或合格，</w:t>
      </w:r>
      <w:r>
        <w:rPr>
          <w:rFonts w:hint="eastAsia" w:ascii="仿宋" w:hAnsi="仿宋" w:eastAsia="仿宋" w:cs="仿宋"/>
          <w:b/>
          <w:sz w:val="28"/>
          <w:highlight w:val="none"/>
          <w:lang w:eastAsia="zh-CN"/>
        </w:rPr>
        <w:t>供应商</w:t>
      </w:r>
      <w:r>
        <w:rPr>
          <w:rFonts w:hint="eastAsia" w:ascii="仿宋" w:hAnsi="仿宋" w:eastAsia="仿宋" w:cs="仿宋"/>
          <w:b/>
          <w:sz w:val="28"/>
          <w:highlight w:val="none"/>
        </w:rPr>
        <w:t>最终资格的确认以</w:t>
      </w:r>
      <w:r>
        <w:rPr>
          <w:rFonts w:hint="eastAsia" w:ascii="仿宋" w:hAnsi="仿宋" w:eastAsia="仿宋" w:cs="仿宋"/>
          <w:b/>
          <w:sz w:val="28"/>
          <w:highlight w:val="none"/>
          <w:lang w:val="en-US" w:eastAsia="zh-CN"/>
        </w:rPr>
        <w:t>磋商小组</w:t>
      </w:r>
      <w:r>
        <w:rPr>
          <w:rFonts w:hint="eastAsia" w:ascii="仿宋" w:hAnsi="仿宋" w:eastAsia="仿宋" w:cs="仿宋"/>
          <w:b/>
          <w:sz w:val="28"/>
          <w:highlight w:val="none"/>
        </w:rPr>
        <w:t>资格后审为准。</w:t>
      </w:r>
    </w:p>
    <w:p w14:paraId="7F51BFDC">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仿宋"/>
          <w:b w:val="0"/>
          <w:bCs/>
          <w:sz w:val="28"/>
          <w:highlight w:val="none"/>
          <w:lang w:val="en-US" w:eastAsia="zh-CN"/>
        </w:rPr>
      </w:pPr>
      <w:r>
        <w:rPr>
          <w:rFonts w:hint="eastAsia" w:ascii="仿宋" w:hAnsi="仿宋" w:eastAsia="仿宋" w:cs="仿宋"/>
          <w:b w:val="0"/>
          <w:bCs/>
          <w:sz w:val="28"/>
          <w:highlight w:val="none"/>
          <w:lang w:val="en-US" w:eastAsia="zh-CN"/>
        </w:rPr>
        <w:t>4.竞争性磋商公告及文件在微山县人民医院官网进行发布，其他网站转载无效。</w:t>
      </w:r>
    </w:p>
    <w:p w14:paraId="1C688463">
      <w:pPr>
        <w:keepNext w:val="0"/>
        <w:keepLines w:val="0"/>
        <w:pageBreakBefore w:val="0"/>
        <w:widowControl/>
        <w:kinsoku/>
        <w:wordWrap/>
        <w:overflowPunct/>
        <w:topLinePunct w:val="0"/>
        <w:bidi w:val="0"/>
        <w:spacing w:line="480" w:lineRule="exact"/>
        <w:textAlignment w:val="auto"/>
        <w:rPr>
          <w:rFonts w:hint="eastAsia" w:ascii="仿宋" w:hAnsi="仿宋" w:eastAsia="仿宋" w:cs="Arial"/>
          <w:b w:val="0"/>
          <w:bCs/>
          <w:sz w:val="28"/>
          <w:szCs w:val="28"/>
          <w:highlight w:val="none"/>
          <w:lang w:val="en-US" w:eastAsia="zh-CN"/>
        </w:rPr>
      </w:pPr>
      <w:r>
        <w:rPr>
          <w:rFonts w:hint="eastAsia" w:ascii="仿宋" w:hAnsi="仿宋" w:eastAsia="仿宋" w:cs="Arial"/>
          <w:b w:val="0"/>
          <w:bCs/>
          <w:sz w:val="28"/>
          <w:szCs w:val="28"/>
          <w:highlight w:val="none"/>
          <w:lang w:val="en-US" w:eastAsia="zh-CN"/>
        </w:rPr>
        <w:t>六、递交报价文件时间及地点:</w:t>
      </w:r>
    </w:p>
    <w:p w14:paraId="1AA9810F">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1.时间：</w:t>
      </w:r>
      <w:r>
        <w:rPr>
          <w:rFonts w:hint="eastAsia" w:ascii="仿宋" w:hAnsi="仿宋" w:eastAsia="仿宋"/>
          <w:color w:val="000000"/>
          <w:sz w:val="28"/>
          <w:szCs w:val="28"/>
          <w:highlight w:val="none"/>
          <w:lang w:eastAsia="zh-CN"/>
        </w:rPr>
        <w:t>2026年7月31日14时00分至2026年7月31日14时30分</w:t>
      </w:r>
      <w:r>
        <w:rPr>
          <w:rFonts w:hint="eastAsia" w:ascii="仿宋" w:hAnsi="仿宋" w:eastAsia="仿宋"/>
          <w:color w:val="000000"/>
          <w:sz w:val="28"/>
          <w:szCs w:val="28"/>
          <w:highlight w:val="none"/>
        </w:rPr>
        <w:t>（北京时间）</w:t>
      </w:r>
    </w:p>
    <w:p w14:paraId="27B0AE81">
      <w:pPr>
        <w:keepNext w:val="0"/>
        <w:keepLines w:val="0"/>
        <w:pageBreakBefore w:val="0"/>
        <w:kinsoku/>
        <w:wordWrap/>
        <w:overflowPunct/>
        <w:topLinePunct w:val="0"/>
        <w:autoSpaceDE w:val="0"/>
        <w:autoSpaceDN w:val="0"/>
        <w:bidi w:val="0"/>
        <w:adjustRightInd w:val="0"/>
        <w:snapToGrid w:val="0"/>
        <w:spacing w:line="480" w:lineRule="exact"/>
        <w:ind w:firstLine="560" w:firstLineChars="200"/>
        <w:textAlignment w:val="auto"/>
        <w:rPr>
          <w:rFonts w:hint="eastAsia" w:ascii="仿宋" w:hAnsi="仿宋" w:eastAsia="仿宋" w:cs="宋体"/>
          <w:b/>
          <w:color w:val="FF0000"/>
          <w:kern w:val="0"/>
          <w:sz w:val="28"/>
          <w:szCs w:val="28"/>
          <w:highlight w:val="none"/>
          <w:lang w:eastAsia="zh-CN"/>
        </w:rPr>
      </w:pPr>
      <w:r>
        <w:rPr>
          <w:rFonts w:ascii="仿宋" w:hAnsi="仿宋" w:eastAsia="仿宋" w:cs="宋体"/>
          <w:bCs/>
          <w:color w:val="000000"/>
          <w:kern w:val="0"/>
          <w:sz w:val="28"/>
          <w:szCs w:val="28"/>
          <w:highlight w:val="none"/>
        </w:rPr>
        <w:t>⒉地点：</w:t>
      </w:r>
      <w:r>
        <w:rPr>
          <w:rFonts w:hint="eastAsia" w:ascii="仿宋" w:hAnsi="仿宋" w:eastAsia="仿宋"/>
          <w:color w:val="000000"/>
          <w:kern w:val="0"/>
          <w:sz w:val="28"/>
          <w:szCs w:val="28"/>
          <w:highlight w:val="none"/>
          <w:lang w:eastAsia="zh-CN"/>
        </w:rPr>
        <w:t>微山县人民医院B区3楼会议室</w:t>
      </w:r>
    </w:p>
    <w:p w14:paraId="4DBDBC1C">
      <w:pPr>
        <w:keepNext w:val="0"/>
        <w:keepLines w:val="0"/>
        <w:pageBreakBefore w:val="0"/>
        <w:kinsoku/>
        <w:wordWrap/>
        <w:overflowPunct/>
        <w:topLinePunct w:val="0"/>
        <w:autoSpaceDE w:val="0"/>
        <w:autoSpaceDN w:val="0"/>
        <w:bidi w:val="0"/>
        <w:adjustRightInd w:val="0"/>
        <w:snapToGrid w:val="0"/>
        <w:spacing w:line="480" w:lineRule="exact"/>
        <w:textAlignment w:val="auto"/>
        <w:rPr>
          <w:rFonts w:ascii="仿宋" w:hAnsi="仿宋" w:eastAsia="仿宋" w:cs="宋体"/>
          <w:b w:val="0"/>
          <w:bCs/>
          <w:color w:val="000000"/>
          <w:kern w:val="0"/>
          <w:sz w:val="28"/>
          <w:szCs w:val="28"/>
          <w:highlight w:val="none"/>
        </w:rPr>
      </w:pPr>
      <w:r>
        <w:rPr>
          <w:rFonts w:hint="eastAsia" w:ascii="仿宋" w:hAnsi="仿宋" w:eastAsia="仿宋" w:cs="宋体"/>
          <w:b w:val="0"/>
          <w:bCs/>
          <w:color w:val="000000"/>
          <w:kern w:val="0"/>
          <w:sz w:val="28"/>
          <w:szCs w:val="28"/>
          <w:highlight w:val="none"/>
          <w:lang w:val="en-US" w:eastAsia="zh-CN"/>
        </w:rPr>
        <w:t>七</w:t>
      </w:r>
      <w:r>
        <w:rPr>
          <w:rFonts w:hint="eastAsia" w:ascii="仿宋" w:hAnsi="仿宋" w:eastAsia="仿宋" w:cs="宋体"/>
          <w:b w:val="0"/>
          <w:bCs/>
          <w:color w:val="000000"/>
          <w:kern w:val="0"/>
          <w:sz w:val="28"/>
          <w:szCs w:val="28"/>
          <w:highlight w:val="none"/>
        </w:rPr>
        <w:t>、磋商报价时间及地点：</w:t>
      </w:r>
    </w:p>
    <w:p w14:paraId="3A211B14">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1.时间：</w:t>
      </w:r>
      <w:r>
        <w:rPr>
          <w:rFonts w:hint="eastAsia" w:ascii="仿宋" w:hAnsi="仿宋" w:eastAsia="仿宋"/>
          <w:color w:val="000000"/>
          <w:sz w:val="28"/>
          <w:szCs w:val="28"/>
          <w:highlight w:val="none"/>
          <w:lang w:eastAsia="zh-CN"/>
        </w:rPr>
        <w:t>2026年7月31日14时30分</w:t>
      </w:r>
      <w:r>
        <w:rPr>
          <w:rFonts w:hint="eastAsia" w:ascii="仿宋" w:hAnsi="仿宋" w:eastAsia="仿宋"/>
          <w:color w:val="000000"/>
          <w:sz w:val="28"/>
          <w:szCs w:val="28"/>
          <w:highlight w:val="none"/>
        </w:rPr>
        <w:t>（北京时间）</w:t>
      </w:r>
    </w:p>
    <w:p w14:paraId="2272C7E6">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仿宋" w:hAnsi="仿宋" w:eastAsia="仿宋"/>
          <w:color w:val="000000"/>
          <w:sz w:val="28"/>
          <w:szCs w:val="28"/>
          <w:highlight w:val="none"/>
          <w:lang w:eastAsia="zh-CN"/>
        </w:rPr>
      </w:pPr>
      <w:r>
        <w:rPr>
          <w:rFonts w:hint="eastAsia" w:ascii="仿宋" w:hAnsi="仿宋" w:eastAsia="仿宋"/>
          <w:color w:val="000000"/>
          <w:sz w:val="28"/>
          <w:szCs w:val="28"/>
          <w:highlight w:val="none"/>
        </w:rPr>
        <w:t>2.地点：</w:t>
      </w:r>
      <w:r>
        <w:rPr>
          <w:rFonts w:hint="eastAsia" w:ascii="仿宋" w:hAnsi="仿宋" w:eastAsia="仿宋"/>
          <w:color w:val="000000"/>
          <w:sz w:val="28"/>
          <w:szCs w:val="28"/>
          <w:highlight w:val="none"/>
          <w:lang w:eastAsia="zh-CN"/>
        </w:rPr>
        <w:t>微山县人民医院B区3楼会议室</w:t>
      </w:r>
    </w:p>
    <w:p w14:paraId="6D70CE70">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仿宋" w:hAnsi="仿宋" w:eastAsia="仿宋"/>
          <w:color w:val="000000"/>
          <w:sz w:val="28"/>
          <w:szCs w:val="28"/>
          <w:highlight w:val="none"/>
          <w:lang w:eastAsia="zh-CN"/>
        </w:rPr>
      </w:pPr>
      <w:r>
        <w:rPr>
          <w:rFonts w:hint="eastAsia" w:ascii="仿宋" w:hAnsi="仿宋" w:eastAsia="仿宋"/>
          <w:color w:val="000000"/>
          <w:sz w:val="28"/>
          <w:szCs w:val="28"/>
          <w:highlight w:val="none"/>
        </w:rPr>
        <w:t>3.联系方式：</w:t>
      </w:r>
      <w:r>
        <w:rPr>
          <w:rFonts w:hint="eastAsia" w:ascii="仿宋" w:hAnsi="仿宋" w:eastAsia="仿宋"/>
          <w:color w:val="000000"/>
          <w:sz w:val="28"/>
          <w:szCs w:val="28"/>
          <w:highlight w:val="none"/>
          <w:lang w:eastAsia="zh-CN"/>
        </w:rPr>
        <w:t>0537-8367106</w:t>
      </w:r>
    </w:p>
    <w:p w14:paraId="139F5F76">
      <w:pPr>
        <w:rPr>
          <w:rFonts w:hint="eastAsia" w:ascii="仿宋" w:hAnsi="仿宋" w:eastAsia="仿宋" w:cs="Arial"/>
          <w:sz w:val="28"/>
          <w:szCs w:val="28"/>
          <w:highlight w:val="none"/>
        </w:rPr>
      </w:pPr>
      <w:r>
        <w:rPr>
          <w:rFonts w:hint="eastAsia" w:ascii="仿宋" w:hAnsi="仿宋" w:eastAsia="仿宋" w:cs="Arial"/>
          <w:sz w:val="28"/>
          <w:szCs w:val="28"/>
          <w:highlight w:val="none"/>
        </w:rPr>
        <w:br w:type="page"/>
      </w:r>
    </w:p>
    <w:p w14:paraId="40D52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 w:hAnsi="仿宋" w:eastAsia="仿宋" w:cs="Times New Roman"/>
          <w:b/>
          <w:bCs/>
          <w:sz w:val="32"/>
          <w:szCs w:val="32"/>
          <w:highlight w:val="none"/>
        </w:rPr>
      </w:pPr>
      <w:r>
        <w:rPr>
          <w:rFonts w:hint="eastAsia" w:ascii="仿宋" w:hAnsi="仿宋" w:eastAsia="仿宋" w:cs="Times New Roman"/>
          <w:b/>
          <w:bCs/>
          <w:sz w:val="32"/>
          <w:szCs w:val="32"/>
          <w:highlight w:val="none"/>
        </w:rPr>
        <w:t>第二部分  供应商须知</w:t>
      </w:r>
    </w:p>
    <w:p w14:paraId="5FDA0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 w:hAnsi="仿宋" w:eastAsia="仿宋" w:cs="Times New Roman"/>
          <w:b/>
          <w:bCs/>
          <w:sz w:val="32"/>
          <w:szCs w:val="32"/>
          <w:highlight w:val="none"/>
        </w:rPr>
      </w:pPr>
      <w:r>
        <w:rPr>
          <w:rFonts w:hint="eastAsia" w:ascii="仿宋" w:hAnsi="仿宋" w:eastAsia="仿宋" w:cs="Times New Roman"/>
          <w:b/>
          <w:bCs/>
          <w:sz w:val="32"/>
          <w:szCs w:val="32"/>
          <w:highlight w:val="none"/>
        </w:rPr>
        <w:t>供应商须知前附表</w:t>
      </w:r>
    </w:p>
    <w:tbl>
      <w:tblPr>
        <w:tblStyle w:val="21"/>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68"/>
        <w:gridCol w:w="6701"/>
      </w:tblGrid>
      <w:tr w14:paraId="12BB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5D71C7A">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序号</w:t>
            </w:r>
          </w:p>
        </w:tc>
        <w:tc>
          <w:tcPr>
            <w:tcW w:w="1968" w:type="dxa"/>
            <w:vAlign w:val="center"/>
          </w:tcPr>
          <w:p w14:paraId="42DB724B">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条款名称</w:t>
            </w:r>
          </w:p>
        </w:tc>
        <w:tc>
          <w:tcPr>
            <w:tcW w:w="6701" w:type="dxa"/>
            <w:vAlign w:val="center"/>
          </w:tcPr>
          <w:p w14:paraId="64A6B6C8">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编列内容</w:t>
            </w:r>
          </w:p>
        </w:tc>
      </w:tr>
      <w:tr w14:paraId="7EA8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E407BF7">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1</w:t>
            </w:r>
          </w:p>
        </w:tc>
        <w:tc>
          <w:tcPr>
            <w:tcW w:w="1968" w:type="dxa"/>
            <w:vAlign w:val="center"/>
          </w:tcPr>
          <w:p w14:paraId="42D2E806">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采购单位</w:t>
            </w:r>
          </w:p>
        </w:tc>
        <w:tc>
          <w:tcPr>
            <w:tcW w:w="6701" w:type="dxa"/>
            <w:vAlign w:val="center"/>
          </w:tcPr>
          <w:p w14:paraId="07A442E5">
            <w:pPr>
              <w:pStyle w:val="11"/>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采 购 人：</w:t>
            </w:r>
            <w:r>
              <w:rPr>
                <w:rFonts w:hint="eastAsia" w:ascii="仿宋" w:hAnsi="仿宋" w:eastAsia="仿宋"/>
                <w:bCs/>
                <w:sz w:val="28"/>
                <w:szCs w:val="28"/>
                <w:highlight w:val="none"/>
                <w:lang w:eastAsia="zh-CN"/>
              </w:rPr>
              <w:t>微山县人民医院</w:t>
            </w:r>
          </w:p>
          <w:p w14:paraId="3BC96BA7">
            <w:pPr>
              <w:pStyle w:val="11"/>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 xml:space="preserve">地 </w:t>
            </w:r>
            <w:r>
              <w:rPr>
                <w:rFonts w:ascii="仿宋" w:hAnsi="仿宋" w:eastAsia="仿宋"/>
                <w:bCs/>
                <w:sz w:val="28"/>
                <w:szCs w:val="28"/>
                <w:highlight w:val="none"/>
              </w:rPr>
              <w:t xml:space="preserve">  </w:t>
            </w:r>
            <w:r>
              <w:rPr>
                <w:rFonts w:hint="eastAsia" w:ascii="仿宋" w:hAnsi="仿宋" w:eastAsia="仿宋"/>
                <w:bCs/>
                <w:sz w:val="28"/>
                <w:szCs w:val="28"/>
                <w:highlight w:val="none"/>
              </w:rPr>
              <w:t xml:space="preserve"> 址：</w:t>
            </w:r>
            <w:r>
              <w:rPr>
                <w:rFonts w:hint="eastAsia" w:ascii="仿宋" w:hAnsi="仿宋" w:eastAsia="仿宋"/>
                <w:color w:val="000000" w:themeColor="text1"/>
                <w:kern w:val="0"/>
                <w:sz w:val="28"/>
                <w:szCs w:val="28"/>
                <w:highlight w:val="none"/>
                <w:lang w:eastAsia="zh-CN"/>
                <w14:textFill>
                  <w14:solidFill>
                    <w14:schemeClr w14:val="tx1"/>
                  </w14:solidFill>
                </w14:textFill>
              </w:rPr>
              <w:t>微山县新河街8号</w:t>
            </w:r>
          </w:p>
          <w:p w14:paraId="6F6251C2">
            <w:pPr>
              <w:pStyle w:val="11"/>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联 系 人：</w:t>
            </w:r>
            <w:r>
              <w:rPr>
                <w:rFonts w:hint="eastAsia" w:ascii="仿宋" w:hAnsi="仿宋" w:eastAsia="仿宋"/>
                <w:bCs/>
                <w:sz w:val="28"/>
                <w:szCs w:val="28"/>
                <w:highlight w:val="none"/>
                <w:lang w:eastAsia="zh-CN"/>
              </w:rPr>
              <w:t xml:space="preserve">赵主任 </w:t>
            </w:r>
          </w:p>
          <w:p w14:paraId="354683E1">
            <w:pPr>
              <w:pStyle w:val="11"/>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联系方式：</w:t>
            </w:r>
            <w:r>
              <w:rPr>
                <w:rFonts w:hint="eastAsia" w:ascii="仿宋" w:hAnsi="仿宋" w:eastAsia="仿宋"/>
                <w:bCs/>
                <w:sz w:val="28"/>
                <w:szCs w:val="28"/>
                <w:highlight w:val="none"/>
                <w:lang w:eastAsia="zh-CN"/>
              </w:rPr>
              <w:t>0537-8367106</w:t>
            </w:r>
          </w:p>
        </w:tc>
      </w:tr>
      <w:tr w14:paraId="08AA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846" w:type="dxa"/>
            <w:vAlign w:val="center"/>
          </w:tcPr>
          <w:p w14:paraId="0ED29404">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2</w:t>
            </w:r>
          </w:p>
        </w:tc>
        <w:tc>
          <w:tcPr>
            <w:tcW w:w="1968" w:type="dxa"/>
            <w:vAlign w:val="center"/>
          </w:tcPr>
          <w:p w14:paraId="4775DAF9">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采购代理机构</w:t>
            </w:r>
          </w:p>
        </w:tc>
        <w:tc>
          <w:tcPr>
            <w:tcW w:w="6701" w:type="dxa"/>
            <w:vAlign w:val="center"/>
          </w:tcPr>
          <w:p w14:paraId="6BB1C3A9">
            <w:pPr>
              <w:pStyle w:val="11"/>
              <w:keepNext w:val="0"/>
              <w:pageBreakBefore w:val="0"/>
              <w:wordWrap/>
              <w:overflowPunct/>
              <w:topLinePunct w:val="0"/>
              <w:bidi w:val="0"/>
              <w:spacing w:line="400" w:lineRule="exact"/>
              <w:rPr>
                <w:rFonts w:ascii="仿宋" w:hAnsi="仿宋" w:eastAsia="仿宋"/>
                <w:bCs/>
                <w:sz w:val="28"/>
                <w:szCs w:val="28"/>
                <w:highlight w:val="none"/>
              </w:rPr>
            </w:pPr>
            <w:r>
              <w:rPr>
                <w:rFonts w:hint="eastAsia" w:ascii="仿宋" w:hAnsi="仿宋" w:eastAsia="仿宋"/>
                <w:bCs/>
                <w:sz w:val="28"/>
                <w:szCs w:val="28"/>
                <w:highlight w:val="none"/>
              </w:rPr>
              <w:t>采购代理机构：山东宁大项目管理有限公司</w:t>
            </w:r>
          </w:p>
          <w:p w14:paraId="1DB87CEE">
            <w:pPr>
              <w:pStyle w:val="11"/>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 xml:space="preserve">地 </w:t>
            </w:r>
            <w:r>
              <w:rPr>
                <w:rFonts w:ascii="仿宋" w:hAnsi="仿宋" w:eastAsia="仿宋"/>
                <w:bCs/>
                <w:sz w:val="28"/>
                <w:szCs w:val="28"/>
                <w:highlight w:val="none"/>
              </w:rPr>
              <w:t xml:space="preserve">  </w:t>
            </w:r>
            <w:r>
              <w:rPr>
                <w:rFonts w:hint="eastAsia" w:ascii="仿宋" w:hAnsi="仿宋" w:eastAsia="仿宋"/>
                <w:bCs/>
                <w:sz w:val="28"/>
                <w:szCs w:val="28"/>
                <w:highlight w:val="none"/>
              </w:rPr>
              <w:t xml:space="preserve"> 址：微山县</w:t>
            </w:r>
            <w:r>
              <w:rPr>
                <w:rFonts w:hint="eastAsia" w:ascii="仿宋" w:hAnsi="仿宋" w:eastAsia="仿宋"/>
                <w:bCs/>
                <w:sz w:val="28"/>
                <w:szCs w:val="28"/>
                <w:highlight w:val="none"/>
                <w:lang w:eastAsia="zh-CN"/>
              </w:rPr>
              <w:t>微山湖大道96-4号</w:t>
            </w:r>
          </w:p>
          <w:p w14:paraId="3B32DC5B">
            <w:pPr>
              <w:pStyle w:val="11"/>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联 系 人：</w:t>
            </w:r>
            <w:r>
              <w:rPr>
                <w:rFonts w:hint="eastAsia" w:ascii="仿宋" w:hAnsi="仿宋" w:eastAsia="仿宋"/>
                <w:bCs/>
                <w:sz w:val="28"/>
                <w:szCs w:val="28"/>
                <w:highlight w:val="none"/>
                <w:lang w:eastAsia="zh-CN"/>
              </w:rPr>
              <w:t>张工、姜工</w:t>
            </w:r>
          </w:p>
          <w:p w14:paraId="127EAEA3">
            <w:pPr>
              <w:pStyle w:val="11"/>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联系方式：</w:t>
            </w:r>
            <w:r>
              <w:rPr>
                <w:rFonts w:hint="eastAsia" w:ascii="仿宋" w:hAnsi="仿宋" w:eastAsia="仿宋"/>
                <w:bCs/>
                <w:sz w:val="28"/>
                <w:szCs w:val="28"/>
                <w:highlight w:val="none"/>
                <w:lang w:eastAsia="zh-CN"/>
              </w:rPr>
              <w:t>15563760277、13105475797</w:t>
            </w:r>
          </w:p>
        </w:tc>
      </w:tr>
      <w:tr w14:paraId="3559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B2DF32B">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3</w:t>
            </w:r>
          </w:p>
        </w:tc>
        <w:tc>
          <w:tcPr>
            <w:tcW w:w="1968" w:type="dxa"/>
            <w:vAlign w:val="center"/>
          </w:tcPr>
          <w:p w14:paraId="62EC71E6">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采购内容</w:t>
            </w:r>
          </w:p>
        </w:tc>
        <w:tc>
          <w:tcPr>
            <w:tcW w:w="6701" w:type="dxa"/>
            <w:vAlign w:val="center"/>
          </w:tcPr>
          <w:p w14:paraId="359BE1A7">
            <w:pPr>
              <w:pStyle w:val="11"/>
              <w:keepNext w:val="0"/>
              <w:pageBreakBefore w:val="0"/>
              <w:wordWrap/>
              <w:overflowPunct/>
              <w:topLinePunct w:val="0"/>
              <w:bidi w:val="0"/>
              <w:spacing w:line="400" w:lineRule="exact"/>
              <w:rPr>
                <w:rFonts w:ascii="仿宋" w:hAnsi="仿宋" w:eastAsia="仿宋"/>
                <w:bCs/>
                <w:sz w:val="28"/>
                <w:szCs w:val="28"/>
                <w:highlight w:val="none"/>
              </w:rPr>
            </w:pPr>
            <w:r>
              <w:rPr>
                <w:rFonts w:hint="eastAsia" w:ascii="仿宋" w:hAnsi="仿宋" w:eastAsia="仿宋"/>
                <w:bCs/>
                <w:sz w:val="28"/>
                <w:szCs w:val="28"/>
                <w:highlight w:val="none"/>
              </w:rPr>
              <w:t>本项目为</w:t>
            </w:r>
            <w:r>
              <w:rPr>
                <w:rFonts w:hint="eastAsia" w:ascii="仿宋" w:hAnsi="仿宋" w:eastAsia="仿宋"/>
                <w:bCs/>
                <w:sz w:val="28"/>
                <w:szCs w:val="28"/>
                <w:highlight w:val="none"/>
                <w:lang w:eastAsia="zh-CN"/>
              </w:rPr>
              <w:t>微山县人民医院康复医疗设备和低速离心机采购项目B包（二次），</w:t>
            </w:r>
            <w:r>
              <w:rPr>
                <w:rFonts w:hint="eastAsia" w:ascii="仿宋" w:hAnsi="仿宋" w:eastAsia="仿宋"/>
                <w:bCs/>
                <w:sz w:val="28"/>
                <w:szCs w:val="28"/>
                <w:highlight w:val="none"/>
                <w:lang w:val="en-US" w:eastAsia="zh-CN"/>
              </w:rPr>
              <w:t>B包低速离心机采购内容：低速离心机，</w:t>
            </w:r>
            <w:r>
              <w:rPr>
                <w:rFonts w:hint="eastAsia" w:ascii="仿宋" w:hAnsi="仿宋" w:eastAsia="仿宋"/>
                <w:bCs/>
                <w:sz w:val="28"/>
                <w:szCs w:val="28"/>
                <w:highlight w:val="none"/>
              </w:rPr>
              <w:t>具体内容详见第五部分项目说明及要求。</w:t>
            </w:r>
          </w:p>
        </w:tc>
      </w:tr>
      <w:tr w14:paraId="65AD5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846" w:type="dxa"/>
            <w:vAlign w:val="center"/>
          </w:tcPr>
          <w:p w14:paraId="0B6C9BA5">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4</w:t>
            </w:r>
          </w:p>
        </w:tc>
        <w:tc>
          <w:tcPr>
            <w:tcW w:w="1968" w:type="dxa"/>
            <w:vAlign w:val="center"/>
          </w:tcPr>
          <w:p w14:paraId="6C5D99DE">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lang w:eastAsia="zh-CN"/>
              </w:rPr>
            </w:pPr>
            <w:r>
              <w:rPr>
                <w:rFonts w:hint="eastAsia" w:ascii="仿宋" w:hAnsi="仿宋" w:eastAsia="仿宋"/>
                <w:bCs/>
                <w:sz w:val="28"/>
                <w:szCs w:val="28"/>
                <w:highlight w:val="none"/>
                <w:lang w:eastAsia="zh-CN"/>
              </w:rPr>
              <w:t>供货地点</w:t>
            </w:r>
          </w:p>
        </w:tc>
        <w:tc>
          <w:tcPr>
            <w:tcW w:w="6701" w:type="dxa"/>
            <w:vAlign w:val="center"/>
          </w:tcPr>
          <w:p w14:paraId="26EA8E76">
            <w:pPr>
              <w:pStyle w:val="11"/>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lang w:eastAsia="zh-CN"/>
              </w:rPr>
              <w:t>采购人指定地点</w:t>
            </w:r>
          </w:p>
        </w:tc>
      </w:tr>
      <w:tr w14:paraId="250F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46" w:type="dxa"/>
            <w:vAlign w:val="center"/>
          </w:tcPr>
          <w:p w14:paraId="14B9AA7A">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5</w:t>
            </w:r>
          </w:p>
        </w:tc>
        <w:tc>
          <w:tcPr>
            <w:tcW w:w="1968" w:type="dxa"/>
            <w:vAlign w:val="center"/>
          </w:tcPr>
          <w:p w14:paraId="11215326">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供货安装期</w:t>
            </w:r>
          </w:p>
        </w:tc>
        <w:tc>
          <w:tcPr>
            <w:tcW w:w="6701" w:type="dxa"/>
            <w:vAlign w:val="center"/>
          </w:tcPr>
          <w:p w14:paraId="41C01CFB">
            <w:pPr>
              <w:pStyle w:val="11"/>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lang w:eastAsia="zh-CN"/>
              </w:rPr>
              <w:t>签订合同后</w:t>
            </w:r>
            <w:r>
              <w:rPr>
                <w:rFonts w:hint="eastAsia" w:ascii="仿宋" w:hAnsi="仿宋" w:eastAsia="仿宋"/>
                <w:bCs/>
                <w:sz w:val="28"/>
                <w:szCs w:val="28"/>
                <w:highlight w:val="none"/>
                <w:lang w:val="en-US" w:eastAsia="zh-CN"/>
              </w:rPr>
              <w:t>15天</w:t>
            </w:r>
            <w:r>
              <w:rPr>
                <w:rFonts w:hint="eastAsia" w:ascii="仿宋" w:hAnsi="仿宋" w:eastAsia="仿宋"/>
                <w:bCs/>
                <w:sz w:val="28"/>
                <w:szCs w:val="28"/>
                <w:highlight w:val="none"/>
                <w:lang w:eastAsia="zh-CN"/>
              </w:rPr>
              <w:t>内</w:t>
            </w:r>
            <w:r>
              <w:rPr>
                <w:rFonts w:hint="eastAsia" w:ascii="仿宋" w:hAnsi="仿宋" w:eastAsia="仿宋"/>
                <w:bCs/>
                <w:sz w:val="28"/>
                <w:szCs w:val="28"/>
                <w:highlight w:val="none"/>
                <w:lang w:val="en-US" w:eastAsia="zh-CN"/>
              </w:rPr>
              <w:t>供货</w:t>
            </w:r>
            <w:r>
              <w:rPr>
                <w:rFonts w:hint="eastAsia" w:ascii="仿宋" w:hAnsi="仿宋" w:eastAsia="仿宋"/>
                <w:bCs/>
                <w:sz w:val="28"/>
                <w:szCs w:val="28"/>
                <w:highlight w:val="none"/>
                <w:lang w:eastAsia="zh-CN"/>
              </w:rPr>
              <w:t>安装调试完毕。</w:t>
            </w:r>
          </w:p>
        </w:tc>
      </w:tr>
      <w:tr w14:paraId="2A97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46" w:type="dxa"/>
            <w:vAlign w:val="center"/>
          </w:tcPr>
          <w:p w14:paraId="38C2A910">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lang w:eastAsia="zh-CN"/>
              </w:rPr>
            </w:pPr>
            <w:r>
              <w:rPr>
                <w:rFonts w:hint="eastAsia" w:ascii="仿宋" w:hAnsi="仿宋" w:eastAsia="仿宋"/>
                <w:bCs/>
                <w:sz w:val="28"/>
                <w:szCs w:val="28"/>
                <w:highlight w:val="none"/>
                <w:lang w:val="en-US" w:eastAsia="zh-CN"/>
              </w:rPr>
              <w:t>6</w:t>
            </w:r>
          </w:p>
        </w:tc>
        <w:tc>
          <w:tcPr>
            <w:tcW w:w="1968" w:type="dxa"/>
            <w:vAlign w:val="center"/>
          </w:tcPr>
          <w:p w14:paraId="6963B83A">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质保期</w:t>
            </w:r>
          </w:p>
        </w:tc>
        <w:tc>
          <w:tcPr>
            <w:tcW w:w="6701" w:type="dxa"/>
            <w:vAlign w:val="center"/>
          </w:tcPr>
          <w:p w14:paraId="26ED5725">
            <w:pPr>
              <w:pStyle w:val="11"/>
              <w:keepNext w:val="0"/>
              <w:pageBreakBefore w:val="0"/>
              <w:wordWrap/>
              <w:overflowPunct/>
              <w:topLinePunct w:val="0"/>
              <w:bidi w:val="0"/>
              <w:spacing w:line="400" w:lineRule="exact"/>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eastAsia="zh-CN"/>
              </w:rPr>
              <w:t>供应商自报最长</w:t>
            </w:r>
            <w:r>
              <w:rPr>
                <w:rFonts w:hint="eastAsia" w:ascii="仿宋" w:hAnsi="仿宋" w:eastAsia="仿宋"/>
                <w:bCs/>
                <w:sz w:val="28"/>
                <w:szCs w:val="28"/>
                <w:highlight w:val="none"/>
                <w:lang w:val="en-US" w:eastAsia="zh-CN"/>
              </w:rPr>
              <w:t>整体</w:t>
            </w:r>
            <w:r>
              <w:rPr>
                <w:rFonts w:hint="eastAsia" w:ascii="仿宋" w:hAnsi="仿宋" w:eastAsia="仿宋"/>
                <w:bCs/>
                <w:sz w:val="28"/>
                <w:szCs w:val="28"/>
                <w:highlight w:val="none"/>
                <w:lang w:eastAsia="zh-CN"/>
              </w:rPr>
              <w:t>质保期（最低为一年）。</w:t>
            </w:r>
          </w:p>
        </w:tc>
      </w:tr>
      <w:tr w14:paraId="2E2F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46" w:type="dxa"/>
            <w:vAlign w:val="center"/>
          </w:tcPr>
          <w:p w14:paraId="49001935">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lang w:eastAsia="zh-CN"/>
              </w:rPr>
            </w:pPr>
            <w:r>
              <w:rPr>
                <w:rFonts w:hint="eastAsia" w:ascii="仿宋" w:hAnsi="仿宋" w:eastAsia="仿宋"/>
                <w:bCs/>
                <w:sz w:val="28"/>
                <w:szCs w:val="28"/>
                <w:highlight w:val="none"/>
                <w:lang w:val="en-US" w:eastAsia="zh-CN"/>
              </w:rPr>
              <w:t>7</w:t>
            </w:r>
          </w:p>
        </w:tc>
        <w:tc>
          <w:tcPr>
            <w:tcW w:w="1968" w:type="dxa"/>
            <w:vAlign w:val="center"/>
          </w:tcPr>
          <w:p w14:paraId="6D824F89">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资金来源</w:t>
            </w:r>
          </w:p>
        </w:tc>
        <w:tc>
          <w:tcPr>
            <w:tcW w:w="6701" w:type="dxa"/>
            <w:vAlign w:val="center"/>
          </w:tcPr>
          <w:p w14:paraId="5D5E69CA">
            <w:pPr>
              <w:pStyle w:val="11"/>
              <w:keepNext w:val="0"/>
              <w:pageBreakBefore w:val="0"/>
              <w:wordWrap/>
              <w:overflowPunct/>
              <w:topLinePunct w:val="0"/>
              <w:bidi w:val="0"/>
              <w:spacing w:line="400" w:lineRule="exact"/>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自筹资金</w:t>
            </w:r>
          </w:p>
        </w:tc>
      </w:tr>
      <w:tr w14:paraId="7261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E0779C3">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8</w:t>
            </w:r>
          </w:p>
        </w:tc>
        <w:tc>
          <w:tcPr>
            <w:tcW w:w="1968" w:type="dxa"/>
            <w:vAlign w:val="center"/>
          </w:tcPr>
          <w:p w14:paraId="0198811B">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rPr>
            </w:pPr>
            <w:r>
              <w:rPr>
                <w:rFonts w:hint="eastAsia" w:ascii="仿宋" w:hAnsi="仿宋" w:eastAsia="仿宋"/>
                <w:bCs/>
                <w:sz w:val="28"/>
                <w:szCs w:val="28"/>
                <w:highlight w:val="none"/>
              </w:rPr>
              <w:t>付款方式</w:t>
            </w:r>
          </w:p>
        </w:tc>
        <w:tc>
          <w:tcPr>
            <w:tcW w:w="6701" w:type="dxa"/>
            <w:vAlign w:val="center"/>
          </w:tcPr>
          <w:p w14:paraId="6529D89A">
            <w:pPr>
              <w:pStyle w:val="11"/>
              <w:keepNext w:val="0"/>
              <w:pageBreakBefore w:val="0"/>
              <w:wordWrap/>
              <w:overflowPunct/>
              <w:topLinePunct w:val="0"/>
              <w:bidi w:val="0"/>
              <w:spacing w:line="400" w:lineRule="exact"/>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验收合格且正常使用后支付合同金额的30%，剩余部分一年后付清余款。</w:t>
            </w:r>
          </w:p>
        </w:tc>
      </w:tr>
      <w:tr w14:paraId="12E7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846" w:type="dxa"/>
            <w:vAlign w:val="center"/>
          </w:tcPr>
          <w:p w14:paraId="797FED42">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9</w:t>
            </w:r>
          </w:p>
        </w:tc>
        <w:tc>
          <w:tcPr>
            <w:tcW w:w="1968" w:type="dxa"/>
            <w:vAlign w:val="center"/>
          </w:tcPr>
          <w:p w14:paraId="7E4AA918">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lang w:eastAsia="zh-CN"/>
              </w:rPr>
            </w:pPr>
            <w:r>
              <w:rPr>
                <w:rFonts w:hint="eastAsia" w:ascii="仿宋" w:hAnsi="仿宋" w:eastAsia="仿宋"/>
                <w:bCs/>
                <w:sz w:val="28"/>
                <w:szCs w:val="28"/>
                <w:highlight w:val="none"/>
                <w:lang w:eastAsia="zh-CN"/>
              </w:rPr>
              <w:t>质量标准</w:t>
            </w:r>
          </w:p>
        </w:tc>
        <w:tc>
          <w:tcPr>
            <w:tcW w:w="6701" w:type="dxa"/>
            <w:vAlign w:val="center"/>
          </w:tcPr>
          <w:p w14:paraId="225F1026">
            <w:pPr>
              <w:pStyle w:val="11"/>
              <w:keepNext w:val="0"/>
              <w:pageBreakBefore w:val="0"/>
              <w:wordWrap/>
              <w:overflowPunct/>
              <w:topLinePunct w:val="0"/>
              <w:bidi w:val="0"/>
              <w:spacing w:line="400" w:lineRule="exact"/>
              <w:rPr>
                <w:rFonts w:hint="eastAsia" w:ascii="仿宋" w:hAnsi="仿宋" w:eastAsia="仿宋"/>
                <w:bCs/>
                <w:sz w:val="28"/>
                <w:szCs w:val="28"/>
                <w:highlight w:val="none"/>
                <w:lang w:val="en-US" w:eastAsia="zh-CN"/>
              </w:rPr>
            </w:pPr>
            <w:r>
              <w:rPr>
                <w:rFonts w:hint="eastAsia" w:ascii="仿宋" w:hAnsi="仿宋" w:eastAsia="仿宋"/>
                <w:sz w:val="28"/>
                <w:szCs w:val="28"/>
                <w:highlight w:val="none"/>
                <w:lang w:val="en-US" w:eastAsia="zh-CN"/>
              </w:rPr>
              <w:t>合格，符合国家或行业相关合格标准。</w:t>
            </w:r>
          </w:p>
        </w:tc>
      </w:tr>
      <w:tr w14:paraId="3B45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F6B26D7">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10</w:t>
            </w:r>
          </w:p>
        </w:tc>
        <w:tc>
          <w:tcPr>
            <w:tcW w:w="1968" w:type="dxa"/>
            <w:vAlign w:val="center"/>
          </w:tcPr>
          <w:p w14:paraId="7F40D74E">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rPr>
            </w:pPr>
            <w:r>
              <w:rPr>
                <w:rFonts w:hint="eastAsia" w:ascii="仿宋" w:hAnsi="仿宋" w:eastAsia="仿宋"/>
                <w:bCs/>
                <w:sz w:val="28"/>
                <w:szCs w:val="28"/>
                <w:highlight w:val="none"/>
              </w:rPr>
              <w:t>供应商</w:t>
            </w:r>
          </w:p>
          <w:p w14:paraId="2CB7E309">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资格条件</w:t>
            </w:r>
          </w:p>
        </w:tc>
        <w:tc>
          <w:tcPr>
            <w:tcW w:w="6701" w:type="dxa"/>
            <w:vAlign w:val="center"/>
          </w:tcPr>
          <w:p w14:paraId="2BD8E9F0">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1</w:t>
            </w:r>
            <w:r>
              <w:rPr>
                <w:rFonts w:hint="eastAsia" w:ascii="仿宋" w:hAnsi="仿宋" w:eastAsia="仿宋"/>
                <w:color w:val="000000"/>
                <w:sz w:val="28"/>
                <w:szCs w:val="28"/>
                <w:highlight w:val="none"/>
              </w:rPr>
              <w:t>、具有独立承担民事责任的能力；</w:t>
            </w:r>
          </w:p>
          <w:p w14:paraId="67F5F317">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2</w:t>
            </w:r>
            <w:r>
              <w:rPr>
                <w:rFonts w:hint="eastAsia" w:ascii="仿宋" w:hAnsi="仿宋" w:eastAsia="仿宋"/>
                <w:color w:val="000000"/>
                <w:sz w:val="28"/>
                <w:szCs w:val="28"/>
                <w:highlight w:val="none"/>
              </w:rPr>
              <w:t>、具有良好的商业信誉和健全的财务会计制度；</w:t>
            </w:r>
          </w:p>
          <w:p w14:paraId="0D634B0B">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、具有履行合同所必需的设备和专业技术能力；</w:t>
            </w:r>
          </w:p>
          <w:p w14:paraId="6C03BDB7">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、有依法缴纳税收和社会保障资金的良好记录；</w:t>
            </w:r>
          </w:p>
          <w:p w14:paraId="24A44715">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参加政府采购活动前三年内，在经营活动中没有重大违法记录（是指供应商因违法经营受到刑事处罚或者责令停产停业、吊销许可证或者执照、较大数额罚款（“较大数额罚款”认定为200万元以上的罚款，法律、行政法规以及国务院有关部门明确规定相关领域“较大数额罚款”标准高于200万元的，从其规定）等行政处罚）；</w:t>
            </w:r>
          </w:p>
          <w:p w14:paraId="77F42C6B">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6</w:t>
            </w:r>
            <w:r>
              <w:rPr>
                <w:rFonts w:hint="eastAsia" w:ascii="仿宋" w:hAnsi="仿宋" w:eastAsia="仿宋"/>
                <w:color w:val="000000"/>
                <w:sz w:val="28"/>
                <w:szCs w:val="28"/>
                <w:highlight w:val="none"/>
              </w:rPr>
              <w:t>、落实政府采购政策需满足的资格要求：</w:t>
            </w:r>
          </w:p>
          <w:p w14:paraId="36F7EAC6">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为了实现采购目标，本项目不专门面向中小企业预留采购份额。根据《政府采购促进中小企业发展管理办法》第六条第三款“符合下列情形之一的，可不专门面向中小企业预留采购份额：(三)按照本办法规定预留采购份额无法确保充分供应、充分竞争，或者存在可能影响政府采购目标实现的情形”之规定。</w:t>
            </w:r>
          </w:p>
          <w:p w14:paraId="4BF8A543">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w:t>
            </w:r>
            <w:r>
              <w:rPr>
                <w:rFonts w:hint="eastAsia" w:ascii="仿宋" w:hAnsi="仿宋" w:eastAsia="仿宋"/>
                <w:color w:val="000000"/>
                <w:sz w:val="28"/>
                <w:szCs w:val="28"/>
                <w:highlight w:val="none"/>
              </w:rPr>
              <w:t>、本项目的特定资格要求：</w:t>
            </w:r>
          </w:p>
          <w:p w14:paraId="3E651CC9">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7.1、</w:t>
            </w:r>
            <w:r>
              <w:rPr>
                <w:rFonts w:hint="eastAsia" w:ascii="仿宋" w:hAnsi="仿宋" w:eastAsia="仿宋"/>
                <w:color w:val="000000"/>
                <w:sz w:val="28"/>
                <w:szCs w:val="28"/>
                <w:highlight w:val="none"/>
              </w:rPr>
              <w:t>具备中华人民共和国有效期内的营业执照、医疗器械生产许可证或医疗器械经营许可证或医疗器械经营备案凭证，所投产品须具有医疗器械注册证。</w:t>
            </w:r>
          </w:p>
          <w:p w14:paraId="3ACBF40F">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7.2、</w:t>
            </w:r>
            <w:r>
              <w:rPr>
                <w:rFonts w:hint="eastAsia" w:ascii="仿宋" w:hAnsi="仿宋" w:eastAsia="仿宋"/>
                <w:color w:val="000000"/>
                <w:sz w:val="28"/>
                <w:szCs w:val="28"/>
                <w:highlight w:val="none"/>
              </w:rPr>
              <w:t>一个供应商只能提交一个</w:t>
            </w:r>
            <w:r>
              <w:rPr>
                <w:rFonts w:hint="eastAsia" w:ascii="仿宋" w:hAnsi="仿宋" w:eastAsia="仿宋"/>
                <w:color w:val="000000"/>
                <w:sz w:val="28"/>
                <w:szCs w:val="28"/>
                <w:highlight w:val="none"/>
                <w:lang w:eastAsia="zh-CN"/>
              </w:rPr>
              <w:t>响应文件</w:t>
            </w:r>
            <w:r>
              <w:rPr>
                <w:rFonts w:hint="eastAsia" w:ascii="仿宋" w:hAnsi="仿宋" w:eastAsia="仿宋"/>
                <w:color w:val="000000"/>
                <w:sz w:val="28"/>
                <w:szCs w:val="28"/>
                <w:highlight w:val="none"/>
              </w:rPr>
              <w:t>。单位负责人为同一人或者存在直接控股、管理关系的不同供应商，不得参加同一合同项下的政府采购活动。</w:t>
            </w:r>
          </w:p>
          <w:p w14:paraId="621B681C">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7.3、</w:t>
            </w:r>
            <w:r>
              <w:rPr>
                <w:rFonts w:hint="eastAsia" w:ascii="仿宋" w:hAnsi="仿宋" w:eastAsia="仿宋"/>
                <w:color w:val="000000"/>
                <w:sz w:val="28"/>
                <w:szCs w:val="28"/>
                <w:highlight w:val="none"/>
              </w:rPr>
              <w:t>法律、行政法规规定的其他条件。</w:t>
            </w:r>
          </w:p>
          <w:p w14:paraId="4B78BF7A">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7.4、</w:t>
            </w:r>
            <w:r>
              <w:rPr>
                <w:rFonts w:hint="eastAsia" w:ascii="仿宋" w:hAnsi="仿宋" w:eastAsia="仿宋"/>
                <w:color w:val="000000"/>
                <w:sz w:val="28"/>
                <w:szCs w:val="28"/>
                <w:highlight w:val="none"/>
              </w:rPr>
              <w:t>未被列入失信被执行人名单、重大税收违法案件当事人名单、政府采购严重违法失信行为记录名单，信用信息查询渠道：“信用中国”网站(www.creditchina.gov.cn)、中国政府采购网(http://www.ccgp.gov.cn/)、“信用山东”网站(http://credit.shandong.gov.cn/)；</w:t>
            </w:r>
          </w:p>
          <w:p w14:paraId="43743F1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本项目兼投不兼中；</w:t>
            </w:r>
          </w:p>
          <w:p w14:paraId="78DFC7B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本项目不接受联合体报价；</w:t>
            </w:r>
          </w:p>
          <w:p w14:paraId="1F1862F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ascii="仿宋" w:hAnsi="仿宋" w:eastAsia="仿宋"/>
                <w:bCs/>
                <w:sz w:val="28"/>
                <w:szCs w:val="28"/>
                <w:highlight w:val="none"/>
              </w:rPr>
            </w:pPr>
            <w:r>
              <w:rPr>
                <w:rFonts w:hint="eastAsia" w:ascii="仿宋" w:hAnsi="仿宋" w:eastAsia="仿宋"/>
                <w:color w:val="000000"/>
                <w:sz w:val="28"/>
                <w:szCs w:val="28"/>
                <w:highlight w:val="none"/>
              </w:rPr>
              <w:t>本项目资格审查方式：资格后审</w:t>
            </w:r>
            <w:r>
              <w:rPr>
                <w:rFonts w:hint="eastAsia" w:ascii="仿宋" w:hAnsi="仿宋" w:eastAsia="仿宋"/>
                <w:color w:val="000000"/>
                <w:sz w:val="28"/>
                <w:szCs w:val="28"/>
                <w:highlight w:val="none"/>
                <w:lang w:eastAsia="zh-CN"/>
              </w:rPr>
              <w:t>。</w:t>
            </w:r>
          </w:p>
        </w:tc>
      </w:tr>
      <w:tr w14:paraId="37EA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671D5FA7">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11</w:t>
            </w:r>
          </w:p>
        </w:tc>
        <w:tc>
          <w:tcPr>
            <w:tcW w:w="1968" w:type="dxa"/>
            <w:vAlign w:val="center"/>
          </w:tcPr>
          <w:p w14:paraId="29B948D3">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ascii="仿宋" w:hAnsi="仿宋" w:eastAsia="仿宋"/>
                <w:bCs/>
                <w:sz w:val="28"/>
                <w:szCs w:val="28"/>
                <w:highlight w:val="none"/>
              </w:rPr>
              <w:t>是否接受联合体</w:t>
            </w:r>
          </w:p>
        </w:tc>
        <w:tc>
          <w:tcPr>
            <w:tcW w:w="6701" w:type="dxa"/>
            <w:vAlign w:val="center"/>
          </w:tcPr>
          <w:p w14:paraId="28EBDDA9">
            <w:pPr>
              <w:pStyle w:val="11"/>
              <w:keepNext w:val="0"/>
              <w:pageBreakBefore w:val="0"/>
              <w:wordWrap/>
              <w:overflowPunct/>
              <w:topLinePunct w:val="0"/>
              <w:bidi w:val="0"/>
              <w:spacing w:line="400" w:lineRule="exact"/>
              <w:rPr>
                <w:rFonts w:ascii="仿宋" w:hAnsi="仿宋" w:eastAsia="仿宋"/>
                <w:bCs/>
                <w:sz w:val="28"/>
                <w:szCs w:val="28"/>
                <w:highlight w:val="none"/>
              </w:rPr>
            </w:pPr>
            <w:r>
              <w:rPr>
                <w:rFonts w:ascii="仿宋" w:hAnsi="仿宋" w:eastAsia="仿宋"/>
                <w:bCs/>
                <w:sz w:val="28"/>
                <w:szCs w:val="28"/>
                <w:highlight w:val="none"/>
              </w:rPr>
              <w:t>否</w:t>
            </w:r>
          </w:p>
        </w:tc>
      </w:tr>
      <w:tr w14:paraId="16B0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846" w:type="dxa"/>
            <w:vAlign w:val="center"/>
          </w:tcPr>
          <w:p w14:paraId="079D4121">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12</w:t>
            </w:r>
          </w:p>
        </w:tc>
        <w:tc>
          <w:tcPr>
            <w:tcW w:w="1968" w:type="dxa"/>
            <w:vAlign w:val="center"/>
          </w:tcPr>
          <w:p w14:paraId="24E175F1">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踏勘现场</w:t>
            </w:r>
          </w:p>
        </w:tc>
        <w:tc>
          <w:tcPr>
            <w:tcW w:w="6701" w:type="dxa"/>
            <w:vAlign w:val="center"/>
          </w:tcPr>
          <w:p w14:paraId="0969F491">
            <w:pPr>
              <w:pStyle w:val="11"/>
              <w:keepNext w:val="0"/>
              <w:pageBreakBefore w:val="0"/>
              <w:wordWrap/>
              <w:overflowPunct/>
              <w:topLinePunct w:val="0"/>
              <w:bidi w:val="0"/>
              <w:spacing w:line="400" w:lineRule="exact"/>
              <w:rPr>
                <w:rFonts w:ascii="仿宋" w:hAnsi="仿宋" w:eastAsia="仿宋"/>
                <w:bCs/>
                <w:sz w:val="28"/>
                <w:szCs w:val="28"/>
                <w:highlight w:val="none"/>
              </w:rPr>
            </w:pPr>
            <w:r>
              <w:rPr>
                <w:rFonts w:hint="eastAsia" w:ascii="仿宋" w:hAnsi="仿宋" w:eastAsia="仿宋"/>
                <w:bCs/>
                <w:sz w:val="28"/>
                <w:szCs w:val="28"/>
                <w:highlight w:val="none"/>
              </w:rPr>
              <w:t>供应商自行踏勘，费用自理。</w:t>
            </w:r>
          </w:p>
        </w:tc>
      </w:tr>
      <w:tr w14:paraId="6CF5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46" w:type="dxa"/>
            <w:vAlign w:val="center"/>
          </w:tcPr>
          <w:p w14:paraId="06824FBA">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rPr>
              <w:t>1</w:t>
            </w:r>
            <w:r>
              <w:rPr>
                <w:rFonts w:hint="eastAsia" w:ascii="仿宋" w:hAnsi="仿宋" w:eastAsia="仿宋"/>
                <w:bCs/>
                <w:sz w:val="28"/>
                <w:szCs w:val="28"/>
                <w:highlight w:val="none"/>
                <w:lang w:val="en-US" w:eastAsia="zh-CN"/>
              </w:rPr>
              <w:t>3</w:t>
            </w:r>
          </w:p>
        </w:tc>
        <w:tc>
          <w:tcPr>
            <w:tcW w:w="1968" w:type="dxa"/>
            <w:vAlign w:val="center"/>
          </w:tcPr>
          <w:p w14:paraId="57767459">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报价有效期</w:t>
            </w:r>
          </w:p>
        </w:tc>
        <w:tc>
          <w:tcPr>
            <w:tcW w:w="6701" w:type="dxa"/>
            <w:vAlign w:val="center"/>
          </w:tcPr>
          <w:p w14:paraId="7F921323">
            <w:pPr>
              <w:pStyle w:val="11"/>
              <w:keepNext w:val="0"/>
              <w:pageBreakBefore w:val="0"/>
              <w:wordWrap/>
              <w:overflowPunct/>
              <w:topLinePunct w:val="0"/>
              <w:bidi w:val="0"/>
              <w:spacing w:line="400" w:lineRule="exact"/>
              <w:rPr>
                <w:rFonts w:ascii="仿宋" w:hAnsi="仿宋" w:eastAsia="仿宋"/>
                <w:bCs/>
                <w:sz w:val="28"/>
                <w:szCs w:val="28"/>
                <w:highlight w:val="none"/>
              </w:rPr>
            </w:pPr>
            <w:r>
              <w:rPr>
                <w:rFonts w:hint="eastAsia" w:ascii="仿宋" w:hAnsi="仿宋" w:eastAsia="仿宋"/>
                <w:bCs/>
                <w:sz w:val="28"/>
                <w:szCs w:val="28"/>
                <w:highlight w:val="none"/>
              </w:rPr>
              <w:t>90天﹙从报价截止之日算起﹚。</w:t>
            </w:r>
          </w:p>
        </w:tc>
      </w:tr>
      <w:tr w14:paraId="6194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558961E">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14</w:t>
            </w:r>
          </w:p>
        </w:tc>
        <w:tc>
          <w:tcPr>
            <w:tcW w:w="1968" w:type="dxa"/>
            <w:vAlign w:val="center"/>
          </w:tcPr>
          <w:p w14:paraId="3151DC7F">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采购控制价</w:t>
            </w:r>
          </w:p>
        </w:tc>
        <w:tc>
          <w:tcPr>
            <w:tcW w:w="6701" w:type="dxa"/>
            <w:vAlign w:val="center"/>
          </w:tcPr>
          <w:p w14:paraId="0E00E388">
            <w:pPr>
              <w:keepNext w:val="0"/>
              <w:pageBreakBefore w:val="0"/>
              <w:wordWrap/>
              <w:overflowPunct/>
              <w:topLinePunct w:val="0"/>
              <w:autoSpaceDE w:val="0"/>
              <w:autoSpaceDN w:val="0"/>
              <w:bidi w:val="0"/>
              <w:adjustRightInd w:val="0"/>
              <w:snapToGrid w:val="0"/>
              <w:spacing w:line="400" w:lineRule="exact"/>
              <w:jc w:val="left"/>
              <w:rPr>
                <w:rFonts w:hint="default" w:ascii="仿宋" w:hAnsi="仿宋" w:eastAsia="仿宋" w:cs="宋体"/>
                <w:b/>
                <w:sz w:val="28"/>
                <w:szCs w:val="28"/>
                <w:highlight w:val="none"/>
                <w:lang w:val="en-US"/>
              </w:rPr>
            </w:pPr>
            <w:r>
              <w:rPr>
                <w:rFonts w:hint="eastAsia" w:ascii="仿宋" w:hAnsi="仿宋" w:eastAsia="仿宋" w:cs="宋体"/>
                <w:b/>
                <w:sz w:val="28"/>
                <w:szCs w:val="28"/>
                <w:highlight w:val="none"/>
                <w:lang w:val="en-US" w:eastAsia="zh-CN"/>
              </w:rPr>
              <w:t>B包</w:t>
            </w:r>
            <w:r>
              <w:rPr>
                <w:rFonts w:hint="eastAsia" w:ascii="仿宋" w:hAnsi="仿宋" w:eastAsia="仿宋" w:cs="宋体"/>
                <w:b/>
                <w:sz w:val="28"/>
                <w:szCs w:val="28"/>
                <w:highlight w:val="none"/>
              </w:rPr>
              <w:t>采购控制价</w:t>
            </w:r>
            <w:r>
              <w:rPr>
                <w:rFonts w:hint="eastAsia" w:ascii="仿宋" w:hAnsi="仿宋" w:eastAsia="仿宋" w:cs="宋体"/>
                <w:b/>
                <w:sz w:val="28"/>
                <w:szCs w:val="28"/>
                <w:highlight w:val="none"/>
                <w:lang w:eastAsia="zh-CN"/>
              </w:rPr>
              <w:t>：</w:t>
            </w:r>
            <w:r>
              <w:rPr>
                <w:rFonts w:hint="eastAsia" w:ascii="仿宋" w:hAnsi="仿宋" w:eastAsia="仿宋" w:cs="宋体"/>
                <w:b/>
                <w:sz w:val="28"/>
                <w:szCs w:val="28"/>
                <w:highlight w:val="none"/>
                <w:lang w:val="en-US" w:eastAsia="zh-CN"/>
              </w:rPr>
              <w:t>50000元；</w:t>
            </w:r>
          </w:p>
          <w:p w14:paraId="0EBF0DDF">
            <w:pPr>
              <w:pStyle w:val="11"/>
              <w:keepNext w:val="0"/>
              <w:pageBreakBefore w:val="0"/>
              <w:wordWrap/>
              <w:overflowPunct/>
              <w:topLinePunct w:val="0"/>
              <w:bidi w:val="0"/>
              <w:spacing w:line="400" w:lineRule="exact"/>
              <w:rPr>
                <w:rFonts w:hint="eastAsia" w:ascii="仿宋" w:hAnsi="仿宋" w:eastAsia="仿宋" w:cs="宋体"/>
                <w:b/>
                <w:sz w:val="28"/>
                <w:szCs w:val="28"/>
                <w:highlight w:val="none"/>
              </w:rPr>
            </w:pPr>
            <w:r>
              <w:rPr>
                <w:rFonts w:hint="eastAsia" w:ascii="仿宋" w:hAnsi="仿宋" w:eastAsia="仿宋" w:cs="宋体"/>
                <w:b/>
                <w:sz w:val="28"/>
                <w:szCs w:val="28"/>
                <w:highlight w:val="none"/>
              </w:rPr>
              <w:t>采购控制价是采购人期望的最高限价，供应商的报价不得高于采购控制价，也不得低于成本价格。供应商报价高于采购控制价的或低于成本价格的，磋商小组将按</w:t>
            </w:r>
            <w:r>
              <w:rPr>
                <w:rFonts w:hint="eastAsia" w:ascii="仿宋" w:hAnsi="仿宋" w:eastAsia="仿宋" w:cs="宋体"/>
                <w:b/>
                <w:color w:val="FF0000"/>
                <w:sz w:val="28"/>
                <w:szCs w:val="28"/>
                <w:highlight w:val="none"/>
                <w:u w:val="single"/>
              </w:rPr>
              <w:t>无效</w:t>
            </w:r>
            <w:r>
              <w:rPr>
                <w:rFonts w:hint="eastAsia" w:ascii="仿宋" w:hAnsi="仿宋" w:eastAsia="仿宋" w:cs="宋体"/>
                <w:b/>
                <w:sz w:val="28"/>
                <w:szCs w:val="28"/>
                <w:highlight w:val="none"/>
              </w:rPr>
              <w:t>报价处理。</w:t>
            </w:r>
          </w:p>
        </w:tc>
      </w:tr>
      <w:tr w14:paraId="1CDD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A7AF0BE">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15</w:t>
            </w:r>
          </w:p>
        </w:tc>
        <w:tc>
          <w:tcPr>
            <w:tcW w:w="1968" w:type="dxa"/>
            <w:vAlign w:val="center"/>
          </w:tcPr>
          <w:p w14:paraId="28E5C465">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报价</w:t>
            </w:r>
          </w:p>
        </w:tc>
        <w:tc>
          <w:tcPr>
            <w:tcW w:w="6701" w:type="dxa"/>
            <w:vAlign w:val="center"/>
          </w:tcPr>
          <w:p w14:paraId="6897C927">
            <w:pPr>
              <w:pStyle w:val="11"/>
              <w:keepNext w:val="0"/>
              <w:pageBreakBefore w:val="0"/>
              <w:wordWrap/>
              <w:overflowPunct/>
              <w:topLinePunct w:val="0"/>
              <w:bidi w:val="0"/>
              <w:spacing w:line="400" w:lineRule="exact"/>
              <w:ind w:firstLine="562" w:firstLineChars="200"/>
              <w:rPr>
                <w:rFonts w:ascii="仿宋" w:hAnsi="仿宋" w:eastAsia="仿宋"/>
                <w:b/>
                <w:bCs/>
                <w:sz w:val="28"/>
                <w:szCs w:val="28"/>
                <w:highlight w:val="none"/>
              </w:rPr>
            </w:pPr>
            <w:r>
              <w:rPr>
                <w:rFonts w:hint="eastAsia" w:ascii="仿宋" w:hAnsi="仿宋" w:eastAsia="仿宋"/>
                <w:b/>
                <w:bCs/>
                <w:sz w:val="28"/>
                <w:szCs w:val="28"/>
                <w:highlight w:val="none"/>
              </w:rPr>
              <w:t>本次报价非一次性报价，但将作为能否进入第二轮磋商的重要依据，第二次报价为最终报价，本次报价为完税后的价格。</w:t>
            </w:r>
          </w:p>
        </w:tc>
      </w:tr>
      <w:tr w14:paraId="401C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4310AE8">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16</w:t>
            </w:r>
          </w:p>
        </w:tc>
        <w:tc>
          <w:tcPr>
            <w:tcW w:w="1968" w:type="dxa"/>
            <w:vAlign w:val="center"/>
          </w:tcPr>
          <w:p w14:paraId="558228E9">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资格审查</w:t>
            </w:r>
          </w:p>
        </w:tc>
        <w:tc>
          <w:tcPr>
            <w:tcW w:w="6701" w:type="dxa"/>
            <w:vAlign w:val="center"/>
          </w:tcPr>
          <w:p w14:paraId="770B0B6F">
            <w:pPr>
              <w:keepNext w:val="0"/>
              <w:pageBreakBefore w:val="0"/>
              <w:wordWrap/>
              <w:overflowPunct/>
              <w:topLinePunct w:val="0"/>
              <w:bidi w:val="0"/>
              <w:spacing w:line="400" w:lineRule="exact"/>
              <w:ind w:firstLine="562" w:firstLineChars="200"/>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rPr>
              <w:t>开标由</w:t>
            </w:r>
            <w:r>
              <w:rPr>
                <w:rFonts w:hint="eastAsia" w:ascii="仿宋" w:hAnsi="仿宋" w:eastAsia="仿宋" w:cs="仿宋"/>
                <w:b/>
                <w:bCs/>
                <w:color w:val="000000"/>
                <w:sz w:val="28"/>
                <w:szCs w:val="28"/>
                <w:highlight w:val="none"/>
                <w:lang w:val="en-US" w:eastAsia="zh-CN"/>
              </w:rPr>
              <w:t>采购</w:t>
            </w:r>
            <w:r>
              <w:rPr>
                <w:rFonts w:hint="eastAsia" w:ascii="仿宋" w:hAnsi="仿宋" w:eastAsia="仿宋" w:cs="仿宋"/>
                <w:b/>
                <w:bCs/>
                <w:color w:val="000000"/>
                <w:sz w:val="28"/>
                <w:szCs w:val="28"/>
                <w:highlight w:val="none"/>
              </w:rPr>
              <w:t>人主持，邀请</w:t>
            </w:r>
            <w:r>
              <w:rPr>
                <w:rFonts w:hint="eastAsia" w:ascii="仿宋" w:hAnsi="仿宋" w:eastAsia="仿宋" w:cs="仿宋"/>
                <w:b/>
                <w:bCs/>
                <w:color w:val="000000"/>
                <w:sz w:val="28"/>
                <w:szCs w:val="28"/>
                <w:highlight w:val="none"/>
                <w:lang w:eastAsia="zh-CN"/>
              </w:rPr>
              <w:t>供应商</w:t>
            </w:r>
            <w:r>
              <w:rPr>
                <w:rFonts w:hint="eastAsia" w:ascii="仿宋" w:hAnsi="仿宋" w:eastAsia="仿宋" w:cs="仿宋"/>
                <w:b/>
                <w:bCs/>
                <w:color w:val="000000"/>
                <w:sz w:val="28"/>
                <w:szCs w:val="28"/>
                <w:highlight w:val="none"/>
              </w:rPr>
              <w:t>法定代表人或委托代理人参加，如未参加，视同认可开标结果。</w:t>
            </w:r>
          </w:p>
          <w:p w14:paraId="3738ECEA">
            <w:pPr>
              <w:pStyle w:val="11"/>
              <w:keepNext w:val="0"/>
              <w:pageBreakBefore w:val="0"/>
              <w:wordWrap/>
              <w:overflowPunct/>
              <w:topLinePunct w:val="0"/>
              <w:bidi w:val="0"/>
              <w:spacing w:line="400" w:lineRule="exact"/>
              <w:ind w:firstLine="560" w:firstLineChars="200"/>
              <w:rPr>
                <w:rFonts w:ascii="仿宋" w:hAnsi="仿宋" w:eastAsia="仿宋"/>
                <w:bCs/>
                <w:sz w:val="28"/>
                <w:szCs w:val="28"/>
                <w:highlight w:val="none"/>
              </w:rPr>
            </w:pPr>
            <w:r>
              <w:rPr>
                <w:rFonts w:hint="eastAsia" w:ascii="仿宋" w:hAnsi="仿宋" w:eastAsia="仿宋" w:cs="仿宋"/>
                <w:sz w:val="28"/>
                <w:szCs w:val="28"/>
                <w:highlight w:val="none"/>
              </w:rPr>
              <w:t>本项目为资格后审，</w:t>
            </w:r>
            <w:r>
              <w:rPr>
                <w:rFonts w:hint="eastAsia" w:ascii="仿宋" w:hAnsi="仿宋" w:eastAsia="仿宋" w:cs="仿宋"/>
                <w:color w:val="000000"/>
                <w:sz w:val="28"/>
                <w:szCs w:val="28"/>
                <w:highlight w:val="none"/>
                <w:lang w:eastAsia="zh-CN"/>
              </w:rPr>
              <w:t>供应商</w:t>
            </w:r>
            <w:r>
              <w:rPr>
                <w:rFonts w:hint="eastAsia" w:ascii="仿宋" w:hAnsi="仿宋" w:eastAsia="仿宋" w:cs="仿宋"/>
                <w:color w:val="000000"/>
                <w:sz w:val="28"/>
                <w:szCs w:val="28"/>
                <w:highlight w:val="none"/>
              </w:rPr>
              <w:t>须提供下列资料证件,</w:t>
            </w:r>
            <w:r>
              <w:rPr>
                <w:rFonts w:hint="eastAsia" w:ascii="仿宋" w:hAnsi="仿宋" w:eastAsia="仿宋" w:cs="仿宋"/>
                <w:sz w:val="28"/>
                <w:szCs w:val="28"/>
                <w:highlight w:val="none"/>
              </w:rPr>
              <w:t>以备</w:t>
            </w:r>
            <w:r>
              <w:rPr>
                <w:rFonts w:hint="eastAsia" w:ascii="仿宋" w:hAnsi="仿宋" w:eastAsia="仿宋" w:cs="宋体"/>
                <w:sz w:val="28"/>
                <w:szCs w:val="28"/>
                <w:highlight w:val="none"/>
              </w:rPr>
              <w:t>磋商小组</w:t>
            </w:r>
            <w:r>
              <w:rPr>
                <w:rFonts w:hint="eastAsia" w:ascii="仿宋" w:hAnsi="仿宋" w:eastAsia="仿宋" w:cs="仿宋"/>
                <w:sz w:val="28"/>
                <w:szCs w:val="28"/>
                <w:highlight w:val="none"/>
              </w:rPr>
              <w:t>审查</w:t>
            </w:r>
            <w:r>
              <w:rPr>
                <w:rFonts w:hint="eastAsia" w:ascii="仿宋" w:hAnsi="仿宋" w:eastAsia="仿宋"/>
                <w:bCs/>
                <w:sz w:val="28"/>
                <w:szCs w:val="28"/>
                <w:highlight w:val="none"/>
              </w:rPr>
              <w:t>：</w:t>
            </w:r>
          </w:p>
          <w:p w14:paraId="26C46F50">
            <w:pPr>
              <w:keepNext w:val="0"/>
              <w:pageBreakBefore w:val="0"/>
              <w:widowControl/>
              <w:wordWrap/>
              <w:overflowPunct/>
              <w:topLinePunct w:val="0"/>
              <w:bidi w:val="0"/>
              <w:adjustRightInd w:val="0"/>
              <w:snapToGrid w:val="0"/>
              <w:spacing w:line="400" w:lineRule="exact"/>
              <w:ind w:firstLine="843" w:firstLineChars="300"/>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供应商法定代表人或授权委托人应携带</w:t>
            </w:r>
            <w:r>
              <w:rPr>
                <w:rFonts w:hint="eastAsia" w:ascii="仿宋" w:hAnsi="仿宋" w:eastAsia="仿宋" w:cs="宋体"/>
                <w:b/>
                <w:bCs/>
                <w:sz w:val="28"/>
                <w:szCs w:val="28"/>
                <w:highlight w:val="none"/>
                <w:lang w:eastAsia="zh-CN"/>
              </w:rPr>
              <w:t>营业执照原件、医疗器械经营许可证原件(或医疗器械经营备案凭证原件)或医疗器械生产许可证原件、医疗器械注册证复印件加盖供应商公章、</w:t>
            </w:r>
            <w:r>
              <w:rPr>
                <w:rFonts w:hint="eastAsia" w:ascii="仿宋" w:hAnsi="仿宋" w:eastAsia="仿宋" w:cs="宋体"/>
                <w:b/>
                <w:bCs/>
                <w:sz w:val="28"/>
                <w:szCs w:val="28"/>
                <w:highlight w:val="none"/>
              </w:rPr>
              <w:t>法定代表人的身份证</w:t>
            </w:r>
            <w:r>
              <w:rPr>
                <w:rFonts w:hint="eastAsia" w:ascii="仿宋" w:hAnsi="仿宋" w:eastAsia="仿宋" w:cs="宋体"/>
                <w:b/>
                <w:bCs/>
                <w:sz w:val="28"/>
                <w:szCs w:val="28"/>
                <w:highlight w:val="none"/>
                <w:lang w:val="en-US" w:eastAsia="zh-CN"/>
              </w:rPr>
              <w:t>原件</w:t>
            </w:r>
            <w:r>
              <w:rPr>
                <w:rFonts w:hint="eastAsia" w:ascii="仿宋" w:hAnsi="仿宋" w:eastAsia="仿宋" w:cs="宋体"/>
                <w:b/>
                <w:bCs/>
                <w:sz w:val="28"/>
                <w:szCs w:val="28"/>
                <w:highlight w:val="none"/>
              </w:rPr>
              <w:t>或法人授权委托书</w:t>
            </w:r>
            <w:r>
              <w:rPr>
                <w:rFonts w:hint="eastAsia" w:ascii="仿宋" w:hAnsi="仿宋" w:eastAsia="仿宋" w:cs="宋体"/>
                <w:b/>
                <w:bCs/>
                <w:sz w:val="28"/>
                <w:szCs w:val="28"/>
                <w:highlight w:val="none"/>
                <w:lang w:val="en-US" w:eastAsia="zh-CN"/>
              </w:rPr>
              <w:t>原件</w:t>
            </w:r>
            <w:r>
              <w:rPr>
                <w:rFonts w:hint="eastAsia" w:ascii="仿宋" w:hAnsi="仿宋" w:eastAsia="仿宋" w:cs="宋体"/>
                <w:b/>
                <w:bCs/>
                <w:sz w:val="28"/>
                <w:szCs w:val="28"/>
                <w:highlight w:val="none"/>
              </w:rPr>
              <w:t>及被授权人的身份证</w:t>
            </w:r>
            <w:r>
              <w:rPr>
                <w:rFonts w:hint="eastAsia" w:ascii="仿宋" w:hAnsi="仿宋" w:eastAsia="仿宋" w:cs="宋体"/>
                <w:b/>
                <w:bCs/>
                <w:sz w:val="28"/>
                <w:szCs w:val="28"/>
                <w:highlight w:val="none"/>
                <w:lang w:val="en-US" w:eastAsia="zh-CN"/>
              </w:rPr>
              <w:t>原件</w:t>
            </w:r>
            <w:r>
              <w:rPr>
                <w:rFonts w:hint="eastAsia" w:ascii="仿宋" w:hAnsi="仿宋" w:eastAsia="仿宋" w:cs="宋体"/>
                <w:b/>
                <w:bCs/>
                <w:sz w:val="28"/>
                <w:szCs w:val="28"/>
                <w:highlight w:val="none"/>
              </w:rPr>
              <w:t>、具备履行合同所必需的设备和专业技术能力的证明材料、</w:t>
            </w:r>
            <w:r>
              <w:rPr>
                <w:rFonts w:hint="eastAsia" w:ascii="仿宋" w:hAnsi="仿宋" w:eastAsia="仿宋" w:cs="宋体"/>
                <w:b/>
                <w:bCs/>
                <w:sz w:val="28"/>
                <w:szCs w:val="28"/>
                <w:highlight w:val="none"/>
                <w:lang w:eastAsia="zh-CN"/>
              </w:rPr>
              <w:t>缴纳税收和社会保障资金等证明告知承诺书</w:t>
            </w:r>
            <w:r>
              <w:rPr>
                <w:rFonts w:hint="eastAsia" w:ascii="仿宋" w:hAnsi="仿宋" w:eastAsia="仿宋" w:cs="宋体"/>
                <w:b/>
                <w:bCs/>
                <w:sz w:val="28"/>
                <w:szCs w:val="28"/>
                <w:highlight w:val="none"/>
              </w:rPr>
              <w:t>，否则磋商小组将按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报价处理。</w:t>
            </w:r>
          </w:p>
          <w:p w14:paraId="50CD498C">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递交投标（响应）文件截止时间后</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的任何材料，采购人、</w:t>
            </w:r>
            <w:r>
              <w:rPr>
                <w:rFonts w:hint="eastAsia" w:ascii="仿宋" w:hAnsi="仿宋" w:eastAsia="仿宋" w:cs="宋体"/>
                <w:sz w:val="28"/>
                <w:szCs w:val="28"/>
                <w:highlight w:val="none"/>
                <w:lang w:eastAsia="zh-CN"/>
              </w:rPr>
              <w:t>磋商小组</w:t>
            </w:r>
            <w:r>
              <w:rPr>
                <w:rFonts w:hint="eastAsia" w:ascii="仿宋" w:hAnsi="仿宋" w:eastAsia="仿宋" w:cs="宋体"/>
                <w:sz w:val="28"/>
                <w:szCs w:val="28"/>
                <w:highlight w:val="none"/>
              </w:rPr>
              <w:t>一律不得接收。</w:t>
            </w:r>
          </w:p>
          <w:p w14:paraId="19878328">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采购人</w:t>
            </w:r>
            <w:r>
              <w:rPr>
                <w:rFonts w:hint="eastAsia" w:ascii="仿宋" w:hAnsi="仿宋" w:eastAsia="仿宋" w:cs="宋体"/>
                <w:sz w:val="28"/>
                <w:szCs w:val="28"/>
                <w:highlight w:val="none"/>
              </w:rPr>
              <w:t>应当对供应商信用记录进行甄别，对列入失信被执行人、重大税收违法案件当事人名单、政府采购严重违法失信行为记录名单及其他不符合《中华人民共和国政府采购法》第二十二条规定条件的供应商，应当拒绝其参与政府采购活动。</w:t>
            </w:r>
          </w:p>
          <w:p w14:paraId="4AF158E0">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信用信息查询渠道：“信用中国”网站（www.creditchina.gov.cn）、中国政府采购网（http://www.ccgp.gov.cn/）、“信用山东”网站（http://credit.shandong.gov.cn/）；</w:t>
            </w:r>
          </w:p>
          <w:p w14:paraId="531F42C6">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信息查询的截止时点：递交报价文件的截止时间；</w:t>
            </w:r>
          </w:p>
          <w:p w14:paraId="6EE03AA6">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信用信息查询记录和证据留存的具体方式：采购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统一查询并打印查询网页，存入项目档案资料；</w:t>
            </w:r>
          </w:p>
          <w:p w14:paraId="1E8B6344">
            <w:pPr>
              <w:keepNext w:val="0"/>
              <w:pageBreakBefore w:val="0"/>
              <w:wordWrap/>
              <w:overflowPunct/>
              <w:topLinePunct w:val="0"/>
              <w:bidi w:val="0"/>
              <w:spacing w:line="400" w:lineRule="exact"/>
              <w:ind w:firstLine="840" w:firstLineChars="300"/>
              <w:rPr>
                <w:rFonts w:ascii="仿宋" w:hAnsi="仿宋" w:eastAsia="仿宋"/>
                <w:bCs/>
                <w:sz w:val="28"/>
                <w:szCs w:val="28"/>
                <w:highlight w:val="none"/>
              </w:rPr>
            </w:pPr>
            <w:r>
              <w:rPr>
                <w:rFonts w:hint="eastAsia" w:ascii="仿宋" w:hAnsi="仿宋" w:eastAsia="仿宋" w:cs="宋体"/>
                <w:sz w:val="28"/>
                <w:szCs w:val="28"/>
                <w:highlight w:val="none"/>
              </w:rPr>
              <w:t>信用信息的使用规则：采购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将查询结果进行汇总并移交至磋商小组，对存在上述情形的供应商，</w:t>
            </w:r>
            <w:r>
              <w:rPr>
                <w:rFonts w:hint="eastAsia" w:ascii="仿宋" w:hAnsi="仿宋" w:eastAsia="仿宋" w:cs="宋体"/>
                <w:b/>
                <w:bCs/>
                <w:sz w:val="28"/>
                <w:szCs w:val="28"/>
                <w:highlight w:val="none"/>
              </w:rPr>
              <w:t>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报价处理</w:t>
            </w:r>
            <w:r>
              <w:rPr>
                <w:rFonts w:hint="eastAsia" w:ascii="仿宋" w:hAnsi="仿宋" w:eastAsia="仿宋" w:cs="宋体"/>
                <w:sz w:val="28"/>
                <w:szCs w:val="28"/>
                <w:highlight w:val="none"/>
              </w:rPr>
              <w:t>。</w:t>
            </w:r>
          </w:p>
        </w:tc>
      </w:tr>
      <w:tr w14:paraId="1A1A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FF95C74">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17</w:t>
            </w:r>
          </w:p>
        </w:tc>
        <w:tc>
          <w:tcPr>
            <w:tcW w:w="1968" w:type="dxa"/>
            <w:vAlign w:val="center"/>
          </w:tcPr>
          <w:p w14:paraId="1B10BDE6">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是否接受进口产品</w:t>
            </w:r>
          </w:p>
        </w:tc>
        <w:tc>
          <w:tcPr>
            <w:tcW w:w="6701" w:type="dxa"/>
            <w:shd w:val="clear" w:color="auto" w:fill="auto"/>
            <w:vAlign w:val="center"/>
          </w:tcPr>
          <w:p w14:paraId="58FB5703">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textAlignment w:val="auto"/>
              <w:rPr>
                <w:rFonts w:hint="eastAsia" w:ascii="仿宋" w:hAnsi="仿宋" w:eastAsia="仿宋" w:cs="宋体"/>
                <w:color w:val="000000"/>
                <w:sz w:val="28"/>
                <w:szCs w:val="28"/>
                <w:highlight w:val="none"/>
              </w:rPr>
            </w:pPr>
            <w:r>
              <w:rPr>
                <w:rFonts w:hint="eastAsia" w:ascii="仿宋" w:hAnsi="仿宋" w:eastAsia="仿宋" w:cs="仿宋"/>
                <w:b w:val="0"/>
                <w:bCs w:val="0"/>
                <w:color w:val="000000"/>
                <w:kern w:val="2"/>
                <w:sz w:val="28"/>
                <w:szCs w:val="28"/>
                <w:highlight w:val="none"/>
                <w:lang w:val="en-US" w:eastAsia="zh-CN" w:bidi="ar-SA"/>
              </w:rPr>
              <w:t>1、</w:t>
            </w:r>
            <w:r>
              <w:rPr>
                <w:rFonts w:hint="eastAsia" w:ascii="仿宋" w:hAnsi="仿宋" w:eastAsia="仿宋" w:cs="仿宋"/>
                <w:b w:val="0"/>
                <w:bCs w:val="0"/>
                <w:color w:val="000000"/>
                <w:kern w:val="2"/>
                <w:sz w:val="28"/>
                <w:szCs w:val="28"/>
                <w:highlight w:val="none"/>
                <w:lang w:val="en-US" w:eastAsia="zh-CN"/>
              </w:rPr>
              <w:t>本项目不接受进口产品，如所投产品为进口产品的，磋商小组将按</w:t>
            </w:r>
            <w:r>
              <w:rPr>
                <w:rFonts w:hint="eastAsia" w:ascii="仿宋" w:hAnsi="仿宋" w:eastAsia="仿宋" w:cs="仿宋"/>
                <w:b/>
                <w:bCs/>
                <w:color w:val="FF0000"/>
                <w:kern w:val="2"/>
                <w:sz w:val="28"/>
                <w:szCs w:val="28"/>
                <w:highlight w:val="none"/>
                <w:u w:val="single"/>
                <w:lang w:val="en-US" w:eastAsia="zh-CN"/>
              </w:rPr>
              <w:t>无效</w:t>
            </w:r>
            <w:r>
              <w:rPr>
                <w:rFonts w:hint="eastAsia" w:ascii="仿宋" w:hAnsi="仿宋" w:eastAsia="仿宋" w:cs="仿宋"/>
                <w:b w:val="0"/>
                <w:bCs w:val="0"/>
                <w:color w:val="000000"/>
                <w:kern w:val="2"/>
                <w:sz w:val="28"/>
                <w:szCs w:val="28"/>
                <w:highlight w:val="none"/>
                <w:u w:val="none"/>
                <w:lang w:val="en-US" w:eastAsia="zh-CN"/>
              </w:rPr>
              <w:t>报价</w:t>
            </w:r>
            <w:r>
              <w:rPr>
                <w:rFonts w:hint="eastAsia" w:ascii="仿宋" w:hAnsi="仿宋" w:eastAsia="仿宋" w:cs="仿宋"/>
                <w:b w:val="0"/>
                <w:bCs w:val="0"/>
                <w:color w:val="000000"/>
                <w:kern w:val="2"/>
                <w:sz w:val="28"/>
                <w:szCs w:val="28"/>
                <w:highlight w:val="none"/>
                <w:lang w:val="en-US" w:eastAsia="zh-CN"/>
              </w:rPr>
              <w:t>处理。</w:t>
            </w:r>
          </w:p>
          <w:p w14:paraId="7F29431A">
            <w:pPr>
              <w:pStyle w:val="6"/>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color w:val="000000"/>
                <w:kern w:val="2"/>
                <w:sz w:val="28"/>
                <w:szCs w:val="28"/>
                <w:highlight w:val="none"/>
                <w:lang w:val="en-US" w:eastAsia="zh-CN"/>
              </w:rPr>
            </w:pPr>
            <w:r>
              <w:rPr>
                <w:rFonts w:hint="eastAsia" w:ascii="仿宋" w:hAnsi="仿宋" w:eastAsia="仿宋" w:cs="仿宋"/>
                <w:color w:val="000000"/>
                <w:kern w:val="2"/>
                <w:sz w:val="28"/>
                <w:szCs w:val="28"/>
                <w:highlight w:val="none"/>
                <w:lang w:val="en-US" w:eastAsia="zh-CN" w:bidi="ar-SA"/>
              </w:rPr>
              <w:t>2、</w:t>
            </w:r>
            <w:r>
              <w:rPr>
                <w:rFonts w:hint="eastAsia" w:ascii="仿宋" w:hAnsi="仿宋" w:eastAsia="仿宋" w:cs="仿宋"/>
                <w:color w:val="000000"/>
                <w:kern w:val="2"/>
                <w:sz w:val="28"/>
                <w:szCs w:val="28"/>
                <w:highlight w:val="none"/>
                <w:lang w:val="en-US" w:eastAsia="zh-CN"/>
              </w:rPr>
              <w:t>进口产品是指通过中国海关报关验收进入中国境内且产自境外的产品。</w:t>
            </w:r>
          </w:p>
          <w:p w14:paraId="45E797B3">
            <w:pPr>
              <w:pStyle w:val="6"/>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color w:val="000000"/>
                <w:kern w:val="2"/>
                <w:sz w:val="28"/>
                <w:szCs w:val="28"/>
                <w:highlight w:val="none"/>
                <w:lang w:val="en-US" w:eastAsia="zh-CN" w:bidi="ar-SA"/>
              </w:rPr>
            </w:pPr>
            <w:r>
              <w:rPr>
                <w:rFonts w:hint="eastAsia" w:ascii="仿宋" w:hAnsi="仿宋" w:eastAsia="仿宋" w:cs="仿宋"/>
                <w:color w:val="000000"/>
                <w:kern w:val="2"/>
                <w:sz w:val="28"/>
                <w:szCs w:val="28"/>
                <w:highlight w:val="none"/>
                <w:lang w:val="en-US" w:eastAsia="zh-CN"/>
              </w:rPr>
              <w:t>3、其他相关规定详见关于政府采购进口产品管理有关问题的通知（财办库〔2008〕248号）、政府采购进口产品管理办法（财库[2007]119号）。</w:t>
            </w:r>
          </w:p>
        </w:tc>
      </w:tr>
      <w:tr w14:paraId="15E0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12C23F70">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18</w:t>
            </w:r>
          </w:p>
        </w:tc>
        <w:tc>
          <w:tcPr>
            <w:tcW w:w="1968" w:type="dxa"/>
            <w:vAlign w:val="center"/>
          </w:tcPr>
          <w:p w14:paraId="2C65585C">
            <w:pPr>
              <w:keepNext w:val="0"/>
              <w:keepLines/>
              <w:pageBreakBefore w:val="0"/>
              <w:widowControl w:val="0"/>
              <w:kinsoku/>
              <w:wordWrap/>
              <w:overflowPunct/>
              <w:topLinePunct w:val="0"/>
              <w:autoSpaceDE/>
              <w:autoSpaceDN/>
              <w:bidi w:val="0"/>
              <w:adjustRightInd/>
              <w:snapToGrid/>
              <w:spacing w:line="400" w:lineRule="exact"/>
              <w:ind w:right="0" w:firstLine="0" w:firstLineChars="0"/>
              <w:jc w:val="center"/>
              <w:textAlignment w:val="auto"/>
              <w:rPr>
                <w:rFonts w:hint="default" w:ascii="仿宋" w:hAnsi="仿宋" w:eastAsia="仿宋" w:cs="仿宋"/>
                <w:b/>
                <w:bCs/>
                <w:color w:val="000000"/>
                <w:sz w:val="28"/>
                <w:szCs w:val="28"/>
                <w:highlight w:val="none"/>
                <w:lang w:val="en-US"/>
              </w:rPr>
            </w:pPr>
            <w:r>
              <w:rPr>
                <w:rFonts w:hint="eastAsia" w:ascii="仿宋" w:hAnsi="仿宋" w:eastAsia="仿宋" w:cs="仿宋"/>
                <w:b/>
                <w:bCs/>
                <w:color w:val="000000"/>
                <w:sz w:val="28"/>
                <w:szCs w:val="28"/>
                <w:highlight w:val="none"/>
                <w:lang w:val="en-US" w:eastAsia="zh-CN"/>
              </w:rPr>
              <w:t>异常低价审查机制</w:t>
            </w:r>
          </w:p>
          <w:p w14:paraId="18DB8CA6">
            <w:pPr>
              <w:pStyle w:val="11"/>
              <w:keepNext w:val="0"/>
              <w:pageBreakBefore w:val="0"/>
              <w:wordWrap/>
              <w:overflowPunct/>
              <w:topLinePunct w:val="0"/>
              <w:bidi w:val="0"/>
              <w:spacing w:line="400" w:lineRule="exact"/>
              <w:jc w:val="both"/>
              <w:rPr>
                <w:rFonts w:hint="eastAsia" w:ascii="仿宋" w:hAnsi="仿宋" w:eastAsia="仿宋"/>
                <w:bCs/>
                <w:sz w:val="28"/>
                <w:szCs w:val="28"/>
                <w:highlight w:val="none"/>
              </w:rPr>
            </w:pPr>
          </w:p>
        </w:tc>
        <w:tc>
          <w:tcPr>
            <w:tcW w:w="6701" w:type="dxa"/>
            <w:shd w:val="clear" w:color="auto" w:fill="auto"/>
            <w:vAlign w:val="center"/>
          </w:tcPr>
          <w:p w14:paraId="5A7F0BDA">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根据</w:t>
            </w:r>
            <w:r>
              <w:rPr>
                <w:rFonts w:hint="eastAsia" w:ascii="仿宋" w:hAnsi="仿宋" w:eastAsia="仿宋" w:cs="仿宋"/>
                <w:b/>
                <w:bCs/>
                <w:color w:val="000000"/>
                <w:sz w:val="28"/>
                <w:szCs w:val="28"/>
                <w:highlight w:val="none"/>
                <w:lang w:val="en-US" w:eastAsia="zh-CN"/>
              </w:rPr>
              <w:t>鲁财采</w:t>
            </w:r>
            <w:r>
              <w:rPr>
                <w:rFonts w:hint="eastAsia" w:ascii="仿宋" w:hAnsi="仿宋" w:eastAsia="仿宋" w:cs="仿宋"/>
                <w:b/>
                <w:bCs/>
                <w:color w:val="000000"/>
                <w:sz w:val="28"/>
                <w:szCs w:val="28"/>
                <w:highlight w:val="none"/>
              </w:rPr>
              <w:t>〔2026〕</w:t>
            </w:r>
            <w:r>
              <w:rPr>
                <w:rFonts w:hint="eastAsia" w:ascii="仿宋" w:hAnsi="仿宋" w:eastAsia="仿宋" w:cs="仿宋"/>
                <w:b/>
                <w:bCs/>
                <w:color w:val="000000"/>
                <w:sz w:val="28"/>
                <w:szCs w:val="28"/>
                <w:highlight w:val="none"/>
                <w:lang w:val="en-US" w:eastAsia="zh-CN"/>
              </w:rPr>
              <w:t>3</w:t>
            </w:r>
            <w:r>
              <w:rPr>
                <w:rFonts w:hint="eastAsia" w:ascii="仿宋" w:hAnsi="仿宋" w:eastAsia="仿宋" w:cs="仿宋"/>
                <w:b/>
                <w:bCs/>
                <w:color w:val="000000"/>
                <w:sz w:val="28"/>
                <w:szCs w:val="28"/>
                <w:highlight w:val="none"/>
              </w:rPr>
              <w:t>号文</w:t>
            </w:r>
            <w:r>
              <w:rPr>
                <w:rFonts w:hint="eastAsia" w:ascii="仿宋" w:hAnsi="仿宋" w:eastAsia="仿宋" w:cs="仿宋"/>
                <w:b/>
                <w:bCs/>
                <w:color w:val="000000"/>
                <w:sz w:val="28"/>
                <w:szCs w:val="28"/>
                <w:highlight w:val="none"/>
                <w:lang w:val="en-US" w:eastAsia="zh-CN"/>
              </w:rPr>
              <w:t>和</w:t>
            </w:r>
            <w:r>
              <w:rPr>
                <w:rFonts w:hint="eastAsia" w:ascii="仿宋" w:hAnsi="仿宋" w:eastAsia="仿宋" w:cs="仿宋"/>
                <w:b/>
                <w:bCs/>
                <w:color w:val="000000"/>
                <w:sz w:val="28"/>
                <w:szCs w:val="28"/>
                <w:highlight w:val="none"/>
              </w:rPr>
              <w:t>财库〔2026〕2号文财政部关于推动解决政府采购异常低价问题的通知，政府采购评审中出现下列情形之一的，评</w:t>
            </w:r>
            <w:r>
              <w:rPr>
                <w:rFonts w:hint="eastAsia" w:ascii="仿宋" w:hAnsi="仿宋" w:eastAsia="仿宋" w:cs="仿宋"/>
                <w:b/>
                <w:bCs/>
                <w:color w:val="000000"/>
                <w:sz w:val="28"/>
                <w:szCs w:val="28"/>
                <w:highlight w:val="none"/>
                <w:lang w:val="en-US" w:eastAsia="zh-CN"/>
              </w:rPr>
              <w:t>审</w:t>
            </w:r>
            <w:r>
              <w:rPr>
                <w:rFonts w:hint="eastAsia" w:ascii="仿宋" w:hAnsi="仿宋" w:eastAsia="仿宋" w:cs="仿宋"/>
                <w:b/>
                <w:bCs/>
                <w:color w:val="000000"/>
                <w:sz w:val="28"/>
                <w:szCs w:val="28"/>
                <w:highlight w:val="none"/>
              </w:rPr>
              <w:t>委员会应当启动异常低价投标（响应）审查程序</w:t>
            </w:r>
            <w:r>
              <w:rPr>
                <w:rFonts w:hint="eastAsia" w:ascii="仿宋" w:hAnsi="仿宋" w:eastAsia="仿宋" w:cs="仿宋"/>
                <w:b/>
                <w:bCs/>
                <w:color w:val="000000"/>
                <w:sz w:val="28"/>
                <w:szCs w:val="28"/>
                <w:highlight w:val="none"/>
                <w:lang w:eastAsia="zh-CN"/>
              </w:rPr>
              <w:t>：</w:t>
            </w:r>
          </w:p>
          <w:p w14:paraId="0D82E457">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1、投标（响应）报价低于全部通过符合性审查供应商投标（响应）报价平均值50%的，即投标（响应）报价＜全部通过符合性审核供应商投标（响应）报价平均值×50%；</w:t>
            </w:r>
          </w:p>
          <w:p w14:paraId="45BBECB3">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2、投标（响应）报价低于通过符合性审查的次低报价供应商投标（响应）报价报价50%的，即投标（响应）报价＜通过符合性审查的次低报价供应商投标（响应）报价×50%；</w:t>
            </w:r>
          </w:p>
          <w:p w14:paraId="75E31F54">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3、投标（响应）报价低于采购项目最高限价45%的，即投标（响应）报价＜采购项目最高限价×45%；</w:t>
            </w:r>
          </w:p>
          <w:p w14:paraId="348E91E5">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4、评</w:t>
            </w:r>
            <w:r>
              <w:rPr>
                <w:rFonts w:hint="eastAsia" w:ascii="仿宋" w:hAnsi="仿宋" w:eastAsia="仿宋" w:cs="仿宋"/>
                <w:color w:val="000000"/>
                <w:sz w:val="28"/>
                <w:szCs w:val="28"/>
                <w:highlight w:val="none"/>
                <w:lang w:val="en-US" w:eastAsia="zh-CN"/>
              </w:rPr>
              <w:t>审</w:t>
            </w:r>
            <w:r>
              <w:rPr>
                <w:rFonts w:hint="eastAsia" w:ascii="仿宋" w:hAnsi="仿宋" w:eastAsia="仿宋" w:cs="仿宋"/>
                <w:color w:val="000000"/>
                <w:sz w:val="28"/>
                <w:szCs w:val="28"/>
                <w:highlight w:val="none"/>
              </w:rPr>
              <w:t>委员会基于专业判断，认为供应商报价过低，有可能影响产品质量或者不能诚信履约的其他情形。</w:t>
            </w:r>
          </w:p>
          <w:p w14:paraId="0BAF07E9">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相关法律法规对供应商报价有规定的，从其规定。</w:t>
            </w:r>
          </w:p>
          <w:p w14:paraId="6043A495">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w:t>
            </w:r>
            <w:bookmarkStart w:id="23" w:name="_GoBack"/>
            <w:bookmarkEnd w:id="23"/>
            <w:r>
              <w:rPr>
                <w:rFonts w:hint="eastAsia" w:ascii="仿宋" w:hAnsi="仿宋" w:eastAsia="仿宋" w:cs="仿宋"/>
                <w:color w:val="000000"/>
                <w:sz w:val="28"/>
                <w:szCs w:val="28"/>
                <w:highlight w:val="none"/>
              </w:rPr>
              <w:t>等，给予相关供应商的合理时间一般不少于30分钟。其中，属于第3项情形，供应商已随投标(响应)文件一并提交相关书面说明及必要的证明材料的，在评审现场可不再重复提交。</w:t>
            </w:r>
          </w:p>
          <w:p w14:paraId="0BC59A6F">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评审委员会依据专业经验，参考同类项目中标(成交)价格、类似产品市场价格水平、行业人工费用标准、国家有关部门指导行业协会发布的行业平均成本等情况，对报价合理性进行判断。</w:t>
            </w:r>
          </w:p>
          <w:p w14:paraId="0851F352">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投标(响应)供应商不能提供书面说明、证明材料，或者提供的书面说明、证明材料不能证明其报价合理性的，评审委员会应当将其作为</w:t>
            </w:r>
            <w:r>
              <w:rPr>
                <w:rFonts w:hint="eastAsia" w:ascii="仿宋" w:hAnsi="仿宋" w:eastAsia="仿宋" w:cs="仿宋"/>
                <w:b/>
                <w:bCs/>
                <w:color w:val="FF0000"/>
                <w:sz w:val="28"/>
                <w:szCs w:val="28"/>
                <w:highlight w:val="none"/>
                <w:u w:val="single"/>
              </w:rPr>
              <w:t>无效</w:t>
            </w:r>
            <w:r>
              <w:rPr>
                <w:rFonts w:hint="eastAsia" w:ascii="仿宋" w:hAnsi="仿宋" w:eastAsia="仿宋" w:cs="仿宋"/>
                <w:color w:val="000000"/>
                <w:sz w:val="28"/>
                <w:szCs w:val="28"/>
                <w:highlight w:val="none"/>
              </w:rPr>
              <w:t>投标(响应)处理。</w:t>
            </w:r>
          </w:p>
          <w:p w14:paraId="78EC5009">
            <w:pPr>
              <w:pStyle w:val="19"/>
              <w:keepNext w:val="0"/>
              <w:pageBreakBefore w:val="0"/>
              <w:wordWrap/>
              <w:overflowPunct/>
              <w:topLinePunct w:val="0"/>
              <w:bidi w:val="0"/>
              <w:spacing w:before="0" w:after="0" w:line="400" w:lineRule="exact"/>
              <w:ind w:right="0" w:rightChars="0" w:firstLine="0" w:firstLineChars="0"/>
              <w:jc w:val="both"/>
              <w:rPr>
                <w:rFonts w:hint="eastAsia" w:ascii="仿宋" w:hAnsi="仿宋" w:eastAsia="仿宋" w:cs="仿宋"/>
                <w:b w:val="0"/>
                <w:bCs w:val="0"/>
                <w:snapToGrid w:val="0"/>
                <w:color w:val="000000"/>
                <w:kern w:val="2"/>
                <w:sz w:val="28"/>
                <w:szCs w:val="28"/>
                <w:highlight w:val="none"/>
                <w:lang w:val="en-US" w:eastAsia="zh-CN" w:bidi="ar-SA"/>
              </w:rPr>
            </w:pPr>
            <w:r>
              <w:rPr>
                <w:rFonts w:hint="eastAsia" w:ascii="仿宋" w:hAnsi="仿宋" w:eastAsia="仿宋" w:cs="仿宋"/>
                <w:color w:val="000000"/>
                <w:sz w:val="28"/>
                <w:szCs w:val="28"/>
                <w:highlight w:val="none"/>
              </w:rPr>
              <w:t>异常低价投标(响应)审查的启动原因、审查意见和审查结果应当在评审报告中记录，并随供应商提供的相关书面说明及证明材料，以及评审委员会有关互联网浏览、查询历史一并归档。</w:t>
            </w:r>
          </w:p>
        </w:tc>
      </w:tr>
      <w:tr w14:paraId="35BC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55F03D4">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19</w:t>
            </w:r>
          </w:p>
        </w:tc>
        <w:tc>
          <w:tcPr>
            <w:tcW w:w="1968" w:type="dxa"/>
            <w:vAlign w:val="center"/>
          </w:tcPr>
          <w:p w14:paraId="67BCCF43">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质疑</w:t>
            </w:r>
          </w:p>
        </w:tc>
        <w:tc>
          <w:tcPr>
            <w:tcW w:w="6701" w:type="dxa"/>
            <w:shd w:val="clear" w:color="auto" w:fill="auto"/>
            <w:vAlign w:val="center"/>
          </w:tcPr>
          <w:p w14:paraId="2A09B61D">
            <w:pPr>
              <w:pStyle w:val="19"/>
              <w:keepNext w:val="0"/>
              <w:pageBreakBefore w:val="0"/>
              <w:wordWrap/>
              <w:overflowPunct/>
              <w:topLinePunct w:val="0"/>
              <w:bidi w:val="0"/>
              <w:spacing w:before="0" w:after="0" w:line="400" w:lineRule="exact"/>
              <w:ind w:right="0" w:firstLine="0" w:firstLineChars="0"/>
              <w:jc w:val="both"/>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供应商如有质疑，可按照《政府采购质疑和投诉办法》（2018年财政部94号令）和山东省政府采购管理办法等的规定向采购人提出质疑。</w:t>
            </w:r>
          </w:p>
          <w:p w14:paraId="7D32EF15">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采购人</w:t>
            </w:r>
            <w:r>
              <w:rPr>
                <w:rFonts w:hint="eastAsia" w:ascii="仿宋" w:hAnsi="仿宋" w:eastAsia="仿宋" w:cs="仿宋"/>
                <w:kern w:val="0"/>
                <w:sz w:val="28"/>
                <w:szCs w:val="28"/>
                <w:highlight w:val="none"/>
              </w:rPr>
              <w:t>：</w:t>
            </w:r>
            <w:r>
              <w:rPr>
                <w:rFonts w:hint="eastAsia" w:ascii="仿宋" w:hAnsi="仿宋" w:eastAsia="仿宋" w:cs="仿宋"/>
                <w:kern w:val="0"/>
                <w:sz w:val="28"/>
                <w:szCs w:val="28"/>
                <w:highlight w:val="none"/>
                <w:lang w:eastAsia="zh-CN"/>
              </w:rPr>
              <w:t>微山县</w:t>
            </w:r>
            <w:r>
              <w:rPr>
                <w:rFonts w:hint="eastAsia" w:ascii="仿宋" w:hAnsi="仿宋" w:eastAsia="仿宋" w:cs="仿宋"/>
                <w:kern w:val="0"/>
                <w:sz w:val="28"/>
                <w:szCs w:val="28"/>
                <w:highlight w:val="none"/>
                <w:lang w:val="en-US" w:eastAsia="zh-CN"/>
              </w:rPr>
              <w:t>人民医院</w:t>
            </w:r>
          </w:p>
          <w:p w14:paraId="0094E164">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rPr>
              <w:t>地址：</w:t>
            </w:r>
            <w:r>
              <w:rPr>
                <w:rFonts w:hint="eastAsia" w:ascii="仿宋" w:hAnsi="仿宋" w:eastAsia="仿宋" w:cs="仿宋"/>
                <w:kern w:val="0"/>
                <w:sz w:val="28"/>
                <w:szCs w:val="28"/>
                <w:highlight w:val="none"/>
                <w:lang w:eastAsia="zh-CN"/>
              </w:rPr>
              <w:t>微山县</w:t>
            </w:r>
            <w:r>
              <w:rPr>
                <w:rFonts w:hint="eastAsia" w:ascii="仿宋" w:hAnsi="仿宋" w:eastAsia="仿宋" w:cs="仿宋"/>
                <w:kern w:val="0"/>
                <w:sz w:val="28"/>
                <w:szCs w:val="28"/>
                <w:highlight w:val="none"/>
                <w:lang w:val="en-US" w:eastAsia="zh-CN"/>
              </w:rPr>
              <w:t>新河街8号</w:t>
            </w:r>
          </w:p>
          <w:p w14:paraId="751F7265">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rPr>
              <w:t>联系人：</w:t>
            </w:r>
            <w:r>
              <w:rPr>
                <w:rFonts w:hint="eastAsia" w:ascii="仿宋" w:hAnsi="仿宋" w:eastAsia="仿宋" w:cs="仿宋"/>
                <w:kern w:val="0"/>
                <w:sz w:val="28"/>
                <w:szCs w:val="28"/>
                <w:highlight w:val="none"/>
                <w:lang w:val="en-US" w:eastAsia="zh-CN"/>
              </w:rPr>
              <w:t>赵主任</w:t>
            </w:r>
          </w:p>
          <w:p w14:paraId="156E230D">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联系方式：</w:t>
            </w:r>
            <w:r>
              <w:rPr>
                <w:rFonts w:hint="eastAsia" w:ascii="仿宋" w:hAnsi="仿宋" w:eastAsia="仿宋" w:cs="仿宋"/>
                <w:color w:val="000000"/>
                <w:sz w:val="28"/>
                <w:szCs w:val="28"/>
                <w:highlight w:val="none"/>
                <w:lang w:val="en-US" w:eastAsia="zh-CN"/>
              </w:rPr>
              <w:t>0537-8367106</w:t>
            </w:r>
          </w:p>
          <w:p w14:paraId="63195DCC">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rPr>
              <w:t>采购代理机构：</w:t>
            </w:r>
            <w:r>
              <w:rPr>
                <w:rFonts w:hint="eastAsia" w:ascii="仿宋" w:hAnsi="仿宋" w:eastAsia="仿宋" w:cs="仿宋"/>
                <w:kern w:val="0"/>
                <w:sz w:val="28"/>
                <w:szCs w:val="28"/>
                <w:highlight w:val="none"/>
                <w:lang w:eastAsia="zh-CN"/>
              </w:rPr>
              <w:t>山东宁大项目管理有限公司</w:t>
            </w:r>
          </w:p>
          <w:p w14:paraId="3F2EB888">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地</w:t>
            </w:r>
            <w:r>
              <w:rPr>
                <w:rFonts w:hint="eastAsia" w:ascii="仿宋" w:hAnsi="仿宋" w:eastAsia="仿宋" w:cs="仿宋"/>
                <w:kern w:val="0"/>
                <w:sz w:val="28"/>
                <w:szCs w:val="28"/>
                <w:highlight w:val="none"/>
                <w:lang w:val="en-US" w:eastAsia="zh-CN"/>
              </w:rPr>
              <w:t xml:space="preserve">    </w:t>
            </w:r>
            <w:r>
              <w:rPr>
                <w:rFonts w:hint="eastAsia" w:ascii="仿宋" w:hAnsi="仿宋" w:eastAsia="仿宋" w:cs="仿宋"/>
                <w:kern w:val="0"/>
                <w:sz w:val="28"/>
                <w:szCs w:val="28"/>
                <w:highlight w:val="none"/>
              </w:rPr>
              <w:t>址：</w:t>
            </w:r>
            <w:r>
              <w:rPr>
                <w:rFonts w:hint="eastAsia" w:ascii="仿宋" w:hAnsi="仿宋" w:eastAsia="仿宋" w:cs="仿宋"/>
                <w:kern w:val="0"/>
                <w:sz w:val="28"/>
                <w:szCs w:val="28"/>
                <w:highlight w:val="none"/>
                <w:lang w:eastAsia="zh-CN"/>
              </w:rPr>
              <w:t>微山县微山湖大道96-4号</w:t>
            </w:r>
          </w:p>
          <w:p w14:paraId="1D3C8B9A">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rPr>
              <w:t>联</w:t>
            </w:r>
            <w:r>
              <w:rPr>
                <w:rFonts w:hint="eastAsia" w:ascii="仿宋" w:hAnsi="仿宋" w:eastAsia="仿宋" w:cs="仿宋"/>
                <w:kern w:val="0"/>
                <w:sz w:val="28"/>
                <w:szCs w:val="28"/>
                <w:highlight w:val="none"/>
                <w:lang w:val="en-US" w:eastAsia="zh-CN"/>
              </w:rPr>
              <w:t xml:space="preserve"> </w:t>
            </w:r>
            <w:r>
              <w:rPr>
                <w:rFonts w:hint="eastAsia" w:ascii="仿宋" w:hAnsi="仿宋" w:eastAsia="仿宋" w:cs="仿宋"/>
                <w:kern w:val="0"/>
                <w:sz w:val="28"/>
                <w:szCs w:val="28"/>
                <w:highlight w:val="none"/>
              </w:rPr>
              <w:t>系</w:t>
            </w:r>
            <w:r>
              <w:rPr>
                <w:rFonts w:hint="eastAsia" w:ascii="仿宋" w:hAnsi="仿宋" w:eastAsia="仿宋" w:cs="仿宋"/>
                <w:kern w:val="0"/>
                <w:sz w:val="28"/>
                <w:szCs w:val="28"/>
                <w:highlight w:val="none"/>
                <w:lang w:val="en-US" w:eastAsia="zh-CN"/>
              </w:rPr>
              <w:t xml:space="preserve"> </w:t>
            </w:r>
            <w:r>
              <w:rPr>
                <w:rFonts w:hint="eastAsia" w:ascii="仿宋" w:hAnsi="仿宋" w:eastAsia="仿宋" w:cs="仿宋"/>
                <w:kern w:val="0"/>
                <w:sz w:val="28"/>
                <w:szCs w:val="28"/>
                <w:highlight w:val="none"/>
              </w:rPr>
              <w:t>人：</w:t>
            </w:r>
            <w:r>
              <w:rPr>
                <w:rFonts w:hint="eastAsia" w:ascii="仿宋" w:hAnsi="仿宋" w:eastAsia="仿宋" w:cs="仿宋"/>
                <w:kern w:val="0"/>
                <w:sz w:val="28"/>
                <w:szCs w:val="28"/>
                <w:highlight w:val="none"/>
                <w:lang w:eastAsia="zh-CN"/>
              </w:rPr>
              <w:t>张工、姜工</w:t>
            </w:r>
          </w:p>
          <w:p w14:paraId="256B53F9">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仿宋" w:hAnsi="仿宋" w:eastAsia="仿宋" w:cs="仿宋"/>
                <w:snapToGrid w:val="0"/>
                <w:color w:val="000000"/>
                <w:kern w:val="2"/>
                <w:sz w:val="28"/>
                <w:szCs w:val="28"/>
                <w:highlight w:val="none"/>
                <w:lang w:val="en-US" w:eastAsia="zh-CN" w:bidi="ar-SA"/>
              </w:rPr>
            </w:pPr>
            <w:r>
              <w:rPr>
                <w:rFonts w:hint="eastAsia" w:ascii="仿宋" w:hAnsi="仿宋" w:eastAsia="仿宋" w:cs="仿宋"/>
                <w:kern w:val="0"/>
                <w:sz w:val="28"/>
                <w:szCs w:val="28"/>
                <w:highlight w:val="none"/>
              </w:rPr>
              <w:t>联系方式：</w:t>
            </w:r>
            <w:r>
              <w:rPr>
                <w:rFonts w:hint="eastAsia" w:ascii="仿宋" w:hAnsi="仿宋" w:eastAsia="仿宋" w:cs="仿宋"/>
                <w:kern w:val="0"/>
                <w:sz w:val="28"/>
                <w:szCs w:val="28"/>
                <w:highlight w:val="none"/>
                <w:lang w:eastAsia="zh-CN"/>
              </w:rPr>
              <w:t>15563760277、13105475797</w:t>
            </w:r>
          </w:p>
        </w:tc>
      </w:tr>
      <w:tr w14:paraId="6768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669870FA">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20</w:t>
            </w:r>
          </w:p>
        </w:tc>
        <w:tc>
          <w:tcPr>
            <w:tcW w:w="1968" w:type="dxa"/>
            <w:vAlign w:val="center"/>
          </w:tcPr>
          <w:p w14:paraId="183B1584">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投诉</w:t>
            </w:r>
          </w:p>
        </w:tc>
        <w:tc>
          <w:tcPr>
            <w:tcW w:w="6701" w:type="dxa"/>
            <w:shd w:val="clear" w:color="auto" w:fill="auto"/>
            <w:vAlign w:val="center"/>
          </w:tcPr>
          <w:p w14:paraId="14C302D1">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仿宋" w:hAnsi="仿宋" w:eastAsia="仿宋" w:cs="仿宋"/>
                <w:snapToGrid w:val="0"/>
                <w:color w:val="000000"/>
                <w:kern w:val="2"/>
                <w:sz w:val="28"/>
                <w:szCs w:val="28"/>
                <w:highlight w:val="none"/>
                <w:lang w:val="en-US" w:eastAsia="zh-CN" w:bidi="ar-SA"/>
              </w:rPr>
            </w:pPr>
            <w:r>
              <w:rPr>
                <w:rFonts w:hint="eastAsia" w:ascii="仿宋" w:hAnsi="仿宋" w:eastAsia="仿宋" w:cs="仿宋"/>
                <w:kern w:val="0"/>
                <w:sz w:val="28"/>
                <w:szCs w:val="28"/>
                <w:highlight w:val="none"/>
                <w:lang w:val="en-US" w:eastAsia="zh-CN"/>
              </w:rPr>
              <w:t>供应商对被质疑人的答复不满意或者被质疑人未在规定期限内作出答复的，可按照《政府采购质疑和投诉办法》（2018年财政部94号令）和山东省政府采购管理办法等的规定向采购人提出质疑。</w:t>
            </w:r>
          </w:p>
        </w:tc>
      </w:tr>
      <w:tr w14:paraId="4B11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9711350">
            <w:pPr>
              <w:pStyle w:val="11"/>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21</w:t>
            </w:r>
          </w:p>
        </w:tc>
        <w:tc>
          <w:tcPr>
            <w:tcW w:w="1968" w:type="dxa"/>
            <w:vAlign w:val="center"/>
          </w:tcPr>
          <w:p w14:paraId="1E69A29D">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rPr>
            </w:pPr>
            <w:r>
              <w:rPr>
                <w:rFonts w:hint="eastAsia" w:ascii="仿宋" w:hAnsi="仿宋" w:eastAsia="仿宋" w:cs="仿宋"/>
                <w:color w:val="000000"/>
                <w:sz w:val="28"/>
                <w:szCs w:val="28"/>
                <w:highlight w:val="none"/>
                <w:lang w:val="en-US" w:eastAsia="zh-CN"/>
              </w:rPr>
              <w:t>知识产权</w:t>
            </w:r>
          </w:p>
        </w:tc>
        <w:tc>
          <w:tcPr>
            <w:tcW w:w="6701" w:type="dxa"/>
            <w:shd w:val="clear" w:color="auto" w:fill="auto"/>
            <w:vAlign w:val="center"/>
          </w:tcPr>
          <w:p w14:paraId="27994421">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仿宋" w:hAnsi="仿宋" w:eastAsia="仿宋" w:cs="仿宋"/>
                <w:kern w:val="0"/>
                <w:sz w:val="28"/>
                <w:szCs w:val="28"/>
                <w:highlight w:val="none"/>
                <w:lang w:val="en-US" w:eastAsia="zh-CN" w:bidi="ar-SA"/>
              </w:rPr>
            </w:pPr>
            <w:r>
              <w:rPr>
                <w:rFonts w:hint="eastAsia" w:ascii="仿宋" w:hAnsi="仿宋" w:eastAsia="仿宋" w:cs="仿宋"/>
                <w:color w:val="000000"/>
                <w:sz w:val="28"/>
                <w:szCs w:val="28"/>
                <w:highlight w:val="none"/>
                <w:lang w:val="en-US" w:eastAsia="zh-CN"/>
              </w:rPr>
              <w:t>投标人</w:t>
            </w:r>
            <w:r>
              <w:rPr>
                <w:rFonts w:hint="eastAsia" w:ascii="仿宋" w:hAnsi="仿宋" w:eastAsia="仿宋" w:cs="仿宋"/>
                <w:color w:val="000000"/>
                <w:sz w:val="28"/>
                <w:szCs w:val="28"/>
                <w:highlight w:val="none"/>
                <w:lang w:eastAsia="zh-CN"/>
              </w:rPr>
              <w:t>须保证</w:t>
            </w:r>
            <w:r>
              <w:rPr>
                <w:rFonts w:hint="eastAsia" w:ascii="仿宋" w:hAnsi="仿宋" w:eastAsia="仿宋" w:cs="仿宋"/>
                <w:color w:val="000000"/>
                <w:sz w:val="28"/>
                <w:szCs w:val="28"/>
                <w:highlight w:val="none"/>
                <w:lang w:val="en-US" w:eastAsia="zh-CN"/>
              </w:rPr>
              <w:t>招标人</w:t>
            </w:r>
            <w:r>
              <w:rPr>
                <w:rFonts w:hint="eastAsia" w:ascii="仿宋" w:hAnsi="仿宋" w:eastAsia="仿宋" w:cs="仿宋"/>
                <w:color w:val="000000"/>
                <w:sz w:val="28"/>
                <w:szCs w:val="28"/>
                <w:highlight w:val="none"/>
                <w:lang w:eastAsia="zh-CN"/>
              </w:rPr>
              <w:t>在使用该产品</w:t>
            </w:r>
            <w:r>
              <w:rPr>
                <w:rFonts w:hint="eastAsia" w:ascii="仿宋" w:hAnsi="仿宋" w:eastAsia="仿宋" w:cs="仿宋"/>
                <w:color w:val="000000"/>
                <w:sz w:val="28"/>
                <w:szCs w:val="28"/>
                <w:highlight w:val="none"/>
                <w:lang w:val="en-US" w:eastAsia="zh-CN"/>
              </w:rPr>
              <w:t>或</w:t>
            </w:r>
            <w:r>
              <w:rPr>
                <w:rFonts w:hint="eastAsia" w:ascii="仿宋" w:hAnsi="仿宋" w:eastAsia="仿宋" w:cs="仿宋"/>
                <w:color w:val="000000"/>
                <w:sz w:val="28"/>
                <w:szCs w:val="28"/>
                <w:highlight w:val="none"/>
                <w:lang w:eastAsia="zh-CN"/>
              </w:rPr>
              <w:t>服务或其任何一部分时不受到第三方关于侵犯专利权、商标权或工业设计权等知识产权的指控。如果任何第三方提出侵权指控与</w:t>
            </w:r>
            <w:r>
              <w:rPr>
                <w:rFonts w:hint="eastAsia" w:ascii="仿宋" w:hAnsi="仿宋" w:eastAsia="仿宋" w:cs="仿宋"/>
                <w:color w:val="000000"/>
                <w:sz w:val="28"/>
                <w:szCs w:val="28"/>
                <w:highlight w:val="none"/>
                <w:lang w:val="en-US" w:eastAsia="zh-CN"/>
              </w:rPr>
              <w:t>招标人</w:t>
            </w:r>
            <w:r>
              <w:rPr>
                <w:rFonts w:hint="eastAsia" w:ascii="仿宋" w:hAnsi="仿宋" w:eastAsia="仿宋" w:cs="仿宋"/>
                <w:color w:val="000000"/>
                <w:sz w:val="28"/>
                <w:szCs w:val="28"/>
                <w:highlight w:val="none"/>
                <w:lang w:eastAsia="zh-CN"/>
              </w:rPr>
              <w:t>无关，</w:t>
            </w:r>
            <w:r>
              <w:rPr>
                <w:rFonts w:hint="eastAsia" w:ascii="仿宋" w:hAnsi="仿宋" w:eastAsia="仿宋" w:cs="仿宋"/>
                <w:color w:val="000000"/>
                <w:sz w:val="28"/>
                <w:szCs w:val="28"/>
                <w:highlight w:val="none"/>
                <w:lang w:val="en-US" w:eastAsia="zh-CN"/>
              </w:rPr>
              <w:t>投标人</w:t>
            </w:r>
            <w:r>
              <w:rPr>
                <w:rFonts w:hint="eastAsia" w:ascii="仿宋" w:hAnsi="仿宋" w:eastAsia="仿宋" w:cs="仿宋"/>
                <w:color w:val="000000"/>
                <w:sz w:val="28"/>
                <w:szCs w:val="28"/>
                <w:highlight w:val="none"/>
                <w:lang w:eastAsia="zh-CN"/>
              </w:rPr>
              <w:t>须与第三方交涉并承担可能发生的责任与一切费用。如</w:t>
            </w:r>
            <w:r>
              <w:rPr>
                <w:rFonts w:hint="eastAsia" w:ascii="仿宋" w:hAnsi="仿宋" w:eastAsia="仿宋" w:cs="仿宋"/>
                <w:color w:val="000000"/>
                <w:sz w:val="28"/>
                <w:szCs w:val="28"/>
                <w:highlight w:val="none"/>
                <w:lang w:val="en-US" w:eastAsia="zh-CN"/>
              </w:rPr>
              <w:t>招标</w:t>
            </w:r>
            <w:r>
              <w:rPr>
                <w:rFonts w:hint="eastAsia" w:ascii="仿宋" w:hAnsi="仿宋" w:eastAsia="仿宋" w:cs="仿宋"/>
                <w:color w:val="000000"/>
                <w:sz w:val="28"/>
                <w:szCs w:val="28"/>
                <w:highlight w:val="none"/>
                <w:lang w:eastAsia="zh-CN"/>
              </w:rPr>
              <w:t>人因此而遭致损失的，</w:t>
            </w:r>
            <w:r>
              <w:rPr>
                <w:rFonts w:hint="eastAsia" w:ascii="仿宋" w:hAnsi="仿宋" w:eastAsia="仿宋" w:cs="仿宋"/>
                <w:color w:val="000000"/>
                <w:sz w:val="28"/>
                <w:szCs w:val="28"/>
                <w:highlight w:val="none"/>
                <w:lang w:val="en-US" w:eastAsia="zh-CN"/>
              </w:rPr>
              <w:t>投标人</w:t>
            </w:r>
            <w:r>
              <w:rPr>
                <w:rFonts w:hint="eastAsia" w:ascii="仿宋" w:hAnsi="仿宋" w:eastAsia="仿宋" w:cs="仿宋"/>
                <w:color w:val="000000"/>
                <w:sz w:val="28"/>
                <w:szCs w:val="28"/>
                <w:highlight w:val="none"/>
                <w:lang w:eastAsia="zh-CN"/>
              </w:rPr>
              <w:t>应赔偿该损失。</w:t>
            </w:r>
          </w:p>
        </w:tc>
      </w:tr>
      <w:tr w14:paraId="5B24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46" w:type="dxa"/>
            <w:vAlign w:val="center"/>
          </w:tcPr>
          <w:p w14:paraId="4119A131">
            <w:pPr>
              <w:pStyle w:val="11"/>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备注</w:t>
            </w:r>
          </w:p>
        </w:tc>
        <w:tc>
          <w:tcPr>
            <w:tcW w:w="1968" w:type="dxa"/>
            <w:vAlign w:val="center"/>
          </w:tcPr>
          <w:p w14:paraId="07A620F9">
            <w:pPr>
              <w:pStyle w:val="11"/>
              <w:keepNext w:val="0"/>
              <w:pageBreakBefore w:val="0"/>
              <w:wordWrap/>
              <w:overflowPunct/>
              <w:topLinePunct w:val="0"/>
              <w:bidi w:val="0"/>
              <w:spacing w:line="400" w:lineRule="exact"/>
              <w:jc w:val="center"/>
              <w:rPr>
                <w:rFonts w:ascii="仿宋" w:hAnsi="仿宋" w:eastAsia="仿宋"/>
                <w:bCs/>
                <w:sz w:val="28"/>
                <w:szCs w:val="28"/>
                <w:highlight w:val="none"/>
              </w:rPr>
            </w:pPr>
          </w:p>
        </w:tc>
        <w:tc>
          <w:tcPr>
            <w:tcW w:w="6701" w:type="dxa"/>
            <w:vAlign w:val="center"/>
          </w:tcPr>
          <w:p w14:paraId="571F4099">
            <w:pPr>
              <w:pStyle w:val="11"/>
              <w:keepNext w:val="0"/>
              <w:pageBreakBefore w:val="0"/>
              <w:wordWrap/>
              <w:overflowPunct/>
              <w:topLinePunct w:val="0"/>
              <w:bidi w:val="0"/>
              <w:spacing w:line="400" w:lineRule="exact"/>
              <w:ind w:firstLine="562" w:firstLineChars="200"/>
              <w:rPr>
                <w:rFonts w:ascii="仿宋" w:hAnsi="仿宋" w:eastAsia="仿宋"/>
                <w:b/>
                <w:bCs/>
                <w:sz w:val="28"/>
                <w:szCs w:val="28"/>
                <w:highlight w:val="none"/>
              </w:rPr>
            </w:pPr>
          </w:p>
        </w:tc>
      </w:tr>
    </w:tbl>
    <w:p w14:paraId="1D93A275">
      <w:pPr>
        <w:adjustRightInd w:val="0"/>
        <w:snapToGrid w:val="0"/>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lang w:val="en-US" w:eastAsia="zh-CN"/>
        </w:rPr>
        <w:t>一、定</w:t>
      </w:r>
      <w:r>
        <w:rPr>
          <w:rFonts w:hint="eastAsia" w:ascii="仿宋" w:hAnsi="仿宋" w:eastAsia="仿宋" w:cs="宋体"/>
          <w:b/>
          <w:bCs/>
          <w:sz w:val="28"/>
          <w:szCs w:val="28"/>
          <w:highlight w:val="none"/>
        </w:rPr>
        <w:t>义：</w:t>
      </w:r>
    </w:p>
    <w:p w14:paraId="5826A4D3">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1、“采购人”系指</w:t>
      </w:r>
      <w:r>
        <w:rPr>
          <w:rFonts w:hint="eastAsia" w:ascii="仿宋" w:hAnsi="仿宋" w:eastAsia="仿宋"/>
          <w:color w:val="000000"/>
          <w:kern w:val="0"/>
          <w:sz w:val="28"/>
          <w:szCs w:val="28"/>
          <w:highlight w:val="none"/>
          <w:lang w:eastAsia="zh-CN"/>
        </w:rPr>
        <w:t>微山县人民医院</w:t>
      </w:r>
      <w:r>
        <w:rPr>
          <w:rFonts w:hint="eastAsia" w:ascii="仿宋" w:hAnsi="仿宋" w:eastAsia="仿宋" w:cs="宋体"/>
          <w:sz w:val="28"/>
          <w:szCs w:val="28"/>
          <w:highlight w:val="none"/>
        </w:rPr>
        <w:t>。</w:t>
      </w:r>
    </w:p>
    <w:p w14:paraId="3E5EA3F2">
      <w:pPr>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2、“供应商”系指参与报价并向采购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报价文件的法人或其他组织、自然人。</w:t>
      </w:r>
    </w:p>
    <w:p w14:paraId="765502FE">
      <w:pPr>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、“成交供应商”系指由磋商小组综合评审确定的对采购文件作出实质性响应并取得与采购人签订合同资格的供应商。</w:t>
      </w:r>
    </w:p>
    <w:p w14:paraId="591A118F">
      <w:pPr>
        <w:adjustRightInd w:val="0"/>
        <w:snapToGrid w:val="0"/>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二、合格的供应商：</w:t>
      </w:r>
    </w:p>
    <w:p w14:paraId="48B9FF0B">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符合以下条件的供应商即为合格的供应商：</w:t>
      </w:r>
    </w:p>
    <w:p w14:paraId="0260796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1</w:t>
      </w:r>
      <w:r>
        <w:rPr>
          <w:rFonts w:hint="eastAsia" w:ascii="仿宋" w:hAnsi="仿宋" w:eastAsia="仿宋"/>
          <w:color w:val="000000"/>
          <w:sz w:val="28"/>
          <w:szCs w:val="28"/>
          <w:highlight w:val="none"/>
        </w:rPr>
        <w:t>、具有独立承担民事责任的能力；</w:t>
      </w:r>
    </w:p>
    <w:p w14:paraId="47D53EC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2</w:t>
      </w:r>
      <w:r>
        <w:rPr>
          <w:rFonts w:hint="eastAsia" w:ascii="仿宋" w:hAnsi="仿宋" w:eastAsia="仿宋"/>
          <w:color w:val="000000"/>
          <w:sz w:val="28"/>
          <w:szCs w:val="28"/>
          <w:highlight w:val="none"/>
        </w:rPr>
        <w:t>、具有良好的商业信誉和健全的财务会计制度；</w:t>
      </w:r>
    </w:p>
    <w:p w14:paraId="1C8A66A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、具有履行合同所必需的设备和专业技术能力；</w:t>
      </w:r>
    </w:p>
    <w:p w14:paraId="3241D43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、有依法缴纳税收和社会保障资金的良好记录；</w:t>
      </w:r>
    </w:p>
    <w:p w14:paraId="7A6112D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参加政府采购活动前三年内，在经营活动中没有重大违法记录（是指供应商因违法经营受到刑事处罚或者责令停产停业、吊销许可证或者执照、较大数额罚款（“较大数额罚款”认定为200万元以上的罚款，法律、行政法规以及国务院有关部门明确规定相关领域“较大数额罚款”标准高于200万元的，从其规定）等行政处罚）；</w:t>
      </w:r>
    </w:p>
    <w:p w14:paraId="567F107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6</w:t>
      </w:r>
      <w:r>
        <w:rPr>
          <w:rFonts w:hint="eastAsia" w:ascii="仿宋" w:hAnsi="仿宋" w:eastAsia="仿宋"/>
          <w:color w:val="000000"/>
          <w:sz w:val="28"/>
          <w:szCs w:val="28"/>
          <w:highlight w:val="none"/>
        </w:rPr>
        <w:t>、落实政府采购政策需满足的资格要求：为了实现采购目标，本项目不专门面向中小企业预留采购份额。根据《政府采购促进中小企业发展管理办法》第六条第三款“符合下列情形之一的，可不专门面向中小企业预留采购份额：(三)按照本办法规定预留采购份额无法确保充分供应、充分竞争，或者存在可能影响政府采购目标实现的情形”之规定。</w:t>
      </w:r>
    </w:p>
    <w:p w14:paraId="022342E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w:t>
      </w:r>
      <w:r>
        <w:rPr>
          <w:rFonts w:hint="eastAsia" w:ascii="仿宋" w:hAnsi="仿宋" w:eastAsia="仿宋"/>
          <w:color w:val="000000"/>
          <w:sz w:val="28"/>
          <w:szCs w:val="28"/>
          <w:highlight w:val="none"/>
        </w:rPr>
        <w:t>、本项目的特定资格要求：</w:t>
      </w:r>
    </w:p>
    <w:p w14:paraId="359C175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7.1、</w:t>
      </w:r>
      <w:r>
        <w:rPr>
          <w:rFonts w:hint="eastAsia" w:ascii="仿宋" w:hAnsi="仿宋" w:eastAsia="仿宋"/>
          <w:color w:val="000000"/>
          <w:sz w:val="28"/>
          <w:szCs w:val="28"/>
          <w:highlight w:val="none"/>
        </w:rPr>
        <w:t>具备中华人民共和国有效期内的营业执照、医疗器械生产许可证或医疗器械经营许可证或医疗器械经营备案凭证，所投产品须具有医疗器械注册证。</w:t>
      </w:r>
    </w:p>
    <w:p w14:paraId="23E811E1">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7.2、</w:t>
      </w:r>
      <w:r>
        <w:rPr>
          <w:rFonts w:hint="eastAsia" w:ascii="仿宋" w:hAnsi="仿宋" w:eastAsia="仿宋"/>
          <w:color w:val="000000"/>
          <w:sz w:val="28"/>
          <w:szCs w:val="28"/>
          <w:highlight w:val="none"/>
        </w:rPr>
        <w:t>一个供应商只能提交一个</w:t>
      </w:r>
      <w:r>
        <w:rPr>
          <w:rFonts w:hint="eastAsia" w:ascii="仿宋" w:hAnsi="仿宋" w:eastAsia="仿宋"/>
          <w:color w:val="000000"/>
          <w:sz w:val="28"/>
          <w:szCs w:val="28"/>
          <w:highlight w:val="none"/>
          <w:lang w:eastAsia="zh-CN"/>
        </w:rPr>
        <w:t>响应文件</w:t>
      </w:r>
      <w:r>
        <w:rPr>
          <w:rFonts w:hint="eastAsia" w:ascii="仿宋" w:hAnsi="仿宋" w:eastAsia="仿宋"/>
          <w:color w:val="000000"/>
          <w:sz w:val="28"/>
          <w:szCs w:val="28"/>
          <w:highlight w:val="none"/>
        </w:rPr>
        <w:t>。单位负责人为同一人或者存在直接控股、管理关系的不同供应商，不得参加同一合同项下的政府采购活动。</w:t>
      </w:r>
    </w:p>
    <w:p w14:paraId="4492D3C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7.3、</w:t>
      </w:r>
      <w:r>
        <w:rPr>
          <w:rFonts w:hint="eastAsia" w:ascii="仿宋" w:hAnsi="仿宋" w:eastAsia="仿宋"/>
          <w:color w:val="000000"/>
          <w:sz w:val="28"/>
          <w:szCs w:val="28"/>
          <w:highlight w:val="none"/>
        </w:rPr>
        <w:t>法律、行政法规规定的其他条件。</w:t>
      </w:r>
    </w:p>
    <w:p w14:paraId="36A3453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7.4、</w:t>
      </w:r>
      <w:r>
        <w:rPr>
          <w:rFonts w:hint="eastAsia" w:ascii="仿宋" w:hAnsi="仿宋" w:eastAsia="仿宋"/>
          <w:color w:val="000000"/>
          <w:sz w:val="28"/>
          <w:szCs w:val="28"/>
          <w:highlight w:val="none"/>
        </w:rPr>
        <w:t>未被列入失信被执行人名单、重大税收违法案件当事人名单、政府采购严重违法失信行为记录名单，信用信息查询渠道：“信用中国”网站(www.creditchina.gov.cn)、中国政府采购网(http://www.ccgp.gov.cn/)、“信用山东”网站(http://credit.shandong.gov.cn/)；</w:t>
      </w:r>
    </w:p>
    <w:p w14:paraId="3F2C1F5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本项目兼投不兼中；</w:t>
      </w:r>
    </w:p>
    <w:p w14:paraId="402BC143">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本项目不接受联合体报价；</w:t>
      </w:r>
    </w:p>
    <w:p w14:paraId="5CDD3B87">
      <w:pPr>
        <w:adjustRightInd w:val="0"/>
        <w:snapToGrid w:val="0"/>
        <w:spacing w:line="400" w:lineRule="exact"/>
        <w:ind w:firstLine="560" w:firstLineChars="200"/>
        <w:rPr>
          <w:rFonts w:hint="eastAsia" w:ascii="仿宋" w:hAnsi="仿宋" w:eastAsia="仿宋" w:cs="宋体"/>
          <w:sz w:val="28"/>
          <w:szCs w:val="28"/>
          <w:highlight w:val="none"/>
          <w:lang w:val="en-US" w:eastAsia="zh-CN"/>
        </w:rPr>
      </w:pPr>
      <w:r>
        <w:rPr>
          <w:rFonts w:hint="eastAsia" w:ascii="仿宋" w:hAnsi="仿宋" w:eastAsia="仿宋"/>
          <w:color w:val="000000"/>
          <w:sz w:val="28"/>
          <w:szCs w:val="28"/>
          <w:highlight w:val="none"/>
        </w:rPr>
        <w:t>本项目资格审查方式：资格后审</w:t>
      </w:r>
      <w:r>
        <w:rPr>
          <w:rFonts w:hint="eastAsia" w:ascii="仿宋" w:hAnsi="仿宋" w:eastAsia="仿宋"/>
          <w:color w:val="000000"/>
          <w:sz w:val="28"/>
          <w:szCs w:val="28"/>
          <w:highlight w:val="none"/>
          <w:lang w:eastAsia="zh-CN"/>
        </w:rPr>
        <w:t>。</w:t>
      </w:r>
    </w:p>
    <w:p w14:paraId="2778DFBC">
      <w:pPr>
        <w:adjustRightInd w:val="0"/>
        <w:snapToGrid w:val="0"/>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三、采购文件说明：</w:t>
      </w:r>
    </w:p>
    <w:p w14:paraId="54597EE2">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1、适用范围：本采购文件仅适用于本次采购中所叙述的项目。</w:t>
      </w:r>
    </w:p>
    <w:p w14:paraId="0921F96E">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2、供应商对采购文件的内容应予以保密，不得向他人泄露采购文件的任何内容。</w:t>
      </w:r>
    </w:p>
    <w:p w14:paraId="0439D7DF">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3、本采购文件由采购文件目录所列内容组成。</w:t>
      </w:r>
    </w:p>
    <w:p w14:paraId="100176EA">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4、采购文件的澄清：</w:t>
      </w:r>
    </w:p>
    <w:p w14:paraId="03140215">
      <w:pPr>
        <w:widowControl/>
        <w:adjustRightInd w:val="0"/>
        <w:snapToGrid w:val="0"/>
        <w:spacing w:line="400" w:lineRule="exact"/>
        <w:ind w:firstLine="560" w:firstLineChars="200"/>
        <w:rPr>
          <w:rFonts w:hint="eastAsia" w:ascii="仿宋" w:hAnsi="仿宋" w:eastAsia="仿宋" w:cs="宋体"/>
          <w:color w:val="auto"/>
          <w:sz w:val="28"/>
          <w:szCs w:val="28"/>
          <w:highlight w:val="none"/>
        </w:rPr>
      </w:pPr>
      <w:r>
        <w:rPr>
          <w:rFonts w:hint="eastAsia" w:ascii="仿宋" w:hAnsi="仿宋" w:eastAsia="仿宋" w:cs="宋体"/>
          <w:sz w:val="28"/>
          <w:szCs w:val="28"/>
          <w:highlight w:val="none"/>
        </w:rPr>
        <w:t>供应商对采购文件提出的澄清要求，应以书面形式（包括信函、电报或传真）于</w:t>
      </w:r>
      <w:r>
        <w:rPr>
          <w:rFonts w:hint="eastAsia" w:ascii="仿宋" w:hAnsi="仿宋" w:eastAsia="仿宋" w:cs="宋体"/>
          <w:color w:val="000000" w:themeColor="text1"/>
          <w:sz w:val="28"/>
          <w:szCs w:val="28"/>
          <w:highlight w:val="none"/>
          <w:lang w:eastAsia="zh-CN"/>
          <w14:textFill>
            <w14:solidFill>
              <w14:schemeClr w14:val="tx1"/>
            </w14:solidFill>
          </w14:textFill>
        </w:rPr>
        <w:t>2026年</w:t>
      </w:r>
      <w:r>
        <w:rPr>
          <w:rFonts w:hint="eastAsia" w:ascii="仿宋" w:hAnsi="仿宋" w:eastAsia="仿宋" w:cs="宋体"/>
          <w:color w:val="000000" w:themeColor="text1"/>
          <w:sz w:val="28"/>
          <w:szCs w:val="28"/>
          <w:highlight w:val="none"/>
          <w:lang w:val="en-US" w:eastAsia="zh-CN"/>
          <w14:textFill>
            <w14:solidFill>
              <w14:schemeClr w14:val="tx1"/>
            </w14:solidFill>
          </w14:textFill>
        </w:rPr>
        <w:t>7</w:t>
      </w:r>
      <w:r>
        <w:rPr>
          <w:rFonts w:hint="eastAsia" w:ascii="仿宋" w:hAnsi="仿宋" w:eastAsia="仿宋" w:cs="宋体"/>
          <w:color w:val="000000" w:themeColor="text1"/>
          <w:sz w:val="28"/>
          <w:szCs w:val="28"/>
          <w:highlight w:val="none"/>
          <w:lang w:eastAsia="zh-CN"/>
          <w14:textFill>
            <w14:solidFill>
              <w14:schemeClr w14:val="tx1"/>
            </w14:solidFill>
          </w14:textFill>
        </w:rPr>
        <w:t>月</w:t>
      </w:r>
      <w:r>
        <w:rPr>
          <w:rFonts w:hint="eastAsia" w:ascii="仿宋" w:hAnsi="仿宋" w:eastAsia="仿宋" w:cs="宋体"/>
          <w:color w:val="000000" w:themeColor="text1"/>
          <w:sz w:val="28"/>
          <w:szCs w:val="28"/>
          <w:highlight w:val="none"/>
          <w:lang w:val="en-US" w:eastAsia="zh-CN"/>
          <w14:textFill>
            <w14:solidFill>
              <w14:schemeClr w14:val="tx1"/>
            </w14:solidFill>
          </w14:textFill>
        </w:rPr>
        <w:t>23</w:t>
      </w:r>
      <w:r>
        <w:rPr>
          <w:rFonts w:hint="eastAsia" w:ascii="仿宋" w:hAnsi="仿宋" w:eastAsia="仿宋" w:cs="宋体"/>
          <w:color w:val="000000" w:themeColor="text1"/>
          <w:sz w:val="28"/>
          <w:szCs w:val="28"/>
          <w:highlight w:val="none"/>
          <w:lang w:eastAsia="zh-CN"/>
          <w14:textFill>
            <w14:solidFill>
              <w14:schemeClr w14:val="tx1"/>
            </w14:solidFill>
          </w14:textFill>
        </w:rPr>
        <w:t>日</w:t>
      </w:r>
      <w:r>
        <w:rPr>
          <w:rFonts w:hint="eastAsia" w:ascii="仿宋" w:hAnsi="仿宋" w:eastAsia="仿宋" w:cs="宋体"/>
          <w:color w:val="000000" w:themeColor="text1"/>
          <w:sz w:val="28"/>
          <w:szCs w:val="28"/>
          <w:highlight w:val="none"/>
          <w14:textFill>
            <w14:solidFill>
              <w14:schemeClr w14:val="tx1"/>
            </w14:solidFill>
          </w14:textFill>
        </w:rPr>
        <w:t>1</w:t>
      </w:r>
      <w:r>
        <w:rPr>
          <w:rFonts w:hint="eastAsia" w:ascii="仿宋" w:hAnsi="仿宋" w:eastAsia="仿宋" w:cs="宋体"/>
          <w:color w:val="000000" w:themeColor="text1"/>
          <w:sz w:val="28"/>
          <w:szCs w:val="28"/>
          <w:highlight w:val="none"/>
          <w:lang w:val="en-US" w:eastAsia="zh-CN"/>
          <w14:textFill>
            <w14:solidFill>
              <w14:schemeClr w14:val="tx1"/>
            </w14:solidFill>
          </w14:textFill>
        </w:rPr>
        <w:t>2:00</w:t>
      </w:r>
      <w:r>
        <w:rPr>
          <w:rFonts w:hint="eastAsia" w:ascii="仿宋" w:hAnsi="仿宋" w:eastAsia="仿宋" w:cs="宋体"/>
          <w:color w:val="000000" w:themeColor="text1"/>
          <w:sz w:val="28"/>
          <w:szCs w:val="28"/>
          <w:highlight w:val="none"/>
          <w14:textFill>
            <w14:solidFill>
              <w14:schemeClr w14:val="tx1"/>
            </w14:solidFill>
          </w14:textFill>
        </w:rPr>
        <w:t>时</w:t>
      </w:r>
      <w:r>
        <w:rPr>
          <w:rFonts w:hint="eastAsia" w:ascii="仿宋" w:hAnsi="仿宋" w:eastAsia="仿宋" w:cs="宋体"/>
          <w:color w:val="auto"/>
          <w:sz w:val="28"/>
          <w:szCs w:val="28"/>
          <w:highlight w:val="none"/>
        </w:rPr>
        <w:t>前通知到采购</w:t>
      </w:r>
      <w:r>
        <w:rPr>
          <w:rFonts w:hint="eastAsia" w:ascii="仿宋" w:hAnsi="仿宋" w:eastAsia="仿宋" w:cs="宋体"/>
          <w:color w:val="auto"/>
          <w:sz w:val="28"/>
          <w:szCs w:val="28"/>
          <w:highlight w:val="none"/>
          <w:lang w:val="en-US" w:eastAsia="zh-CN"/>
        </w:rPr>
        <w:t>人</w:t>
      </w:r>
      <w:r>
        <w:rPr>
          <w:rFonts w:hint="eastAsia" w:ascii="仿宋" w:hAnsi="仿宋" w:eastAsia="仿宋" w:cs="宋体"/>
          <w:color w:val="auto"/>
          <w:sz w:val="28"/>
          <w:szCs w:val="28"/>
          <w:highlight w:val="none"/>
        </w:rPr>
        <w:t>。</w:t>
      </w:r>
    </w:p>
    <w:p w14:paraId="0DB69801">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5、采购文件的澄清或修改：</w:t>
      </w:r>
    </w:p>
    <w:p w14:paraId="54696393">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对采购文件进行必要的澄清或修改，澄清或修改的内容可能影响报价文件制作的，须在采购文件要求</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报价文件截止时间5日前，以书面形式通知所有确定参与本次</w:t>
      </w:r>
      <w:r>
        <w:rPr>
          <w:rFonts w:hint="eastAsia" w:ascii="仿宋" w:hAnsi="仿宋" w:eastAsia="仿宋" w:cs="宋体"/>
          <w:sz w:val="28"/>
          <w:szCs w:val="28"/>
          <w:highlight w:val="none"/>
          <w:lang w:val="en-US" w:eastAsia="zh-CN"/>
        </w:rPr>
        <w:t>采购</w:t>
      </w:r>
      <w:r>
        <w:rPr>
          <w:rFonts w:hint="eastAsia" w:ascii="仿宋" w:hAnsi="仿宋" w:eastAsia="仿宋" w:cs="宋体"/>
          <w:sz w:val="28"/>
          <w:szCs w:val="28"/>
          <w:highlight w:val="none"/>
        </w:rPr>
        <w:t>活动的</w:t>
      </w:r>
      <w:r>
        <w:rPr>
          <w:rFonts w:hint="eastAsia" w:ascii="仿宋" w:hAnsi="仿宋" w:eastAsia="仿宋" w:cs="宋体"/>
          <w:sz w:val="28"/>
          <w:szCs w:val="28"/>
          <w:highlight w:val="none"/>
          <w:lang w:val="en-US" w:eastAsia="zh-CN"/>
        </w:rPr>
        <w:t>供应商</w:t>
      </w:r>
      <w:r>
        <w:rPr>
          <w:rFonts w:hint="eastAsia" w:ascii="仿宋" w:hAnsi="仿宋" w:eastAsia="仿宋" w:cs="宋体"/>
          <w:sz w:val="28"/>
          <w:szCs w:val="28"/>
          <w:highlight w:val="none"/>
        </w:rPr>
        <w:t>。澄清或修改文件作为采购文件的组成部分，对所有供应商具有约束力。</w:t>
      </w:r>
    </w:p>
    <w:p w14:paraId="27A78823">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（2）修改内容影响供应商编制报价文件的，采购单位应当在报价截止时间5日前以书面形式通知所有确定参与本次</w:t>
      </w:r>
      <w:r>
        <w:rPr>
          <w:rFonts w:hint="eastAsia" w:ascii="仿宋" w:hAnsi="仿宋" w:eastAsia="仿宋" w:cs="宋体"/>
          <w:sz w:val="28"/>
          <w:szCs w:val="28"/>
          <w:highlight w:val="none"/>
          <w:lang w:val="en-US" w:eastAsia="zh-CN"/>
        </w:rPr>
        <w:t>采购</w:t>
      </w:r>
      <w:r>
        <w:rPr>
          <w:rFonts w:hint="eastAsia" w:ascii="仿宋" w:hAnsi="仿宋" w:eastAsia="仿宋" w:cs="宋体"/>
          <w:sz w:val="28"/>
          <w:szCs w:val="28"/>
          <w:highlight w:val="none"/>
        </w:rPr>
        <w:t>活动的</w:t>
      </w:r>
      <w:r>
        <w:rPr>
          <w:rFonts w:hint="eastAsia" w:ascii="仿宋" w:hAnsi="仿宋" w:eastAsia="仿宋" w:cs="宋体"/>
          <w:sz w:val="28"/>
          <w:szCs w:val="28"/>
          <w:highlight w:val="none"/>
          <w:lang w:val="en-US" w:eastAsia="zh-CN"/>
        </w:rPr>
        <w:t>供应商</w:t>
      </w:r>
      <w:r>
        <w:rPr>
          <w:rFonts w:hint="eastAsia" w:ascii="仿宋" w:hAnsi="仿宋" w:eastAsia="仿宋" w:cs="宋体"/>
          <w:sz w:val="28"/>
          <w:szCs w:val="28"/>
          <w:highlight w:val="none"/>
        </w:rPr>
        <w:t>。不足5日的，采购人应当顺延报价截止时间。</w:t>
      </w:r>
    </w:p>
    <w:p w14:paraId="327CE2EF">
      <w:pPr>
        <w:adjustRightInd w:val="0"/>
        <w:snapToGrid w:val="0"/>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四、报价文件的编写：</w:t>
      </w:r>
    </w:p>
    <w:p w14:paraId="0912E2B0">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供应商应按采购文件的要求准备报价文件，并保证所提供的全部数据的真实性、准确性及完整性，以使其报价对采购文件作出实质性响应，否则磋商小组将按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4139D48A">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（一）报价语言及计量单位：</w:t>
      </w:r>
    </w:p>
    <w:p w14:paraId="2012930E">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1、供应商和采购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就报价交换的文件和来往信函均使用中文。</w:t>
      </w:r>
    </w:p>
    <w:p w14:paraId="7821FF84">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2、除采购文件的技术规格中另有规定外，报价文件中所使用的计量单位应使用中华人民共和国法定计量单位。</w:t>
      </w:r>
    </w:p>
    <w:p w14:paraId="72284ED4">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（二）报价文件的组成：</w:t>
      </w:r>
    </w:p>
    <w:p w14:paraId="3882C438">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1、法定代表人或授权代理人签署、盖章的报价函</w:t>
      </w:r>
    </w:p>
    <w:p w14:paraId="060F3E40">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2、资格、资质证明文件：</w:t>
      </w:r>
    </w:p>
    <w:p w14:paraId="56EA0406">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（1）供应商营业执照</w:t>
      </w: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rPr>
        <w:t>医疗器械经营许可证(或医疗器械经营备案凭证)或医疗器械生产许可证、医疗器械注册证；</w:t>
      </w:r>
    </w:p>
    <w:p w14:paraId="4A97C01D">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w:t>
      </w:r>
      <w:r>
        <w:rPr>
          <w:rFonts w:hint="eastAsia" w:ascii="仿宋" w:hAnsi="仿宋" w:eastAsia="仿宋" w:cs="宋体"/>
          <w:sz w:val="28"/>
          <w:szCs w:val="28"/>
          <w:highlight w:val="none"/>
          <w:lang w:val="en-US" w:eastAsia="zh-CN"/>
        </w:rPr>
        <w:t>2</w:t>
      </w:r>
      <w:r>
        <w:rPr>
          <w:rFonts w:hint="eastAsia" w:ascii="仿宋" w:hAnsi="仿宋" w:eastAsia="仿宋" w:cs="宋体"/>
          <w:sz w:val="28"/>
          <w:szCs w:val="28"/>
          <w:highlight w:val="none"/>
        </w:rPr>
        <w:t>）供应商法人授权委托书及授权代表身份证；</w:t>
      </w:r>
    </w:p>
    <w:p w14:paraId="669388C3">
      <w:pPr>
        <w:widowControl/>
        <w:adjustRightInd w:val="0"/>
        <w:snapToGrid w:val="0"/>
        <w:spacing w:line="400" w:lineRule="exact"/>
        <w:ind w:firstLine="1120" w:firstLineChars="400"/>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w:t>
      </w: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）具备履行合同所必需的设备和专业技术能力的证明材料</w:t>
      </w:r>
      <w:r>
        <w:rPr>
          <w:rFonts w:hint="eastAsia" w:ascii="仿宋" w:hAnsi="仿宋" w:eastAsia="仿宋" w:cs="宋体"/>
          <w:sz w:val="28"/>
          <w:szCs w:val="28"/>
          <w:highlight w:val="none"/>
          <w:lang w:val="en-US" w:eastAsia="zh-CN"/>
        </w:rPr>
        <w:t>；</w:t>
      </w:r>
    </w:p>
    <w:p w14:paraId="5E6EE76F">
      <w:pPr>
        <w:widowControl/>
        <w:adjustRightInd w:val="0"/>
        <w:snapToGrid w:val="0"/>
        <w:spacing w:line="400" w:lineRule="exact"/>
        <w:ind w:firstLine="1120" w:firstLineChars="400"/>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lang w:val="en-US" w:eastAsia="zh-CN"/>
        </w:rPr>
        <w:t>4）</w:t>
      </w:r>
      <w:r>
        <w:rPr>
          <w:rFonts w:hint="eastAsia" w:ascii="仿宋" w:hAnsi="仿宋" w:eastAsia="仿宋" w:cs="宋体"/>
          <w:sz w:val="28"/>
          <w:szCs w:val="28"/>
          <w:highlight w:val="none"/>
        </w:rPr>
        <w:t>缴纳税收和社会保障资金等证明告知承诺书</w:t>
      </w:r>
      <w:r>
        <w:rPr>
          <w:rFonts w:hint="eastAsia" w:ascii="仿宋" w:hAnsi="仿宋" w:eastAsia="仿宋" w:cs="宋体"/>
          <w:sz w:val="28"/>
          <w:szCs w:val="28"/>
          <w:highlight w:val="none"/>
          <w:lang w:val="en-US" w:eastAsia="zh-CN"/>
        </w:rPr>
        <w:t>；</w:t>
      </w:r>
    </w:p>
    <w:p w14:paraId="7D754660">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lang w:val="en-US" w:eastAsia="zh-CN"/>
        </w:rPr>
        <w:t>5）</w:t>
      </w:r>
      <w:r>
        <w:rPr>
          <w:rFonts w:hint="eastAsia" w:ascii="仿宋" w:hAnsi="仿宋" w:eastAsia="仿宋" w:cs="宋体"/>
          <w:sz w:val="28"/>
          <w:szCs w:val="28"/>
          <w:highlight w:val="none"/>
        </w:rPr>
        <w:t>需要提供的其它相关资格证明文件。</w:t>
      </w:r>
    </w:p>
    <w:p w14:paraId="377E1330">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3、报价表</w:t>
      </w:r>
    </w:p>
    <w:p w14:paraId="41FB88E2">
      <w:pPr>
        <w:widowControl/>
        <w:adjustRightInd w:val="0"/>
        <w:snapToGrid w:val="0"/>
        <w:spacing w:line="400" w:lineRule="exact"/>
        <w:ind w:firstLine="1120" w:firstLineChars="400"/>
        <w:rPr>
          <w:rFonts w:hint="eastAsia" w:ascii="仿宋" w:hAnsi="仿宋" w:eastAsia="仿宋" w:cs="宋体"/>
          <w:b w:val="0"/>
          <w:bCs w:val="0"/>
          <w:sz w:val="28"/>
          <w:szCs w:val="28"/>
          <w:highlight w:val="none"/>
        </w:rPr>
      </w:pPr>
      <w:r>
        <w:rPr>
          <w:rFonts w:hint="eastAsia" w:ascii="仿宋" w:hAnsi="仿宋" w:eastAsia="仿宋" w:cs="宋体"/>
          <w:b w:val="0"/>
          <w:bCs w:val="0"/>
          <w:sz w:val="28"/>
          <w:szCs w:val="28"/>
          <w:highlight w:val="none"/>
        </w:rPr>
        <w:t>（1）报价一览表；</w:t>
      </w:r>
      <w:r>
        <w:rPr>
          <w:rFonts w:hint="eastAsia" w:ascii="仿宋" w:hAnsi="仿宋" w:eastAsia="仿宋" w:cs="宋体"/>
          <w:b w:val="0"/>
          <w:bCs w:val="0"/>
          <w:sz w:val="28"/>
          <w:szCs w:val="28"/>
          <w:highlight w:val="none"/>
          <w:lang w:val="en-US" w:eastAsia="zh-CN"/>
        </w:rPr>
        <w:t xml:space="preserve">        </w:t>
      </w:r>
      <w:r>
        <w:rPr>
          <w:rFonts w:hint="eastAsia" w:ascii="仿宋" w:hAnsi="仿宋" w:eastAsia="仿宋" w:cs="宋体"/>
          <w:b w:val="0"/>
          <w:bCs w:val="0"/>
          <w:sz w:val="28"/>
          <w:szCs w:val="28"/>
          <w:highlight w:val="none"/>
        </w:rPr>
        <w:t>（2）分项报价表；</w:t>
      </w:r>
    </w:p>
    <w:p w14:paraId="4252775C">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报价要求：</w:t>
      </w:r>
    </w:p>
    <w:p w14:paraId="5FEFB011">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lang w:val="en-US" w:eastAsia="zh-CN"/>
        </w:rPr>
        <w:t>1）</w:t>
      </w:r>
      <w:r>
        <w:rPr>
          <w:rFonts w:hint="eastAsia" w:ascii="仿宋" w:hAnsi="仿宋" w:eastAsia="仿宋" w:cs="宋体"/>
          <w:sz w:val="28"/>
          <w:szCs w:val="28"/>
          <w:highlight w:val="none"/>
        </w:rPr>
        <w:t>本次报价非一次性报价，第二次报价为最终报价，本次报价为完税后的价格。</w:t>
      </w:r>
    </w:p>
    <w:p w14:paraId="0447BB7B">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（2）报价币种：人民币。</w:t>
      </w:r>
    </w:p>
    <w:p w14:paraId="5040A9BF">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（3）供应商在报价时只能提供一个方案，且此方案只允许有一个报价。</w:t>
      </w:r>
    </w:p>
    <w:p w14:paraId="4DD4652F">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（4）报价由供应商结合项目情况自行填报。</w:t>
      </w:r>
    </w:p>
    <w:p w14:paraId="64CD61AC">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（5）报价文件报价出现前后不一致的，除采购文件另有规定外，按照下列规定修正：</w:t>
      </w:r>
    </w:p>
    <w:p w14:paraId="7D980E67">
      <w:pPr>
        <w:widowControl/>
        <w:adjustRightInd w:val="0"/>
        <w:snapToGrid w:val="0"/>
        <w:spacing w:line="400" w:lineRule="exact"/>
        <w:ind w:firstLine="1400" w:firstLineChars="500"/>
        <w:rPr>
          <w:rFonts w:hint="eastAsia" w:ascii="仿宋" w:hAnsi="仿宋" w:eastAsia="仿宋" w:cs="宋体"/>
          <w:sz w:val="28"/>
          <w:szCs w:val="28"/>
          <w:highlight w:val="none"/>
        </w:rPr>
      </w:pPr>
      <w:r>
        <w:rPr>
          <w:rFonts w:hint="eastAsia" w:ascii="仿宋" w:hAnsi="仿宋" w:eastAsia="仿宋" w:cs="宋体"/>
          <w:sz w:val="28"/>
          <w:szCs w:val="28"/>
          <w:highlight w:val="none"/>
        </w:rPr>
        <w:t>（一）报价文件中报价表（含报价一览表及分项报价表）内容与报价文件中相应内容不一致的，以报价表为准；</w:t>
      </w:r>
    </w:p>
    <w:p w14:paraId="289DE7EE">
      <w:pPr>
        <w:widowControl/>
        <w:adjustRightInd w:val="0"/>
        <w:snapToGrid w:val="0"/>
        <w:spacing w:line="400" w:lineRule="exact"/>
        <w:ind w:firstLine="1400" w:firstLineChars="500"/>
        <w:rPr>
          <w:rFonts w:hint="eastAsia" w:ascii="仿宋" w:hAnsi="仿宋" w:eastAsia="仿宋" w:cs="宋体"/>
          <w:sz w:val="28"/>
          <w:szCs w:val="28"/>
          <w:highlight w:val="none"/>
        </w:rPr>
      </w:pPr>
      <w:r>
        <w:rPr>
          <w:rFonts w:hint="eastAsia" w:ascii="仿宋" w:hAnsi="仿宋" w:eastAsia="仿宋" w:cs="宋体"/>
          <w:sz w:val="28"/>
          <w:szCs w:val="28"/>
          <w:highlight w:val="none"/>
        </w:rPr>
        <w:t>（二）大写金额和小写金额不一致的，以大写金额为准；</w:t>
      </w:r>
    </w:p>
    <w:p w14:paraId="6BDFC2C3">
      <w:pPr>
        <w:widowControl/>
        <w:adjustRightInd w:val="0"/>
        <w:snapToGrid w:val="0"/>
        <w:spacing w:line="400" w:lineRule="exact"/>
        <w:ind w:firstLine="1400" w:firstLineChars="500"/>
        <w:rPr>
          <w:rFonts w:hint="eastAsia" w:ascii="仿宋" w:hAnsi="仿宋" w:eastAsia="仿宋" w:cs="宋体"/>
          <w:sz w:val="28"/>
          <w:szCs w:val="28"/>
          <w:highlight w:val="none"/>
        </w:rPr>
      </w:pPr>
      <w:r>
        <w:rPr>
          <w:rFonts w:hint="eastAsia" w:ascii="仿宋" w:hAnsi="仿宋" w:eastAsia="仿宋" w:cs="宋体"/>
          <w:sz w:val="28"/>
          <w:szCs w:val="28"/>
          <w:highlight w:val="none"/>
        </w:rPr>
        <w:t>（三）单价金额小数点或者百分比有明显错位的，以报价表的总价为准，并修改单价；</w:t>
      </w:r>
    </w:p>
    <w:p w14:paraId="05D4307F">
      <w:pPr>
        <w:widowControl/>
        <w:adjustRightInd w:val="0"/>
        <w:snapToGrid w:val="0"/>
        <w:spacing w:line="400" w:lineRule="exact"/>
        <w:ind w:firstLine="1400" w:firstLineChars="500"/>
        <w:rPr>
          <w:rFonts w:hint="eastAsia" w:ascii="仿宋" w:hAnsi="仿宋" w:eastAsia="仿宋" w:cs="宋体"/>
          <w:sz w:val="28"/>
          <w:szCs w:val="28"/>
          <w:highlight w:val="none"/>
        </w:rPr>
      </w:pPr>
      <w:r>
        <w:rPr>
          <w:rFonts w:hint="eastAsia" w:ascii="仿宋" w:hAnsi="仿宋" w:eastAsia="仿宋" w:cs="宋体"/>
          <w:sz w:val="28"/>
          <w:szCs w:val="28"/>
          <w:highlight w:val="none"/>
        </w:rPr>
        <w:t>（四）总价金额与按单价汇总金额不一致的，以单价金额计算结果为准。</w:t>
      </w:r>
    </w:p>
    <w:p w14:paraId="5F0650F7">
      <w:pPr>
        <w:widowControl/>
        <w:adjustRightInd w:val="0"/>
        <w:snapToGrid w:val="0"/>
        <w:spacing w:line="400" w:lineRule="exact"/>
        <w:ind w:firstLine="1405" w:firstLineChars="500"/>
        <w:rPr>
          <w:rFonts w:hint="eastAsia" w:ascii="仿宋" w:hAnsi="仿宋" w:eastAsia="仿宋" w:cs="宋体"/>
          <w:sz w:val="28"/>
          <w:szCs w:val="28"/>
          <w:highlight w:val="none"/>
        </w:rPr>
      </w:pPr>
      <w:r>
        <w:rPr>
          <w:rFonts w:hint="eastAsia" w:ascii="仿宋" w:hAnsi="仿宋" w:eastAsia="仿宋" w:cs="宋体"/>
          <w:b/>
          <w:bCs/>
          <w:sz w:val="28"/>
          <w:szCs w:val="28"/>
          <w:highlight w:val="none"/>
        </w:rPr>
        <w:t>同时出现两种以上不一致的，按照前款规定的顺序修正。修正后的报价经供应商确认后产生约束力，供应商不确认的，其报价</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w:t>
      </w:r>
    </w:p>
    <w:p w14:paraId="4B031B21">
      <w:pPr>
        <w:widowControl/>
        <w:numPr>
          <w:ilvl w:val="0"/>
          <w:numId w:val="1"/>
        </w:numPr>
        <w:adjustRightInd w:val="0"/>
        <w:snapToGrid w:val="0"/>
        <w:spacing w:line="400" w:lineRule="exact"/>
        <w:ind w:firstLine="840" w:firstLineChars="300"/>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技术文件</w:t>
      </w:r>
      <w:r>
        <w:rPr>
          <w:rFonts w:hint="eastAsia" w:ascii="仿宋" w:hAnsi="仿宋" w:eastAsia="仿宋" w:cs="宋体"/>
          <w:sz w:val="28"/>
          <w:szCs w:val="28"/>
          <w:highlight w:val="none"/>
          <w:lang w:eastAsia="zh-CN"/>
        </w:rPr>
        <w:t>：</w:t>
      </w:r>
    </w:p>
    <w:p w14:paraId="7DF66599">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（1）供应商</w:t>
      </w:r>
      <w:r>
        <w:rPr>
          <w:rFonts w:hint="eastAsia" w:ascii="仿宋" w:hAnsi="仿宋" w:eastAsia="仿宋" w:cs="宋体"/>
          <w:sz w:val="28"/>
          <w:szCs w:val="28"/>
          <w:highlight w:val="none"/>
          <w:lang w:val="en-US" w:eastAsia="zh-CN"/>
        </w:rPr>
        <w:t>技术方案</w:t>
      </w:r>
      <w:r>
        <w:rPr>
          <w:rFonts w:hint="eastAsia" w:ascii="仿宋" w:hAnsi="仿宋" w:eastAsia="仿宋" w:cs="宋体"/>
          <w:sz w:val="28"/>
          <w:szCs w:val="28"/>
          <w:highlight w:val="none"/>
        </w:rPr>
        <w:t>；</w:t>
      </w:r>
    </w:p>
    <w:p w14:paraId="74306B00">
      <w:pPr>
        <w:widowControl/>
        <w:adjustRightInd w:val="0"/>
        <w:snapToGrid w:val="0"/>
        <w:spacing w:line="400" w:lineRule="exact"/>
        <w:ind w:firstLine="1120" w:firstLineChars="400"/>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rPr>
        <w:t>（2）</w:t>
      </w:r>
      <w:r>
        <w:rPr>
          <w:rFonts w:hint="eastAsia" w:ascii="仿宋" w:hAnsi="仿宋" w:eastAsia="仿宋" w:cs="宋体"/>
          <w:sz w:val="28"/>
          <w:szCs w:val="28"/>
          <w:highlight w:val="none"/>
          <w:lang w:val="en-US" w:eastAsia="zh-CN"/>
        </w:rPr>
        <w:t>货物配置偏离表；</w:t>
      </w:r>
    </w:p>
    <w:p w14:paraId="30F54D9B">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w:t>
      </w: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）供应商认为需要提交的其他资料。</w:t>
      </w:r>
    </w:p>
    <w:p w14:paraId="6F17EE23">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5、其他文件：</w:t>
      </w:r>
    </w:p>
    <w:p w14:paraId="7F2A13A1">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（1）供应商同类业绩、信誉等；</w:t>
      </w:r>
    </w:p>
    <w:p w14:paraId="414462C7">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（2）供应商认为需要加以说明的其它内容。</w:t>
      </w:r>
    </w:p>
    <w:p w14:paraId="4353F547">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备注：供应商必须对所提供的货物、服务等相关的一切产权关系负全部责任，并承担由此而引起的法律纠纷以及费用。</w:t>
      </w:r>
    </w:p>
    <w:p w14:paraId="254CEBD3">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（三）报价文件编写方式：</w:t>
      </w:r>
    </w:p>
    <w:p w14:paraId="13934B3E">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正本和副本用A4幅面的纸张打印。</w:t>
      </w:r>
    </w:p>
    <w:p w14:paraId="7097ADFF">
      <w:pPr>
        <w:widowControl/>
        <w:adjustRightInd w:val="0"/>
        <w:snapToGrid w:val="0"/>
        <w:spacing w:line="400" w:lineRule="exact"/>
        <w:ind w:firstLine="840" w:firstLineChars="300"/>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2、响应文件每册均须采用胶装方式在左侧装订，装订须牢固不易拆散和换页，不得采用活页方式装订。</w:t>
      </w:r>
    </w:p>
    <w:p w14:paraId="72BC003E">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、“报价一览表”用A4幅面。</w:t>
      </w:r>
    </w:p>
    <w:p w14:paraId="29E758A7">
      <w:pPr>
        <w:keepNext w:val="0"/>
        <w:keepLines w:val="0"/>
        <w:pageBreakBefore w:val="0"/>
        <w:widowControl/>
        <w:kinsoku/>
        <w:wordWrap/>
        <w:overflowPunct/>
        <w:topLinePunct w:val="0"/>
        <w:autoSpaceDE/>
        <w:autoSpaceDN/>
        <w:bidi w:val="0"/>
        <w:adjustRightInd w:val="0"/>
        <w:snapToGrid w:val="0"/>
        <w:spacing w:line="400" w:lineRule="exact"/>
        <w:ind w:left="0" w:leftChars="0" w:firstLine="840" w:firstLineChars="3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4、</w:t>
      </w:r>
      <w:r>
        <w:rPr>
          <w:rFonts w:hint="eastAsia" w:ascii="仿宋" w:hAnsi="仿宋" w:eastAsia="仿宋" w:cs="宋体"/>
          <w:sz w:val="28"/>
          <w:szCs w:val="28"/>
          <w:highlight w:val="none"/>
        </w:rPr>
        <w:t>用A4幅面。</w:t>
      </w:r>
    </w:p>
    <w:p w14:paraId="157DE245">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（四）报价文件签署、盖章：</w:t>
      </w:r>
    </w:p>
    <w:p w14:paraId="505CF6BA">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 供应商必须按采购文件的规定签署、盖章报价文件。</w:t>
      </w:r>
    </w:p>
    <w:p w14:paraId="33688FF2">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（五）报价文件的密封和标记：</w:t>
      </w:r>
    </w:p>
    <w:p w14:paraId="41AF8CA6">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1、供应商应准备六份报价文件，一份正本和</w:t>
      </w:r>
      <w:r>
        <w:rPr>
          <w:rFonts w:hint="eastAsia" w:ascii="仿宋" w:hAnsi="仿宋" w:eastAsia="仿宋" w:cs="宋体"/>
          <w:sz w:val="28"/>
          <w:szCs w:val="28"/>
          <w:highlight w:val="none"/>
          <w:lang w:val="en-US" w:eastAsia="zh-CN"/>
        </w:rPr>
        <w:t>五</w:t>
      </w:r>
      <w:r>
        <w:rPr>
          <w:rFonts w:hint="eastAsia" w:ascii="仿宋" w:hAnsi="仿宋" w:eastAsia="仿宋" w:cs="宋体"/>
          <w:sz w:val="28"/>
          <w:szCs w:val="28"/>
          <w:highlight w:val="none"/>
        </w:rPr>
        <w:t>份副本。在每一份报价文件上要注明“正本”或“副本”字样，一旦正本和副本不一致，以正本为准。</w:t>
      </w:r>
    </w:p>
    <w:p w14:paraId="096B9F02">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2、供应商应将报价文件密封，并在封面明显处注明以下内容：</w:t>
      </w:r>
    </w:p>
    <w:p w14:paraId="7691C800">
      <w:pPr>
        <w:widowControl/>
        <w:adjustRightInd w:val="0"/>
        <w:snapToGrid w:val="0"/>
        <w:spacing w:line="400" w:lineRule="exact"/>
        <w:ind w:firstLine="1120" w:firstLineChars="400"/>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rPr>
        <w:t>1) 项目编号、项目名称</w:t>
      </w:r>
    </w:p>
    <w:p w14:paraId="062762E5">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2) 正本（副本）</w:t>
      </w:r>
    </w:p>
    <w:p w14:paraId="11C62BB1">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3) 供应商名称（加盖公章）、地址、电话、传真</w:t>
      </w:r>
    </w:p>
    <w:p w14:paraId="3DF35E37">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3、为方便报价，请供应商另外准备二份“</w:t>
      </w:r>
      <w:r>
        <w:rPr>
          <w:rFonts w:hint="eastAsia" w:ascii="仿宋" w:hAnsi="仿宋" w:eastAsia="仿宋" w:cs="宋体"/>
          <w:b/>
          <w:bCs/>
          <w:sz w:val="28"/>
          <w:szCs w:val="28"/>
          <w:highlight w:val="none"/>
        </w:rPr>
        <w:t>报价一览表</w:t>
      </w:r>
      <w:r>
        <w:rPr>
          <w:rFonts w:hint="eastAsia" w:ascii="仿宋" w:hAnsi="仿宋" w:eastAsia="仿宋" w:cs="宋体"/>
          <w:sz w:val="28"/>
          <w:szCs w:val="28"/>
          <w:highlight w:val="none"/>
        </w:rPr>
        <w:t>”单独密封，单独密封，与报价文件同时</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。在封面加盖单位公章并注明项目编号、项目名称、供应商名称。</w:t>
      </w:r>
    </w:p>
    <w:p w14:paraId="458B2434">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（六）报价文件的递交：</w:t>
      </w:r>
    </w:p>
    <w:p w14:paraId="38375B70">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1、递交报价文件的截止</w:t>
      </w:r>
      <w:r>
        <w:rPr>
          <w:rFonts w:hint="eastAsia" w:ascii="仿宋" w:hAnsi="仿宋" w:eastAsia="仿宋" w:cs="宋体"/>
          <w:color w:val="auto"/>
          <w:sz w:val="28"/>
          <w:szCs w:val="28"/>
          <w:highlight w:val="none"/>
        </w:rPr>
        <w:t>时间：</w:t>
      </w:r>
      <w:r>
        <w:rPr>
          <w:rFonts w:hint="eastAsia" w:ascii="仿宋" w:hAnsi="仿宋" w:eastAsia="仿宋" w:cs="宋体"/>
          <w:b w:val="0"/>
          <w:bCs w:val="0"/>
          <w:color w:val="000000" w:themeColor="text1"/>
          <w:kern w:val="0"/>
          <w:sz w:val="28"/>
          <w:szCs w:val="28"/>
          <w:highlight w:val="none"/>
          <w:lang w:eastAsia="zh-CN"/>
          <w14:textFill>
            <w14:solidFill>
              <w14:schemeClr w14:val="tx1"/>
            </w14:solidFill>
          </w14:textFill>
        </w:rPr>
        <w:t>2026年7月31日14时30分</w:t>
      </w:r>
      <w:r>
        <w:rPr>
          <w:rFonts w:hint="eastAsia" w:ascii="仿宋" w:hAnsi="仿宋" w:eastAsia="仿宋" w:cs="宋体"/>
          <w:color w:val="auto"/>
          <w:sz w:val="28"/>
          <w:szCs w:val="28"/>
          <w:highlight w:val="none"/>
        </w:rPr>
        <w:t>（北京</w:t>
      </w:r>
      <w:r>
        <w:rPr>
          <w:rFonts w:hint="eastAsia" w:ascii="仿宋" w:hAnsi="仿宋" w:eastAsia="仿宋" w:cs="宋体"/>
          <w:sz w:val="28"/>
          <w:szCs w:val="28"/>
          <w:highlight w:val="none"/>
        </w:rPr>
        <w:t>时间）；</w:t>
      </w:r>
    </w:p>
    <w:p w14:paraId="580D2723">
      <w:pPr>
        <w:widowControl/>
        <w:adjustRightInd w:val="0"/>
        <w:snapToGrid w:val="0"/>
        <w:spacing w:line="400" w:lineRule="exact"/>
        <w:ind w:firstLine="840" w:firstLineChars="300"/>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2、报价文件递交地点：</w:t>
      </w:r>
      <w:r>
        <w:rPr>
          <w:rFonts w:hint="eastAsia" w:ascii="仿宋" w:hAnsi="仿宋" w:eastAsia="仿宋" w:cs="宋体"/>
          <w:sz w:val="28"/>
          <w:szCs w:val="28"/>
          <w:highlight w:val="none"/>
          <w:lang w:eastAsia="zh-CN"/>
        </w:rPr>
        <w:t>微山县人民医院B区3楼会议室</w:t>
      </w:r>
    </w:p>
    <w:p w14:paraId="2781488B">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3、电报、电话、传真、电子邮件方式的报价文件概不接受；</w:t>
      </w:r>
    </w:p>
    <w:p w14:paraId="02E4E51A">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4、供应商的报价文件不予退还</w:t>
      </w:r>
    </w:p>
    <w:p w14:paraId="680AF796">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5、逾期送达的或者未送达指定地点或者未按要求进行密封的报价文件，</w:t>
      </w:r>
      <w:r>
        <w:rPr>
          <w:rFonts w:hint="eastAsia" w:ascii="仿宋" w:hAnsi="仿宋" w:eastAsia="仿宋" w:cs="宋体"/>
          <w:sz w:val="28"/>
          <w:szCs w:val="28"/>
          <w:highlight w:val="none"/>
          <w:lang w:eastAsia="zh-CN"/>
        </w:rPr>
        <w:t>采购人</w:t>
      </w:r>
      <w:r>
        <w:rPr>
          <w:rFonts w:hint="eastAsia" w:ascii="仿宋" w:hAnsi="仿宋" w:eastAsia="仿宋" w:cs="宋体"/>
          <w:sz w:val="28"/>
          <w:szCs w:val="28"/>
          <w:highlight w:val="none"/>
        </w:rPr>
        <w:t>不予接收。</w:t>
      </w:r>
    </w:p>
    <w:p w14:paraId="07DC4426">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如因采购文件的修改推迟递交报价文件的截止日期的，则按采购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另行通知规定的时间递交。</w:t>
      </w:r>
    </w:p>
    <w:p w14:paraId="333F6278">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（七）报价文件签收：以供应商填报签到表为准。</w:t>
      </w:r>
    </w:p>
    <w:p w14:paraId="16C2C821">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（八）报价文件修改与撤回：</w:t>
      </w:r>
    </w:p>
    <w:p w14:paraId="59E5772E">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1、供应商在采购文件要求</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报价文件的截止时间前，可以修改或者撤回已</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的报价文件，并书面形式通知采购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w:t>
      </w:r>
    </w:p>
    <w:p w14:paraId="67A74175">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 、任何修改内容必须由供应商的法定代表人或其授权代理人签字。经法定代表人或其授权代理人正式签署的修改文件组成报价文件的一部分，份数和密封要求同报价文件一致。</w:t>
      </w:r>
    </w:p>
    <w:p w14:paraId="550B164F">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3、报价有效期内不得撤回所递交的报价文件。</w:t>
      </w:r>
    </w:p>
    <w:p w14:paraId="1DC4F9D0">
      <w:pPr>
        <w:adjustRightInd w:val="0"/>
        <w:snapToGrid w:val="0"/>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五、报价有效期：</w:t>
      </w:r>
    </w:p>
    <w:p w14:paraId="1C78C25D">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1、自</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报价文件之日起90日历天。报价函的有效期比本须知规定的有效期短的，将被称为非响应报价，磋商小组将按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45560E31">
      <w:pPr>
        <w:pStyle w:val="11"/>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val="en-US" w:eastAsia="zh-CN"/>
        </w:rPr>
        <w:t>2、</w:t>
      </w:r>
      <w:r>
        <w:rPr>
          <w:rFonts w:hint="eastAsia" w:ascii="仿宋" w:hAnsi="仿宋" w:eastAsia="仿宋" w:cs="宋体"/>
          <w:sz w:val="28"/>
          <w:szCs w:val="28"/>
          <w:highlight w:val="none"/>
        </w:rPr>
        <w:t>特殊情况下，在报价有效期满之前，采购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可以以书面形式要求供应商同意延长报价有效期。供应商可以以书面形式拒绝或接受上述要求。</w:t>
      </w:r>
    </w:p>
    <w:p w14:paraId="64110225">
      <w:pPr>
        <w:spacing w:line="360" w:lineRule="exact"/>
        <w:outlineLvl w:val="1"/>
        <w:rPr>
          <w:rFonts w:hint="eastAsia" w:ascii="仿宋" w:hAnsi="仿宋" w:eastAsia="仿宋"/>
          <w:b/>
          <w:bCs/>
          <w:color w:val="000000"/>
          <w:sz w:val="28"/>
          <w:szCs w:val="28"/>
          <w:highlight w:val="none"/>
        </w:rPr>
      </w:pPr>
      <w:bookmarkStart w:id="0" w:name="_Toc19846"/>
      <w:bookmarkStart w:id="1" w:name="_Toc14345"/>
      <w:r>
        <w:rPr>
          <w:rFonts w:hint="eastAsia" w:ascii="仿宋" w:hAnsi="仿宋" w:eastAsia="仿宋"/>
          <w:b/>
          <w:bCs/>
          <w:color w:val="000000"/>
          <w:sz w:val="28"/>
          <w:szCs w:val="28"/>
          <w:highlight w:val="none"/>
        </w:rPr>
        <w:t>六、相关费用</w:t>
      </w:r>
      <w:bookmarkEnd w:id="0"/>
      <w:bookmarkEnd w:id="1"/>
    </w:p>
    <w:p w14:paraId="155F9462">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w:t>
      </w:r>
      <w:r>
        <w:rPr>
          <w:rFonts w:hint="eastAsia" w:ascii="仿宋" w:hAnsi="仿宋" w:eastAsia="仿宋" w:cs="宋体"/>
          <w:sz w:val="28"/>
          <w:szCs w:val="28"/>
          <w:highlight w:val="none"/>
          <w:lang w:val="en-US" w:eastAsia="zh-CN"/>
        </w:rPr>
        <w:t>成交</w:t>
      </w:r>
      <w:r>
        <w:rPr>
          <w:rFonts w:hint="eastAsia" w:ascii="仿宋" w:hAnsi="仿宋" w:eastAsia="仿宋" w:cs="宋体"/>
          <w:sz w:val="28"/>
          <w:szCs w:val="28"/>
          <w:highlight w:val="none"/>
        </w:rPr>
        <w:t>供应商在签订合同前，按规定向代理机构交纳代理服务费，代理服务费按照国家发展改革委员会发改价格[2015]299号文件，执行市场调节价。本项目代理费为</w:t>
      </w: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lang w:val="en-US" w:eastAsia="zh-CN"/>
        </w:rPr>
        <w:t>B包：1500</w:t>
      </w:r>
      <w:r>
        <w:rPr>
          <w:rFonts w:hint="eastAsia" w:ascii="仿宋" w:hAnsi="仿宋" w:eastAsia="仿宋" w:cs="宋体"/>
          <w:sz w:val="28"/>
          <w:szCs w:val="28"/>
          <w:highlight w:val="none"/>
        </w:rPr>
        <w:t>元</w:t>
      </w:r>
      <w:r>
        <w:rPr>
          <w:rFonts w:hint="eastAsia" w:ascii="仿宋" w:hAnsi="仿宋" w:eastAsia="仿宋" w:cs="宋体"/>
          <w:sz w:val="28"/>
          <w:szCs w:val="28"/>
          <w:highlight w:val="none"/>
          <w:lang w:val="en-US" w:eastAsia="zh-CN"/>
        </w:rPr>
        <w:t>,采购人委托成交</w:t>
      </w:r>
      <w:r>
        <w:rPr>
          <w:rFonts w:hint="eastAsia" w:ascii="仿宋" w:hAnsi="仿宋" w:eastAsia="仿宋" w:cs="宋体"/>
          <w:sz w:val="28"/>
          <w:szCs w:val="28"/>
          <w:highlight w:val="none"/>
        </w:rPr>
        <w:t>供应商支付。</w:t>
      </w:r>
    </w:p>
    <w:p w14:paraId="212DE678">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2、各供应商自行承担所有参与投标的有关费用。</w:t>
      </w:r>
      <w:r>
        <w:rPr>
          <w:rFonts w:hint="eastAsia" w:ascii="仿宋" w:hAnsi="仿宋" w:eastAsia="仿宋" w:cs="宋体"/>
          <w:sz w:val="28"/>
          <w:szCs w:val="28"/>
          <w:highlight w:val="none"/>
        </w:rPr>
        <w:br w:type="page"/>
      </w:r>
    </w:p>
    <w:p w14:paraId="59D2C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sz w:val="32"/>
          <w:szCs w:val="32"/>
          <w:highlight w:val="none"/>
        </w:rPr>
      </w:pPr>
      <w:r>
        <w:rPr>
          <w:rFonts w:hint="eastAsia" w:ascii="仿宋" w:hAnsi="仿宋" w:eastAsia="仿宋" w:cs="Times New Roman"/>
          <w:b/>
          <w:bCs/>
          <w:sz w:val="32"/>
          <w:szCs w:val="32"/>
          <w:highlight w:val="none"/>
        </w:rPr>
        <w:t>第三部分 实质性条款</w:t>
      </w:r>
    </w:p>
    <w:p w14:paraId="044D8F11">
      <w:pPr>
        <w:keepNext w:val="0"/>
        <w:keepLines w:val="0"/>
        <w:pageBreakBefore w:val="0"/>
        <w:widowControl w:val="0"/>
        <w:numPr>
          <w:ilvl w:val="0"/>
          <w:numId w:val="0"/>
        </w:numPr>
        <w:tabs>
          <w:tab w:val="left" w:pos="2730"/>
          <w:tab w:val="left" w:pos="2835"/>
        </w:tabs>
        <w:kinsoku/>
        <w:wordWrap/>
        <w:overflowPunct/>
        <w:topLinePunct w:val="0"/>
        <w:autoSpaceDE/>
        <w:autoSpaceDN/>
        <w:bidi w:val="0"/>
        <w:adjustRightInd w:val="0"/>
        <w:snapToGrid w:val="0"/>
        <w:spacing w:line="440" w:lineRule="exact"/>
        <w:ind w:leftChars="0" w:firstLine="560" w:firstLineChars="200"/>
        <w:jc w:val="both"/>
        <w:textAlignment w:val="auto"/>
        <w:rPr>
          <w:rFonts w:ascii="仿宋" w:hAnsi="仿宋" w:eastAsia="仿宋"/>
          <w:bCs/>
          <w:sz w:val="28"/>
          <w:szCs w:val="28"/>
          <w:highlight w:val="none"/>
        </w:rPr>
      </w:pPr>
      <w:r>
        <w:rPr>
          <w:rFonts w:hint="eastAsia" w:ascii="仿宋" w:hAnsi="仿宋" w:eastAsia="仿宋"/>
          <w:bCs/>
          <w:sz w:val="28"/>
          <w:szCs w:val="28"/>
          <w:highlight w:val="none"/>
        </w:rPr>
        <w:t>一、磋商小组将确定每一供应商是否对采购文件的要求做出了实质性的响应，而没有重大偏离。</w:t>
      </w:r>
    </w:p>
    <w:p w14:paraId="07E2FD3F">
      <w:pPr>
        <w:pStyle w:val="11"/>
        <w:keepNext w:val="0"/>
        <w:keepLines w:val="0"/>
        <w:pageBreakBefore w:val="0"/>
        <w:widowControl w:val="0"/>
        <w:kinsoku/>
        <w:wordWrap/>
        <w:overflowPunct/>
        <w:topLinePunct w:val="0"/>
        <w:autoSpaceDE/>
        <w:autoSpaceDN/>
        <w:bidi w:val="0"/>
        <w:spacing w:line="440" w:lineRule="exact"/>
        <w:ind w:firstLine="560" w:firstLineChars="200"/>
        <w:jc w:val="both"/>
        <w:textAlignment w:val="auto"/>
        <w:rPr>
          <w:rFonts w:ascii="仿宋" w:hAnsi="仿宋" w:eastAsia="仿宋"/>
          <w:bCs/>
          <w:sz w:val="28"/>
          <w:szCs w:val="28"/>
          <w:highlight w:val="none"/>
        </w:rPr>
      </w:pPr>
      <w:r>
        <w:rPr>
          <w:rFonts w:hint="eastAsia" w:ascii="仿宋" w:hAnsi="仿宋" w:eastAsia="仿宋"/>
          <w:bCs/>
          <w:sz w:val="28"/>
          <w:szCs w:val="28"/>
          <w:highlight w:val="none"/>
        </w:rPr>
        <w:t>二、如出现下列情形之一的，视为对采购文件没有做出实质性响应，按照无效报价处理。</w:t>
      </w:r>
    </w:p>
    <w:p w14:paraId="278CE7AA">
      <w:pPr>
        <w:keepNext w:val="0"/>
        <w:keepLines w:val="0"/>
        <w:pageBreakBefore w:val="0"/>
        <w:kinsoku/>
        <w:wordWrap/>
        <w:overflowPunct/>
        <w:topLinePunct w:val="0"/>
        <w:autoSpaceDE w:val="0"/>
        <w:autoSpaceDN w:val="0"/>
        <w:bidi w:val="0"/>
        <w:adjustRightInd w:val="0"/>
        <w:snapToGrid w:val="0"/>
        <w:spacing w:line="400" w:lineRule="exact"/>
        <w:jc w:val="both"/>
        <w:textAlignment w:val="auto"/>
        <w:rPr>
          <w:rFonts w:hint="eastAsia" w:ascii="仿宋" w:hAnsi="仿宋" w:eastAsia="仿宋"/>
          <w:bCs/>
          <w:sz w:val="28"/>
          <w:szCs w:val="28"/>
          <w:highlight w:val="none"/>
        </w:rPr>
      </w:pPr>
      <w:r>
        <w:rPr>
          <w:rFonts w:hint="eastAsia" w:ascii="仿宋" w:hAnsi="仿宋" w:eastAsia="仿宋"/>
          <w:bCs/>
          <w:sz w:val="28"/>
          <w:szCs w:val="28"/>
          <w:highlight w:val="none"/>
        </w:rPr>
        <w:t>(</w:t>
      </w:r>
      <w:r>
        <w:rPr>
          <w:rFonts w:ascii="仿宋" w:hAnsi="仿宋" w:eastAsia="仿宋"/>
          <w:bCs/>
          <w:sz w:val="28"/>
          <w:szCs w:val="28"/>
          <w:highlight w:val="none"/>
        </w:rPr>
        <w:t>一</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5-8</w:t>
      </w:r>
      <w:r>
        <w:rPr>
          <w:rFonts w:hint="eastAsia" w:ascii="仿宋" w:hAnsi="仿宋" w:eastAsia="仿宋"/>
          <w:bCs/>
          <w:sz w:val="28"/>
          <w:szCs w:val="28"/>
          <w:highlight w:val="none"/>
        </w:rPr>
        <w:t>页）第二部分  供应商须知</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供应商须知前附表</w:t>
      </w:r>
    </w:p>
    <w:p w14:paraId="2DCDA11F">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default" w:ascii="仿宋" w:hAnsi="仿宋" w:eastAsia="仿宋" w:cs="宋体"/>
          <w:b/>
          <w:sz w:val="28"/>
          <w:szCs w:val="28"/>
          <w:highlight w:val="none"/>
          <w:lang w:val="en-US"/>
        </w:rPr>
      </w:pPr>
      <w:r>
        <w:rPr>
          <w:rFonts w:hint="eastAsia" w:ascii="仿宋" w:hAnsi="仿宋" w:eastAsia="仿宋"/>
          <w:bCs/>
          <w:sz w:val="28"/>
          <w:szCs w:val="28"/>
          <w:highlight w:val="none"/>
          <w:lang w:val="en-US" w:eastAsia="zh-CN"/>
        </w:rPr>
        <w:t>14、</w:t>
      </w:r>
      <w:r>
        <w:rPr>
          <w:rFonts w:hint="eastAsia" w:ascii="仿宋" w:hAnsi="仿宋" w:eastAsia="仿宋" w:cs="宋体"/>
          <w:b/>
          <w:sz w:val="28"/>
          <w:szCs w:val="28"/>
          <w:highlight w:val="none"/>
          <w:lang w:val="en-US" w:eastAsia="zh-CN"/>
        </w:rPr>
        <w:t>B包</w:t>
      </w:r>
      <w:r>
        <w:rPr>
          <w:rFonts w:hint="eastAsia" w:ascii="仿宋" w:hAnsi="仿宋" w:eastAsia="仿宋" w:cs="宋体"/>
          <w:b/>
          <w:sz w:val="28"/>
          <w:szCs w:val="28"/>
          <w:highlight w:val="none"/>
        </w:rPr>
        <w:t>采购控制价</w:t>
      </w:r>
      <w:r>
        <w:rPr>
          <w:rFonts w:hint="eastAsia" w:ascii="仿宋" w:hAnsi="仿宋" w:eastAsia="仿宋" w:cs="宋体"/>
          <w:b/>
          <w:sz w:val="28"/>
          <w:szCs w:val="28"/>
          <w:highlight w:val="none"/>
          <w:lang w:eastAsia="zh-CN"/>
        </w:rPr>
        <w:t>：</w:t>
      </w:r>
      <w:r>
        <w:rPr>
          <w:rFonts w:hint="eastAsia" w:ascii="仿宋" w:hAnsi="仿宋" w:eastAsia="仿宋" w:cs="宋体"/>
          <w:b/>
          <w:sz w:val="28"/>
          <w:szCs w:val="28"/>
          <w:highlight w:val="none"/>
          <w:lang w:val="en-US" w:eastAsia="zh-CN"/>
        </w:rPr>
        <w:t>50000元；</w:t>
      </w:r>
    </w:p>
    <w:p w14:paraId="73FA74BF">
      <w:pPr>
        <w:keepNext w:val="0"/>
        <w:keepLines w:val="0"/>
        <w:pageBreakBefore w:val="0"/>
        <w:widowControl w:val="0"/>
        <w:kinsoku/>
        <w:wordWrap/>
        <w:overflowPunct/>
        <w:topLinePunct w:val="0"/>
        <w:bidi w:val="0"/>
        <w:spacing w:line="400" w:lineRule="exact"/>
        <w:ind w:firstLine="562" w:firstLineChars="200"/>
        <w:jc w:val="both"/>
        <w:textAlignment w:val="auto"/>
        <w:rPr>
          <w:rFonts w:hint="eastAsia"/>
          <w:highlight w:val="none"/>
          <w:lang w:val="en-US" w:eastAsia="zh-CN"/>
        </w:rPr>
      </w:pPr>
      <w:r>
        <w:rPr>
          <w:rFonts w:hint="eastAsia" w:ascii="仿宋" w:hAnsi="仿宋" w:eastAsia="仿宋" w:cs="宋体"/>
          <w:b/>
          <w:sz w:val="28"/>
          <w:szCs w:val="28"/>
          <w:highlight w:val="none"/>
        </w:rPr>
        <w:t>采购控制价是采购人期望的最高限价，供应商的报价不得高于采购控制价，也不得低于成本价格。供应商报价高于采购控制价的或低于成本价格的，磋商小组将按</w:t>
      </w:r>
      <w:r>
        <w:rPr>
          <w:rFonts w:hint="eastAsia" w:ascii="仿宋" w:hAnsi="仿宋" w:eastAsia="仿宋" w:cs="宋体"/>
          <w:b/>
          <w:color w:val="FF0000"/>
          <w:sz w:val="28"/>
          <w:szCs w:val="28"/>
          <w:highlight w:val="none"/>
          <w:u w:val="single"/>
        </w:rPr>
        <w:t>无效</w:t>
      </w:r>
      <w:r>
        <w:rPr>
          <w:rFonts w:hint="eastAsia" w:ascii="仿宋" w:hAnsi="仿宋" w:eastAsia="仿宋" w:cs="宋体"/>
          <w:b/>
          <w:sz w:val="28"/>
          <w:szCs w:val="28"/>
          <w:highlight w:val="none"/>
        </w:rPr>
        <w:t>报价处理。</w:t>
      </w:r>
    </w:p>
    <w:p w14:paraId="55F8DDB6">
      <w:pPr>
        <w:spacing w:line="390" w:lineRule="exact"/>
        <w:ind w:firstLine="480" w:firstLineChars="200"/>
        <w:rPr>
          <w:rFonts w:hint="eastAsia" w:ascii="仿宋" w:hAnsi="仿宋" w:eastAsia="仿宋" w:cs="仿宋"/>
          <w:b/>
          <w:bCs/>
          <w:color w:val="000000"/>
          <w:sz w:val="28"/>
          <w:szCs w:val="28"/>
          <w:highlight w:val="none"/>
        </w:rPr>
      </w:pPr>
      <w:r>
        <w:rPr>
          <w:rFonts w:hint="eastAsia" w:ascii="仿宋" w:hAnsi="仿宋" w:eastAsia="仿宋" w:cs="仿宋"/>
          <w:b w:val="0"/>
          <w:bCs/>
          <w:spacing w:val="-20"/>
          <w:sz w:val="28"/>
          <w:szCs w:val="28"/>
          <w:highlight w:val="none"/>
          <w:lang w:val="en-US" w:eastAsia="zh-CN"/>
        </w:rPr>
        <w:t>16、</w:t>
      </w:r>
      <w:r>
        <w:rPr>
          <w:rFonts w:hint="eastAsia" w:ascii="仿宋" w:hAnsi="仿宋" w:eastAsia="仿宋" w:cs="仿宋"/>
          <w:b/>
          <w:bCs/>
          <w:color w:val="000000"/>
          <w:sz w:val="28"/>
          <w:szCs w:val="28"/>
          <w:highlight w:val="none"/>
        </w:rPr>
        <w:t>开标由</w:t>
      </w:r>
      <w:r>
        <w:rPr>
          <w:rFonts w:hint="eastAsia" w:ascii="仿宋" w:hAnsi="仿宋" w:eastAsia="仿宋" w:cs="仿宋"/>
          <w:b/>
          <w:bCs/>
          <w:color w:val="000000"/>
          <w:sz w:val="28"/>
          <w:szCs w:val="28"/>
          <w:highlight w:val="none"/>
          <w:lang w:val="en-US" w:eastAsia="zh-CN"/>
        </w:rPr>
        <w:t>采购</w:t>
      </w:r>
      <w:r>
        <w:rPr>
          <w:rFonts w:hint="eastAsia" w:ascii="仿宋" w:hAnsi="仿宋" w:eastAsia="仿宋" w:cs="仿宋"/>
          <w:b/>
          <w:bCs/>
          <w:color w:val="000000"/>
          <w:sz w:val="28"/>
          <w:szCs w:val="28"/>
          <w:highlight w:val="none"/>
        </w:rPr>
        <w:t>人主持，邀请</w:t>
      </w:r>
      <w:r>
        <w:rPr>
          <w:rFonts w:hint="eastAsia" w:ascii="仿宋" w:hAnsi="仿宋" w:eastAsia="仿宋" w:cs="仿宋"/>
          <w:b/>
          <w:bCs/>
          <w:color w:val="000000"/>
          <w:sz w:val="28"/>
          <w:szCs w:val="28"/>
          <w:highlight w:val="none"/>
          <w:lang w:eastAsia="zh-CN"/>
        </w:rPr>
        <w:t>供应商</w:t>
      </w:r>
      <w:r>
        <w:rPr>
          <w:rFonts w:hint="eastAsia" w:ascii="仿宋" w:hAnsi="仿宋" w:eastAsia="仿宋" w:cs="仿宋"/>
          <w:b/>
          <w:bCs/>
          <w:color w:val="000000"/>
          <w:sz w:val="28"/>
          <w:szCs w:val="28"/>
          <w:highlight w:val="none"/>
        </w:rPr>
        <w:t>法定代表人或委托代理人参加，如未参加，视同认可开标结果。</w:t>
      </w:r>
    </w:p>
    <w:p w14:paraId="6E810E1D">
      <w:pPr>
        <w:pStyle w:val="11"/>
        <w:spacing w:line="400" w:lineRule="exact"/>
        <w:ind w:firstLine="560" w:firstLineChars="200"/>
        <w:rPr>
          <w:rFonts w:ascii="仿宋" w:hAnsi="仿宋" w:eastAsia="仿宋"/>
          <w:bCs/>
          <w:sz w:val="28"/>
          <w:szCs w:val="28"/>
          <w:highlight w:val="none"/>
        </w:rPr>
      </w:pPr>
      <w:r>
        <w:rPr>
          <w:rFonts w:hint="eastAsia" w:ascii="仿宋" w:hAnsi="仿宋" w:eastAsia="仿宋" w:cs="仿宋"/>
          <w:sz w:val="28"/>
          <w:szCs w:val="28"/>
          <w:highlight w:val="none"/>
        </w:rPr>
        <w:t>本项目为资格后审，</w:t>
      </w:r>
      <w:r>
        <w:rPr>
          <w:rFonts w:hint="eastAsia" w:ascii="仿宋" w:hAnsi="仿宋" w:eastAsia="仿宋" w:cs="仿宋"/>
          <w:color w:val="000000"/>
          <w:sz w:val="28"/>
          <w:szCs w:val="28"/>
          <w:highlight w:val="none"/>
          <w:lang w:eastAsia="zh-CN"/>
        </w:rPr>
        <w:t>供应商</w:t>
      </w:r>
      <w:r>
        <w:rPr>
          <w:rFonts w:hint="eastAsia" w:ascii="仿宋" w:hAnsi="仿宋" w:eastAsia="仿宋" w:cs="仿宋"/>
          <w:color w:val="000000"/>
          <w:sz w:val="28"/>
          <w:szCs w:val="28"/>
          <w:highlight w:val="none"/>
        </w:rPr>
        <w:t>须提供下列资料证件,</w:t>
      </w:r>
      <w:r>
        <w:rPr>
          <w:rFonts w:hint="eastAsia" w:ascii="仿宋" w:hAnsi="仿宋" w:eastAsia="仿宋" w:cs="仿宋"/>
          <w:sz w:val="28"/>
          <w:szCs w:val="28"/>
          <w:highlight w:val="none"/>
        </w:rPr>
        <w:t>以备</w:t>
      </w:r>
      <w:r>
        <w:rPr>
          <w:rFonts w:hint="eastAsia" w:ascii="仿宋" w:hAnsi="仿宋" w:eastAsia="仿宋" w:cs="宋体"/>
          <w:sz w:val="28"/>
          <w:szCs w:val="28"/>
          <w:highlight w:val="none"/>
        </w:rPr>
        <w:t>磋商小组</w:t>
      </w:r>
      <w:r>
        <w:rPr>
          <w:rFonts w:hint="eastAsia" w:ascii="仿宋" w:hAnsi="仿宋" w:eastAsia="仿宋" w:cs="仿宋"/>
          <w:sz w:val="28"/>
          <w:szCs w:val="28"/>
          <w:highlight w:val="none"/>
        </w:rPr>
        <w:t>审查</w:t>
      </w:r>
      <w:r>
        <w:rPr>
          <w:rFonts w:hint="eastAsia" w:ascii="仿宋" w:hAnsi="仿宋" w:eastAsia="仿宋"/>
          <w:bCs/>
          <w:sz w:val="28"/>
          <w:szCs w:val="28"/>
          <w:highlight w:val="none"/>
        </w:rPr>
        <w:t>：</w:t>
      </w:r>
    </w:p>
    <w:p w14:paraId="19D0EA8C">
      <w:pPr>
        <w:widowControl/>
        <w:adjustRightInd w:val="0"/>
        <w:snapToGrid w:val="0"/>
        <w:spacing w:line="400" w:lineRule="exact"/>
        <w:ind w:firstLine="843" w:firstLineChars="300"/>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供应商法定代表人或授权委托人应携带</w:t>
      </w:r>
      <w:r>
        <w:rPr>
          <w:rFonts w:hint="eastAsia" w:ascii="仿宋" w:hAnsi="仿宋" w:eastAsia="仿宋" w:cs="宋体"/>
          <w:b/>
          <w:bCs/>
          <w:sz w:val="28"/>
          <w:szCs w:val="28"/>
          <w:highlight w:val="none"/>
          <w:lang w:eastAsia="zh-CN"/>
        </w:rPr>
        <w:t>营业执照原件、医疗器械经营许可证原件(或医疗器械经营备案凭证原件)或医疗器械生产许可证原件、医疗器械注册证复印件加盖供应商公章、</w:t>
      </w:r>
      <w:r>
        <w:rPr>
          <w:rFonts w:hint="eastAsia" w:ascii="仿宋" w:hAnsi="仿宋" w:eastAsia="仿宋" w:cs="宋体"/>
          <w:b/>
          <w:bCs/>
          <w:sz w:val="28"/>
          <w:szCs w:val="28"/>
          <w:highlight w:val="none"/>
        </w:rPr>
        <w:t>法定代表人的身份证</w:t>
      </w:r>
      <w:r>
        <w:rPr>
          <w:rFonts w:hint="eastAsia" w:ascii="仿宋" w:hAnsi="仿宋" w:eastAsia="仿宋" w:cs="宋体"/>
          <w:b/>
          <w:bCs/>
          <w:sz w:val="28"/>
          <w:szCs w:val="28"/>
          <w:highlight w:val="none"/>
          <w:lang w:val="en-US" w:eastAsia="zh-CN"/>
        </w:rPr>
        <w:t>原件</w:t>
      </w:r>
      <w:r>
        <w:rPr>
          <w:rFonts w:hint="eastAsia" w:ascii="仿宋" w:hAnsi="仿宋" w:eastAsia="仿宋" w:cs="宋体"/>
          <w:b/>
          <w:bCs/>
          <w:sz w:val="28"/>
          <w:szCs w:val="28"/>
          <w:highlight w:val="none"/>
        </w:rPr>
        <w:t>或法人授权委托书</w:t>
      </w:r>
      <w:r>
        <w:rPr>
          <w:rFonts w:hint="eastAsia" w:ascii="仿宋" w:hAnsi="仿宋" w:eastAsia="仿宋" w:cs="宋体"/>
          <w:b/>
          <w:bCs/>
          <w:sz w:val="28"/>
          <w:szCs w:val="28"/>
          <w:highlight w:val="none"/>
          <w:lang w:val="en-US" w:eastAsia="zh-CN"/>
        </w:rPr>
        <w:t>原件</w:t>
      </w:r>
      <w:r>
        <w:rPr>
          <w:rFonts w:hint="eastAsia" w:ascii="仿宋" w:hAnsi="仿宋" w:eastAsia="仿宋" w:cs="宋体"/>
          <w:b/>
          <w:bCs/>
          <w:sz w:val="28"/>
          <w:szCs w:val="28"/>
          <w:highlight w:val="none"/>
        </w:rPr>
        <w:t>及被授权人的身份证</w:t>
      </w:r>
      <w:r>
        <w:rPr>
          <w:rFonts w:hint="eastAsia" w:ascii="仿宋" w:hAnsi="仿宋" w:eastAsia="仿宋" w:cs="宋体"/>
          <w:b/>
          <w:bCs/>
          <w:sz w:val="28"/>
          <w:szCs w:val="28"/>
          <w:highlight w:val="none"/>
          <w:lang w:val="en-US" w:eastAsia="zh-CN"/>
        </w:rPr>
        <w:t>原件</w:t>
      </w:r>
      <w:r>
        <w:rPr>
          <w:rFonts w:hint="eastAsia" w:ascii="仿宋" w:hAnsi="仿宋" w:eastAsia="仿宋" w:cs="宋体"/>
          <w:b/>
          <w:bCs/>
          <w:sz w:val="28"/>
          <w:szCs w:val="28"/>
          <w:highlight w:val="none"/>
        </w:rPr>
        <w:t>、具备履行合同所必需的设备和专业技术能力的证明材料、</w:t>
      </w:r>
      <w:r>
        <w:rPr>
          <w:rFonts w:hint="eastAsia" w:ascii="仿宋" w:hAnsi="仿宋" w:eastAsia="仿宋" w:cs="宋体"/>
          <w:b/>
          <w:bCs/>
          <w:sz w:val="28"/>
          <w:szCs w:val="28"/>
          <w:highlight w:val="none"/>
          <w:lang w:eastAsia="zh-CN"/>
        </w:rPr>
        <w:t>缴纳税收和社会保障资金等证明告知承诺书、</w:t>
      </w:r>
      <w:r>
        <w:rPr>
          <w:rFonts w:hint="eastAsia" w:ascii="仿宋" w:hAnsi="仿宋" w:eastAsia="仿宋" w:cs="宋体"/>
          <w:b/>
          <w:bCs/>
          <w:sz w:val="28"/>
          <w:szCs w:val="28"/>
          <w:highlight w:val="none"/>
          <w:lang w:val="en-US" w:eastAsia="zh-CN"/>
        </w:rPr>
        <w:t>中小企业声明函</w:t>
      </w:r>
      <w:r>
        <w:rPr>
          <w:rFonts w:hint="eastAsia" w:ascii="仿宋" w:hAnsi="仿宋" w:eastAsia="仿宋" w:cs="宋体"/>
          <w:b/>
          <w:bCs/>
          <w:sz w:val="28"/>
          <w:szCs w:val="28"/>
          <w:highlight w:val="none"/>
        </w:rPr>
        <w:t>，否则</w:t>
      </w:r>
      <w:r>
        <w:rPr>
          <w:rFonts w:hint="eastAsia" w:ascii="仿宋" w:hAnsi="仿宋" w:eastAsia="仿宋" w:cs="宋体"/>
          <w:b/>
          <w:bCs/>
          <w:sz w:val="28"/>
          <w:szCs w:val="28"/>
          <w:highlight w:val="none"/>
          <w:lang w:eastAsia="zh-CN"/>
        </w:rPr>
        <w:t>，</w:t>
      </w:r>
      <w:r>
        <w:rPr>
          <w:rFonts w:hint="eastAsia" w:ascii="仿宋" w:hAnsi="仿宋" w:eastAsia="仿宋" w:cs="宋体"/>
          <w:b/>
          <w:bCs/>
          <w:sz w:val="28"/>
          <w:szCs w:val="28"/>
          <w:highlight w:val="none"/>
        </w:rPr>
        <w:t>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报价处理。</w:t>
      </w:r>
    </w:p>
    <w:p w14:paraId="469C263B">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递交投标（响应）文件截止时间后</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的任何材料，采购人、</w:t>
      </w:r>
      <w:r>
        <w:rPr>
          <w:rFonts w:hint="eastAsia" w:ascii="仿宋" w:hAnsi="仿宋" w:eastAsia="仿宋" w:cs="宋体"/>
          <w:sz w:val="28"/>
          <w:szCs w:val="28"/>
          <w:highlight w:val="none"/>
          <w:lang w:eastAsia="zh-CN"/>
        </w:rPr>
        <w:t>磋商小组</w:t>
      </w:r>
      <w:r>
        <w:rPr>
          <w:rFonts w:hint="eastAsia" w:ascii="仿宋" w:hAnsi="仿宋" w:eastAsia="仿宋" w:cs="宋体"/>
          <w:sz w:val="28"/>
          <w:szCs w:val="28"/>
          <w:highlight w:val="none"/>
        </w:rPr>
        <w:t>一律不得接收。</w:t>
      </w:r>
    </w:p>
    <w:p w14:paraId="07A2804A">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采购人</w:t>
      </w:r>
      <w:r>
        <w:rPr>
          <w:rFonts w:hint="eastAsia" w:ascii="仿宋" w:hAnsi="仿宋" w:eastAsia="仿宋" w:cs="宋体"/>
          <w:sz w:val="28"/>
          <w:szCs w:val="28"/>
          <w:highlight w:val="none"/>
        </w:rPr>
        <w:t>应当对供应商信用记录进行甄别，对列入失信被执行人、重大税收违法案件当事人名单、政府采购严重违法失信行为记录名单及其他不符合《中华人民共和国政府采购法》第二十二条规定条件的供应商，应当拒绝其参与政府采购活动。</w:t>
      </w:r>
    </w:p>
    <w:p w14:paraId="76DE6463">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信用信息查询渠道：“信用中国”网站（www.creditchina.gov.cn）、中国政府采购网（http://www.ccgp.gov.cn/）、“信用山东”网站（http://credit.shandong.gov.cn/）；</w:t>
      </w:r>
    </w:p>
    <w:p w14:paraId="71228469">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信息查询的截止时点：递交报价文件的截止时间；</w:t>
      </w:r>
    </w:p>
    <w:p w14:paraId="674AFC3B">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信用信息查询记录和证据留存的具体方式：采购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统一查询并打印查询网页，存入项目档案资料；</w:t>
      </w:r>
    </w:p>
    <w:p w14:paraId="71260B7C">
      <w:pPr>
        <w:keepNext w:val="0"/>
        <w:keepLines w:val="0"/>
        <w:pageBreakBefore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宋体"/>
          <w:b/>
          <w:bCs/>
          <w:sz w:val="28"/>
          <w:szCs w:val="28"/>
          <w:highlight w:val="none"/>
        </w:rPr>
      </w:pPr>
      <w:r>
        <w:rPr>
          <w:rFonts w:hint="eastAsia" w:ascii="仿宋" w:hAnsi="仿宋" w:eastAsia="仿宋" w:cs="宋体"/>
          <w:sz w:val="28"/>
          <w:szCs w:val="28"/>
          <w:highlight w:val="none"/>
        </w:rPr>
        <w:t>信用信息的使用规则：采购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将查询结果进行汇总并移交至磋商小组，对存在上述情形的供应商，</w:t>
      </w:r>
      <w:r>
        <w:rPr>
          <w:rFonts w:hint="eastAsia" w:ascii="仿宋" w:hAnsi="仿宋" w:eastAsia="仿宋" w:cs="宋体"/>
          <w:b/>
          <w:bCs/>
          <w:sz w:val="28"/>
          <w:szCs w:val="28"/>
          <w:highlight w:val="none"/>
        </w:rPr>
        <w:t>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报价处理</w:t>
      </w:r>
    </w:p>
    <w:p w14:paraId="27015B0A">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textAlignment w:val="auto"/>
        <w:rPr>
          <w:rFonts w:hint="eastAsia" w:ascii="仿宋" w:hAnsi="仿宋" w:eastAsia="仿宋" w:cs="仿宋"/>
          <w:b w:val="0"/>
          <w:bCs w:val="0"/>
          <w:color w:val="000000"/>
          <w:kern w:val="2"/>
          <w:sz w:val="28"/>
          <w:szCs w:val="28"/>
          <w:highlight w:val="none"/>
          <w:lang w:val="en-US" w:eastAsia="zh-CN"/>
        </w:rPr>
      </w:pPr>
      <w:r>
        <w:rPr>
          <w:rFonts w:hint="eastAsia" w:ascii="仿宋" w:hAnsi="仿宋" w:eastAsia="仿宋" w:cs="宋体"/>
          <w:b w:val="0"/>
          <w:bCs w:val="0"/>
          <w:sz w:val="28"/>
          <w:szCs w:val="28"/>
          <w:highlight w:val="none"/>
          <w:lang w:val="en-US" w:eastAsia="zh-CN"/>
        </w:rPr>
        <w:t>17、</w:t>
      </w:r>
      <w:r>
        <w:rPr>
          <w:rFonts w:hint="eastAsia" w:ascii="仿宋" w:hAnsi="仿宋" w:eastAsia="仿宋" w:cs="仿宋"/>
          <w:b w:val="0"/>
          <w:bCs w:val="0"/>
          <w:color w:val="000000"/>
          <w:kern w:val="2"/>
          <w:sz w:val="28"/>
          <w:szCs w:val="28"/>
          <w:highlight w:val="none"/>
          <w:lang w:val="en-US" w:eastAsia="zh-CN" w:bidi="ar-SA"/>
        </w:rPr>
        <w:t>1、</w:t>
      </w:r>
      <w:r>
        <w:rPr>
          <w:rFonts w:hint="eastAsia" w:ascii="仿宋" w:hAnsi="仿宋" w:eastAsia="仿宋" w:cs="仿宋"/>
          <w:b w:val="0"/>
          <w:bCs w:val="0"/>
          <w:color w:val="000000"/>
          <w:kern w:val="2"/>
          <w:sz w:val="28"/>
          <w:szCs w:val="28"/>
          <w:highlight w:val="none"/>
          <w:lang w:val="en-US" w:eastAsia="zh-CN"/>
        </w:rPr>
        <w:t>本项目不接受进口产品，如所投产品为进口产品的，磋商小组将按</w:t>
      </w:r>
      <w:r>
        <w:rPr>
          <w:rFonts w:hint="eastAsia" w:ascii="仿宋" w:hAnsi="仿宋" w:eastAsia="仿宋" w:cs="仿宋"/>
          <w:b/>
          <w:bCs/>
          <w:color w:val="FF0000"/>
          <w:kern w:val="2"/>
          <w:sz w:val="28"/>
          <w:szCs w:val="28"/>
          <w:highlight w:val="none"/>
          <w:u w:val="single"/>
          <w:lang w:val="en-US" w:eastAsia="zh-CN"/>
        </w:rPr>
        <w:t>无效</w:t>
      </w:r>
      <w:r>
        <w:rPr>
          <w:rFonts w:hint="eastAsia" w:ascii="仿宋" w:hAnsi="仿宋" w:eastAsia="仿宋" w:cs="仿宋"/>
          <w:b w:val="0"/>
          <w:bCs w:val="0"/>
          <w:color w:val="000000"/>
          <w:kern w:val="2"/>
          <w:sz w:val="28"/>
          <w:szCs w:val="28"/>
          <w:highlight w:val="none"/>
          <w:u w:val="none"/>
          <w:lang w:val="en-US" w:eastAsia="zh-CN"/>
        </w:rPr>
        <w:t>报价</w:t>
      </w:r>
      <w:r>
        <w:rPr>
          <w:rFonts w:hint="eastAsia" w:ascii="仿宋" w:hAnsi="仿宋" w:eastAsia="仿宋" w:cs="仿宋"/>
          <w:b w:val="0"/>
          <w:bCs w:val="0"/>
          <w:color w:val="000000"/>
          <w:kern w:val="2"/>
          <w:sz w:val="28"/>
          <w:szCs w:val="28"/>
          <w:highlight w:val="none"/>
          <w:lang w:val="en-US" w:eastAsia="zh-CN"/>
        </w:rPr>
        <w:t>处理。</w:t>
      </w:r>
    </w:p>
    <w:p w14:paraId="65AB9EF3">
      <w:pPr>
        <w:keepNext w:val="0"/>
        <w:keepLines/>
        <w:pageBreakBefore w:val="0"/>
        <w:widowControl w:val="0"/>
        <w:kinsoku/>
        <w:wordWrap/>
        <w:overflowPunct/>
        <w:topLinePunct w:val="0"/>
        <w:autoSpaceDE/>
        <w:autoSpaceDN/>
        <w:bidi w:val="0"/>
        <w:adjustRightInd/>
        <w:snapToGrid/>
        <w:spacing w:line="440" w:lineRule="exact"/>
        <w:ind w:right="0" w:firstLine="560" w:firstLineChars="200"/>
        <w:jc w:val="both"/>
        <w:textAlignment w:val="auto"/>
        <w:rPr>
          <w:rFonts w:hint="eastAsia" w:ascii="仿宋" w:hAnsi="仿宋" w:eastAsia="仿宋" w:cs="仿宋"/>
          <w:color w:val="000000"/>
          <w:sz w:val="28"/>
          <w:szCs w:val="28"/>
          <w:highlight w:val="none"/>
        </w:rPr>
      </w:pPr>
      <w:r>
        <w:rPr>
          <w:rFonts w:hint="eastAsia" w:ascii="仿宋" w:hAnsi="仿宋" w:eastAsia="仿宋" w:cs="仿宋"/>
          <w:b w:val="0"/>
          <w:bCs w:val="0"/>
          <w:color w:val="000000"/>
          <w:kern w:val="2"/>
          <w:sz w:val="28"/>
          <w:szCs w:val="28"/>
          <w:highlight w:val="none"/>
          <w:lang w:val="en-US" w:eastAsia="zh-CN"/>
        </w:rPr>
        <w:t>18、</w:t>
      </w:r>
      <w:r>
        <w:rPr>
          <w:rFonts w:hint="eastAsia" w:ascii="仿宋" w:hAnsi="仿宋" w:eastAsia="仿宋" w:cs="仿宋"/>
          <w:color w:val="000000"/>
          <w:sz w:val="28"/>
          <w:szCs w:val="28"/>
          <w:highlight w:val="none"/>
        </w:rPr>
        <w:t>投标(响应)供应商不能提供书面说明、证明材料，或者提供的书面说明、证明材料不能证明其报价合理性的，评审委员会应当将其作为</w:t>
      </w:r>
      <w:r>
        <w:rPr>
          <w:rFonts w:hint="eastAsia" w:ascii="仿宋" w:hAnsi="仿宋" w:eastAsia="仿宋" w:cs="仿宋"/>
          <w:b/>
          <w:bCs/>
          <w:color w:val="FF0000"/>
          <w:sz w:val="28"/>
          <w:szCs w:val="28"/>
          <w:highlight w:val="none"/>
          <w:u w:val="single"/>
        </w:rPr>
        <w:t>无效</w:t>
      </w:r>
      <w:r>
        <w:rPr>
          <w:rFonts w:hint="eastAsia" w:ascii="仿宋" w:hAnsi="仿宋" w:eastAsia="仿宋" w:cs="仿宋"/>
          <w:color w:val="000000"/>
          <w:sz w:val="28"/>
          <w:szCs w:val="28"/>
          <w:highlight w:val="none"/>
        </w:rPr>
        <w:t>投标(响应)处理。</w:t>
      </w:r>
    </w:p>
    <w:p w14:paraId="14F178B3">
      <w:pPr>
        <w:keepNext w:val="0"/>
        <w:keepLines w:val="0"/>
        <w:pageBreakBefore w:val="0"/>
        <w:kinsoku/>
        <w:wordWrap/>
        <w:overflowPunct/>
        <w:topLinePunct w:val="0"/>
        <w:autoSpaceDE w:val="0"/>
        <w:autoSpaceDN w:val="0"/>
        <w:bidi w:val="0"/>
        <w:adjustRightInd w:val="0"/>
        <w:snapToGrid w:val="0"/>
        <w:spacing w:line="400" w:lineRule="exact"/>
        <w:jc w:val="both"/>
        <w:textAlignment w:val="auto"/>
        <w:rPr>
          <w:rFonts w:hint="eastAsia" w:ascii="仿宋" w:hAnsi="仿宋" w:eastAsia="仿宋" w:cs="宋体"/>
          <w:b/>
          <w:bCs/>
          <w:sz w:val="28"/>
          <w:szCs w:val="28"/>
          <w:highlight w:val="none"/>
        </w:rPr>
      </w:pPr>
      <w:r>
        <w:rPr>
          <w:rFonts w:hint="eastAsia" w:ascii="仿宋" w:hAnsi="仿宋" w:eastAsia="仿宋"/>
          <w:bCs/>
          <w:sz w:val="28"/>
          <w:szCs w:val="28"/>
          <w:highlight w:val="none"/>
        </w:rPr>
        <w:t>(</w:t>
      </w:r>
      <w:r>
        <w:rPr>
          <w:rFonts w:hint="eastAsia" w:ascii="仿宋" w:hAnsi="仿宋" w:eastAsia="仿宋"/>
          <w:bCs/>
          <w:sz w:val="28"/>
          <w:szCs w:val="28"/>
          <w:highlight w:val="none"/>
          <w:lang w:val="en-US" w:eastAsia="zh-CN"/>
        </w:rPr>
        <w:t>二</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10</w:t>
      </w:r>
      <w:r>
        <w:rPr>
          <w:rFonts w:hint="eastAsia" w:ascii="仿宋" w:hAnsi="仿宋" w:eastAsia="仿宋"/>
          <w:bCs/>
          <w:sz w:val="28"/>
          <w:szCs w:val="28"/>
          <w:highlight w:val="none"/>
        </w:rPr>
        <w:t>页 ）第二部分  供应商须知</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供应商须知前附表</w:t>
      </w:r>
    </w:p>
    <w:p w14:paraId="75BEBA4B">
      <w:pPr>
        <w:keepNext w:val="0"/>
        <w:keepLines w:val="0"/>
        <w:pageBreakBefore w:val="0"/>
        <w:kinsoku/>
        <w:wordWrap/>
        <w:overflowPunct/>
        <w:topLinePunct w:val="0"/>
        <w:bidi w:val="0"/>
        <w:adjustRightInd w:val="0"/>
        <w:snapToGrid w:val="0"/>
        <w:spacing w:line="400" w:lineRule="exact"/>
        <w:ind w:firstLine="843" w:firstLineChars="300"/>
        <w:jc w:val="both"/>
        <w:textAlignment w:val="auto"/>
        <w:rPr>
          <w:rFonts w:hint="eastAsia"/>
          <w:highlight w:val="none"/>
        </w:rPr>
      </w:pPr>
      <w:r>
        <w:rPr>
          <w:rFonts w:hint="eastAsia" w:ascii="仿宋" w:hAnsi="仿宋" w:eastAsia="仿宋" w:cs="宋体"/>
          <w:b/>
          <w:bCs/>
          <w:sz w:val="28"/>
          <w:szCs w:val="28"/>
          <w:highlight w:val="none"/>
        </w:rPr>
        <w:t>四、报价文件的编写：</w:t>
      </w:r>
      <w:r>
        <w:rPr>
          <w:rFonts w:hint="eastAsia" w:ascii="仿宋" w:hAnsi="仿宋" w:eastAsia="仿宋" w:cs="宋体"/>
          <w:sz w:val="28"/>
          <w:szCs w:val="28"/>
          <w:highlight w:val="none"/>
        </w:rPr>
        <w:t>供应商应按采购文件的要求准备报价文件，并保证所提供的全部数据的真实性、准确性及完整性，以使其报价对采购文件作出实质性响应，否则磋商小组将按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443DCFF3">
      <w:pPr>
        <w:keepNext w:val="0"/>
        <w:keepLines w:val="0"/>
        <w:pageBreakBefore w:val="0"/>
        <w:kinsoku/>
        <w:wordWrap/>
        <w:overflowPunct/>
        <w:topLinePunct w:val="0"/>
        <w:autoSpaceDE w:val="0"/>
        <w:autoSpaceDN w:val="0"/>
        <w:bidi w:val="0"/>
        <w:adjustRightInd w:val="0"/>
        <w:snapToGrid w:val="0"/>
        <w:spacing w:line="400" w:lineRule="exact"/>
        <w:jc w:val="both"/>
        <w:textAlignment w:val="auto"/>
        <w:rPr>
          <w:rFonts w:hint="eastAsia" w:ascii="仿宋" w:hAnsi="仿宋" w:eastAsia="仿宋" w:cs="宋体"/>
          <w:sz w:val="28"/>
          <w:szCs w:val="28"/>
          <w:highlight w:val="none"/>
        </w:rPr>
      </w:pPr>
      <w:r>
        <w:rPr>
          <w:rFonts w:hint="eastAsia" w:ascii="仿宋" w:hAnsi="仿宋" w:eastAsia="仿宋"/>
          <w:bCs/>
          <w:sz w:val="28"/>
          <w:szCs w:val="28"/>
          <w:highlight w:val="none"/>
        </w:rPr>
        <w:t>(</w:t>
      </w:r>
      <w:r>
        <w:rPr>
          <w:rFonts w:hint="eastAsia" w:ascii="仿宋" w:hAnsi="仿宋" w:eastAsia="仿宋"/>
          <w:bCs/>
          <w:sz w:val="28"/>
          <w:szCs w:val="28"/>
          <w:highlight w:val="none"/>
          <w:lang w:val="en-US" w:eastAsia="zh-CN"/>
        </w:rPr>
        <w:t>三</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10-11</w:t>
      </w:r>
      <w:r>
        <w:rPr>
          <w:rFonts w:hint="eastAsia" w:ascii="仿宋" w:hAnsi="仿宋" w:eastAsia="仿宋"/>
          <w:bCs/>
          <w:sz w:val="28"/>
          <w:szCs w:val="28"/>
          <w:highlight w:val="none"/>
        </w:rPr>
        <w:t>页）第二部分 供应商须知供应商须知前附表</w:t>
      </w:r>
    </w:p>
    <w:p w14:paraId="2318475F">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（5）报价文件报价出现前后不一致的，除采购文件另有规定外，按照下列规定修正：</w:t>
      </w:r>
    </w:p>
    <w:p w14:paraId="0FCEC12C">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（一）报价文件中报价表（含报价一览表及分项报价表）内容与报价文件中相应内容不一致的，以报价表为准；</w:t>
      </w:r>
    </w:p>
    <w:p w14:paraId="66D274A2">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（二）大写金额和小写金额不一致的，以大写金额为准；</w:t>
      </w:r>
    </w:p>
    <w:p w14:paraId="3D9AB89C">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（三）单价金额小数点或者百分比有明显错位的，以报价表的总价为准，并修改单价；</w:t>
      </w:r>
    </w:p>
    <w:p w14:paraId="607C914F">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（四）总价金额与按单价汇总金额不一致的，以单价金额计算结果为准。</w:t>
      </w:r>
    </w:p>
    <w:p w14:paraId="3AEE34CC">
      <w:pPr>
        <w:keepNext w:val="0"/>
        <w:keepLines w:val="0"/>
        <w:pageBreakBefore w:val="0"/>
        <w:kinsoku/>
        <w:wordWrap/>
        <w:overflowPunct/>
        <w:topLinePunct w:val="0"/>
        <w:autoSpaceDE/>
        <w:autoSpaceDN/>
        <w:bidi w:val="0"/>
        <w:spacing w:line="400" w:lineRule="exact"/>
        <w:ind w:firstLine="843" w:firstLineChars="300"/>
        <w:jc w:val="both"/>
        <w:textAlignment w:val="auto"/>
        <w:rPr>
          <w:rFonts w:hint="default"/>
          <w:highlight w:val="none"/>
          <w:lang w:val="en-US" w:eastAsia="zh-CN"/>
        </w:rPr>
      </w:pPr>
      <w:r>
        <w:rPr>
          <w:rFonts w:hint="eastAsia" w:ascii="仿宋" w:hAnsi="仿宋" w:eastAsia="仿宋" w:cs="宋体"/>
          <w:b/>
          <w:bCs/>
          <w:sz w:val="28"/>
          <w:szCs w:val="28"/>
          <w:highlight w:val="none"/>
        </w:rPr>
        <w:t>同时出现两种以上不一致的，按照前款规定的顺序修正。修正后的报价经供应商确认后产生约束力，供应商不确认的，其报价</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w:t>
      </w:r>
    </w:p>
    <w:p w14:paraId="1C1D7172">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宋体"/>
          <w:b/>
          <w:bCs/>
          <w:sz w:val="28"/>
          <w:szCs w:val="28"/>
          <w:highlight w:val="none"/>
        </w:rPr>
      </w:pPr>
      <w:r>
        <w:rPr>
          <w:rFonts w:hint="eastAsia" w:ascii="仿宋" w:hAnsi="仿宋" w:eastAsia="仿宋"/>
          <w:bCs/>
          <w:sz w:val="28"/>
          <w:szCs w:val="28"/>
          <w:highlight w:val="none"/>
        </w:rPr>
        <w:t>(</w:t>
      </w:r>
      <w:r>
        <w:rPr>
          <w:rFonts w:hint="eastAsia" w:ascii="仿宋" w:hAnsi="仿宋" w:eastAsia="仿宋"/>
          <w:bCs/>
          <w:sz w:val="28"/>
          <w:szCs w:val="28"/>
          <w:highlight w:val="none"/>
          <w:lang w:val="en-US" w:eastAsia="zh-CN"/>
        </w:rPr>
        <w:t>三</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12</w:t>
      </w:r>
      <w:r>
        <w:rPr>
          <w:rFonts w:hint="eastAsia" w:ascii="仿宋" w:hAnsi="仿宋" w:eastAsia="仿宋"/>
          <w:bCs/>
          <w:sz w:val="28"/>
          <w:szCs w:val="28"/>
          <w:highlight w:val="none"/>
        </w:rPr>
        <w:t>页）第二部分  供应商须知</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供应商须知前附表</w:t>
      </w:r>
    </w:p>
    <w:p w14:paraId="3A81811C">
      <w:pPr>
        <w:keepNext w:val="0"/>
        <w:keepLines w:val="0"/>
        <w:pageBreakBefore w:val="0"/>
        <w:widowControl w:val="0"/>
        <w:kinsoku/>
        <w:wordWrap/>
        <w:overflowPunct/>
        <w:topLinePunct w:val="0"/>
        <w:autoSpaceDE/>
        <w:autoSpaceDN/>
        <w:bidi w:val="0"/>
        <w:adjustRightInd w:val="0"/>
        <w:snapToGrid w:val="0"/>
        <w:spacing w:line="400" w:lineRule="exact"/>
        <w:ind w:firstLine="843" w:firstLineChars="300"/>
        <w:jc w:val="both"/>
        <w:textAlignment w:val="auto"/>
        <w:rPr>
          <w:rFonts w:hint="eastAsia" w:ascii="仿宋" w:hAnsi="仿宋" w:eastAsia="仿宋" w:cs="宋体"/>
          <w:sz w:val="28"/>
          <w:szCs w:val="28"/>
          <w:highlight w:val="none"/>
        </w:rPr>
      </w:pPr>
      <w:r>
        <w:rPr>
          <w:rFonts w:hint="eastAsia" w:ascii="仿宋" w:hAnsi="仿宋" w:eastAsia="仿宋" w:cs="宋体"/>
          <w:b/>
          <w:bCs/>
          <w:sz w:val="28"/>
          <w:szCs w:val="28"/>
          <w:highlight w:val="none"/>
        </w:rPr>
        <w:t>五、报价有效期：</w:t>
      </w:r>
      <w:r>
        <w:rPr>
          <w:rFonts w:hint="eastAsia" w:ascii="仿宋" w:hAnsi="仿宋" w:eastAsia="仿宋" w:cs="宋体"/>
          <w:sz w:val="28"/>
          <w:szCs w:val="28"/>
          <w:highlight w:val="none"/>
        </w:rPr>
        <w:t>1、自</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报价文件之日起90日历天。报价函的有效期比本须知规定的有效期短的，将被称为非响应报价，磋商小组将按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6FAF4691">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bCs/>
          <w:sz w:val="28"/>
          <w:szCs w:val="28"/>
          <w:highlight w:val="none"/>
        </w:rPr>
        <w:t>(</w:t>
      </w:r>
      <w:r>
        <w:rPr>
          <w:rFonts w:hint="eastAsia" w:ascii="仿宋" w:hAnsi="仿宋" w:eastAsia="仿宋"/>
          <w:bCs/>
          <w:sz w:val="28"/>
          <w:szCs w:val="28"/>
          <w:highlight w:val="none"/>
          <w:lang w:val="en-US" w:eastAsia="zh-CN"/>
        </w:rPr>
        <w:t>四</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17</w:t>
      </w:r>
      <w:r>
        <w:rPr>
          <w:rFonts w:hint="eastAsia" w:ascii="仿宋" w:hAnsi="仿宋" w:eastAsia="仿宋"/>
          <w:bCs/>
          <w:sz w:val="28"/>
          <w:szCs w:val="28"/>
          <w:highlight w:val="none"/>
        </w:rPr>
        <w:t>页）</w:t>
      </w:r>
      <w:r>
        <w:rPr>
          <w:rFonts w:hint="eastAsia" w:ascii="仿宋" w:hAnsi="仿宋" w:eastAsia="仿宋" w:cs="宋体"/>
          <w:sz w:val="28"/>
          <w:szCs w:val="28"/>
          <w:highlight w:val="none"/>
        </w:rPr>
        <w:t>第四部分 公开报价、磋商、成交（二）评审办法</w:t>
      </w:r>
      <w:r>
        <w:rPr>
          <w:rFonts w:hint="eastAsia" w:ascii="仿宋" w:hAnsi="仿宋" w:eastAsia="仿宋" w:cs="宋体"/>
          <w:sz w:val="28"/>
          <w:szCs w:val="28"/>
          <w:highlight w:val="none"/>
          <w:lang w:val="en-US" w:eastAsia="zh-CN"/>
        </w:rPr>
        <w:t xml:space="preserve"> 2、初步评审：</w:t>
      </w:r>
      <w:r>
        <w:rPr>
          <w:rFonts w:hint="eastAsia" w:ascii="仿宋" w:hAnsi="仿宋" w:eastAsia="仿宋" w:cs="宋体"/>
          <w:sz w:val="28"/>
          <w:szCs w:val="28"/>
          <w:highlight w:val="none"/>
        </w:rPr>
        <w:t>（2） 如出现下列情形之一的，视为对采购文件没有做出实质性响应，按照</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79931186">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a) 报价文件不完整；</w:t>
      </w:r>
    </w:p>
    <w:p w14:paraId="35707975">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b) 未按规定报价；</w:t>
      </w:r>
    </w:p>
    <w:p w14:paraId="07A93A7A">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c) 报价文件未按采购文件要求签署、盖章；</w:t>
      </w:r>
    </w:p>
    <w:p w14:paraId="1B829EB5">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d) 报价文件中的</w:t>
      </w:r>
      <w:r>
        <w:rPr>
          <w:rFonts w:hint="eastAsia" w:ascii="仿宋" w:hAnsi="仿宋" w:eastAsia="仿宋" w:cs="宋体"/>
          <w:sz w:val="28"/>
          <w:szCs w:val="28"/>
          <w:highlight w:val="none"/>
          <w:lang w:eastAsia="zh-CN"/>
        </w:rPr>
        <w:t>供货安装期、质保期不符合采购文件要求</w:t>
      </w:r>
      <w:r>
        <w:rPr>
          <w:rFonts w:hint="eastAsia" w:ascii="仿宋" w:hAnsi="仿宋" w:eastAsia="仿宋" w:cs="宋体"/>
          <w:sz w:val="28"/>
          <w:szCs w:val="28"/>
          <w:highlight w:val="none"/>
        </w:rPr>
        <w:t>；</w:t>
      </w:r>
    </w:p>
    <w:p w14:paraId="27D76886">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e) 不符合采购文件规定的其他实质性要求；</w:t>
      </w:r>
    </w:p>
    <w:p w14:paraId="3038EDE5">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f) 不符合法律法规规定的其他实质性要求。</w:t>
      </w:r>
    </w:p>
    <w:p w14:paraId="71A5D6ED">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（5）磋商小组对各供应商的报价进行评审，对超出项目预算的报价，按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76647CE7">
      <w:pPr>
        <w:pStyle w:val="11"/>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bCs/>
          <w:sz w:val="28"/>
          <w:szCs w:val="28"/>
          <w:highlight w:val="none"/>
        </w:rPr>
        <w:t>(</w:t>
      </w:r>
      <w:r>
        <w:rPr>
          <w:rFonts w:hint="eastAsia" w:ascii="仿宋" w:hAnsi="仿宋" w:eastAsia="仿宋"/>
          <w:bCs/>
          <w:sz w:val="28"/>
          <w:szCs w:val="28"/>
          <w:highlight w:val="none"/>
          <w:lang w:val="en-US" w:eastAsia="zh-CN"/>
        </w:rPr>
        <w:t>五</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21</w:t>
      </w:r>
      <w:r>
        <w:rPr>
          <w:rFonts w:hint="eastAsia" w:ascii="仿宋" w:hAnsi="仿宋" w:eastAsia="仿宋"/>
          <w:bCs/>
          <w:sz w:val="28"/>
          <w:szCs w:val="28"/>
          <w:highlight w:val="none"/>
        </w:rPr>
        <w:t>页）</w:t>
      </w:r>
      <w:r>
        <w:rPr>
          <w:rFonts w:hint="eastAsia" w:ascii="仿宋" w:hAnsi="仿宋" w:eastAsia="仿宋" w:cs="宋体"/>
          <w:sz w:val="28"/>
          <w:szCs w:val="28"/>
          <w:highlight w:val="none"/>
        </w:rPr>
        <w:t>第四部分 公开报价、磋商、成交</w:t>
      </w:r>
    </w:p>
    <w:p w14:paraId="312C68A0">
      <w:pPr>
        <w:pStyle w:val="11"/>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highlight w:val="none"/>
        </w:rPr>
      </w:pPr>
      <w:r>
        <w:rPr>
          <w:rFonts w:hint="eastAsia" w:ascii="仿宋" w:hAnsi="仿宋" w:eastAsia="仿宋" w:cs="宋体"/>
          <w:b/>
          <w:sz w:val="28"/>
          <w:szCs w:val="28"/>
          <w:highlight w:val="none"/>
        </w:rPr>
        <w:t>a、保证所有证件资料的真实有效性，若出现造假行为，按</w:t>
      </w:r>
      <w:r>
        <w:rPr>
          <w:rFonts w:hint="eastAsia" w:ascii="仿宋" w:hAnsi="仿宋" w:eastAsia="仿宋" w:cs="宋体"/>
          <w:b/>
          <w:color w:val="FF0000"/>
          <w:sz w:val="28"/>
          <w:szCs w:val="28"/>
          <w:highlight w:val="none"/>
          <w:u w:val="single"/>
        </w:rPr>
        <w:t>无效</w:t>
      </w:r>
      <w:r>
        <w:rPr>
          <w:rFonts w:hint="eastAsia" w:ascii="仿宋" w:hAnsi="仿宋" w:eastAsia="仿宋" w:cs="宋体"/>
          <w:b/>
          <w:sz w:val="28"/>
          <w:szCs w:val="28"/>
          <w:highlight w:val="none"/>
        </w:rPr>
        <w:t>报价文件处理</w:t>
      </w:r>
    </w:p>
    <w:p w14:paraId="4FA1ADB7">
      <w:pPr>
        <w:pStyle w:val="11"/>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bCs/>
          <w:sz w:val="28"/>
          <w:szCs w:val="28"/>
          <w:highlight w:val="none"/>
        </w:rPr>
        <w:t>(</w:t>
      </w:r>
      <w:r>
        <w:rPr>
          <w:rFonts w:hint="eastAsia" w:ascii="仿宋" w:hAnsi="仿宋" w:eastAsia="仿宋"/>
          <w:bCs/>
          <w:sz w:val="28"/>
          <w:szCs w:val="28"/>
          <w:highlight w:val="none"/>
          <w:lang w:val="en-US" w:eastAsia="zh-CN"/>
        </w:rPr>
        <w:t>六</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21</w:t>
      </w:r>
      <w:r>
        <w:rPr>
          <w:rFonts w:hint="eastAsia" w:ascii="仿宋" w:hAnsi="仿宋" w:eastAsia="仿宋"/>
          <w:bCs/>
          <w:sz w:val="28"/>
          <w:szCs w:val="28"/>
          <w:highlight w:val="none"/>
        </w:rPr>
        <w:t>页 ）</w:t>
      </w:r>
      <w:r>
        <w:rPr>
          <w:rFonts w:hint="eastAsia" w:ascii="仿宋" w:hAnsi="仿宋" w:eastAsia="仿宋" w:cs="宋体"/>
          <w:sz w:val="28"/>
          <w:szCs w:val="28"/>
          <w:highlight w:val="none"/>
        </w:rPr>
        <w:t>第四部分 公开报价、磋商、成交</w:t>
      </w:r>
    </w:p>
    <w:p w14:paraId="72B1B171">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（一）提供虚假材料谋取中标、成交的；</w:t>
      </w:r>
    </w:p>
    <w:p w14:paraId="24BE6EA3">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（二）采取不正当手段诋毁、排挤其他供应商的；</w:t>
      </w:r>
    </w:p>
    <w:p w14:paraId="559F511B">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（三）与采购人、其他供应商或者采购代理机构恶意串通的；</w:t>
      </w:r>
    </w:p>
    <w:p w14:paraId="5E2AFFC6">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（四）向采购人、采购代理机构行贿或者提供其他不正当利益的；</w:t>
      </w:r>
    </w:p>
    <w:p w14:paraId="50583767">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（五）在招标采购过程中与采购人进行协商谈判的；</w:t>
      </w:r>
    </w:p>
    <w:p w14:paraId="4B882DF1">
      <w:pPr>
        <w:pStyle w:val="7"/>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（六）拒绝有关部门监督检查或者提供虚假情况的。</w:t>
      </w:r>
    </w:p>
    <w:p w14:paraId="10AB8BFF">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供应商有前款第（一）至（五）项情形之一的，中标、成交</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w:t>
      </w:r>
    </w:p>
    <w:p w14:paraId="715B9EEA">
      <w:pPr>
        <w:pStyle w:val="11"/>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仿宋"/>
          <w:b/>
          <w:sz w:val="28"/>
          <w:highlight w:val="none"/>
        </w:rPr>
        <w:t>备注：未在此处集中列示的条款不作为本采购项目的实质性条款，不作为投标（报价）</w:t>
      </w:r>
      <w:r>
        <w:rPr>
          <w:rFonts w:hint="eastAsia" w:ascii="仿宋" w:hAnsi="仿宋" w:eastAsia="仿宋" w:cs="仿宋"/>
          <w:b/>
          <w:bCs/>
          <w:color w:val="FF0000"/>
          <w:sz w:val="28"/>
          <w:highlight w:val="none"/>
          <w:u w:val="single"/>
        </w:rPr>
        <w:t>无效</w:t>
      </w:r>
      <w:r>
        <w:rPr>
          <w:rFonts w:hint="eastAsia" w:ascii="仿宋" w:hAnsi="仿宋" w:eastAsia="仿宋" w:cs="仿宋"/>
          <w:b/>
          <w:sz w:val="28"/>
          <w:highlight w:val="none"/>
        </w:rPr>
        <w:t>理由。</w:t>
      </w:r>
    </w:p>
    <w:p w14:paraId="609A99DC">
      <w:pPr>
        <w:pStyle w:val="11"/>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kern w:val="2"/>
          <w:sz w:val="32"/>
          <w:szCs w:val="32"/>
          <w:highlight w:val="none"/>
          <w:lang w:val="en-US" w:eastAsia="zh-CN" w:bidi="ar-SA"/>
        </w:rPr>
      </w:pPr>
      <w:r>
        <w:rPr>
          <w:highlight w:val="none"/>
        </w:rPr>
        <w:br w:type="page"/>
      </w:r>
      <w:r>
        <w:rPr>
          <w:rFonts w:hint="eastAsia" w:ascii="仿宋" w:hAnsi="仿宋" w:eastAsia="仿宋" w:cs="Times New Roman"/>
          <w:b/>
          <w:bCs/>
          <w:kern w:val="2"/>
          <w:sz w:val="32"/>
          <w:szCs w:val="32"/>
          <w:highlight w:val="none"/>
          <w:lang w:val="en-US" w:eastAsia="zh-CN" w:bidi="ar-SA"/>
        </w:rPr>
        <w:t>第四部分 评分办法</w:t>
      </w:r>
    </w:p>
    <w:p w14:paraId="7D0D67BD">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一、公开报价：</w:t>
      </w:r>
    </w:p>
    <w:p w14:paraId="2DA9F05C">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1、时间：</w:t>
      </w:r>
      <w:r>
        <w:rPr>
          <w:rFonts w:hint="eastAsia" w:ascii="仿宋" w:hAnsi="仿宋" w:eastAsia="仿宋" w:cs="宋体"/>
          <w:color w:val="000000" w:themeColor="text1"/>
          <w:kern w:val="0"/>
          <w:sz w:val="28"/>
          <w:szCs w:val="28"/>
          <w:highlight w:val="none"/>
          <w:lang w:eastAsia="zh-CN"/>
          <w14:textFill>
            <w14:solidFill>
              <w14:schemeClr w14:val="tx1"/>
            </w14:solidFill>
          </w14:textFill>
        </w:rPr>
        <w:t>2026年7月31日14时30分</w:t>
      </w:r>
      <w:r>
        <w:rPr>
          <w:rFonts w:hint="eastAsia" w:ascii="仿宋" w:hAnsi="仿宋" w:eastAsia="仿宋" w:cs="宋体"/>
          <w:color w:val="auto"/>
          <w:sz w:val="28"/>
          <w:szCs w:val="28"/>
          <w:highlight w:val="none"/>
        </w:rPr>
        <w:t>（北</w:t>
      </w:r>
      <w:r>
        <w:rPr>
          <w:rFonts w:hint="eastAsia" w:ascii="仿宋" w:hAnsi="仿宋" w:eastAsia="仿宋" w:cs="宋体"/>
          <w:sz w:val="28"/>
          <w:szCs w:val="28"/>
          <w:highlight w:val="none"/>
        </w:rPr>
        <w:t>京时间）。</w:t>
      </w:r>
    </w:p>
    <w:p w14:paraId="1303EE4F">
      <w:pPr>
        <w:spacing w:line="400" w:lineRule="exact"/>
        <w:ind w:firstLine="560" w:firstLineChars="200"/>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2、地点：</w:t>
      </w:r>
      <w:r>
        <w:rPr>
          <w:rFonts w:hint="eastAsia" w:ascii="仿宋" w:hAnsi="仿宋" w:eastAsia="仿宋" w:cs="宋体"/>
          <w:sz w:val="28"/>
          <w:szCs w:val="28"/>
          <w:highlight w:val="none"/>
          <w:lang w:eastAsia="zh-CN"/>
        </w:rPr>
        <w:t>微山县人民医院B区3楼会议室</w:t>
      </w:r>
    </w:p>
    <w:p w14:paraId="1E06576A">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3、检查报价文件密封情况：公开报价时，由报价供应商或其推选的代表检查报价文件的密封情况，经确认无误后，由工作人员当众拆封。</w:t>
      </w:r>
    </w:p>
    <w:p w14:paraId="60782594">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4、报价：由工作人员对各供应商的报价文件当众拆封，并宣读“报价一览表”，记录员将报价内容分项记录</w:t>
      </w:r>
    </w:p>
    <w:p w14:paraId="0F4E2DF8">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二、磋商小组：</w:t>
      </w:r>
    </w:p>
    <w:p w14:paraId="2B64F838">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采购人将根据本项目的特点组成磋商小组</w:t>
      </w:r>
      <w:r>
        <w:rPr>
          <w:rFonts w:hint="eastAsia" w:ascii="仿宋" w:hAnsi="仿宋" w:eastAsia="仿宋" w:cs="宋体"/>
          <w:sz w:val="28"/>
          <w:szCs w:val="28"/>
          <w:highlight w:val="none"/>
        </w:rPr>
        <w:t>，由采购人代表和有关方面的专家等三人（含三人）以上的单数组成，其中专家不得少于成员总数的三分之二，磋商小组负责对报价文件进行评审，评选出成交候选人。</w:t>
      </w:r>
    </w:p>
    <w:p w14:paraId="24ED87BF">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备注：采购人代表如参加项目评标（评审）活动，采购人代表应当获得单位法人代表书面授权，并不得担任评审委员会主要负责人。</w:t>
      </w:r>
    </w:p>
    <w:p w14:paraId="1C8309E7">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三、磋商原则和评审办法：</w:t>
      </w:r>
    </w:p>
    <w:p w14:paraId="5CDB0F25">
      <w:pPr>
        <w:spacing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（一）磋商原则</w:t>
      </w:r>
    </w:p>
    <w:p w14:paraId="5F2A2BA7">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“公平、公正、诚实、信用”为本次采购的基本原则，磋商小组按照这一原则的要求，公正、平等地对待各供应商。同时</w:t>
      </w: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rPr>
        <w:t>在磋商过程中恪守以下原则：</w:t>
      </w:r>
    </w:p>
    <w:p w14:paraId="306DAD55">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1、客观性原则：磋商小组将严格按照采购文件要求的内容，对供应商的报价文件进行认真评审；磋商小组对报价文件的评审仅依据报价文件本身，而不依靠报价文件以外的任何因素。</w:t>
      </w:r>
    </w:p>
    <w:p w14:paraId="0DD293FA">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2、统一性原则：磋商小组将按照统一的原则和方法，对各供应商的报价文件进行评审；</w:t>
      </w:r>
    </w:p>
    <w:p w14:paraId="0A072F73">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3、独立性原则：评审工作在磋商小组内部独立进行，不受外界任何因素的干扰和影响，磋商小组成员对出具的意见承担个人责任；</w:t>
      </w:r>
    </w:p>
    <w:p w14:paraId="5FFBE407">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4、保密性原则：磋商小组成员及有关工作人员将保守供应商的商业秘密；</w:t>
      </w:r>
    </w:p>
    <w:p w14:paraId="665412BC">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5、集体决定的原则：成交候选供应商由磋商小组集体评审决定。</w:t>
      </w:r>
    </w:p>
    <w:p w14:paraId="4F080CF2">
      <w:pPr>
        <w:spacing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（二）评审办法</w:t>
      </w:r>
    </w:p>
    <w:p w14:paraId="2E163025">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本次评审采用综合评分法，磋商小组成员综合评定各供应商</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的报价文件，由磋商小组综合各成员意见，评出成交候选供应商。</w:t>
      </w:r>
    </w:p>
    <w:p w14:paraId="3F1443A3">
      <w:pPr>
        <w:spacing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1、确定合格的供应商：</w:t>
      </w:r>
    </w:p>
    <w:p w14:paraId="06C94190">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符合以下条件的供应商即为合格的供应商：</w:t>
      </w:r>
    </w:p>
    <w:p w14:paraId="2B38D25B">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（1）符合本项目竞争性磋商</w:t>
      </w:r>
      <w:r>
        <w:rPr>
          <w:rFonts w:hint="eastAsia" w:ascii="仿宋" w:hAnsi="仿宋" w:eastAsia="仿宋" w:cs="宋体"/>
          <w:sz w:val="28"/>
          <w:szCs w:val="28"/>
          <w:highlight w:val="none"/>
          <w:lang w:val="en-US" w:eastAsia="zh-CN"/>
        </w:rPr>
        <w:t>采购公告</w:t>
      </w:r>
      <w:r>
        <w:rPr>
          <w:rFonts w:hint="eastAsia" w:ascii="仿宋" w:hAnsi="仿宋" w:eastAsia="仿宋" w:cs="宋体"/>
          <w:sz w:val="28"/>
          <w:szCs w:val="28"/>
          <w:highlight w:val="none"/>
        </w:rPr>
        <w:t>中所叙述的供应商资格要求；</w:t>
      </w:r>
    </w:p>
    <w:p w14:paraId="0E837E7C">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（2）符合本项目磋商文件的相关要求。</w:t>
      </w:r>
    </w:p>
    <w:p w14:paraId="1B5BA339">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符合以上条件的供应商即为合格的供应商。</w:t>
      </w:r>
    </w:p>
    <w:p w14:paraId="06DC16AA">
      <w:pPr>
        <w:spacing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 xml:space="preserve"> 2、初步评审：</w:t>
      </w:r>
    </w:p>
    <w:p w14:paraId="519640E0">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 磋商小组将确定每一供应商是否对采购文件的要求做出了实质性的响应，而没有重大偏离。</w:t>
      </w:r>
    </w:p>
    <w:p w14:paraId="57A20589">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 如出现下列情形之一的，视为对采购文件没有做出实质性响应，按照</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 xml:space="preserve">报价处理。 </w:t>
      </w:r>
    </w:p>
    <w:p w14:paraId="566B1C2D">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a) 报价文件不完整；    </w:t>
      </w:r>
    </w:p>
    <w:p w14:paraId="7D321737">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 xml:space="preserve">b) 未按规定报价；  </w:t>
      </w:r>
    </w:p>
    <w:p w14:paraId="36F23D20">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c) 报价文件未按采购文件要求签署、盖章；</w:t>
      </w:r>
    </w:p>
    <w:p w14:paraId="5C7C451E">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d) 报价文件中的</w:t>
      </w:r>
      <w:r>
        <w:rPr>
          <w:rFonts w:hint="eastAsia" w:ascii="仿宋" w:hAnsi="仿宋" w:eastAsia="仿宋" w:cs="宋体"/>
          <w:sz w:val="28"/>
          <w:szCs w:val="28"/>
          <w:highlight w:val="none"/>
          <w:lang w:eastAsia="zh-CN"/>
        </w:rPr>
        <w:t>供货安装期、质保期不符合采购文件要求</w:t>
      </w:r>
      <w:r>
        <w:rPr>
          <w:rFonts w:hint="eastAsia" w:ascii="仿宋" w:hAnsi="仿宋" w:eastAsia="仿宋" w:cs="宋体"/>
          <w:sz w:val="28"/>
          <w:szCs w:val="28"/>
          <w:highlight w:val="none"/>
        </w:rPr>
        <w:t xml:space="preserve">；  </w:t>
      </w:r>
    </w:p>
    <w:p w14:paraId="1174C072">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e) 不符合采购文件规定的其他实质性要求；</w:t>
      </w:r>
    </w:p>
    <w:p w14:paraId="25225A53">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f) 不符合法律法规规定的其他实质性要求。</w:t>
      </w:r>
    </w:p>
    <w:p w14:paraId="2991B2AB">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磋商小组允许供应商澄清或说明报价文件中不构成重大偏离的、微小的、非正规、不一致或不规则的地方。但是澄清或说明的内容不能改变报价文件的实质性内容，供应商澄清或说明的内容以书面文件为准。</w:t>
      </w:r>
    </w:p>
    <w:p w14:paraId="0BA63648">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（4）磋商小组将拒绝被确定为非实质性响应的报价文件，供应商不能通过修正或撤销报价文件中的不符之处而使其报价成为实质性响应的报价。</w:t>
      </w:r>
    </w:p>
    <w:p w14:paraId="2AB84278">
      <w:pPr>
        <w:spacing w:line="400" w:lineRule="exact"/>
        <w:ind w:firstLine="840" w:firstLineChars="300"/>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（5）磋商小组对各供应商的报价进行评审，对超出项目预算的报价，按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744820C1">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（6）磋商小组通过上述评审，确定入围供应商名单，只有成为入围供应商，才能进入综合评审阶段。</w:t>
      </w:r>
    </w:p>
    <w:p w14:paraId="506C2B63">
      <w:pPr>
        <w:spacing w:line="400" w:lineRule="exact"/>
        <w:ind w:firstLine="840" w:firstLineChars="300"/>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（7）备注：</w:t>
      </w:r>
    </w:p>
    <w:p w14:paraId="59772ACC">
      <w:pPr>
        <w:keepNext w:val="0"/>
        <w:keepLines w:val="0"/>
        <w:pageBreakBefore w:val="0"/>
        <w:widowControl/>
        <w:wordWrap/>
        <w:overflowPunct/>
        <w:topLinePunct w:val="0"/>
        <w:bidi w:val="0"/>
        <w:spacing w:line="400" w:lineRule="exact"/>
        <w:ind w:left="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一、根据财政部、工业和信息化部《政府采购促进中小企业发展管理办法》(财库(2020)46号)和《关于进一步加大政府采购支持中小企业力度的通知》(财库(2022)19号)文件规定，对于经主管预算单位统筹后未</w:t>
      </w:r>
      <w:r>
        <w:rPr>
          <w:rFonts w:hint="eastAsia" w:ascii="仿宋" w:hAnsi="仿宋" w:eastAsia="仿宋" w:cs="仿宋"/>
          <w:sz w:val="28"/>
          <w:szCs w:val="28"/>
          <w:highlight w:val="none"/>
          <w:lang w:val="en-US" w:eastAsia="zh-CN"/>
        </w:rPr>
        <w:t>预留份额</w:t>
      </w:r>
      <w:r>
        <w:rPr>
          <w:rFonts w:hint="eastAsia" w:ascii="仿宋" w:hAnsi="仿宋" w:eastAsia="仿宋" w:cs="仿宋"/>
          <w:sz w:val="28"/>
          <w:szCs w:val="28"/>
          <w:highlight w:val="none"/>
        </w:rPr>
        <w:t>专门面向中小企业采购的采购项目，以及</w:t>
      </w:r>
      <w:r>
        <w:rPr>
          <w:rFonts w:hint="eastAsia" w:ascii="仿宋" w:hAnsi="仿宋" w:eastAsia="仿宋" w:cs="仿宋"/>
          <w:sz w:val="28"/>
          <w:szCs w:val="28"/>
          <w:highlight w:val="none"/>
          <w:lang w:val="en-US" w:eastAsia="zh-CN"/>
        </w:rPr>
        <w:t>预留份额</w:t>
      </w:r>
      <w:r>
        <w:rPr>
          <w:rFonts w:hint="eastAsia" w:ascii="仿宋" w:hAnsi="仿宋" w:eastAsia="仿宋" w:cs="仿宋"/>
          <w:sz w:val="28"/>
          <w:szCs w:val="28"/>
          <w:highlight w:val="none"/>
        </w:rPr>
        <w:t>项目中的非预密部分采购包，</w:t>
      </w:r>
      <w:r>
        <w:rPr>
          <w:rFonts w:hint="eastAsia" w:ascii="仿宋" w:hAnsi="仿宋" w:eastAsia="仿宋" w:cs="仿宋"/>
          <w:sz w:val="28"/>
          <w:szCs w:val="28"/>
          <w:highlight w:val="none"/>
          <w:lang w:eastAsia="zh-CN"/>
        </w:rPr>
        <w:t>招标人</w:t>
      </w:r>
      <w:r>
        <w:rPr>
          <w:rFonts w:hint="eastAsia" w:ascii="仿宋" w:hAnsi="仿宋" w:eastAsia="仿宋" w:cs="仿宋"/>
          <w:sz w:val="28"/>
          <w:szCs w:val="28"/>
          <w:highlight w:val="none"/>
        </w:rPr>
        <w:t>、采购代理机构应当对符合本办法规定的小微企业报价给予10%-20%的扣除，用扣除后的价格参加评审。适用招标投标法的政府采购货物项目，采用综合评估法但未采用低价优先法计算价格分的，评标时应当在采用原报价进行评分的基础上增加其价格得分的10%-20%作为其价格分。接受大中型企业与小微企业组成联合体或者允许大中型企业向一家或者多家小微企业分包的采购项目，对于联合协议或者分包意向协议约定小微企业的合同份额占到合同总金额30%以上的，</w:t>
      </w:r>
      <w:r>
        <w:rPr>
          <w:rFonts w:hint="eastAsia" w:ascii="仿宋" w:hAnsi="仿宋" w:eastAsia="仿宋" w:cs="仿宋"/>
          <w:sz w:val="28"/>
          <w:szCs w:val="28"/>
          <w:highlight w:val="none"/>
          <w:lang w:eastAsia="zh-CN"/>
        </w:rPr>
        <w:t>招标人</w:t>
      </w:r>
      <w:r>
        <w:rPr>
          <w:rFonts w:hint="eastAsia" w:ascii="仿宋" w:hAnsi="仿宋" w:eastAsia="仿宋" w:cs="仿宋"/>
          <w:sz w:val="28"/>
          <w:szCs w:val="28"/>
          <w:highlight w:val="none"/>
        </w:rPr>
        <w:t>、采购代理机构应当对联合体或者大中型企业的报价给予4%-6%的扣除，用扣除后的价格参加评审。</w:t>
      </w:r>
    </w:p>
    <w:p w14:paraId="556ECB33">
      <w:pPr>
        <w:pStyle w:val="11"/>
        <w:keepNext w:val="0"/>
        <w:keepLines w:val="0"/>
        <w:pageBreakBefore w:val="0"/>
        <w:widowControl/>
        <w:kinsoku w:val="0"/>
        <w:wordWrap/>
        <w:overflowPunct/>
        <w:topLinePunct w:val="0"/>
        <w:autoSpaceDE w:val="0"/>
        <w:autoSpaceDN w:val="0"/>
        <w:bidi w:val="0"/>
        <w:adjustRightInd w:val="0"/>
        <w:snapToGrid w:val="0"/>
        <w:spacing w:line="400" w:lineRule="exact"/>
        <w:ind w:left="0" w:firstLine="602" w:firstLineChars="200"/>
        <w:textAlignment w:val="baseline"/>
        <w:rPr>
          <w:rFonts w:hint="default" w:ascii="仿宋" w:hAnsi="仿宋" w:eastAsia="仿宋"/>
          <w:b/>
          <w:bCs/>
          <w:color w:val="FF0000"/>
          <w:sz w:val="30"/>
          <w:szCs w:val="30"/>
          <w:highlight w:val="none"/>
          <w:lang w:val="en-US" w:eastAsia="zh-CN"/>
        </w:rPr>
      </w:pPr>
      <w:r>
        <w:rPr>
          <w:rFonts w:hint="eastAsia" w:ascii="仿宋" w:hAnsi="仿宋" w:eastAsia="仿宋"/>
          <w:b/>
          <w:bCs/>
          <w:color w:val="FF0000"/>
          <w:sz w:val="30"/>
          <w:szCs w:val="30"/>
          <w:highlight w:val="none"/>
          <w:lang w:val="en-US" w:eastAsia="zh-CN"/>
        </w:rPr>
        <w:t>本项目专门面向中小企业采购，不再执行价格评审优惠的扶持政策。</w:t>
      </w:r>
    </w:p>
    <w:p w14:paraId="62C6DEA7">
      <w:pPr>
        <w:keepNext w:val="0"/>
        <w:keepLines w:val="0"/>
        <w:pageBreakBefore w:val="0"/>
        <w:widowControl/>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在政府采购活动中，供应商提供的货物、工程或者服务符合下列情形的，享受本办法规定的中小企业扶持政策：</w:t>
      </w:r>
    </w:p>
    <w:p w14:paraId="5BFC726C">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kern w:val="2"/>
          <w:sz w:val="28"/>
          <w:szCs w:val="28"/>
          <w:highlight w:val="none"/>
          <w:lang w:val="en-US" w:eastAsia="zh-CN" w:bidi="ar-SA"/>
        </w:rPr>
        <w:t>（一）</w:t>
      </w:r>
      <w:r>
        <w:rPr>
          <w:rFonts w:hint="eastAsia" w:ascii="仿宋" w:hAnsi="仿宋" w:eastAsia="仿宋" w:cs="仿宋"/>
          <w:sz w:val="28"/>
          <w:szCs w:val="28"/>
          <w:highlight w:val="none"/>
        </w:rPr>
        <w:t>在货物采购项目中，货物由中小企业制造，即货物由中小企业生产且使用该中小企业商号或者注册商标；</w:t>
      </w:r>
    </w:p>
    <w:p w14:paraId="55397634">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kern w:val="2"/>
          <w:sz w:val="28"/>
          <w:szCs w:val="28"/>
          <w:highlight w:val="none"/>
          <w:lang w:val="en-US" w:eastAsia="zh-CN" w:bidi="ar-SA"/>
        </w:rPr>
        <w:t>（二）</w:t>
      </w:r>
      <w:r>
        <w:rPr>
          <w:rFonts w:hint="eastAsia" w:ascii="仿宋" w:hAnsi="仿宋" w:eastAsia="仿宋" w:cs="仿宋"/>
          <w:sz w:val="28"/>
          <w:szCs w:val="28"/>
          <w:highlight w:val="none"/>
        </w:rPr>
        <w:t>在工程采购项目中，工程由中小企业承建，即工程施工单位为中小企业；</w:t>
      </w:r>
    </w:p>
    <w:p w14:paraId="043F77F2">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kern w:val="2"/>
          <w:sz w:val="28"/>
          <w:szCs w:val="28"/>
          <w:highlight w:val="none"/>
          <w:lang w:val="en-US" w:eastAsia="zh-CN" w:bidi="ar-SA"/>
        </w:rPr>
        <w:t>（三）</w:t>
      </w:r>
      <w:r>
        <w:rPr>
          <w:rFonts w:hint="eastAsia" w:ascii="仿宋" w:hAnsi="仿宋" w:eastAsia="仿宋" w:cs="仿宋"/>
          <w:sz w:val="28"/>
          <w:szCs w:val="28"/>
          <w:highlight w:val="none"/>
        </w:rPr>
        <w:t>在服务采购项目中，服务由中小企业承接，即提供服务的人员为中小企业依照《中华人民共和国</w:t>
      </w:r>
      <w:r>
        <w:rPr>
          <w:rFonts w:hint="eastAsia" w:ascii="仿宋" w:hAnsi="仿宋" w:eastAsia="仿宋" w:cs="仿宋"/>
          <w:sz w:val="28"/>
          <w:szCs w:val="28"/>
          <w:highlight w:val="none"/>
          <w:lang w:val="en-US" w:eastAsia="zh-CN"/>
        </w:rPr>
        <w:t>民法典</w:t>
      </w:r>
      <w:r>
        <w:rPr>
          <w:rFonts w:hint="eastAsia" w:ascii="仿宋" w:hAnsi="仿宋" w:eastAsia="仿宋" w:cs="仿宋"/>
          <w:sz w:val="28"/>
          <w:szCs w:val="28"/>
          <w:highlight w:val="none"/>
        </w:rPr>
        <w:t>》订立劳动合同的从业人员。</w:t>
      </w:r>
    </w:p>
    <w:p w14:paraId="2B066576">
      <w:pPr>
        <w:keepNext w:val="0"/>
        <w:keepLines w:val="0"/>
        <w:pageBreakBefore w:val="0"/>
        <w:widowControl/>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highlight w:val="none"/>
        </w:rPr>
        <w:t>在货物采购项目中，供应商提供的货物既有中小企业制造货物，也有大型企业制造货物的，不享受本办法规定的中小企业扶持政策。以联合体形式参加政府采购活动，联合体各方均为中小企业的，联合体视同中小企业。其中，联合</w:t>
      </w:r>
      <w:r>
        <w:rPr>
          <w:rFonts w:hint="eastAsia" w:ascii="仿宋" w:hAnsi="仿宋" w:eastAsia="仿宋" w:cs="仿宋"/>
          <w:color w:val="auto"/>
          <w:sz w:val="28"/>
          <w:szCs w:val="28"/>
          <w:highlight w:val="none"/>
        </w:rPr>
        <w:t>体各方均为小微企业的，联合体视同小微企业。</w:t>
      </w:r>
    </w:p>
    <w:p w14:paraId="1DA5F993">
      <w:pPr>
        <w:keepNext w:val="0"/>
        <w:keepLines w:val="0"/>
        <w:pageBreakBefore w:val="0"/>
        <w:widowControl/>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本项目</w:t>
      </w:r>
      <w:r>
        <w:rPr>
          <w:rFonts w:hint="eastAsia" w:ascii="仿宋" w:hAnsi="仿宋" w:eastAsia="仿宋" w:cs="仿宋"/>
          <w:color w:val="auto"/>
          <w:sz w:val="28"/>
          <w:szCs w:val="28"/>
          <w:highlight w:val="none"/>
        </w:rPr>
        <w:t>小型和微型企业价格扣除情况：</w:t>
      </w:r>
    </w:p>
    <w:p w14:paraId="743DAFB2">
      <w:pPr>
        <w:keepNext w:val="0"/>
        <w:keepLines w:val="0"/>
        <w:pageBreakBefore w:val="0"/>
        <w:widowControl/>
        <w:numPr>
          <w:ilvl w:val="0"/>
          <w:numId w:val="2"/>
        </w:numPr>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给予小型和微型企业的价格给予20%的扣除,计算方法是:最终价格=报价</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80%按照最终价格计算其价格分得分。</w:t>
      </w:r>
    </w:p>
    <w:p w14:paraId="1C076103">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接受大中型企业与小微企业组成联合体或者允许大中型企业向一家或者多家小微企业分包的采购项目，对于联合协议或者分包意向协议约定小微企业的合同份额占到合同总金额30%以上的，给予10%的扣除，计算方法是：最终价格＝报价*90%，按照最终价格计算其价格分得分。</w:t>
      </w:r>
    </w:p>
    <w:p w14:paraId="4203DDDA">
      <w:pPr>
        <w:keepNext w:val="0"/>
        <w:keepLines w:val="0"/>
        <w:pageBreakBefore w:val="0"/>
        <w:widowControl/>
        <w:kinsoku/>
        <w:wordWrap/>
        <w:overflowPunct/>
        <w:topLinePunct w:val="0"/>
        <w:autoSpaceDE/>
        <w:autoSpaceDN/>
        <w:bidi w:val="0"/>
        <w:adjustRightInd/>
        <w:snapToGrid/>
        <w:spacing w:line="400" w:lineRule="exact"/>
        <w:ind w:left="0" w:firstLine="562" w:firstLineChars="200"/>
        <w:jc w:val="both"/>
        <w:textAlignment w:val="auto"/>
        <w:rPr>
          <w:rFonts w:hint="eastAsia" w:ascii="仿宋" w:hAnsi="仿宋" w:eastAsia="仿宋" w:cs="仿宋"/>
          <w:b/>
          <w:bCs/>
          <w:color w:val="000000"/>
          <w:sz w:val="28"/>
          <w:szCs w:val="28"/>
          <w:highlight w:val="none"/>
          <w:lang w:val="zh-CN"/>
        </w:rPr>
      </w:pPr>
      <w:r>
        <w:rPr>
          <w:rFonts w:hint="eastAsia" w:ascii="仿宋" w:hAnsi="仿宋" w:eastAsia="仿宋" w:cs="仿宋"/>
          <w:b/>
          <w:bCs/>
          <w:sz w:val="28"/>
          <w:szCs w:val="28"/>
          <w:highlight w:val="none"/>
        </w:rPr>
        <w:t>二、</w:t>
      </w:r>
      <w:r>
        <w:rPr>
          <w:rFonts w:hint="eastAsia" w:ascii="仿宋" w:hAnsi="仿宋" w:eastAsia="仿宋" w:cs="仿宋"/>
          <w:b/>
          <w:bCs/>
          <w:color w:val="000000"/>
          <w:sz w:val="28"/>
          <w:szCs w:val="28"/>
          <w:highlight w:val="none"/>
          <w:lang w:val="zh-CN"/>
        </w:rPr>
        <w:t>根据济宁市财政局《关于进一步强化政府采购政策功能支持绿色低碳高质量发展的通知》（济财采〔2024〕13号）规定，采用最低评标价法评审的项目，给予10%的价格扣除；采用综合评分法评审的项目，在价格评审项及技术评审项中分别给予价格评审总分值、技术评审总分值10%的优惠。根据《山东省财政厅〈转发财政部发展改革委生态环境部市场监管总局调整优化节能产品、环境标志产品政府采购执行机制的通知〉的通知》（鲁财采〔2019〕39号）的规定，优惠总加分不超过5分。执行政府采购政策对投标报价进行扣除后的评标价格仅用于评标过程的报价得分计算或评标价格的比较，不作为最终的中标价格。</w:t>
      </w:r>
    </w:p>
    <w:p w14:paraId="0F69E22B">
      <w:pPr>
        <w:keepNext w:val="0"/>
        <w:keepLines w:val="0"/>
        <w:pageBreakBefore w:val="0"/>
        <w:widowControl/>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注：报价单位在投标报价时必须对属于节能产品（非强制类）、环境标志产品品目清单产品的单独分项报价，并应于投标（响应）文件中提供国家确定的认证机构出具的、处于有效期之内的节能产品、环境标志产品认证证书。</w:t>
      </w:r>
    </w:p>
    <w:p w14:paraId="1B8E1424">
      <w:pPr>
        <w:keepNext w:val="0"/>
        <w:keepLines w:val="0"/>
        <w:pageBreakBefore w:val="0"/>
        <w:widowControl/>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根据《关于政府采购支持监狱企业发展有关问题的通知》（财库[2014]68号）文件规定：在政府采购活劢中，监狱企业和戒毒企业视同小型、微型企业，评审中享受同小型、微型企业相同的价格扣除。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5D306549">
      <w:pPr>
        <w:keepNext w:val="0"/>
        <w:keepLines w:val="0"/>
        <w:pageBreakBefore w:val="0"/>
        <w:widowControl/>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按照《财政部民政部中国残疾人联合会关于促进残疾人就业政府采购政策的通知》（财库〔2017〕141号）的规定，在政府采购活动中，残疾人福利性单位视同小型、微型企业，享受评审中价格扣除的政府采购政策。如供应商为残疾人福利性单位，须提供《残疾人福利性单位声明函》，格式见附件。</w:t>
      </w:r>
    </w:p>
    <w:p w14:paraId="537FEAF7">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仿宋"/>
          <w:sz w:val="28"/>
          <w:szCs w:val="28"/>
          <w:highlight w:val="none"/>
        </w:rPr>
        <w:t>既是监狱企业，又属小型企业、微型企业或残疾人福利性单位的不重复折扣。</w:t>
      </w:r>
    </w:p>
    <w:p w14:paraId="7DFFD06C">
      <w:pPr>
        <w:spacing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3、评审办法：</w:t>
      </w:r>
    </w:p>
    <w:p w14:paraId="66FF43DF">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（1）本次评审采用综合评分法。</w:t>
      </w:r>
    </w:p>
    <w:p w14:paraId="2DE22488">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为有助于对报价文件进行评审，磋商小组有权向供应商询问。供应商有义务以书面形式对其报价文件中含义不明确的内容进行澄清和说明，但澄清和说明的内容不得超出报价文件的范围或改变报价文件的实质性内容。供应商澄清和说明的内容构成报价文件的组成部分。</w:t>
      </w:r>
    </w:p>
    <w:p w14:paraId="289D35BA">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磋商小组综合评审，向采购人推荐成交候选供应商名单，按评审后得分由高到低顺序排列。评审得分相同的，按照最后报价由低到高的顺序推荐。评审得分且最后报价相同的，按照技术指标优劣顺序推荐。采购人应当确定第一名（综合得分排名第一的供应商）为成交供应商。</w:t>
      </w:r>
    </w:p>
    <w:p w14:paraId="5C065673">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（4）在全部评审完成前，磋商小组与</w:t>
      </w:r>
      <w:r>
        <w:rPr>
          <w:rFonts w:hint="eastAsia" w:ascii="仿宋" w:hAnsi="仿宋" w:eastAsia="仿宋" w:cs="宋体"/>
          <w:sz w:val="28"/>
          <w:szCs w:val="28"/>
          <w:highlight w:val="none"/>
          <w:lang w:val="en-US" w:eastAsia="zh-CN"/>
        </w:rPr>
        <w:t>采购人</w:t>
      </w:r>
      <w:r>
        <w:rPr>
          <w:rFonts w:hint="eastAsia" w:ascii="仿宋" w:hAnsi="仿宋" w:eastAsia="仿宋" w:cs="宋体"/>
          <w:sz w:val="28"/>
          <w:szCs w:val="28"/>
          <w:highlight w:val="none"/>
        </w:rPr>
        <w:t>工作人员均不得透漏评分情况。</w:t>
      </w:r>
    </w:p>
    <w:p w14:paraId="6D039B54">
      <w:pPr>
        <w:pStyle w:val="11"/>
        <w:spacing w:line="400" w:lineRule="exact"/>
        <w:jc w:val="center"/>
        <w:rPr>
          <w:rStyle w:val="23"/>
          <w:rFonts w:hint="eastAsia" w:ascii="仿宋" w:hAnsi="仿宋" w:eastAsia="仿宋" w:cs="宋体"/>
          <w:kern w:val="0"/>
          <w:sz w:val="28"/>
          <w:highlight w:val="none"/>
          <w:lang w:val="en-US" w:eastAsia="zh-CN"/>
        </w:rPr>
      </w:pPr>
    </w:p>
    <w:p w14:paraId="72DB1299">
      <w:pPr>
        <w:pStyle w:val="11"/>
        <w:spacing w:line="400" w:lineRule="exact"/>
        <w:jc w:val="center"/>
        <w:rPr>
          <w:rStyle w:val="23"/>
          <w:rFonts w:ascii="仿宋" w:hAnsi="仿宋" w:eastAsia="仿宋" w:cs="宋体"/>
          <w:kern w:val="0"/>
          <w:sz w:val="28"/>
          <w:highlight w:val="none"/>
        </w:rPr>
      </w:pPr>
      <w:r>
        <w:rPr>
          <w:rStyle w:val="23"/>
          <w:rFonts w:hint="eastAsia" w:ascii="仿宋" w:hAnsi="仿宋" w:eastAsia="仿宋" w:cs="宋体"/>
          <w:kern w:val="0"/>
          <w:sz w:val="28"/>
          <w:highlight w:val="none"/>
          <w:lang w:val="en-US" w:eastAsia="zh-CN"/>
        </w:rPr>
        <w:t>B包</w:t>
      </w:r>
      <w:r>
        <w:rPr>
          <w:rStyle w:val="23"/>
          <w:rFonts w:ascii="仿宋" w:hAnsi="仿宋" w:eastAsia="仿宋" w:cs="宋体"/>
          <w:kern w:val="0"/>
          <w:sz w:val="28"/>
          <w:highlight w:val="none"/>
        </w:rPr>
        <w:t>评分办法</w:t>
      </w:r>
    </w:p>
    <w:tbl>
      <w:tblPr>
        <w:tblStyle w:val="21"/>
        <w:tblW w:w="9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1130"/>
        <w:gridCol w:w="7307"/>
      </w:tblGrid>
      <w:tr w14:paraId="7ABA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536" w:type="dxa"/>
            <w:vAlign w:val="center"/>
          </w:tcPr>
          <w:p w14:paraId="07DF9A6D">
            <w:pPr>
              <w:pStyle w:val="11"/>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9"/>
              <w:rPr>
                <w:rStyle w:val="23"/>
                <w:rFonts w:hint="eastAsia" w:ascii="仿宋" w:hAnsi="仿宋" w:eastAsia="仿宋" w:cs="仿宋"/>
                <w:b w:val="0"/>
                <w:kern w:val="0"/>
                <w:sz w:val="28"/>
                <w:szCs w:val="28"/>
                <w:highlight w:val="none"/>
                <w:lang w:val="en-US" w:eastAsia="zh-CN"/>
              </w:rPr>
            </w:pPr>
            <w:r>
              <w:rPr>
                <w:rStyle w:val="23"/>
                <w:rFonts w:hint="eastAsia" w:ascii="仿宋" w:hAnsi="仿宋" w:eastAsia="仿宋" w:cs="仿宋"/>
                <w:b w:val="0"/>
                <w:kern w:val="0"/>
                <w:sz w:val="28"/>
                <w:szCs w:val="28"/>
                <w:highlight w:val="none"/>
                <w:lang w:val="en-US" w:eastAsia="zh-CN"/>
              </w:rPr>
              <w:t>内容</w:t>
            </w:r>
          </w:p>
        </w:tc>
        <w:tc>
          <w:tcPr>
            <w:tcW w:w="1130" w:type="dxa"/>
            <w:vAlign w:val="center"/>
          </w:tcPr>
          <w:p w14:paraId="5554036A">
            <w:pPr>
              <w:pStyle w:val="11"/>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9"/>
              <w:rPr>
                <w:rStyle w:val="23"/>
                <w:rFonts w:hint="eastAsia" w:ascii="仿宋" w:hAnsi="仿宋" w:eastAsia="仿宋" w:cs="仿宋"/>
                <w:b w:val="0"/>
                <w:kern w:val="0"/>
                <w:sz w:val="28"/>
                <w:szCs w:val="28"/>
                <w:highlight w:val="none"/>
              </w:rPr>
            </w:pPr>
            <w:r>
              <w:rPr>
                <w:rStyle w:val="23"/>
                <w:rFonts w:hint="eastAsia" w:ascii="仿宋" w:hAnsi="仿宋" w:eastAsia="仿宋" w:cs="仿宋"/>
                <w:b w:val="0"/>
                <w:kern w:val="0"/>
                <w:sz w:val="28"/>
                <w:szCs w:val="28"/>
                <w:highlight w:val="none"/>
              </w:rPr>
              <w:t>分值</w:t>
            </w:r>
          </w:p>
        </w:tc>
        <w:tc>
          <w:tcPr>
            <w:tcW w:w="7307" w:type="dxa"/>
            <w:vAlign w:val="center"/>
          </w:tcPr>
          <w:p w14:paraId="07DCF3DB">
            <w:pPr>
              <w:pStyle w:val="11"/>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9"/>
              <w:rPr>
                <w:rStyle w:val="23"/>
                <w:rFonts w:hint="eastAsia" w:ascii="仿宋" w:hAnsi="仿宋" w:eastAsia="仿宋" w:cs="仿宋"/>
                <w:b w:val="0"/>
                <w:kern w:val="0"/>
                <w:sz w:val="28"/>
                <w:szCs w:val="28"/>
                <w:highlight w:val="none"/>
              </w:rPr>
            </w:pPr>
            <w:r>
              <w:rPr>
                <w:rStyle w:val="23"/>
                <w:rFonts w:hint="eastAsia" w:ascii="仿宋" w:hAnsi="仿宋" w:eastAsia="仿宋" w:cs="仿宋"/>
                <w:b w:val="0"/>
                <w:kern w:val="0"/>
                <w:sz w:val="28"/>
                <w:szCs w:val="28"/>
                <w:highlight w:val="none"/>
              </w:rPr>
              <w:t>评分标准</w:t>
            </w:r>
          </w:p>
        </w:tc>
      </w:tr>
      <w:tr w14:paraId="3EFC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536" w:type="dxa"/>
            <w:vAlign w:val="center"/>
          </w:tcPr>
          <w:p w14:paraId="682B7267">
            <w:pPr>
              <w:pStyle w:val="11"/>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9"/>
              <w:rPr>
                <w:rStyle w:val="23"/>
                <w:rFonts w:hint="eastAsia" w:ascii="仿宋" w:hAnsi="仿宋" w:eastAsia="仿宋" w:cs="仿宋"/>
                <w:b w:val="0"/>
                <w:kern w:val="0"/>
                <w:sz w:val="28"/>
                <w:szCs w:val="28"/>
                <w:highlight w:val="none"/>
              </w:rPr>
            </w:pPr>
            <w:r>
              <w:rPr>
                <w:rStyle w:val="23"/>
                <w:rFonts w:hint="eastAsia" w:ascii="仿宋" w:hAnsi="仿宋" w:eastAsia="仿宋" w:cs="仿宋"/>
                <w:b w:val="0"/>
                <w:kern w:val="0"/>
                <w:sz w:val="28"/>
                <w:szCs w:val="28"/>
                <w:highlight w:val="none"/>
              </w:rPr>
              <w:t>报价部分</w:t>
            </w:r>
          </w:p>
        </w:tc>
        <w:tc>
          <w:tcPr>
            <w:tcW w:w="1130" w:type="dxa"/>
            <w:vAlign w:val="center"/>
          </w:tcPr>
          <w:p w14:paraId="54B3C295">
            <w:pPr>
              <w:pStyle w:val="11"/>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9"/>
              <w:rPr>
                <w:rStyle w:val="23"/>
                <w:rFonts w:hint="eastAsia" w:ascii="仿宋" w:hAnsi="仿宋" w:eastAsia="仿宋" w:cs="仿宋"/>
                <w:b w:val="0"/>
                <w:kern w:val="0"/>
                <w:sz w:val="28"/>
                <w:szCs w:val="28"/>
                <w:highlight w:val="none"/>
              </w:rPr>
            </w:pPr>
            <w:r>
              <w:rPr>
                <w:rStyle w:val="23"/>
                <w:rFonts w:hint="eastAsia" w:ascii="仿宋" w:hAnsi="仿宋" w:eastAsia="仿宋" w:cs="仿宋"/>
                <w:b w:val="0"/>
                <w:kern w:val="0"/>
                <w:sz w:val="28"/>
                <w:szCs w:val="28"/>
                <w:highlight w:val="none"/>
                <w:lang w:val="en-US" w:eastAsia="zh-CN"/>
              </w:rPr>
              <w:t>30</w:t>
            </w:r>
            <w:r>
              <w:rPr>
                <w:rStyle w:val="23"/>
                <w:rFonts w:hint="eastAsia" w:ascii="仿宋" w:hAnsi="仿宋" w:eastAsia="仿宋" w:cs="仿宋"/>
                <w:b w:val="0"/>
                <w:kern w:val="0"/>
                <w:sz w:val="28"/>
                <w:szCs w:val="28"/>
                <w:highlight w:val="none"/>
              </w:rPr>
              <w:t>分</w:t>
            </w:r>
          </w:p>
        </w:tc>
        <w:tc>
          <w:tcPr>
            <w:tcW w:w="7307" w:type="dxa"/>
            <w:vAlign w:val="center"/>
          </w:tcPr>
          <w:p w14:paraId="14539670">
            <w:pPr>
              <w:pStyle w:val="11"/>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outlineLvl w:val="9"/>
              <w:rPr>
                <w:rStyle w:val="23"/>
                <w:rFonts w:hint="eastAsia" w:ascii="仿宋" w:hAnsi="仿宋" w:eastAsia="仿宋" w:cs="仿宋"/>
                <w:b w:val="0"/>
                <w:kern w:val="0"/>
                <w:sz w:val="28"/>
                <w:szCs w:val="28"/>
                <w:highlight w:val="none"/>
              </w:rPr>
            </w:pPr>
            <w:r>
              <w:rPr>
                <w:rStyle w:val="23"/>
                <w:rFonts w:hint="eastAsia" w:ascii="仿宋" w:hAnsi="仿宋" w:eastAsia="仿宋" w:cs="仿宋"/>
                <w:b w:val="0"/>
                <w:kern w:val="0"/>
                <w:sz w:val="28"/>
                <w:szCs w:val="28"/>
                <w:highlight w:val="none"/>
              </w:rPr>
              <w:t>满足磋商文件要求且最后报价最低的供应商的价格为磋商基准价，其价格分为满分。其他供应商的价格分统一按照下列公式计算：</w:t>
            </w:r>
          </w:p>
          <w:p w14:paraId="5663FE22">
            <w:pPr>
              <w:pStyle w:val="11"/>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outlineLvl w:val="9"/>
              <w:rPr>
                <w:rStyle w:val="23"/>
                <w:rFonts w:hint="eastAsia" w:ascii="仿宋" w:hAnsi="仿宋" w:eastAsia="仿宋" w:cs="仿宋"/>
                <w:b w:val="0"/>
                <w:kern w:val="0"/>
                <w:sz w:val="28"/>
                <w:szCs w:val="28"/>
                <w:highlight w:val="none"/>
              </w:rPr>
            </w:pPr>
            <w:r>
              <w:rPr>
                <w:rStyle w:val="23"/>
                <w:rFonts w:hint="eastAsia" w:ascii="仿宋" w:hAnsi="仿宋" w:eastAsia="仿宋" w:cs="仿宋"/>
                <w:b w:val="0"/>
                <w:kern w:val="0"/>
                <w:sz w:val="28"/>
                <w:szCs w:val="28"/>
                <w:highlight w:val="none"/>
              </w:rPr>
              <w:t>磋商报价得分=(磋商基准价/最后磋商报价)×</w:t>
            </w:r>
            <w:r>
              <w:rPr>
                <w:rStyle w:val="23"/>
                <w:rFonts w:hint="eastAsia" w:ascii="仿宋" w:hAnsi="仿宋" w:eastAsia="仿宋" w:cs="仿宋"/>
                <w:b w:val="0"/>
                <w:kern w:val="0"/>
                <w:sz w:val="28"/>
                <w:szCs w:val="28"/>
                <w:highlight w:val="none"/>
                <w:lang w:val="en-US" w:eastAsia="zh-CN"/>
              </w:rPr>
              <w:t>30</w:t>
            </w:r>
            <w:r>
              <w:rPr>
                <w:rStyle w:val="23"/>
                <w:rFonts w:hint="eastAsia" w:ascii="仿宋" w:hAnsi="仿宋" w:eastAsia="仿宋" w:cs="仿宋"/>
                <w:b w:val="0"/>
                <w:kern w:val="0"/>
                <w:sz w:val="28"/>
                <w:szCs w:val="28"/>
                <w:highlight w:val="none"/>
              </w:rPr>
              <w:t>%×100；小数点后保留两位，四舍五入。</w:t>
            </w:r>
          </w:p>
        </w:tc>
      </w:tr>
      <w:tr w14:paraId="037C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536" w:type="dxa"/>
            <w:vAlign w:val="center"/>
          </w:tcPr>
          <w:p w14:paraId="574791F5">
            <w:pPr>
              <w:pStyle w:val="11"/>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9"/>
              <w:rPr>
                <w:rStyle w:val="23"/>
                <w:rFonts w:hint="eastAsia" w:ascii="仿宋" w:hAnsi="仿宋" w:eastAsia="仿宋" w:cs="仿宋"/>
                <w:b w:val="0"/>
                <w:kern w:val="0"/>
                <w:sz w:val="28"/>
                <w:szCs w:val="28"/>
                <w:highlight w:val="none"/>
                <w:lang w:val="en-US" w:eastAsia="zh-CN"/>
              </w:rPr>
            </w:pPr>
            <w:r>
              <w:rPr>
                <w:rStyle w:val="23"/>
                <w:rFonts w:hint="eastAsia" w:ascii="仿宋" w:hAnsi="仿宋" w:eastAsia="仿宋" w:cs="仿宋"/>
                <w:b w:val="0"/>
                <w:kern w:val="0"/>
                <w:sz w:val="28"/>
                <w:szCs w:val="28"/>
                <w:highlight w:val="none"/>
                <w:lang w:val="en-US" w:eastAsia="zh-CN"/>
              </w:rPr>
              <w:t>技术部分</w:t>
            </w:r>
          </w:p>
        </w:tc>
        <w:tc>
          <w:tcPr>
            <w:tcW w:w="1130" w:type="dxa"/>
            <w:vAlign w:val="center"/>
          </w:tcPr>
          <w:p w14:paraId="48A0395E">
            <w:pPr>
              <w:pStyle w:val="11"/>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9"/>
              <w:rPr>
                <w:rStyle w:val="23"/>
                <w:rFonts w:hint="eastAsia" w:ascii="仿宋" w:hAnsi="仿宋" w:eastAsia="仿宋" w:cs="仿宋"/>
                <w:b w:val="0"/>
                <w:kern w:val="0"/>
                <w:sz w:val="28"/>
                <w:szCs w:val="28"/>
                <w:highlight w:val="none"/>
                <w:lang w:val="en-US" w:eastAsia="zh-CN"/>
              </w:rPr>
            </w:pPr>
            <w:r>
              <w:rPr>
                <w:rStyle w:val="23"/>
                <w:rFonts w:hint="eastAsia" w:ascii="仿宋" w:hAnsi="仿宋" w:eastAsia="仿宋" w:cs="仿宋"/>
                <w:b w:val="0"/>
                <w:kern w:val="0"/>
                <w:sz w:val="28"/>
                <w:szCs w:val="28"/>
                <w:highlight w:val="none"/>
                <w:lang w:val="en-US" w:eastAsia="zh-CN"/>
              </w:rPr>
              <w:t>44分</w:t>
            </w:r>
          </w:p>
        </w:tc>
        <w:tc>
          <w:tcPr>
            <w:tcW w:w="7307" w:type="dxa"/>
            <w:vAlign w:val="center"/>
          </w:tcPr>
          <w:p w14:paraId="74D2E706">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outlineLvl w:val="9"/>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1、所投产品的技术要求完全满足或优于采购文件的得</w:t>
            </w:r>
            <w:r>
              <w:rPr>
                <w:rFonts w:hint="eastAsia" w:ascii="仿宋" w:hAnsi="仿宋" w:eastAsia="仿宋" w:cs="仿宋"/>
                <w:color w:val="000000"/>
                <w:sz w:val="28"/>
                <w:szCs w:val="28"/>
                <w:highlight w:val="none"/>
                <w:lang w:val="en-US" w:eastAsia="zh-CN"/>
              </w:rPr>
              <w:t>20</w:t>
            </w:r>
            <w:r>
              <w:rPr>
                <w:rFonts w:hint="eastAsia" w:ascii="仿宋" w:hAnsi="仿宋" w:eastAsia="仿宋" w:cs="仿宋"/>
                <w:color w:val="000000"/>
                <w:sz w:val="28"/>
                <w:szCs w:val="28"/>
                <w:highlight w:val="none"/>
              </w:rPr>
              <w:t>分，每有一项技术参数负偏离的，一项扣</w:t>
            </w: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分。</w:t>
            </w:r>
          </w:p>
          <w:p w14:paraId="2F84EE0E">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outlineLvl w:val="9"/>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注：以货物配置与技术规格偏离表为准，未提供或未按要求提供的视为技术参数负偏离。</w:t>
            </w:r>
          </w:p>
          <w:p w14:paraId="7B84E4AE">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outlineLvl w:val="9"/>
              <w:rPr>
                <w:rStyle w:val="23"/>
                <w:rFonts w:hint="eastAsia" w:ascii="仿宋" w:hAnsi="仿宋" w:eastAsia="仿宋" w:cs="仿宋"/>
                <w:b w:val="0"/>
                <w:kern w:val="0"/>
                <w:sz w:val="28"/>
                <w:szCs w:val="28"/>
                <w:highlight w:val="none"/>
                <w:lang w:val="en-US" w:eastAsia="zh-CN"/>
              </w:rPr>
            </w:pPr>
            <w:r>
              <w:rPr>
                <w:rStyle w:val="23"/>
                <w:rFonts w:hint="eastAsia" w:ascii="仿宋" w:hAnsi="仿宋" w:eastAsia="仿宋" w:cs="仿宋"/>
                <w:b w:val="0"/>
                <w:kern w:val="0"/>
                <w:sz w:val="28"/>
                <w:szCs w:val="28"/>
                <w:highlight w:val="none"/>
                <w:lang w:val="en-US" w:eastAsia="zh-CN"/>
              </w:rPr>
              <w:t>2、根据所报产品的可操控性进行综合打分，完全符合采购文件要求，部分内容优于采购文件要求的得12分，每存在一处不足或不合理的扣1分，扣完为止，缺项不得分。</w:t>
            </w:r>
          </w:p>
          <w:p w14:paraId="76E568C4">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outlineLvl w:val="9"/>
              <w:rPr>
                <w:rStyle w:val="23"/>
                <w:rFonts w:hint="eastAsia" w:ascii="仿宋" w:hAnsi="仿宋" w:eastAsia="仿宋" w:cs="仿宋"/>
                <w:b w:val="0"/>
                <w:kern w:val="0"/>
                <w:sz w:val="28"/>
                <w:szCs w:val="28"/>
                <w:highlight w:val="none"/>
              </w:rPr>
            </w:pPr>
            <w:r>
              <w:rPr>
                <w:rStyle w:val="23"/>
                <w:rFonts w:hint="eastAsia" w:ascii="仿宋" w:hAnsi="仿宋" w:eastAsia="仿宋" w:cs="仿宋"/>
                <w:b w:val="0"/>
                <w:kern w:val="0"/>
                <w:sz w:val="28"/>
                <w:szCs w:val="28"/>
                <w:highlight w:val="none"/>
                <w:lang w:val="en-US" w:eastAsia="zh-CN"/>
              </w:rPr>
              <w:t>3、根据供应商针对本项目供货实施方案（包括设备安装、调试的主要技术保证措施、备品备件库充足等）进行综合打分，具有详细、完善和可行的方案和措施的得12分；每存在一处不详细、不完善、不合理或不足的扣1分，扣完为止，缺项不得分。</w:t>
            </w:r>
          </w:p>
        </w:tc>
      </w:tr>
      <w:tr w14:paraId="57FF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jc w:val="center"/>
        </w:trPr>
        <w:tc>
          <w:tcPr>
            <w:tcW w:w="1536" w:type="dxa"/>
            <w:vAlign w:val="center"/>
          </w:tcPr>
          <w:p w14:paraId="4BFFEC99">
            <w:pPr>
              <w:pStyle w:val="11"/>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9"/>
              <w:rPr>
                <w:rStyle w:val="23"/>
                <w:rFonts w:hint="default" w:ascii="仿宋" w:hAnsi="仿宋" w:eastAsia="仿宋" w:cs="仿宋"/>
                <w:b w:val="0"/>
                <w:kern w:val="0"/>
                <w:sz w:val="28"/>
                <w:szCs w:val="28"/>
                <w:highlight w:val="none"/>
                <w:lang w:val="en-US" w:eastAsia="zh-CN"/>
              </w:rPr>
            </w:pPr>
            <w:r>
              <w:rPr>
                <w:rStyle w:val="23"/>
                <w:rFonts w:hint="eastAsia" w:ascii="仿宋" w:hAnsi="仿宋" w:eastAsia="仿宋" w:cs="仿宋"/>
                <w:b w:val="0"/>
                <w:kern w:val="0"/>
                <w:sz w:val="28"/>
                <w:szCs w:val="28"/>
                <w:highlight w:val="none"/>
                <w:lang w:val="en-US" w:eastAsia="zh-CN"/>
              </w:rPr>
              <w:t>服务部分</w:t>
            </w:r>
          </w:p>
        </w:tc>
        <w:tc>
          <w:tcPr>
            <w:tcW w:w="1130" w:type="dxa"/>
            <w:vAlign w:val="center"/>
          </w:tcPr>
          <w:p w14:paraId="7C985801">
            <w:pPr>
              <w:pStyle w:val="11"/>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9"/>
              <w:rPr>
                <w:rStyle w:val="23"/>
                <w:rFonts w:hint="default" w:ascii="仿宋" w:hAnsi="仿宋" w:eastAsia="仿宋" w:cs="仿宋"/>
                <w:b w:val="0"/>
                <w:kern w:val="0"/>
                <w:sz w:val="28"/>
                <w:szCs w:val="28"/>
                <w:highlight w:val="none"/>
                <w:lang w:val="en-US" w:eastAsia="zh-CN"/>
              </w:rPr>
            </w:pPr>
            <w:r>
              <w:rPr>
                <w:rStyle w:val="23"/>
                <w:rFonts w:hint="eastAsia" w:ascii="仿宋" w:hAnsi="仿宋" w:eastAsia="仿宋" w:cs="仿宋"/>
                <w:b w:val="0"/>
                <w:kern w:val="0"/>
                <w:sz w:val="28"/>
                <w:szCs w:val="28"/>
                <w:highlight w:val="none"/>
                <w:lang w:val="en-US" w:eastAsia="zh-CN"/>
              </w:rPr>
              <w:t>23</w:t>
            </w:r>
          </w:p>
        </w:tc>
        <w:tc>
          <w:tcPr>
            <w:tcW w:w="7307" w:type="dxa"/>
            <w:vAlign w:val="center"/>
          </w:tcPr>
          <w:p w14:paraId="16AA9070">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outlineLvl w:val="9"/>
              <w:rPr>
                <w:rStyle w:val="23"/>
                <w:rFonts w:hint="eastAsia" w:ascii="仿宋" w:hAnsi="仿宋" w:eastAsia="仿宋" w:cs="仿宋"/>
                <w:b w:val="0"/>
                <w:kern w:val="0"/>
                <w:sz w:val="28"/>
                <w:szCs w:val="28"/>
                <w:highlight w:val="none"/>
                <w:lang w:val="en-US" w:eastAsia="zh-CN"/>
              </w:rPr>
            </w:pPr>
            <w:r>
              <w:rPr>
                <w:rFonts w:hint="eastAsia" w:ascii="仿宋" w:hAnsi="仿宋" w:eastAsia="仿宋" w:cs="仿宋"/>
                <w:b w:val="0"/>
                <w:bCs/>
                <w:kern w:val="0"/>
                <w:sz w:val="28"/>
                <w:szCs w:val="28"/>
                <w:highlight w:val="none"/>
                <w:lang w:val="en-US" w:eastAsia="zh-CN" w:bidi="ar-SA"/>
              </w:rPr>
              <w:t>1、</w:t>
            </w:r>
            <w:r>
              <w:rPr>
                <w:rStyle w:val="23"/>
                <w:rFonts w:hint="eastAsia" w:ascii="仿宋" w:hAnsi="仿宋" w:eastAsia="仿宋" w:cs="仿宋"/>
                <w:b w:val="0"/>
                <w:kern w:val="0"/>
                <w:sz w:val="28"/>
                <w:szCs w:val="28"/>
                <w:highlight w:val="none"/>
                <w:lang w:val="en-US" w:eastAsia="zh-CN"/>
              </w:rPr>
              <w:t>根据供应商培训、技术指导方式等内容进行综合评分，具有详细、完善和具体的培训方案的得8分，每存在一处不详细、不完善、不具体或不足的扣1分，扣完为止，缺项不得分。</w:t>
            </w:r>
          </w:p>
          <w:p w14:paraId="03DD47F4">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outlineLvl w:val="9"/>
              <w:rPr>
                <w:rStyle w:val="23"/>
                <w:rFonts w:hint="eastAsia" w:ascii="仿宋" w:hAnsi="仿宋" w:eastAsia="仿宋" w:cs="仿宋"/>
                <w:b w:val="0"/>
                <w:kern w:val="0"/>
                <w:sz w:val="28"/>
                <w:szCs w:val="28"/>
                <w:highlight w:val="none"/>
                <w:lang w:val="en-US" w:eastAsia="zh-CN"/>
              </w:rPr>
            </w:pPr>
            <w:r>
              <w:rPr>
                <w:rStyle w:val="23"/>
                <w:rFonts w:hint="eastAsia" w:ascii="仿宋" w:hAnsi="仿宋" w:eastAsia="仿宋" w:cs="仿宋"/>
                <w:b w:val="0"/>
                <w:kern w:val="0"/>
                <w:sz w:val="28"/>
                <w:szCs w:val="28"/>
                <w:highlight w:val="none"/>
                <w:lang w:val="en-US" w:eastAsia="zh-CN"/>
              </w:rPr>
              <w:t>2、根据供应商的响应时间，响应程度、解决问题的能力、紧急故障处理预案等内容进行综合评分，具有详细、完善和具体的响应方案的得8分，每存在一处不详细、不完善、不具体或不足的扣1分，扣完为止，缺项不得分。</w:t>
            </w:r>
          </w:p>
          <w:p w14:paraId="1E06B13F">
            <w:pPr>
              <w:pStyle w:val="11"/>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60" w:firstLineChars="200"/>
              <w:textAlignment w:val="auto"/>
              <w:outlineLvl w:val="9"/>
              <w:rPr>
                <w:rStyle w:val="23"/>
                <w:rFonts w:hint="eastAsia" w:ascii="仿宋" w:hAnsi="仿宋" w:eastAsia="仿宋" w:cs="仿宋"/>
                <w:b w:val="0"/>
                <w:kern w:val="0"/>
                <w:sz w:val="28"/>
                <w:szCs w:val="28"/>
                <w:highlight w:val="none"/>
                <w:lang w:val="en-US" w:eastAsia="zh-CN"/>
              </w:rPr>
            </w:pPr>
            <w:r>
              <w:rPr>
                <w:rStyle w:val="23"/>
                <w:rFonts w:hint="eastAsia" w:ascii="仿宋" w:hAnsi="仿宋" w:eastAsia="仿宋" w:cs="仿宋"/>
                <w:b w:val="0"/>
                <w:kern w:val="0"/>
                <w:sz w:val="28"/>
                <w:szCs w:val="28"/>
                <w:highlight w:val="none"/>
                <w:lang w:val="en-US" w:eastAsia="zh-CN"/>
              </w:rPr>
              <w:t>3、根据供应商提供的售后服务方案进行综合评审，服务方案可行，人员安排合理及保障措施完善的得7分，每存在一处不足或不合理的扣1分，缺项不得分。</w:t>
            </w:r>
          </w:p>
        </w:tc>
      </w:tr>
      <w:tr w14:paraId="6E0E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1536" w:type="dxa"/>
            <w:vAlign w:val="center"/>
          </w:tcPr>
          <w:p w14:paraId="08F4821D">
            <w:pPr>
              <w:pStyle w:val="11"/>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9"/>
              <w:rPr>
                <w:rStyle w:val="23"/>
                <w:rFonts w:hint="eastAsia" w:ascii="仿宋" w:hAnsi="仿宋" w:eastAsia="仿宋" w:cs="仿宋"/>
                <w:b w:val="0"/>
                <w:kern w:val="0"/>
                <w:sz w:val="28"/>
                <w:szCs w:val="28"/>
                <w:highlight w:val="none"/>
                <w:lang w:val="en-US" w:eastAsia="zh-CN"/>
              </w:rPr>
            </w:pPr>
            <w:r>
              <w:rPr>
                <w:rStyle w:val="23"/>
                <w:rFonts w:hint="eastAsia" w:ascii="仿宋" w:hAnsi="仿宋" w:eastAsia="仿宋" w:cs="仿宋"/>
                <w:b w:val="0"/>
                <w:kern w:val="0"/>
                <w:sz w:val="28"/>
                <w:szCs w:val="28"/>
                <w:highlight w:val="none"/>
                <w:lang w:val="en-US" w:eastAsia="zh-CN"/>
              </w:rPr>
              <w:t>质保期</w:t>
            </w:r>
          </w:p>
        </w:tc>
        <w:tc>
          <w:tcPr>
            <w:tcW w:w="1130" w:type="dxa"/>
            <w:vAlign w:val="center"/>
          </w:tcPr>
          <w:p w14:paraId="4A1A18F5">
            <w:pPr>
              <w:pStyle w:val="11"/>
              <w:keepNext w:val="0"/>
              <w:keepLines w:val="0"/>
              <w:pageBreakBefore w:val="0"/>
              <w:widowControl w:val="0"/>
              <w:kinsoku/>
              <w:wordWrap/>
              <w:overflowPunct/>
              <w:topLinePunct w:val="0"/>
              <w:autoSpaceDE/>
              <w:autoSpaceDN/>
              <w:bidi w:val="0"/>
              <w:adjustRightInd/>
              <w:snapToGrid/>
              <w:spacing w:line="380" w:lineRule="exact"/>
              <w:jc w:val="center"/>
              <w:textAlignment w:val="auto"/>
              <w:outlineLvl w:val="9"/>
              <w:rPr>
                <w:rStyle w:val="23"/>
                <w:rFonts w:hint="eastAsia" w:ascii="仿宋" w:hAnsi="仿宋" w:eastAsia="仿宋" w:cs="仿宋"/>
                <w:b w:val="0"/>
                <w:kern w:val="0"/>
                <w:sz w:val="28"/>
                <w:szCs w:val="28"/>
                <w:highlight w:val="none"/>
                <w:lang w:val="en-US" w:eastAsia="zh-CN"/>
              </w:rPr>
            </w:pPr>
            <w:r>
              <w:rPr>
                <w:rStyle w:val="23"/>
                <w:rFonts w:hint="eastAsia" w:ascii="仿宋" w:hAnsi="仿宋" w:eastAsia="仿宋" w:cs="仿宋"/>
                <w:b w:val="0"/>
                <w:kern w:val="0"/>
                <w:sz w:val="28"/>
                <w:szCs w:val="28"/>
                <w:highlight w:val="none"/>
                <w:lang w:val="en-US" w:eastAsia="zh-CN"/>
              </w:rPr>
              <w:t>1分</w:t>
            </w:r>
          </w:p>
        </w:tc>
        <w:tc>
          <w:tcPr>
            <w:tcW w:w="7307" w:type="dxa"/>
            <w:vAlign w:val="center"/>
          </w:tcPr>
          <w:p w14:paraId="552174F9">
            <w:pPr>
              <w:pStyle w:val="11"/>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outlineLvl w:val="9"/>
              <w:rPr>
                <w:rFonts w:hint="eastAsia" w:ascii="仿宋" w:hAnsi="仿宋" w:eastAsia="仿宋" w:cs="仿宋"/>
                <w:b w:val="0"/>
                <w:bCs/>
                <w:kern w:val="0"/>
                <w:sz w:val="28"/>
                <w:szCs w:val="28"/>
                <w:highlight w:val="none"/>
                <w:lang w:val="en-US" w:eastAsia="zh-CN" w:bidi="ar-SA"/>
              </w:rPr>
            </w:pPr>
            <w:r>
              <w:rPr>
                <w:rStyle w:val="23"/>
                <w:rFonts w:hint="eastAsia" w:ascii="仿宋" w:hAnsi="仿宋" w:eastAsia="仿宋" w:cs="仿宋"/>
                <w:b w:val="0"/>
                <w:kern w:val="0"/>
                <w:sz w:val="28"/>
                <w:szCs w:val="28"/>
                <w:highlight w:val="none"/>
                <w:lang w:val="en-US" w:eastAsia="zh-CN"/>
              </w:rPr>
              <w:t>根据供应商所报设备的质保期优于磋商采购文件要求的，每增加一年得1分，本项最多得1分；</w:t>
            </w:r>
          </w:p>
        </w:tc>
      </w:tr>
      <w:tr w14:paraId="7B70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536" w:type="dxa"/>
            <w:vAlign w:val="center"/>
          </w:tcPr>
          <w:p w14:paraId="7E523BED">
            <w:pPr>
              <w:pStyle w:val="7"/>
              <w:keepNext w:val="0"/>
              <w:keepLines w:val="0"/>
              <w:pageBreakBefore w:val="0"/>
              <w:widowControl w:val="0"/>
              <w:kinsoku/>
              <w:wordWrap/>
              <w:overflowPunct/>
              <w:topLinePunct w:val="0"/>
              <w:autoSpaceDE/>
              <w:autoSpaceDN/>
              <w:bidi w:val="0"/>
              <w:adjustRightInd/>
              <w:snapToGrid/>
              <w:spacing w:after="0" w:afterLines="0" w:line="380" w:lineRule="exact"/>
              <w:jc w:val="center"/>
              <w:textAlignment w:val="auto"/>
              <w:outlineLvl w:val="9"/>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rPr>
              <w:t>优惠条款</w:t>
            </w:r>
          </w:p>
        </w:tc>
        <w:tc>
          <w:tcPr>
            <w:tcW w:w="1130" w:type="dxa"/>
            <w:vAlign w:val="center"/>
          </w:tcPr>
          <w:p w14:paraId="4BCC0008">
            <w:pPr>
              <w:pStyle w:val="7"/>
              <w:keepNext w:val="0"/>
              <w:keepLines w:val="0"/>
              <w:pageBreakBefore w:val="0"/>
              <w:widowControl w:val="0"/>
              <w:kinsoku/>
              <w:wordWrap/>
              <w:overflowPunct/>
              <w:topLinePunct w:val="0"/>
              <w:autoSpaceDE/>
              <w:autoSpaceDN/>
              <w:bidi w:val="0"/>
              <w:adjustRightInd/>
              <w:snapToGrid/>
              <w:spacing w:after="0" w:afterLines="0" w:line="380" w:lineRule="exact"/>
              <w:jc w:val="center"/>
              <w:textAlignment w:val="auto"/>
              <w:outlineLvl w:val="9"/>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分</w:t>
            </w:r>
          </w:p>
        </w:tc>
        <w:tc>
          <w:tcPr>
            <w:tcW w:w="7307" w:type="dxa"/>
            <w:vAlign w:val="center"/>
          </w:tcPr>
          <w:p w14:paraId="151724EC">
            <w:pPr>
              <w:keepNext w:val="0"/>
              <w:keepLines w:val="0"/>
              <w:pageBreakBefore w:val="0"/>
              <w:widowControl w:val="0"/>
              <w:kinsoku/>
              <w:wordWrap/>
              <w:overflowPunct/>
              <w:topLinePunct w:val="0"/>
              <w:autoSpaceDE/>
              <w:autoSpaceDN/>
              <w:bidi w:val="0"/>
              <w:adjustRightInd/>
              <w:snapToGrid/>
              <w:spacing w:line="380" w:lineRule="exact"/>
              <w:ind w:firstLine="560" w:firstLineChars="200"/>
              <w:jc w:val="left"/>
              <w:textAlignment w:val="auto"/>
              <w:outlineLvl w:val="9"/>
              <w:rPr>
                <w:rFonts w:hint="eastAsia" w:ascii="仿宋" w:hAnsi="仿宋" w:eastAsia="仿宋" w:cs="仿宋"/>
                <w:color w:val="000000"/>
                <w:kern w:val="2"/>
                <w:sz w:val="28"/>
                <w:szCs w:val="28"/>
                <w:highlight w:val="none"/>
                <w:lang w:val="en-US" w:eastAsia="zh-CN" w:bidi="ar-SA"/>
              </w:rPr>
            </w:pPr>
            <w:r>
              <w:rPr>
                <w:rStyle w:val="23"/>
                <w:rFonts w:hint="eastAsia" w:ascii="仿宋" w:hAnsi="仿宋" w:eastAsia="仿宋" w:cs="仿宋"/>
                <w:b w:val="0"/>
                <w:kern w:val="0"/>
                <w:sz w:val="28"/>
                <w:szCs w:val="28"/>
                <w:highlight w:val="none"/>
                <w:lang w:val="en-US" w:eastAsia="zh-CN"/>
              </w:rPr>
              <w:t>根据供应商</w:t>
            </w:r>
            <w:r>
              <w:rPr>
                <w:rFonts w:hint="eastAsia" w:ascii="仿宋" w:hAnsi="仿宋" w:eastAsia="仿宋" w:cs="仿宋"/>
                <w:color w:val="000000"/>
                <w:sz w:val="28"/>
                <w:szCs w:val="28"/>
                <w:highlight w:val="none"/>
                <w:lang w:eastAsia="zh-CN"/>
              </w:rPr>
              <w:t>提供的优惠条件符合采购项目需求、具有可操作性和实用性，并经</w:t>
            </w:r>
            <w:r>
              <w:rPr>
                <w:rFonts w:hint="eastAsia" w:ascii="仿宋" w:hAnsi="仿宋" w:eastAsia="仿宋" w:cs="仿宋"/>
                <w:color w:val="000000"/>
                <w:sz w:val="28"/>
                <w:szCs w:val="28"/>
                <w:highlight w:val="none"/>
                <w:lang w:val="en-US" w:eastAsia="zh-CN"/>
              </w:rPr>
              <w:t>磋商小组认可</w:t>
            </w:r>
            <w:r>
              <w:rPr>
                <w:rFonts w:hint="eastAsia" w:ascii="仿宋" w:hAnsi="仿宋" w:eastAsia="仿宋" w:cs="仿宋"/>
                <w:color w:val="000000"/>
                <w:sz w:val="28"/>
                <w:szCs w:val="28"/>
                <w:highlight w:val="none"/>
                <w:lang w:eastAsia="zh-CN"/>
              </w:rPr>
              <w:t>的每有一条得</w:t>
            </w:r>
            <w:r>
              <w:rPr>
                <w:rFonts w:hint="eastAsia" w:ascii="仿宋" w:hAnsi="仿宋" w:eastAsia="仿宋" w:cs="仿宋"/>
                <w:color w:val="000000"/>
                <w:sz w:val="28"/>
                <w:szCs w:val="28"/>
                <w:highlight w:val="none"/>
                <w:lang w:val="en-US" w:eastAsia="zh-CN"/>
              </w:rPr>
              <w:t>1</w:t>
            </w:r>
            <w:r>
              <w:rPr>
                <w:rFonts w:hint="eastAsia" w:ascii="仿宋" w:hAnsi="仿宋" w:eastAsia="仿宋" w:cs="仿宋"/>
                <w:color w:val="000000"/>
                <w:sz w:val="28"/>
                <w:szCs w:val="28"/>
                <w:highlight w:val="none"/>
                <w:lang w:eastAsia="zh-CN"/>
              </w:rPr>
              <w:t>分，</w:t>
            </w:r>
            <w:r>
              <w:rPr>
                <w:rStyle w:val="23"/>
                <w:rFonts w:hint="eastAsia" w:ascii="仿宋" w:hAnsi="仿宋" w:eastAsia="仿宋" w:cs="仿宋"/>
                <w:b w:val="0"/>
                <w:kern w:val="0"/>
                <w:sz w:val="28"/>
                <w:szCs w:val="28"/>
                <w:highlight w:val="none"/>
                <w:lang w:val="en-US" w:eastAsia="zh-CN"/>
              </w:rPr>
              <w:t>本项</w:t>
            </w:r>
            <w:r>
              <w:rPr>
                <w:rFonts w:hint="eastAsia" w:ascii="仿宋" w:hAnsi="仿宋" w:eastAsia="仿宋" w:cs="仿宋"/>
                <w:color w:val="000000"/>
                <w:sz w:val="28"/>
                <w:szCs w:val="28"/>
                <w:highlight w:val="none"/>
                <w:lang w:eastAsia="zh-CN"/>
              </w:rPr>
              <w:t>最多得</w:t>
            </w: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lang w:eastAsia="zh-CN"/>
              </w:rPr>
              <w:t>分。</w:t>
            </w:r>
          </w:p>
        </w:tc>
      </w:tr>
    </w:tbl>
    <w:p w14:paraId="43987BE7">
      <w:pPr>
        <w:pStyle w:val="18"/>
        <w:bidi w:val="0"/>
        <w:rPr>
          <w:rFonts w:hint="eastAsia" w:ascii="仿宋" w:hAnsi="仿宋" w:eastAsia="仿宋" w:cs="仿宋"/>
          <w:highlight w:val="none"/>
          <w:lang w:val="en-US" w:eastAsia="zh-CN"/>
        </w:rPr>
      </w:pPr>
      <w:r>
        <w:rPr>
          <w:rFonts w:hint="eastAsia" w:ascii="仿宋" w:hAnsi="仿宋" w:eastAsia="仿宋" w:cs="仿宋"/>
          <w:highlight w:val="none"/>
          <w:lang w:val="en-US" w:eastAsia="zh-CN"/>
        </w:rPr>
        <w:t>政策加分</w:t>
      </w:r>
    </w:p>
    <w:tbl>
      <w:tblPr>
        <w:tblStyle w:val="39"/>
        <w:tblW w:w="101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58"/>
        <w:gridCol w:w="1308"/>
        <w:gridCol w:w="8193"/>
      </w:tblGrid>
      <w:tr w14:paraId="6E390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3" w:hRule="atLeast"/>
          <w:jc w:val="center"/>
        </w:trPr>
        <w:tc>
          <w:tcPr>
            <w:tcW w:w="658" w:type="dxa"/>
            <w:tcBorders>
              <w:top w:val="single" w:color="000000" w:sz="2" w:space="0"/>
              <w:bottom w:val="single" w:color="000000" w:sz="2" w:space="0"/>
            </w:tcBorders>
            <w:noWrap w:val="0"/>
            <w:vAlign w:val="center"/>
          </w:tcPr>
          <w:p w14:paraId="02257CED">
            <w:pPr>
              <w:pStyle w:val="6"/>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政策加分</w:t>
            </w:r>
          </w:p>
        </w:tc>
        <w:tc>
          <w:tcPr>
            <w:tcW w:w="1308" w:type="dxa"/>
            <w:tcBorders>
              <w:top w:val="single" w:color="000000" w:sz="2" w:space="0"/>
              <w:bottom w:val="single" w:color="000000" w:sz="2" w:space="0"/>
            </w:tcBorders>
            <w:noWrap w:val="0"/>
            <w:vAlign w:val="center"/>
          </w:tcPr>
          <w:p w14:paraId="525EEAB9">
            <w:pPr>
              <w:pStyle w:val="6"/>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节能环保产品加分</w:t>
            </w:r>
          </w:p>
        </w:tc>
        <w:tc>
          <w:tcPr>
            <w:tcW w:w="8193" w:type="dxa"/>
            <w:tcBorders>
              <w:top w:val="single" w:color="000000" w:sz="2" w:space="0"/>
              <w:bottom w:val="single" w:color="000000" w:sz="2" w:space="0"/>
            </w:tcBorders>
            <w:noWrap w:val="0"/>
            <w:vAlign w:val="top"/>
          </w:tcPr>
          <w:p w14:paraId="54CEDFEF">
            <w:pPr>
              <w:pStyle w:val="6"/>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加分计算方法是：</w:t>
            </w:r>
          </w:p>
          <w:p w14:paraId="1C4B771B">
            <w:pPr>
              <w:pStyle w:val="6"/>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报价部分加分=30×10%×(节能、环保产品价格在投标报价中所占比例)。</w:t>
            </w:r>
          </w:p>
          <w:p w14:paraId="4793AE22">
            <w:pPr>
              <w:pStyle w:val="6"/>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技术部分加分=44×10%×(节能、环保产品价格在投标报价中所占比例)。</w:t>
            </w:r>
          </w:p>
          <w:p w14:paraId="1A6526EF">
            <w:pPr>
              <w:pStyle w:val="6"/>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供应商在报价时必须对属于节能、环境标志产品单独分项报价，并在投标(响应)文件中提供国家确定的认证机构出具的、处于有效期之内的节能产品、环境标志产品认证证书(加盖供应商公章)，否则磋商小组(采购小组)不予认定。</w:t>
            </w:r>
          </w:p>
        </w:tc>
      </w:tr>
    </w:tbl>
    <w:p w14:paraId="75C8D4FD">
      <w:pPr>
        <w:pStyle w:val="6"/>
        <w:keepNext w:val="0"/>
        <w:keepLines w:val="0"/>
        <w:pageBreakBefore w:val="0"/>
        <w:widowControl w:val="0"/>
        <w:kinsoku/>
        <w:wordWrap/>
        <w:overflowPunct/>
        <w:topLinePunct w:val="0"/>
        <w:autoSpaceDE w:val="0"/>
        <w:autoSpaceDN w:val="0"/>
        <w:bidi w:val="0"/>
        <w:adjustRightInd w:val="0"/>
        <w:snapToGrid w:val="0"/>
        <w:spacing w:line="44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本项目B包小型和微型企业价格扣除情况：</w:t>
      </w:r>
    </w:p>
    <w:p w14:paraId="684EB7CF">
      <w:pPr>
        <w:pStyle w:val="6"/>
        <w:keepNext w:val="0"/>
        <w:keepLines w:val="0"/>
        <w:pageBreakBefore w:val="0"/>
        <w:widowControl w:val="0"/>
        <w:kinsoku/>
        <w:wordWrap/>
        <w:overflowPunct/>
        <w:topLinePunct w:val="0"/>
        <w:autoSpaceDE w:val="0"/>
        <w:autoSpaceDN w:val="0"/>
        <w:bidi w:val="0"/>
        <w:adjustRightInd w:val="0"/>
        <w:snapToGrid w:val="0"/>
        <w:spacing w:line="44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给予小型和微型企业的价格给予20%的扣除,计算方法是:最终价格=报价×80%按照最终价格计算其价格分得分。</w:t>
      </w:r>
    </w:p>
    <w:p w14:paraId="59117625">
      <w:pPr>
        <w:pStyle w:val="11"/>
        <w:keepNext w:val="0"/>
        <w:keepLines w:val="0"/>
        <w:pageBreakBefore w:val="0"/>
        <w:widowControl w:val="0"/>
        <w:kinsoku/>
        <w:wordWrap/>
        <w:overflowPunct/>
        <w:topLinePunct w:val="0"/>
        <w:bidi w:val="0"/>
        <w:spacing w:line="400" w:lineRule="exact"/>
        <w:ind w:firstLine="560" w:firstLineChars="200"/>
        <w:jc w:val="both"/>
        <w:textAlignment w:val="auto"/>
        <w:rPr>
          <w:rStyle w:val="23"/>
          <w:rFonts w:hint="eastAsia" w:ascii="仿宋" w:hAnsi="仿宋" w:eastAsia="仿宋" w:cs="宋体"/>
          <w:kern w:val="0"/>
          <w:sz w:val="28"/>
          <w:highlight w:val="none"/>
          <w:lang w:val="en-US" w:eastAsia="zh-CN"/>
        </w:rPr>
      </w:pPr>
      <w:r>
        <w:rPr>
          <w:rFonts w:hint="eastAsia" w:ascii="仿宋" w:hAnsi="仿宋" w:eastAsia="仿宋" w:cs="仿宋"/>
          <w:sz w:val="28"/>
          <w:szCs w:val="28"/>
          <w:highlight w:val="none"/>
          <w:lang w:val="en-US" w:eastAsia="zh-CN" w:bidi="ar"/>
        </w:rPr>
        <w:t>（2）接受大中型企业与小微企业组成联合体或者允许大中型企业向一家或者多家小微企业分包的采购项目，对于联合协议或者分包意向协议约定小微企业的合同份额占到合同总金额30%以上的，给予10%的扣除，计算方法是：最终价格＝报价×90%，按照最终价格计算其价格分得分。</w:t>
      </w:r>
    </w:p>
    <w:p w14:paraId="22989499">
      <w:pPr>
        <w:spacing w:line="440" w:lineRule="exact"/>
        <w:ind w:firstLine="562" w:firstLineChars="200"/>
        <w:rPr>
          <w:rFonts w:hint="eastAsia" w:ascii="仿宋" w:hAnsi="仿宋" w:eastAsia="仿宋" w:cs="宋体"/>
          <w:b/>
          <w:sz w:val="28"/>
          <w:szCs w:val="28"/>
          <w:highlight w:val="none"/>
        </w:rPr>
      </w:pPr>
      <w:r>
        <w:rPr>
          <w:rFonts w:hint="eastAsia" w:ascii="仿宋" w:hAnsi="仿宋" w:eastAsia="仿宋" w:cs="宋体"/>
          <w:b/>
          <w:sz w:val="28"/>
          <w:szCs w:val="28"/>
          <w:highlight w:val="none"/>
        </w:rPr>
        <w:t>注：a、保证所有证件资料的真实有效性，若出现造假行为，按</w:t>
      </w:r>
      <w:r>
        <w:rPr>
          <w:rFonts w:hint="eastAsia" w:ascii="仿宋" w:hAnsi="仿宋" w:eastAsia="仿宋" w:cs="宋体"/>
          <w:b/>
          <w:color w:val="FF0000"/>
          <w:sz w:val="28"/>
          <w:szCs w:val="28"/>
          <w:highlight w:val="none"/>
          <w:u w:val="single"/>
        </w:rPr>
        <w:t>无效</w:t>
      </w:r>
      <w:r>
        <w:rPr>
          <w:rFonts w:hint="eastAsia" w:ascii="仿宋" w:hAnsi="仿宋" w:eastAsia="仿宋" w:cs="宋体"/>
          <w:b/>
          <w:sz w:val="28"/>
          <w:szCs w:val="28"/>
          <w:highlight w:val="none"/>
        </w:rPr>
        <w:t>报价文件处理，并应接受采购人及监督部门作出的一切处罚决定。</w:t>
      </w:r>
    </w:p>
    <w:p w14:paraId="3F9AE97B">
      <w:pPr>
        <w:spacing w:line="440" w:lineRule="exact"/>
        <w:ind w:firstLine="562" w:firstLineChars="200"/>
        <w:rPr>
          <w:rFonts w:hint="eastAsia" w:ascii="仿宋" w:hAnsi="仿宋" w:eastAsia="仿宋" w:cs="宋体"/>
          <w:b/>
          <w:sz w:val="28"/>
          <w:szCs w:val="28"/>
          <w:highlight w:val="none"/>
        </w:rPr>
      </w:pPr>
      <w:r>
        <w:rPr>
          <w:rFonts w:hint="eastAsia" w:ascii="仿宋" w:hAnsi="仿宋" w:eastAsia="仿宋" w:cs="宋体"/>
          <w:b/>
          <w:sz w:val="28"/>
          <w:szCs w:val="28"/>
          <w:highlight w:val="none"/>
        </w:rPr>
        <w:t>b、本次报价采用综合评分法，即以综合得分最高的供应商为成交供应商，不以最低价为成交标准，满分为100分，保留两位小数，四舍五入。</w:t>
      </w:r>
    </w:p>
    <w:p w14:paraId="3919995C">
      <w:pPr>
        <w:pStyle w:val="7"/>
        <w:spacing w:after="0"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bCs/>
          <w:sz w:val="28"/>
          <w:szCs w:val="28"/>
          <w:highlight w:val="none"/>
          <w:lang w:eastAsia="zh-CN"/>
        </w:rPr>
        <w:t>（</w:t>
      </w:r>
      <w:r>
        <w:rPr>
          <w:rFonts w:hint="eastAsia" w:ascii="仿宋" w:hAnsi="仿宋" w:eastAsia="仿宋" w:cs="宋体"/>
          <w:bCs/>
          <w:sz w:val="28"/>
          <w:szCs w:val="28"/>
          <w:highlight w:val="none"/>
          <w:lang w:val="en-US" w:eastAsia="zh-CN"/>
        </w:rPr>
        <w:t>三）</w:t>
      </w:r>
      <w:r>
        <w:rPr>
          <w:rFonts w:hint="eastAsia" w:ascii="仿宋" w:hAnsi="仿宋" w:eastAsia="仿宋" w:cs="宋体"/>
          <w:bCs/>
          <w:sz w:val="28"/>
          <w:szCs w:val="28"/>
          <w:highlight w:val="none"/>
        </w:rPr>
        <w:t>终止采购</w:t>
      </w:r>
      <w:r>
        <w:rPr>
          <w:rFonts w:hint="eastAsia" w:ascii="仿宋" w:hAnsi="仿宋" w:eastAsia="仿宋" w:cs="宋体"/>
          <w:bCs/>
          <w:sz w:val="28"/>
          <w:szCs w:val="28"/>
          <w:highlight w:val="none"/>
          <w:lang w:eastAsia="zh-CN"/>
        </w:rPr>
        <w:t>：</w:t>
      </w:r>
      <w:r>
        <w:rPr>
          <w:rFonts w:hint="eastAsia" w:ascii="仿宋" w:hAnsi="仿宋" w:eastAsia="仿宋" w:cs="宋体"/>
          <w:kern w:val="0"/>
          <w:sz w:val="28"/>
          <w:szCs w:val="28"/>
          <w:highlight w:val="none"/>
        </w:rPr>
        <w:t>出现下列情形之一的，</w:t>
      </w:r>
      <w:r>
        <w:rPr>
          <w:rFonts w:hint="eastAsia" w:ascii="仿宋" w:hAnsi="仿宋" w:eastAsia="仿宋" w:cs="宋体"/>
          <w:kern w:val="0"/>
          <w:sz w:val="28"/>
          <w:szCs w:val="28"/>
          <w:highlight w:val="none"/>
          <w:lang w:eastAsia="zh-CN"/>
        </w:rPr>
        <w:t>采购人</w:t>
      </w:r>
      <w:r>
        <w:rPr>
          <w:rFonts w:hint="eastAsia" w:ascii="仿宋" w:hAnsi="仿宋" w:eastAsia="仿宋" w:cs="宋体"/>
          <w:kern w:val="0"/>
          <w:sz w:val="28"/>
          <w:szCs w:val="28"/>
          <w:highlight w:val="none"/>
        </w:rPr>
        <w:t>应当终止竞争性磋商采购活动，发布项目终止公告并说明原因，重新开展采购活动：</w:t>
      </w:r>
    </w:p>
    <w:p w14:paraId="6C55B6E3">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（一）因情况变化，不再符合规定的竞争性磋商采购方式适用情形的；</w:t>
      </w:r>
    </w:p>
    <w:p w14:paraId="1EF02012">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（二）出现影响采购公正的违法、违规行为的；</w:t>
      </w:r>
    </w:p>
    <w:p w14:paraId="732BF589">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（三）除《政府采购竞争性磋商采购方式管理暂行办法》第二十一条第三款规定的情形外，在采购过程中符合要求的供应商或者报价未超过采购预算的供应商不足3家的。</w:t>
      </w:r>
    </w:p>
    <w:p w14:paraId="71F7A990">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bCs/>
          <w:sz w:val="28"/>
          <w:szCs w:val="28"/>
          <w:highlight w:val="none"/>
          <w:lang w:eastAsia="zh-CN"/>
        </w:rPr>
        <w:t>（</w:t>
      </w:r>
      <w:r>
        <w:rPr>
          <w:rFonts w:hint="eastAsia" w:ascii="仿宋" w:hAnsi="仿宋" w:eastAsia="仿宋" w:cs="宋体"/>
          <w:bCs/>
          <w:sz w:val="28"/>
          <w:szCs w:val="28"/>
          <w:highlight w:val="none"/>
          <w:lang w:val="en-US" w:eastAsia="zh-CN"/>
        </w:rPr>
        <w:t>四）</w:t>
      </w:r>
      <w:r>
        <w:rPr>
          <w:rFonts w:hint="eastAsia" w:ascii="仿宋" w:hAnsi="仿宋" w:eastAsia="仿宋" w:cs="宋体"/>
          <w:sz w:val="28"/>
          <w:szCs w:val="28"/>
          <w:highlight w:val="none"/>
        </w:rPr>
        <w:t>按照《中华人民共和国政府采购法》第77条规定，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1D3AA75">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（一）提供虚假材料谋取中标、成交的；</w:t>
      </w:r>
    </w:p>
    <w:p w14:paraId="6CFF7020">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（二）采取不正当手段诋毁、排挤其他供应商的；</w:t>
      </w:r>
    </w:p>
    <w:p w14:paraId="08B5F589">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（三）与采购人、其他供应商或者采购代理机构恶意串通的；</w:t>
      </w:r>
    </w:p>
    <w:p w14:paraId="08E3577F">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（四）向采购人、采购代理机构行贿或者提供其他不正当利益的；</w:t>
      </w:r>
    </w:p>
    <w:p w14:paraId="4CBB1959">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（五）在招标采购过程中与采购人进行协商谈判的；</w:t>
      </w:r>
    </w:p>
    <w:p w14:paraId="78A0BEA2">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（六）拒绝有关部门监督检查或者提供虚假情况的。</w:t>
      </w:r>
    </w:p>
    <w:p w14:paraId="1BBA9B6A">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供应商有前款第（一）至（五）项情形之一的，中标、成交</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w:t>
      </w:r>
    </w:p>
    <w:p w14:paraId="203712A5">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四、成交通知书：</w:t>
      </w:r>
    </w:p>
    <w:p w14:paraId="16755437">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采购人</w:t>
      </w:r>
      <w:r>
        <w:rPr>
          <w:rFonts w:hint="eastAsia" w:ascii="仿宋" w:hAnsi="仿宋" w:eastAsia="仿宋" w:cs="宋体"/>
          <w:sz w:val="28"/>
          <w:szCs w:val="28"/>
          <w:highlight w:val="none"/>
        </w:rPr>
        <w:t>应当在成交供应商确定后2个工作日内向成交供应商发出成交通知书，成交通知书是合同的一个组成部分。</w:t>
      </w:r>
    </w:p>
    <w:p w14:paraId="2A13AF59">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五、签订合同：</w:t>
      </w:r>
    </w:p>
    <w:p w14:paraId="41459852">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1、《成交通知书》发出之日起10日内，采购人与成交供应商按照采购文件确定的事项签订合同。</w:t>
      </w:r>
    </w:p>
    <w:p w14:paraId="3F24989F">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 、采购文件、成交供应商的报价文件以及评审过程中的有关澄清、承诺文件均为合同的组成部分。</w:t>
      </w:r>
    </w:p>
    <w:p w14:paraId="51350C6D">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3、政府采购合同的双方当事人不得擅自变更、中止或者终止合同。</w:t>
      </w:r>
    </w:p>
    <w:p w14:paraId="2D38738F">
      <w:pPr>
        <w:pStyle w:val="7"/>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政府采购合同继续履行将损害国家利益和社会公共利益的，双方当事人应当变更、中止或者终止合同。有过错的一方应当承担赔偿责任，双方都有过错的，各自承担相应的责任</w:t>
      </w:r>
    </w:p>
    <w:p w14:paraId="62CBC9A0">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六、项目验收</w:t>
      </w:r>
      <w:r>
        <w:rPr>
          <w:rFonts w:hint="eastAsia" w:ascii="仿宋" w:hAnsi="仿宋" w:eastAsia="仿宋" w:cs="宋体"/>
          <w:b/>
          <w:bCs/>
          <w:sz w:val="28"/>
          <w:szCs w:val="28"/>
          <w:highlight w:val="none"/>
          <w:lang w:eastAsia="zh-CN"/>
        </w:rPr>
        <w:t>：</w:t>
      </w:r>
      <w:r>
        <w:rPr>
          <w:rFonts w:hint="eastAsia" w:ascii="仿宋" w:hAnsi="仿宋" w:eastAsia="仿宋" w:cs="宋体"/>
          <w:b w:val="0"/>
          <w:bCs w:val="0"/>
          <w:sz w:val="28"/>
          <w:szCs w:val="28"/>
          <w:highlight w:val="none"/>
        </w:rPr>
        <w:t>按照相关规定执行。</w:t>
      </w:r>
    </w:p>
    <w:p w14:paraId="4AFA27A4">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七、解释权：</w:t>
      </w:r>
    </w:p>
    <w:p w14:paraId="740D8A73">
      <w:pPr>
        <w:spacing w:line="440" w:lineRule="exact"/>
        <w:ind w:firstLine="560" w:firstLineChars="200"/>
        <w:rPr>
          <w:rFonts w:ascii="仿宋" w:hAnsi="仿宋" w:eastAsia="仿宋" w:cs="宋体"/>
          <w:sz w:val="28"/>
          <w:szCs w:val="28"/>
          <w:highlight w:val="none"/>
        </w:rPr>
      </w:pPr>
      <w:r>
        <w:rPr>
          <w:rFonts w:hint="eastAsia" w:ascii="仿宋" w:hAnsi="仿宋" w:eastAsia="仿宋" w:cs="宋体"/>
          <w:sz w:val="28"/>
          <w:szCs w:val="28"/>
          <w:highlight w:val="none"/>
        </w:rPr>
        <w:t>本采购文件的最终解释权归采购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，当对一个问题有多种解释时以采购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的书面解释为准。采购文件未做须知明示，而又有相关法律、法规规定的，采购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对此所做解释以相关的法律、法规规定为依据。</w:t>
      </w:r>
    </w:p>
    <w:p w14:paraId="2B7B9F4D">
      <w:pPr>
        <w:pStyle w:val="11"/>
        <w:spacing w:line="400" w:lineRule="exact"/>
        <w:ind w:firstLine="560" w:firstLineChars="200"/>
        <w:rPr>
          <w:rStyle w:val="23"/>
          <w:rFonts w:ascii="仿宋" w:hAnsi="仿宋" w:eastAsia="仿宋" w:cs="宋体"/>
          <w:b w:val="0"/>
          <w:kern w:val="0"/>
          <w:sz w:val="28"/>
          <w:highlight w:val="none"/>
        </w:rPr>
      </w:pPr>
    </w:p>
    <w:p w14:paraId="05762280">
      <w:pPr>
        <w:pStyle w:val="11"/>
        <w:rPr>
          <w:rStyle w:val="23"/>
          <w:rFonts w:ascii="仿宋" w:hAnsi="仿宋" w:eastAsia="仿宋" w:cs="宋体"/>
          <w:b w:val="0"/>
          <w:kern w:val="0"/>
          <w:sz w:val="28"/>
          <w:highlight w:val="none"/>
        </w:rPr>
      </w:pPr>
      <w:r>
        <w:rPr>
          <w:rStyle w:val="23"/>
          <w:rFonts w:ascii="仿宋" w:hAnsi="仿宋" w:eastAsia="仿宋" w:cs="宋体"/>
          <w:b w:val="0"/>
          <w:kern w:val="0"/>
          <w:sz w:val="28"/>
          <w:highlight w:val="none"/>
        </w:rPr>
        <w:br w:type="page"/>
      </w:r>
    </w:p>
    <w:p w14:paraId="7A111A3A">
      <w:pPr>
        <w:pStyle w:val="11"/>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kern w:val="2"/>
          <w:sz w:val="32"/>
          <w:szCs w:val="32"/>
          <w:highlight w:val="none"/>
          <w:lang w:val="en-US" w:eastAsia="zh-CN" w:bidi="ar-SA"/>
        </w:rPr>
      </w:pPr>
      <w:r>
        <w:rPr>
          <w:rFonts w:hint="eastAsia" w:ascii="仿宋" w:hAnsi="仿宋" w:eastAsia="仿宋" w:cs="Times New Roman"/>
          <w:b/>
          <w:bCs/>
          <w:kern w:val="2"/>
          <w:sz w:val="32"/>
          <w:szCs w:val="32"/>
          <w:highlight w:val="none"/>
          <w:lang w:val="en-US" w:eastAsia="zh-CN" w:bidi="ar-SA"/>
        </w:rPr>
        <w:t>第五部分 项目说明及要求</w:t>
      </w:r>
    </w:p>
    <w:p w14:paraId="1D629B76">
      <w:pPr>
        <w:autoSpaceDE w:val="0"/>
        <w:autoSpaceDN w:val="0"/>
        <w:adjustRightInd w:val="0"/>
        <w:spacing w:line="400" w:lineRule="exact"/>
        <w:ind w:firstLine="562" w:firstLineChars="200"/>
        <w:rPr>
          <w:rFonts w:hint="eastAsia" w:ascii="仿宋" w:hAnsi="仿宋" w:eastAsia="仿宋"/>
          <w:b/>
          <w:sz w:val="28"/>
          <w:szCs w:val="32"/>
          <w:highlight w:val="none"/>
        </w:rPr>
      </w:pPr>
      <w:r>
        <w:rPr>
          <w:rFonts w:hint="eastAsia" w:ascii="仿宋" w:hAnsi="仿宋" w:eastAsia="仿宋" w:cs="Times New Roman"/>
          <w:b/>
          <w:sz w:val="28"/>
          <w:highlight w:val="none"/>
        </w:rPr>
        <w:t>一、</w:t>
      </w:r>
      <w:r>
        <w:rPr>
          <w:rFonts w:hint="eastAsia" w:ascii="仿宋" w:hAnsi="仿宋" w:eastAsia="仿宋" w:cs="Times New Roman"/>
          <w:b/>
          <w:sz w:val="28"/>
          <w:highlight w:val="none"/>
          <w:lang w:val="en-US" w:eastAsia="zh-CN"/>
        </w:rPr>
        <w:t>采购清单及技</w:t>
      </w:r>
      <w:r>
        <w:rPr>
          <w:rFonts w:hint="eastAsia" w:ascii="仿宋" w:hAnsi="仿宋" w:eastAsia="仿宋"/>
          <w:b/>
          <w:sz w:val="28"/>
          <w:szCs w:val="32"/>
          <w:highlight w:val="none"/>
        </w:rPr>
        <w:t>术参数</w:t>
      </w:r>
    </w:p>
    <w:p w14:paraId="45C9B800">
      <w:pPr>
        <w:pStyle w:val="26"/>
        <w:numPr>
          <w:ilvl w:val="0"/>
          <w:numId w:val="0"/>
        </w:numPr>
        <w:ind w:left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（一）采购清单</w:t>
      </w:r>
    </w:p>
    <w:tbl>
      <w:tblPr>
        <w:tblStyle w:val="21"/>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3588"/>
        <w:gridCol w:w="2040"/>
        <w:gridCol w:w="2343"/>
      </w:tblGrid>
      <w:tr w14:paraId="585C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427" w:type="dxa"/>
            <w:vAlign w:val="center"/>
          </w:tcPr>
          <w:p w14:paraId="26FCC432">
            <w:pPr>
              <w:pStyle w:val="26"/>
              <w:keepNext w:val="0"/>
              <w:keepLines w:val="0"/>
              <w:pageBreakBefore w:val="0"/>
              <w:numPr>
                <w:ilvl w:val="0"/>
                <w:numId w:val="0"/>
              </w:numPr>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包组号</w:t>
            </w:r>
          </w:p>
        </w:tc>
        <w:tc>
          <w:tcPr>
            <w:tcW w:w="3588" w:type="dxa"/>
            <w:vAlign w:val="center"/>
          </w:tcPr>
          <w:p w14:paraId="70905042">
            <w:pPr>
              <w:pStyle w:val="26"/>
              <w:keepNext w:val="0"/>
              <w:keepLines w:val="0"/>
              <w:pageBreakBefore w:val="0"/>
              <w:numPr>
                <w:ilvl w:val="0"/>
                <w:numId w:val="0"/>
              </w:numPr>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名称</w:t>
            </w:r>
          </w:p>
        </w:tc>
        <w:tc>
          <w:tcPr>
            <w:tcW w:w="2040" w:type="dxa"/>
            <w:vAlign w:val="center"/>
          </w:tcPr>
          <w:p w14:paraId="72DFF134">
            <w:pPr>
              <w:pStyle w:val="26"/>
              <w:keepNext w:val="0"/>
              <w:keepLines w:val="0"/>
              <w:pageBreakBefore w:val="0"/>
              <w:numPr>
                <w:ilvl w:val="0"/>
                <w:numId w:val="0"/>
              </w:numPr>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数量</w:t>
            </w:r>
          </w:p>
        </w:tc>
        <w:tc>
          <w:tcPr>
            <w:tcW w:w="2343" w:type="dxa"/>
            <w:vAlign w:val="center"/>
          </w:tcPr>
          <w:p w14:paraId="7A9D04F8">
            <w:pPr>
              <w:pStyle w:val="26"/>
              <w:keepNext w:val="0"/>
              <w:keepLines w:val="0"/>
              <w:pageBreakBefore w:val="0"/>
              <w:numPr>
                <w:ilvl w:val="0"/>
                <w:numId w:val="0"/>
              </w:numPr>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单位</w:t>
            </w:r>
          </w:p>
        </w:tc>
      </w:tr>
      <w:tr w14:paraId="7A16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427" w:type="dxa"/>
            <w:vAlign w:val="center"/>
          </w:tcPr>
          <w:p w14:paraId="1AF19688">
            <w:pPr>
              <w:keepNext w:val="0"/>
              <w:keepLines w:val="0"/>
              <w:pageBreakBefore w:val="0"/>
              <w:numPr>
                <w:ilvl w:val="0"/>
                <w:numId w:val="0"/>
              </w:numPr>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B包</w:t>
            </w:r>
          </w:p>
        </w:tc>
        <w:tc>
          <w:tcPr>
            <w:tcW w:w="3588" w:type="dxa"/>
            <w:vAlign w:val="center"/>
          </w:tcPr>
          <w:p w14:paraId="0153D255">
            <w:pPr>
              <w:pStyle w:val="26"/>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低速离心机</w:t>
            </w:r>
          </w:p>
        </w:tc>
        <w:tc>
          <w:tcPr>
            <w:tcW w:w="2040" w:type="dxa"/>
            <w:vAlign w:val="center"/>
          </w:tcPr>
          <w:p w14:paraId="2DDB4C8E">
            <w:pPr>
              <w:pStyle w:val="26"/>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default"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1</w:t>
            </w:r>
          </w:p>
        </w:tc>
        <w:tc>
          <w:tcPr>
            <w:tcW w:w="2343" w:type="dxa"/>
            <w:vAlign w:val="center"/>
          </w:tcPr>
          <w:p w14:paraId="27E01007">
            <w:pPr>
              <w:pStyle w:val="26"/>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仿宋" w:hAnsi="仿宋" w:eastAsia="仿宋" w:cs="仿宋"/>
                <w:sz w:val="28"/>
                <w:szCs w:val="28"/>
                <w:highlight w:val="none"/>
                <w:vertAlign w:val="baseline"/>
                <w:lang w:val="en-US" w:eastAsia="zh-CN"/>
              </w:rPr>
            </w:pPr>
            <w:r>
              <w:rPr>
                <w:rFonts w:hint="eastAsia" w:ascii="仿宋" w:hAnsi="仿宋" w:eastAsia="仿宋" w:cs="仿宋"/>
                <w:sz w:val="28"/>
                <w:szCs w:val="28"/>
                <w:highlight w:val="none"/>
                <w:vertAlign w:val="baseline"/>
                <w:lang w:val="en-US" w:eastAsia="zh-CN"/>
              </w:rPr>
              <w:t>台</w:t>
            </w:r>
          </w:p>
        </w:tc>
      </w:tr>
    </w:tbl>
    <w:p w14:paraId="6BA59AB7">
      <w:pPr>
        <w:pStyle w:val="26"/>
        <w:numPr>
          <w:ilvl w:val="0"/>
          <w:numId w:val="0"/>
        </w:numPr>
        <w:ind w:firstLine="280" w:firstLineChars="100"/>
        <w:rPr>
          <w:rFonts w:hint="eastAsia" w:ascii="仿宋" w:hAnsi="仿宋" w:eastAsia="仿宋" w:cs="仿宋"/>
          <w:sz w:val="28"/>
          <w:szCs w:val="28"/>
          <w:highlight w:val="none"/>
          <w:lang w:val="en-US" w:eastAsia="zh-CN"/>
        </w:rPr>
      </w:pPr>
      <w:r>
        <w:rPr>
          <w:rFonts w:hint="eastAsia" w:ascii="仿宋" w:hAnsi="仿宋" w:eastAsia="仿宋" w:cs="仿宋"/>
          <w:kern w:val="0"/>
          <w:sz w:val="28"/>
          <w:szCs w:val="28"/>
          <w:highlight w:val="none"/>
          <w:lang w:val="en-US" w:eastAsia="zh-CN" w:bidi="ar-SA"/>
        </w:rPr>
        <w:t>（二）</w:t>
      </w:r>
      <w:r>
        <w:rPr>
          <w:rFonts w:hint="eastAsia" w:ascii="仿宋" w:hAnsi="仿宋" w:eastAsia="仿宋" w:cs="仿宋"/>
          <w:sz w:val="28"/>
          <w:szCs w:val="28"/>
          <w:highlight w:val="none"/>
          <w:lang w:val="en-US" w:eastAsia="zh-CN"/>
        </w:rPr>
        <w:t>技术参数：</w:t>
      </w:r>
    </w:p>
    <w:p w14:paraId="121565C8">
      <w:pPr>
        <w:pStyle w:val="26"/>
        <w:widowControl/>
        <w:numPr>
          <w:ilvl w:val="0"/>
          <w:numId w:val="0"/>
        </w:numPr>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B包低速离心机技术参数</w:t>
      </w:r>
    </w:p>
    <w:tbl>
      <w:tblPr>
        <w:tblStyle w:val="39"/>
        <w:tblW w:w="988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13"/>
        <w:gridCol w:w="7274"/>
      </w:tblGrid>
      <w:tr w14:paraId="73A85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2613" w:type="dxa"/>
            <w:vAlign w:val="center"/>
          </w:tcPr>
          <w:p w14:paraId="4E647C2F">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2"/>
                <w:sz w:val="28"/>
                <w:szCs w:val="28"/>
                <w:highlight w:val="none"/>
              </w:rPr>
              <w:t>转速范围，输入步长</w:t>
            </w:r>
          </w:p>
        </w:tc>
        <w:tc>
          <w:tcPr>
            <w:tcW w:w="7274" w:type="dxa"/>
            <w:vAlign w:val="center"/>
          </w:tcPr>
          <w:p w14:paraId="2057DC4E">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13"/>
                <w:sz w:val="28"/>
                <w:szCs w:val="28"/>
                <w:highlight w:val="none"/>
              </w:rPr>
              <w:t>300～4500</w:t>
            </w:r>
            <w:r>
              <w:rPr>
                <w:rFonts w:hint="eastAsia" w:ascii="仿宋" w:hAnsi="仿宋" w:eastAsia="仿宋" w:cs="仿宋"/>
                <w:sz w:val="28"/>
                <w:szCs w:val="28"/>
                <w:highlight w:val="none"/>
              </w:rPr>
              <w:t>rpm</w:t>
            </w:r>
            <w:r>
              <w:rPr>
                <w:rFonts w:hint="eastAsia" w:ascii="仿宋" w:hAnsi="仿宋" w:eastAsia="仿宋" w:cs="仿宋"/>
                <w:spacing w:val="13"/>
                <w:sz w:val="28"/>
                <w:szCs w:val="28"/>
                <w:highlight w:val="none"/>
              </w:rPr>
              <w:t>,步长：10</w:t>
            </w:r>
            <w:r>
              <w:rPr>
                <w:rFonts w:hint="eastAsia" w:ascii="仿宋" w:hAnsi="仿宋" w:eastAsia="仿宋" w:cs="仿宋"/>
                <w:sz w:val="28"/>
                <w:szCs w:val="28"/>
                <w:highlight w:val="none"/>
              </w:rPr>
              <w:t>rpm</w:t>
            </w:r>
          </w:p>
        </w:tc>
      </w:tr>
      <w:tr w14:paraId="40ADD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2613" w:type="dxa"/>
            <w:vAlign w:val="center"/>
          </w:tcPr>
          <w:p w14:paraId="1218E8B6">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6"/>
                <w:sz w:val="28"/>
                <w:szCs w:val="28"/>
                <w:highlight w:val="none"/>
              </w:rPr>
              <w:t>转速精度</w:t>
            </w:r>
          </w:p>
        </w:tc>
        <w:tc>
          <w:tcPr>
            <w:tcW w:w="7274" w:type="dxa"/>
            <w:vAlign w:val="center"/>
          </w:tcPr>
          <w:p w14:paraId="1AFD4F14">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8"/>
                <w:sz w:val="28"/>
                <w:szCs w:val="28"/>
                <w:highlight w:val="none"/>
              </w:rPr>
              <w:t>±20rpm</w:t>
            </w:r>
          </w:p>
        </w:tc>
      </w:tr>
      <w:tr w14:paraId="5095D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2613" w:type="dxa"/>
            <w:vAlign w:val="center"/>
          </w:tcPr>
          <w:p w14:paraId="15FF616A">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22"/>
                <w:sz w:val="28"/>
                <w:szCs w:val="28"/>
                <w:highlight w:val="none"/>
              </w:rPr>
              <w:t>离心力范围，及步长</w:t>
            </w:r>
          </w:p>
        </w:tc>
        <w:tc>
          <w:tcPr>
            <w:tcW w:w="7274" w:type="dxa"/>
            <w:vAlign w:val="center"/>
          </w:tcPr>
          <w:p w14:paraId="02CCDCE6">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1"/>
                <w:sz w:val="28"/>
                <w:szCs w:val="28"/>
                <w:highlight w:val="none"/>
              </w:rPr>
              <w:t>10g～2500×g,步长：10×</w:t>
            </w:r>
            <w:r>
              <w:rPr>
                <w:rFonts w:hint="eastAsia" w:ascii="仿宋" w:hAnsi="仿宋" w:eastAsia="仿宋" w:cs="仿宋"/>
                <w:sz w:val="28"/>
                <w:szCs w:val="28"/>
                <w:highlight w:val="none"/>
              </w:rPr>
              <w:t>g</w:t>
            </w:r>
          </w:p>
        </w:tc>
      </w:tr>
      <w:tr w14:paraId="0491E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2613" w:type="dxa"/>
            <w:vAlign w:val="center"/>
          </w:tcPr>
          <w:p w14:paraId="60C96DF3">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31"/>
                <w:sz w:val="28"/>
                <w:szCs w:val="28"/>
                <w:highlight w:val="none"/>
              </w:rPr>
              <w:t>定时范围</w:t>
            </w:r>
          </w:p>
        </w:tc>
        <w:tc>
          <w:tcPr>
            <w:tcW w:w="7274" w:type="dxa"/>
            <w:vAlign w:val="center"/>
          </w:tcPr>
          <w:p w14:paraId="240B610A">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13"/>
                <w:sz w:val="28"/>
                <w:szCs w:val="28"/>
                <w:highlight w:val="none"/>
              </w:rPr>
              <w:t>10秒钟～99分钟，连续运行</w:t>
            </w:r>
          </w:p>
        </w:tc>
      </w:tr>
      <w:tr w14:paraId="4C60C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2613" w:type="dxa"/>
            <w:vAlign w:val="center"/>
          </w:tcPr>
          <w:p w14:paraId="085745ED">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4"/>
                <w:sz w:val="28"/>
                <w:szCs w:val="28"/>
                <w:highlight w:val="none"/>
              </w:rPr>
              <w:t>最大容量</w:t>
            </w:r>
          </w:p>
        </w:tc>
        <w:tc>
          <w:tcPr>
            <w:tcW w:w="7274" w:type="dxa"/>
            <w:vAlign w:val="center"/>
          </w:tcPr>
          <w:p w14:paraId="6858EF2F">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default" w:ascii="Arial" w:hAnsi="Arial" w:eastAsia="仿宋" w:cs="Arial"/>
                <w:spacing w:val="-10"/>
                <w:sz w:val="28"/>
                <w:szCs w:val="28"/>
                <w:highlight w:val="none"/>
              </w:rPr>
              <w:t>≤</w:t>
            </w:r>
            <w:r>
              <w:rPr>
                <w:rFonts w:hint="eastAsia" w:ascii="仿宋" w:hAnsi="仿宋" w:eastAsia="仿宋" w:cs="仿宋"/>
                <w:spacing w:val="-10"/>
                <w:sz w:val="28"/>
                <w:szCs w:val="28"/>
                <w:highlight w:val="none"/>
              </w:rPr>
              <w:t>15ml</w:t>
            </w:r>
          </w:p>
        </w:tc>
      </w:tr>
      <w:tr w14:paraId="7DB8B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2613" w:type="dxa"/>
            <w:vAlign w:val="center"/>
          </w:tcPr>
          <w:p w14:paraId="54CB542D">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12"/>
                <w:sz w:val="28"/>
                <w:szCs w:val="28"/>
                <w:highlight w:val="none"/>
              </w:rPr>
              <w:t>转</w:t>
            </w:r>
            <w:r>
              <w:rPr>
                <w:rFonts w:hint="eastAsia" w:ascii="仿宋" w:hAnsi="仿宋" w:eastAsia="仿宋" w:cs="仿宋"/>
                <w:spacing w:val="-71"/>
                <w:sz w:val="28"/>
                <w:szCs w:val="28"/>
                <w:highlight w:val="none"/>
              </w:rPr>
              <w:t xml:space="preserve"> </w:t>
            </w:r>
            <w:r>
              <w:rPr>
                <w:rFonts w:hint="eastAsia" w:ascii="仿宋" w:hAnsi="仿宋" w:eastAsia="仿宋" w:cs="仿宋"/>
                <w:spacing w:val="-12"/>
                <w:sz w:val="28"/>
                <w:szCs w:val="28"/>
                <w:highlight w:val="none"/>
              </w:rPr>
              <w:t>子</w:t>
            </w:r>
          </w:p>
        </w:tc>
        <w:tc>
          <w:tcPr>
            <w:tcW w:w="7274" w:type="dxa"/>
            <w:vAlign w:val="center"/>
          </w:tcPr>
          <w:p w14:paraId="0C579577">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1"/>
                <w:sz w:val="28"/>
                <w:szCs w:val="28"/>
                <w:highlight w:val="none"/>
              </w:rPr>
              <w:t>A12-10</w:t>
            </w:r>
          </w:p>
        </w:tc>
      </w:tr>
      <w:tr w14:paraId="16612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2613" w:type="dxa"/>
            <w:vAlign w:val="center"/>
          </w:tcPr>
          <w:p w14:paraId="08FC8F49">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19"/>
                <w:sz w:val="28"/>
                <w:szCs w:val="28"/>
                <w:highlight w:val="none"/>
              </w:rPr>
              <w:t>功</w:t>
            </w:r>
            <w:r>
              <w:rPr>
                <w:rFonts w:hint="eastAsia" w:ascii="仿宋" w:hAnsi="仿宋" w:eastAsia="仿宋" w:cs="仿宋"/>
                <w:spacing w:val="-53"/>
                <w:sz w:val="28"/>
                <w:szCs w:val="28"/>
                <w:highlight w:val="none"/>
              </w:rPr>
              <w:t xml:space="preserve"> </w:t>
            </w:r>
            <w:r>
              <w:rPr>
                <w:rFonts w:hint="eastAsia" w:ascii="仿宋" w:hAnsi="仿宋" w:eastAsia="仿宋" w:cs="仿宋"/>
                <w:spacing w:val="-19"/>
                <w:sz w:val="28"/>
                <w:szCs w:val="28"/>
                <w:highlight w:val="none"/>
              </w:rPr>
              <w:t>能</w:t>
            </w:r>
          </w:p>
        </w:tc>
        <w:tc>
          <w:tcPr>
            <w:tcW w:w="7274" w:type="dxa"/>
            <w:vAlign w:val="center"/>
          </w:tcPr>
          <w:p w14:paraId="0B6DEE1A">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position w:val="-5"/>
                <w:sz w:val="28"/>
                <w:szCs w:val="28"/>
                <w:highlight w:val="none"/>
              </w:rPr>
              <w:t>PRP</w:t>
            </w:r>
            <w:r>
              <w:rPr>
                <w:rFonts w:hint="eastAsia" w:ascii="仿宋" w:hAnsi="仿宋" w:eastAsia="仿宋" w:cs="仿宋"/>
                <w:spacing w:val="16"/>
                <w:position w:val="-5"/>
                <w:sz w:val="28"/>
                <w:szCs w:val="28"/>
                <w:highlight w:val="none"/>
              </w:rPr>
              <w:t xml:space="preserve">  </w:t>
            </w:r>
            <w:r>
              <w:rPr>
                <w:rFonts w:hint="eastAsia" w:ascii="仿宋" w:hAnsi="仿宋" w:eastAsia="仿宋" w:cs="仿宋"/>
                <w:position w:val="-3"/>
                <w:sz w:val="28"/>
                <w:szCs w:val="28"/>
                <w:highlight w:val="none"/>
              </w:rPr>
              <w:t>FAT</w:t>
            </w:r>
            <w:r>
              <w:rPr>
                <w:rFonts w:hint="eastAsia" w:ascii="仿宋" w:hAnsi="仿宋" w:eastAsia="仿宋" w:cs="仿宋"/>
                <w:spacing w:val="34"/>
                <w:position w:val="-3"/>
                <w:sz w:val="28"/>
                <w:szCs w:val="28"/>
                <w:highlight w:val="none"/>
              </w:rPr>
              <w:t xml:space="preserve">   </w:t>
            </w:r>
            <w:r>
              <w:rPr>
                <w:rFonts w:hint="eastAsia" w:ascii="仿宋" w:hAnsi="仿宋" w:eastAsia="仿宋" w:cs="仿宋"/>
                <w:sz w:val="28"/>
                <w:szCs w:val="28"/>
                <w:highlight w:val="none"/>
              </w:rPr>
              <w:t>Nanofat</w:t>
            </w:r>
            <w:r>
              <w:rPr>
                <w:rFonts w:hint="eastAsia" w:ascii="仿宋" w:hAnsi="仿宋" w:eastAsia="仿宋" w:cs="仿宋"/>
                <w:spacing w:val="27"/>
                <w:sz w:val="28"/>
                <w:szCs w:val="28"/>
                <w:highlight w:val="none"/>
              </w:rPr>
              <w:t xml:space="preserve">  </w:t>
            </w:r>
            <w:r>
              <w:rPr>
                <w:rFonts w:hint="eastAsia" w:ascii="仿宋" w:hAnsi="仿宋" w:eastAsia="仿宋" w:cs="仿宋"/>
                <w:spacing w:val="16"/>
                <w:sz w:val="28"/>
                <w:szCs w:val="28"/>
                <w:highlight w:val="none"/>
              </w:rPr>
              <w:t>三个功能固定参数</w:t>
            </w:r>
          </w:p>
        </w:tc>
      </w:tr>
      <w:tr w14:paraId="249C8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2613" w:type="dxa"/>
            <w:vAlign w:val="center"/>
          </w:tcPr>
          <w:p w14:paraId="440AF01E">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2"/>
                <w:position w:val="1"/>
                <w:sz w:val="28"/>
                <w:szCs w:val="28"/>
                <w:highlight w:val="none"/>
              </w:rPr>
              <w:t>程序存储数量</w:t>
            </w:r>
          </w:p>
        </w:tc>
        <w:tc>
          <w:tcPr>
            <w:tcW w:w="7274" w:type="dxa"/>
            <w:vAlign w:val="center"/>
          </w:tcPr>
          <w:p w14:paraId="138202FE">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22"/>
                <w:sz w:val="28"/>
                <w:szCs w:val="28"/>
                <w:highlight w:val="none"/>
                <w:lang w:val="en-US" w:eastAsia="zh-CN"/>
              </w:rPr>
              <w:t>至少</w:t>
            </w:r>
            <w:r>
              <w:rPr>
                <w:rFonts w:hint="eastAsia" w:ascii="仿宋" w:hAnsi="仿宋" w:eastAsia="仿宋" w:cs="仿宋"/>
                <w:spacing w:val="22"/>
                <w:sz w:val="28"/>
                <w:szCs w:val="28"/>
                <w:highlight w:val="none"/>
              </w:rPr>
              <w:t>9</w:t>
            </w:r>
            <w:r>
              <w:rPr>
                <w:rFonts w:hint="eastAsia" w:ascii="仿宋" w:hAnsi="仿宋" w:eastAsia="仿宋" w:cs="仿宋"/>
                <w:spacing w:val="22"/>
                <w:sz w:val="28"/>
                <w:szCs w:val="28"/>
                <w:highlight w:val="none"/>
                <w:lang w:val="en-US" w:eastAsia="zh-CN"/>
              </w:rPr>
              <w:t>个</w:t>
            </w:r>
            <w:r>
              <w:rPr>
                <w:rFonts w:hint="eastAsia" w:ascii="仿宋" w:hAnsi="仿宋" w:eastAsia="仿宋" w:cs="仿宋"/>
                <w:spacing w:val="22"/>
                <w:sz w:val="28"/>
                <w:szCs w:val="28"/>
                <w:highlight w:val="none"/>
              </w:rPr>
              <w:t>,用户自定义</w:t>
            </w:r>
          </w:p>
        </w:tc>
      </w:tr>
      <w:tr w14:paraId="5DA97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2613" w:type="dxa"/>
            <w:vAlign w:val="center"/>
          </w:tcPr>
          <w:p w14:paraId="54E9C806">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4"/>
                <w:sz w:val="28"/>
                <w:szCs w:val="28"/>
                <w:highlight w:val="none"/>
              </w:rPr>
              <w:t>安全措施</w:t>
            </w:r>
          </w:p>
        </w:tc>
        <w:tc>
          <w:tcPr>
            <w:tcW w:w="7274" w:type="dxa"/>
            <w:vAlign w:val="center"/>
          </w:tcPr>
          <w:p w14:paraId="4F5B515E">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2"/>
                <w:sz w:val="28"/>
                <w:szCs w:val="28"/>
                <w:highlight w:val="none"/>
              </w:rPr>
              <w:t>门锁保护，过速保护，过温保护</w:t>
            </w:r>
          </w:p>
        </w:tc>
      </w:tr>
      <w:tr w14:paraId="677FE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2613" w:type="dxa"/>
            <w:vAlign w:val="center"/>
          </w:tcPr>
          <w:p w14:paraId="756907A4">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4"/>
                <w:sz w:val="28"/>
                <w:szCs w:val="28"/>
                <w:highlight w:val="none"/>
              </w:rPr>
              <w:t>供电要求</w:t>
            </w:r>
          </w:p>
        </w:tc>
        <w:tc>
          <w:tcPr>
            <w:tcW w:w="7274" w:type="dxa"/>
            <w:vAlign w:val="center"/>
          </w:tcPr>
          <w:p w14:paraId="29B01759">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2"/>
                <w:sz w:val="28"/>
                <w:szCs w:val="28"/>
                <w:highlight w:val="none"/>
              </w:rPr>
              <w:t>交流110V-240V,50</w:t>
            </w:r>
            <w:r>
              <w:rPr>
                <w:rFonts w:hint="eastAsia" w:ascii="仿宋" w:hAnsi="仿宋" w:eastAsia="仿宋" w:cs="仿宋"/>
                <w:sz w:val="28"/>
                <w:szCs w:val="28"/>
                <w:highlight w:val="none"/>
              </w:rPr>
              <w:t>Hz</w:t>
            </w:r>
            <w:r>
              <w:rPr>
                <w:rFonts w:hint="eastAsia" w:ascii="仿宋" w:hAnsi="仿宋" w:eastAsia="仿宋" w:cs="仿宋"/>
                <w:spacing w:val="2"/>
                <w:sz w:val="28"/>
                <w:szCs w:val="28"/>
                <w:highlight w:val="none"/>
              </w:rPr>
              <w:t>/60</w:t>
            </w:r>
            <w:r>
              <w:rPr>
                <w:rFonts w:hint="eastAsia" w:ascii="仿宋" w:hAnsi="仿宋" w:eastAsia="仿宋" w:cs="仿宋"/>
                <w:sz w:val="28"/>
                <w:szCs w:val="28"/>
                <w:highlight w:val="none"/>
              </w:rPr>
              <w:t>Hz</w:t>
            </w:r>
            <w:r>
              <w:rPr>
                <w:rFonts w:hint="eastAsia" w:ascii="仿宋" w:hAnsi="仿宋" w:eastAsia="仿宋" w:cs="仿宋"/>
                <w:spacing w:val="2"/>
                <w:sz w:val="28"/>
                <w:szCs w:val="28"/>
                <w:highlight w:val="none"/>
              </w:rPr>
              <w:t>,3A.</w:t>
            </w:r>
          </w:p>
        </w:tc>
      </w:tr>
      <w:tr w14:paraId="60821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2613" w:type="dxa"/>
            <w:vAlign w:val="center"/>
          </w:tcPr>
          <w:p w14:paraId="70E1BAA4">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7"/>
                <w:sz w:val="28"/>
                <w:szCs w:val="28"/>
                <w:highlight w:val="none"/>
              </w:rPr>
              <w:t>额外特征</w:t>
            </w:r>
          </w:p>
        </w:tc>
        <w:tc>
          <w:tcPr>
            <w:tcW w:w="7274" w:type="dxa"/>
            <w:vAlign w:val="center"/>
          </w:tcPr>
          <w:p w14:paraId="256E57B5">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Speed</w:t>
            </w:r>
            <w:r>
              <w:rPr>
                <w:rFonts w:hint="eastAsia" w:ascii="仿宋" w:hAnsi="仿宋" w:eastAsia="仿宋" w:cs="仿宋"/>
                <w:spacing w:val="10"/>
                <w:sz w:val="28"/>
                <w:szCs w:val="28"/>
                <w:highlight w:val="none"/>
              </w:rPr>
              <w:t>/</w:t>
            </w:r>
            <w:r>
              <w:rPr>
                <w:rFonts w:hint="eastAsia" w:ascii="仿宋" w:hAnsi="仿宋" w:eastAsia="仿宋" w:cs="仿宋"/>
                <w:sz w:val="28"/>
                <w:szCs w:val="28"/>
                <w:highlight w:val="none"/>
              </w:rPr>
              <w:t>RCF</w:t>
            </w:r>
            <w:r>
              <w:rPr>
                <w:rFonts w:hint="eastAsia" w:ascii="仿宋" w:hAnsi="仿宋" w:eastAsia="仿宋" w:cs="仿宋"/>
                <w:spacing w:val="10"/>
                <w:sz w:val="28"/>
                <w:szCs w:val="28"/>
                <w:highlight w:val="none"/>
              </w:rPr>
              <w:t>切换，</w:t>
            </w:r>
            <w:r>
              <w:rPr>
                <w:rFonts w:hint="eastAsia" w:ascii="仿宋" w:hAnsi="仿宋" w:eastAsia="仿宋" w:cs="仿宋"/>
                <w:sz w:val="28"/>
                <w:szCs w:val="28"/>
                <w:highlight w:val="none"/>
              </w:rPr>
              <w:t>Pulse</w:t>
            </w:r>
            <w:r>
              <w:rPr>
                <w:rFonts w:hint="eastAsia" w:ascii="仿宋" w:hAnsi="仿宋" w:eastAsia="仿宋" w:cs="仿宋"/>
                <w:spacing w:val="10"/>
                <w:sz w:val="28"/>
                <w:szCs w:val="28"/>
                <w:highlight w:val="none"/>
              </w:rPr>
              <w:t>电动运行，进程显示，声音提示</w:t>
            </w:r>
          </w:p>
        </w:tc>
      </w:tr>
    </w:tbl>
    <w:p w14:paraId="336BEE1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2" w:firstLineChars="200"/>
        <w:jc w:val="both"/>
        <w:textAlignment w:val="auto"/>
        <w:rPr>
          <w:rFonts w:hint="eastAsia" w:ascii="仿宋" w:hAnsi="仿宋" w:eastAsia="仿宋" w:cs="仿宋"/>
          <w:b/>
          <w:bCs/>
          <w:i w:val="0"/>
          <w:iCs w:val="0"/>
          <w:color w:val="auto"/>
          <w:kern w:val="2"/>
          <w:sz w:val="28"/>
          <w:szCs w:val="28"/>
          <w:highlight w:val="none"/>
          <w:vertAlign w:val="baseline"/>
          <w:lang w:val="en-US" w:eastAsia="zh-CN" w:bidi="ar-SA"/>
        </w:rPr>
      </w:pPr>
    </w:p>
    <w:p w14:paraId="15C1DCF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Times New Roman"/>
          <w:b/>
          <w:sz w:val="28"/>
          <w:highlight w:val="none"/>
        </w:rPr>
      </w:pPr>
      <w:r>
        <w:rPr>
          <w:rFonts w:hint="eastAsia" w:ascii="仿宋" w:hAnsi="仿宋" w:eastAsia="仿宋" w:cs="Times New Roman"/>
          <w:b/>
          <w:sz w:val="28"/>
          <w:highlight w:val="none"/>
          <w:lang w:val="en-US" w:eastAsia="zh-CN"/>
        </w:rPr>
        <w:t>二</w:t>
      </w:r>
      <w:r>
        <w:rPr>
          <w:rFonts w:hint="eastAsia" w:ascii="仿宋" w:hAnsi="仿宋" w:eastAsia="仿宋" w:cs="Times New Roman"/>
          <w:b/>
          <w:sz w:val="28"/>
          <w:highlight w:val="none"/>
        </w:rPr>
        <w:t>、</w:t>
      </w:r>
      <w:bookmarkStart w:id="2" w:name="_Toc376519831"/>
      <w:bookmarkStart w:id="3" w:name="_Toc390245307"/>
      <w:bookmarkStart w:id="4" w:name="_Toc223950987"/>
      <w:r>
        <w:rPr>
          <w:rFonts w:hint="eastAsia" w:ascii="仿宋" w:hAnsi="仿宋" w:eastAsia="仿宋" w:cs="Times New Roman"/>
          <w:b/>
          <w:sz w:val="28"/>
          <w:highlight w:val="none"/>
        </w:rPr>
        <w:t>售后服务</w:t>
      </w:r>
      <w:bookmarkEnd w:id="2"/>
      <w:bookmarkEnd w:id="3"/>
      <w:bookmarkEnd w:id="4"/>
      <w:r>
        <w:rPr>
          <w:rFonts w:hint="eastAsia" w:ascii="仿宋" w:hAnsi="仿宋" w:eastAsia="仿宋" w:cs="Times New Roman"/>
          <w:b/>
          <w:sz w:val="28"/>
          <w:highlight w:val="none"/>
        </w:rPr>
        <w:t>要求：</w:t>
      </w:r>
    </w:p>
    <w:p w14:paraId="7D090C3C">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0" w:firstLineChars="200"/>
        <w:textAlignment w:val="auto"/>
        <w:rPr>
          <w:rFonts w:hint="default" w:ascii="仿宋" w:hAnsi="仿宋" w:eastAsia="仿宋"/>
          <w:sz w:val="28"/>
          <w:highlight w:val="none"/>
          <w:lang w:val="en-US" w:eastAsia="zh-CN"/>
        </w:rPr>
      </w:pPr>
      <w:r>
        <w:rPr>
          <w:rFonts w:ascii="仿宋" w:hAnsi="仿宋" w:eastAsia="仿宋"/>
          <w:sz w:val="28"/>
          <w:highlight w:val="none"/>
        </w:rPr>
        <w:t>1、</w:t>
      </w:r>
      <w:r>
        <w:rPr>
          <w:rFonts w:hint="eastAsia" w:ascii="仿宋" w:hAnsi="仿宋" w:eastAsia="仿宋"/>
          <w:sz w:val="28"/>
          <w:highlight w:val="none"/>
          <w:lang w:val="en-US" w:eastAsia="zh-CN"/>
        </w:rPr>
        <w:t>供应商</w:t>
      </w:r>
      <w:r>
        <w:rPr>
          <w:rFonts w:hint="eastAsia" w:ascii="仿宋" w:hAnsi="仿宋" w:eastAsia="仿宋"/>
          <w:sz w:val="28"/>
          <w:highlight w:val="none"/>
        </w:rPr>
        <w:t>应保证货物是全新、未使用过的合格产品。</w:t>
      </w:r>
      <w:r>
        <w:rPr>
          <w:rFonts w:hint="eastAsia" w:ascii="仿宋" w:hAnsi="仿宋" w:eastAsia="仿宋"/>
          <w:sz w:val="28"/>
          <w:highlight w:val="none"/>
          <w:lang w:val="en-US" w:eastAsia="zh-CN"/>
        </w:rPr>
        <w:t>供应商提供的产品生产日期</w:t>
      </w:r>
      <w:r>
        <w:rPr>
          <w:rFonts w:hint="eastAsia" w:ascii="仿宋" w:hAnsi="仿宋" w:eastAsia="仿宋" w:cs="仿宋"/>
          <w:kern w:val="2"/>
          <w:sz w:val="28"/>
          <w:szCs w:val="24"/>
          <w:highlight w:val="none"/>
          <w:lang w:val="en-US" w:eastAsia="zh-CN" w:bidi="ar-SA"/>
        </w:rPr>
        <w:t>应不早于验收合格之日100天前，否则，采购人拒绝接收，</w:t>
      </w:r>
      <w:r>
        <w:rPr>
          <w:rFonts w:hint="eastAsia" w:ascii="仿宋" w:hAnsi="仿宋" w:eastAsia="仿宋"/>
          <w:sz w:val="28"/>
          <w:highlight w:val="none"/>
          <w:lang w:val="en-US" w:eastAsia="zh-CN"/>
        </w:rPr>
        <w:t>供应商应立即更换符合要求的产品。</w:t>
      </w:r>
      <w:r>
        <w:rPr>
          <w:rFonts w:hint="eastAsia" w:ascii="仿宋" w:hAnsi="仿宋" w:eastAsia="仿宋"/>
          <w:sz w:val="28"/>
          <w:highlight w:val="none"/>
        </w:rPr>
        <w:t>如因此导致采购人损失的，</w:t>
      </w:r>
      <w:r>
        <w:rPr>
          <w:rFonts w:hint="eastAsia" w:ascii="仿宋" w:hAnsi="仿宋" w:eastAsia="仿宋"/>
          <w:sz w:val="28"/>
          <w:highlight w:val="none"/>
          <w:lang w:eastAsia="zh-CN"/>
        </w:rPr>
        <w:t>供应商</w:t>
      </w:r>
      <w:r>
        <w:rPr>
          <w:rFonts w:hint="eastAsia" w:ascii="仿宋" w:hAnsi="仿宋" w:eastAsia="仿宋"/>
          <w:sz w:val="28"/>
          <w:highlight w:val="none"/>
        </w:rPr>
        <w:t>须承担全部赔偿责任。</w:t>
      </w:r>
    </w:p>
    <w:p w14:paraId="20356D51">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0" w:firstLineChars="200"/>
        <w:textAlignment w:val="auto"/>
        <w:rPr>
          <w:rFonts w:hint="eastAsia" w:ascii="仿宋" w:hAnsi="仿宋" w:eastAsia="仿宋"/>
          <w:sz w:val="28"/>
          <w:highlight w:val="none"/>
        </w:rPr>
      </w:pPr>
      <w:r>
        <w:rPr>
          <w:rFonts w:hint="eastAsia" w:ascii="仿宋" w:hAnsi="仿宋" w:eastAsia="仿宋"/>
          <w:sz w:val="28"/>
          <w:highlight w:val="none"/>
          <w:lang w:val="en-US" w:eastAsia="zh-CN"/>
        </w:rPr>
        <w:t>2、</w:t>
      </w:r>
      <w:r>
        <w:rPr>
          <w:rFonts w:hint="eastAsia" w:ascii="仿宋" w:hAnsi="仿宋" w:eastAsia="仿宋"/>
          <w:sz w:val="28"/>
          <w:highlight w:val="none"/>
        </w:rPr>
        <w:t>货物的设计、生产制造、包装、运输等过程均应符合相关国家现行标准；无国家标准时执行行业标准；无行业标准时执行企业标准；以上标准均无时，</w:t>
      </w:r>
      <w:r>
        <w:rPr>
          <w:rFonts w:hint="eastAsia" w:ascii="仿宋" w:hAnsi="仿宋" w:eastAsia="仿宋"/>
          <w:sz w:val="28"/>
          <w:highlight w:val="none"/>
          <w:lang w:eastAsia="zh-CN"/>
        </w:rPr>
        <w:t>供应商</w:t>
      </w:r>
      <w:r>
        <w:rPr>
          <w:rFonts w:hint="eastAsia" w:ascii="仿宋" w:hAnsi="仿宋" w:eastAsia="仿宋"/>
          <w:sz w:val="28"/>
          <w:highlight w:val="none"/>
        </w:rPr>
        <w:t>应采取必要的措施以保证货物符合采购文件的规定，以满足采购人使用。</w:t>
      </w:r>
    </w:p>
    <w:p w14:paraId="460354AC">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0" w:firstLineChars="200"/>
        <w:textAlignment w:val="auto"/>
        <w:rPr>
          <w:rFonts w:hint="eastAsia" w:ascii="仿宋" w:hAnsi="仿宋" w:eastAsia="仿宋"/>
          <w:sz w:val="28"/>
          <w:highlight w:val="none"/>
        </w:rPr>
      </w:pPr>
      <w:r>
        <w:rPr>
          <w:rFonts w:hint="eastAsia" w:ascii="仿宋" w:hAnsi="仿宋" w:eastAsia="仿宋"/>
          <w:sz w:val="28"/>
          <w:highlight w:val="none"/>
          <w:lang w:val="en-US" w:eastAsia="zh-CN"/>
        </w:rPr>
        <w:t>3</w:t>
      </w:r>
      <w:r>
        <w:rPr>
          <w:rFonts w:hint="eastAsia" w:ascii="仿宋" w:hAnsi="仿宋" w:eastAsia="仿宋"/>
          <w:sz w:val="28"/>
          <w:highlight w:val="none"/>
        </w:rPr>
        <w:t>、</w:t>
      </w:r>
      <w:r>
        <w:rPr>
          <w:rFonts w:hint="eastAsia" w:ascii="仿宋" w:hAnsi="仿宋" w:eastAsia="仿宋"/>
          <w:sz w:val="28"/>
          <w:highlight w:val="none"/>
          <w:lang w:eastAsia="zh-CN"/>
        </w:rPr>
        <w:t>供应商</w:t>
      </w:r>
      <w:r>
        <w:rPr>
          <w:rFonts w:hint="eastAsia" w:ascii="仿宋" w:hAnsi="仿宋" w:eastAsia="仿宋"/>
          <w:sz w:val="28"/>
          <w:highlight w:val="none"/>
        </w:rPr>
        <w:t>供货时须提供有关货物的合格证明材料、详细技术资料和检测报告等。</w:t>
      </w:r>
    </w:p>
    <w:p w14:paraId="0CBB2956">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0" w:firstLineChars="200"/>
        <w:textAlignment w:val="auto"/>
        <w:rPr>
          <w:rFonts w:hint="eastAsia" w:ascii="仿宋" w:hAnsi="仿宋" w:eastAsia="仿宋"/>
          <w:sz w:val="28"/>
          <w:highlight w:val="none"/>
        </w:rPr>
      </w:pPr>
      <w:r>
        <w:rPr>
          <w:rFonts w:hint="eastAsia" w:ascii="仿宋" w:hAnsi="仿宋" w:eastAsia="仿宋"/>
          <w:sz w:val="28"/>
          <w:highlight w:val="none"/>
          <w:lang w:val="en-US" w:eastAsia="zh-CN"/>
        </w:rPr>
        <w:t>4</w:t>
      </w:r>
      <w:r>
        <w:rPr>
          <w:rFonts w:hint="eastAsia" w:ascii="仿宋" w:hAnsi="仿宋" w:eastAsia="仿宋"/>
          <w:sz w:val="28"/>
          <w:highlight w:val="none"/>
        </w:rPr>
        <w:t>、</w:t>
      </w:r>
      <w:r>
        <w:rPr>
          <w:rFonts w:hint="eastAsia" w:ascii="仿宋" w:hAnsi="仿宋" w:eastAsia="仿宋"/>
          <w:sz w:val="28"/>
          <w:highlight w:val="none"/>
          <w:lang w:eastAsia="zh-CN"/>
        </w:rPr>
        <w:t>供应商</w:t>
      </w:r>
      <w:r>
        <w:rPr>
          <w:rFonts w:hint="eastAsia" w:ascii="仿宋" w:hAnsi="仿宋" w:eastAsia="仿宋"/>
          <w:sz w:val="28"/>
          <w:highlight w:val="none"/>
        </w:rPr>
        <w:t>须保证，采购人在中华人民共和国境内使用货物、资料、技术、服务或其任何一部分时，享有不受限制的无偿使用权，不会产生因第三方提出侵犯其专利权、商标权或其它知识产权而引起的法律或经济纠纷。如</w:t>
      </w:r>
      <w:r>
        <w:rPr>
          <w:rFonts w:hint="eastAsia" w:ascii="仿宋" w:hAnsi="仿宋" w:eastAsia="仿宋"/>
          <w:sz w:val="28"/>
          <w:highlight w:val="none"/>
          <w:lang w:eastAsia="zh-CN"/>
        </w:rPr>
        <w:t>供应商</w:t>
      </w:r>
      <w:r>
        <w:rPr>
          <w:rFonts w:hint="eastAsia" w:ascii="仿宋" w:hAnsi="仿宋" w:eastAsia="仿宋"/>
          <w:sz w:val="28"/>
          <w:highlight w:val="none"/>
        </w:rPr>
        <w:t>不拥有相应的知识产权，则在投标报价中必须包括合法获取该知识产权的一切相关费用。如因此导致采购人损失的，</w:t>
      </w:r>
      <w:r>
        <w:rPr>
          <w:rFonts w:hint="eastAsia" w:ascii="仿宋" w:hAnsi="仿宋" w:eastAsia="仿宋"/>
          <w:sz w:val="28"/>
          <w:highlight w:val="none"/>
          <w:lang w:eastAsia="zh-CN"/>
        </w:rPr>
        <w:t>供应商</w:t>
      </w:r>
      <w:r>
        <w:rPr>
          <w:rFonts w:hint="eastAsia" w:ascii="仿宋" w:hAnsi="仿宋" w:eastAsia="仿宋"/>
          <w:sz w:val="28"/>
          <w:highlight w:val="none"/>
        </w:rPr>
        <w:t>须承担全部赔偿责任。</w:t>
      </w:r>
    </w:p>
    <w:p w14:paraId="286AF3E3">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0" w:firstLineChars="200"/>
        <w:textAlignment w:val="auto"/>
        <w:rPr>
          <w:rFonts w:hint="eastAsia" w:ascii="仿宋" w:hAnsi="仿宋" w:eastAsia="仿宋"/>
          <w:sz w:val="28"/>
          <w:highlight w:val="none"/>
        </w:rPr>
      </w:pPr>
      <w:r>
        <w:rPr>
          <w:rFonts w:hint="eastAsia" w:ascii="仿宋" w:hAnsi="仿宋" w:eastAsia="仿宋"/>
          <w:sz w:val="28"/>
          <w:highlight w:val="none"/>
          <w:lang w:val="en-US" w:eastAsia="zh-CN"/>
        </w:rPr>
        <w:t>5</w:t>
      </w:r>
      <w:r>
        <w:rPr>
          <w:rFonts w:ascii="仿宋" w:hAnsi="仿宋" w:eastAsia="仿宋"/>
          <w:sz w:val="28"/>
          <w:highlight w:val="none"/>
        </w:rPr>
        <w:t>、</w:t>
      </w:r>
      <w:r>
        <w:rPr>
          <w:rFonts w:hint="eastAsia" w:ascii="仿宋" w:hAnsi="仿宋" w:eastAsia="仿宋"/>
          <w:sz w:val="28"/>
          <w:highlight w:val="none"/>
        </w:rPr>
        <w:t>质保期：设备到货经验收、安装调试正常运行后计算质保期。在设备保修期内如设备损坏时，中标人应迅速派员及时解决，同时承担商品配件及人员的所有费用，由于中标人的原因拖延时间而造成采购人损失的，所有损失由中标人赔偿。</w:t>
      </w:r>
    </w:p>
    <w:p w14:paraId="0B21E504">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0" w:firstLineChars="200"/>
        <w:textAlignment w:val="auto"/>
        <w:rPr>
          <w:rFonts w:hint="eastAsia" w:ascii="仿宋" w:hAnsi="仿宋" w:eastAsia="仿宋" w:cs="Times New Roman"/>
          <w:sz w:val="28"/>
          <w:highlight w:val="none"/>
          <w:lang w:val="en-US" w:eastAsia="zh-CN"/>
        </w:rPr>
      </w:pPr>
      <w:r>
        <w:rPr>
          <w:rFonts w:hint="eastAsia" w:ascii="仿宋" w:hAnsi="仿宋" w:eastAsia="仿宋" w:cs="Times New Roman"/>
          <w:sz w:val="28"/>
          <w:highlight w:val="none"/>
          <w:lang w:val="en-US" w:eastAsia="zh-CN"/>
        </w:rPr>
        <w:t>6、质量保证期内，如果证实货物是有缺陷的，包括潜在的缺陷或者使用不符合要求的材料等，中标人应立即更换，采购人可自行采取必要的补救措施，但风险和费用由中标人承担，采购人同时保留通过法律途径进行索赔的权利。</w:t>
      </w:r>
    </w:p>
    <w:p w14:paraId="2839122E">
      <w:pPr>
        <w:keepNext w:val="0"/>
        <w:keepLines w:val="0"/>
        <w:pageBreakBefore w:val="0"/>
        <w:widowControl w:val="0"/>
        <w:kinsoku/>
        <w:wordWrap/>
        <w:overflowPunct/>
        <w:topLinePunct w:val="0"/>
        <w:autoSpaceDE w:val="0"/>
        <w:autoSpaceDN w:val="0"/>
        <w:bidi w:val="0"/>
        <w:adjustRightInd w:val="0"/>
        <w:snapToGrid/>
        <w:spacing w:line="360" w:lineRule="exact"/>
        <w:textAlignment w:val="auto"/>
        <w:rPr>
          <w:rFonts w:hint="default" w:ascii="仿宋" w:hAnsi="仿宋" w:eastAsia="仿宋" w:cs="Times New Roman"/>
          <w:b/>
          <w:sz w:val="28"/>
          <w:highlight w:val="none"/>
          <w:lang w:val="en-US" w:eastAsia="zh-CN"/>
        </w:rPr>
      </w:pPr>
      <w:r>
        <w:rPr>
          <w:rFonts w:hint="eastAsia" w:ascii="仿宋" w:hAnsi="仿宋" w:eastAsia="仿宋" w:cs="Times New Roman"/>
          <w:b/>
          <w:sz w:val="28"/>
          <w:highlight w:val="none"/>
          <w:lang w:val="en-US" w:eastAsia="zh-CN"/>
        </w:rPr>
        <w:t>三</w:t>
      </w:r>
      <w:r>
        <w:rPr>
          <w:rFonts w:hint="eastAsia" w:ascii="仿宋" w:hAnsi="仿宋" w:eastAsia="仿宋" w:cs="Times New Roman"/>
          <w:b/>
          <w:sz w:val="28"/>
          <w:highlight w:val="none"/>
        </w:rPr>
        <w:t>、</w:t>
      </w:r>
      <w:r>
        <w:rPr>
          <w:rFonts w:hint="eastAsia" w:ascii="仿宋" w:hAnsi="仿宋" w:eastAsia="仿宋" w:cs="Times New Roman"/>
          <w:b/>
          <w:sz w:val="28"/>
          <w:highlight w:val="none"/>
          <w:lang w:val="en-US" w:eastAsia="zh-CN"/>
        </w:rPr>
        <w:t>其他要求：</w:t>
      </w:r>
    </w:p>
    <w:p w14:paraId="2632C414">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0" w:firstLineChars="200"/>
        <w:textAlignment w:val="auto"/>
        <w:rPr>
          <w:rFonts w:hint="eastAsia" w:ascii="仿宋" w:hAnsi="仿宋" w:eastAsia="仿宋" w:cs="Times New Roman"/>
          <w:sz w:val="28"/>
          <w:highlight w:val="none"/>
          <w:lang w:val="en-US" w:eastAsia="zh-CN"/>
        </w:rPr>
      </w:pPr>
      <w:r>
        <w:rPr>
          <w:rFonts w:hint="eastAsia" w:ascii="仿宋" w:hAnsi="仿宋" w:eastAsia="仿宋" w:cs="Times New Roman"/>
          <w:sz w:val="28"/>
          <w:highlight w:val="none"/>
          <w:lang w:val="en-US" w:eastAsia="zh-CN"/>
        </w:rPr>
        <w:t>1、质量标准：执行磋商采购文件相关规定和国家现行有关标准、规范、规定及行业认同的货物本身的规格、技术条件。</w:t>
      </w:r>
    </w:p>
    <w:p w14:paraId="588FABFE">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0" w:firstLineChars="200"/>
        <w:textAlignment w:val="auto"/>
        <w:rPr>
          <w:rFonts w:hint="eastAsia" w:ascii="仿宋" w:hAnsi="仿宋" w:eastAsia="仿宋" w:cs="Times New Roman"/>
          <w:sz w:val="28"/>
          <w:highlight w:val="none"/>
          <w:lang w:val="en-US" w:eastAsia="zh-CN"/>
        </w:rPr>
      </w:pPr>
      <w:r>
        <w:rPr>
          <w:rFonts w:hint="eastAsia" w:ascii="仿宋" w:hAnsi="仿宋" w:eastAsia="仿宋" w:cs="Times New Roman"/>
          <w:sz w:val="28"/>
          <w:highlight w:val="none"/>
          <w:lang w:val="en-US" w:eastAsia="zh-CN"/>
        </w:rPr>
        <w:t>2、验收：采购人会同相关部门和供应商按照相关程序进行验收，对验收不合格部分供应商要及时更换，损失由供应商负责。</w:t>
      </w:r>
    </w:p>
    <w:p w14:paraId="33183044">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0" w:firstLineChars="200"/>
        <w:textAlignment w:val="auto"/>
        <w:rPr>
          <w:rFonts w:hint="eastAsia" w:ascii="仿宋" w:hAnsi="仿宋" w:eastAsia="仿宋" w:cs="Times New Roman"/>
          <w:sz w:val="28"/>
          <w:highlight w:val="none"/>
          <w:lang w:val="en-US" w:eastAsia="zh-CN"/>
        </w:rPr>
      </w:pPr>
      <w:r>
        <w:rPr>
          <w:rFonts w:hint="eastAsia" w:ascii="仿宋" w:hAnsi="仿宋" w:eastAsia="仿宋" w:cs="Times New Roman"/>
          <w:sz w:val="28"/>
          <w:highlight w:val="none"/>
          <w:lang w:val="en-US" w:eastAsia="zh-CN"/>
        </w:rPr>
        <w:t>3、在包装与运输时，均应按国家现行标准进行，以便于收货时验收。不得出现标示不清或混装现象，供应商在货物装卸、运输中发生损坏或短缺后，要5日内予以调换和补充缺件，否则，供应商应承担采购人因此而带来的一切损失。</w:t>
      </w:r>
    </w:p>
    <w:p w14:paraId="52D05B0C">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0" w:firstLineChars="200"/>
        <w:textAlignment w:val="auto"/>
        <w:rPr>
          <w:rFonts w:hint="eastAsia" w:ascii="仿宋" w:hAnsi="仿宋" w:eastAsia="仿宋" w:cs="Times New Roman"/>
          <w:sz w:val="28"/>
          <w:highlight w:val="none"/>
          <w:lang w:val="en-US" w:eastAsia="zh-CN"/>
        </w:rPr>
      </w:pPr>
      <w:r>
        <w:rPr>
          <w:rFonts w:hint="eastAsia" w:ascii="仿宋" w:hAnsi="仿宋" w:eastAsia="仿宋" w:cs="Times New Roman"/>
          <w:sz w:val="28"/>
          <w:highlight w:val="none"/>
          <w:lang w:val="en-US" w:eastAsia="zh-CN"/>
        </w:rPr>
        <w:t>4、成交供应商须在签订合同前与采购人进行对接，确定具体供货事宜。</w:t>
      </w:r>
    </w:p>
    <w:p w14:paraId="604B9146">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0" w:firstLineChars="200"/>
        <w:textAlignment w:val="auto"/>
        <w:rPr>
          <w:rFonts w:hint="eastAsia" w:ascii="仿宋" w:hAnsi="仿宋" w:eastAsia="仿宋" w:cs="Times New Roman"/>
          <w:sz w:val="28"/>
          <w:highlight w:val="none"/>
          <w:lang w:val="en-US" w:eastAsia="zh-CN"/>
        </w:rPr>
      </w:pPr>
      <w:r>
        <w:rPr>
          <w:rFonts w:hint="eastAsia" w:ascii="仿宋" w:hAnsi="仿宋" w:eastAsia="仿宋" w:cs="Times New Roman"/>
          <w:sz w:val="28"/>
          <w:highlight w:val="none"/>
          <w:lang w:val="en-US" w:eastAsia="zh-CN"/>
        </w:rPr>
        <w:t>5、本项目为“交钥匙”项目，投标报价包括但不限于设备、人员、服务、主件、标准附件、备品备件、包装、运输、装卸、安装、安装须增加的材料费、调试、检验、安全、保险、培训、验收、技术及售后服务、税金等其他费用完全达到采购文件要求并通过验收合格保证能正常使用所需的一切费用。供应商报价遗漏的任何费用，供应商应自行承担。</w:t>
      </w:r>
    </w:p>
    <w:p w14:paraId="5F688A04">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0" w:firstLineChars="200"/>
        <w:textAlignment w:val="auto"/>
        <w:rPr>
          <w:rFonts w:hint="eastAsia" w:ascii="仿宋" w:hAnsi="仿宋" w:eastAsia="仿宋" w:cs="Times New Roman"/>
          <w:sz w:val="28"/>
          <w:highlight w:val="none"/>
          <w:lang w:val="en-US" w:eastAsia="zh-CN"/>
        </w:rPr>
      </w:pPr>
      <w:r>
        <w:rPr>
          <w:rFonts w:hint="eastAsia" w:ascii="仿宋" w:hAnsi="仿宋" w:eastAsia="仿宋" w:cs="Times New Roman"/>
          <w:sz w:val="28"/>
          <w:highlight w:val="none"/>
          <w:lang w:val="en-US" w:eastAsia="zh-CN"/>
        </w:rPr>
        <w:t>6、本项目说明规定的各项技术规格若涉及到品牌、型号等，并不表明该标的被指定，均为参照品牌或“相当于”，仅供供应商做技术性参考。</w:t>
      </w:r>
    </w:p>
    <w:p w14:paraId="348EA952">
      <w:pPr>
        <w:keepNext w:val="0"/>
        <w:keepLines w:val="0"/>
        <w:pageBreakBefore w:val="0"/>
        <w:widowControl w:val="0"/>
        <w:kinsoku/>
        <w:wordWrap/>
        <w:overflowPunct/>
        <w:topLinePunct w:val="0"/>
        <w:autoSpaceDE w:val="0"/>
        <w:autoSpaceDN w:val="0"/>
        <w:bidi w:val="0"/>
        <w:adjustRightInd w:val="0"/>
        <w:snapToGrid/>
        <w:spacing w:line="360" w:lineRule="exact"/>
        <w:ind w:firstLine="560" w:firstLineChars="200"/>
        <w:textAlignment w:val="auto"/>
        <w:rPr>
          <w:rFonts w:hint="eastAsia" w:ascii="仿宋" w:hAnsi="仿宋" w:eastAsia="仿宋" w:cs="Times New Roman"/>
          <w:sz w:val="28"/>
          <w:highlight w:val="none"/>
          <w:lang w:val="en-US" w:eastAsia="zh-CN"/>
        </w:rPr>
      </w:pPr>
      <w:r>
        <w:rPr>
          <w:rFonts w:hint="eastAsia" w:ascii="仿宋" w:hAnsi="仿宋" w:eastAsia="仿宋" w:cs="Times New Roman"/>
          <w:sz w:val="28"/>
          <w:highlight w:val="none"/>
          <w:lang w:val="en-US" w:eastAsia="zh-CN"/>
        </w:rPr>
        <w:br w:type="page"/>
      </w:r>
    </w:p>
    <w:p w14:paraId="73C39D6F">
      <w:pPr>
        <w:keepNext w:val="0"/>
        <w:keepLines w:val="0"/>
        <w:pageBreakBefore w:val="0"/>
        <w:widowControl/>
        <w:numPr>
          <w:ilvl w:val="0"/>
          <w:numId w:val="0"/>
        </w:numPr>
        <w:kinsoku/>
        <w:wordWrap/>
        <w:overflowPunct/>
        <w:topLinePunct w:val="0"/>
        <w:autoSpaceDE/>
        <w:autoSpaceDN/>
        <w:bidi w:val="0"/>
        <w:adjustRightInd/>
        <w:snapToGrid/>
        <w:spacing w:before="1249" w:beforeLines="400" w:after="936" w:afterLines="300" w:line="480" w:lineRule="auto"/>
        <w:jc w:val="center"/>
        <w:textAlignment w:val="auto"/>
        <w:rPr>
          <w:rFonts w:hint="eastAsia" w:ascii="仿宋" w:hAnsi="仿宋" w:eastAsia="仿宋" w:cs="Times New Roman"/>
          <w:b/>
          <w:bCs/>
          <w:kern w:val="2"/>
          <w:sz w:val="32"/>
          <w:szCs w:val="32"/>
          <w:highlight w:val="none"/>
          <w:lang w:val="en-US" w:eastAsia="zh-CN" w:bidi="ar-SA"/>
        </w:rPr>
      </w:pPr>
      <w:r>
        <w:rPr>
          <w:rFonts w:hint="eastAsia" w:ascii="仿宋" w:hAnsi="仿宋" w:eastAsia="仿宋" w:cs="Times New Roman"/>
          <w:b/>
          <w:bCs/>
          <w:kern w:val="2"/>
          <w:sz w:val="32"/>
          <w:szCs w:val="32"/>
          <w:highlight w:val="none"/>
          <w:lang w:val="en-US" w:eastAsia="zh-CN" w:bidi="ar-SA"/>
        </w:rPr>
        <w:t>第六部分 采购合同书（参考）</w:t>
      </w:r>
    </w:p>
    <w:p w14:paraId="5B2ABE7B">
      <w:pPr>
        <w:keepNext w:val="0"/>
        <w:keepLines w:val="0"/>
        <w:pageBreakBefore w:val="0"/>
        <w:widowControl/>
        <w:numPr>
          <w:ilvl w:val="0"/>
          <w:numId w:val="0"/>
        </w:numPr>
        <w:kinsoku/>
        <w:wordWrap/>
        <w:overflowPunct/>
        <w:topLinePunct w:val="0"/>
        <w:autoSpaceDE/>
        <w:autoSpaceDN/>
        <w:bidi w:val="0"/>
        <w:adjustRightInd/>
        <w:snapToGrid/>
        <w:spacing w:before="625" w:beforeLines="200" w:after="313" w:afterLines="100" w:line="480" w:lineRule="auto"/>
        <w:jc w:val="center"/>
        <w:textAlignment w:val="auto"/>
        <w:rPr>
          <w:rFonts w:hint="eastAsia" w:ascii="仿宋" w:hAnsi="仿宋" w:eastAsia="仿宋" w:cs="Times New Roman"/>
          <w:b/>
          <w:bCs/>
          <w:kern w:val="2"/>
          <w:sz w:val="44"/>
          <w:szCs w:val="44"/>
          <w:highlight w:val="none"/>
          <w:lang w:val="en-US" w:eastAsia="zh-CN" w:bidi="ar-SA"/>
        </w:rPr>
      </w:pPr>
      <w:r>
        <w:rPr>
          <w:rFonts w:hint="eastAsia" w:ascii="仿宋" w:hAnsi="仿宋" w:eastAsia="仿宋" w:cs="Times New Roman"/>
          <w:b/>
          <w:bCs/>
          <w:kern w:val="2"/>
          <w:sz w:val="40"/>
          <w:szCs w:val="40"/>
          <w:highlight w:val="none"/>
          <w:lang w:val="en-US" w:eastAsia="zh-CN" w:bidi="ar-SA"/>
        </w:rPr>
        <w:t>微山县人民医院康复医疗设备和低速离心机采购项目B包（二次）</w:t>
      </w:r>
    </w:p>
    <w:p w14:paraId="05C3F2DC">
      <w:pPr>
        <w:keepNext w:val="0"/>
        <w:keepLines w:val="0"/>
        <w:pageBreakBefore w:val="0"/>
        <w:widowControl/>
        <w:kinsoku/>
        <w:wordWrap/>
        <w:overflowPunct/>
        <w:topLinePunct w:val="0"/>
        <w:autoSpaceDE/>
        <w:autoSpaceDN/>
        <w:bidi w:val="0"/>
        <w:adjustRightInd/>
        <w:snapToGrid/>
        <w:spacing w:before="781" w:beforeLines="250" w:after="936" w:afterLines="300" w:line="1200" w:lineRule="auto"/>
        <w:jc w:val="center"/>
        <w:textAlignment w:val="auto"/>
        <w:rPr>
          <w:rFonts w:hint="eastAsia" w:ascii="仿宋" w:hAnsi="仿宋" w:eastAsia="仿宋" w:cs="宋体"/>
          <w:b/>
          <w:bCs/>
          <w:spacing w:val="20"/>
          <w:kern w:val="0"/>
          <w:sz w:val="72"/>
          <w:szCs w:val="72"/>
          <w:highlight w:val="none"/>
          <w:u w:val="none"/>
          <w:lang w:val="en-US" w:eastAsia="zh-CN"/>
        </w:rPr>
      </w:pPr>
      <w:r>
        <w:rPr>
          <w:rFonts w:hint="eastAsia" w:ascii="仿宋" w:hAnsi="仿宋" w:eastAsia="仿宋" w:cs="宋体"/>
          <w:b/>
          <w:bCs/>
          <w:spacing w:val="20"/>
          <w:kern w:val="0"/>
          <w:sz w:val="72"/>
          <w:szCs w:val="72"/>
          <w:highlight w:val="none"/>
          <w:u w:val="none"/>
          <w:lang w:val="en-US" w:eastAsia="zh-CN"/>
        </w:rPr>
        <w:t>合</w:t>
      </w:r>
    </w:p>
    <w:p w14:paraId="3708D8E3">
      <w:pPr>
        <w:keepNext w:val="0"/>
        <w:keepLines w:val="0"/>
        <w:pageBreakBefore w:val="0"/>
        <w:widowControl/>
        <w:kinsoku/>
        <w:wordWrap/>
        <w:overflowPunct/>
        <w:topLinePunct w:val="0"/>
        <w:autoSpaceDE/>
        <w:autoSpaceDN/>
        <w:bidi w:val="0"/>
        <w:adjustRightInd/>
        <w:snapToGrid/>
        <w:spacing w:before="937" w:beforeLines="300" w:after="936" w:afterLines="300" w:line="1200" w:lineRule="auto"/>
        <w:jc w:val="center"/>
        <w:textAlignment w:val="auto"/>
        <w:rPr>
          <w:rFonts w:hint="eastAsia" w:ascii="仿宋" w:hAnsi="仿宋" w:eastAsia="仿宋" w:cs="宋体"/>
          <w:b/>
          <w:bCs/>
          <w:spacing w:val="20"/>
          <w:kern w:val="0"/>
          <w:sz w:val="72"/>
          <w:szCs w:val="72"/>
          <w:highlight w:val="none"/>
          <w:u w:val="none"/>
          <w:lang w:val="en-US" w:eastAsia="zh-CN"/>
        </w:rPr>
      </w:pPr>
      <w:r>
        <w:rPr>
          <w:rFonts w:hint="eastAsia" w:ascii="仿宋" w:hAnsi="仿宋" w:eastAsia="仿宋" w:cs="宋体"/>
          <w:b/>
          <w:bCs/>
          <w:spacing w:val="20"/>
          <w:kern w:val="0"/>
          <w:sz w:val="72"/>
          <w:szCs w:val="72"/>
          <w:highlight w:val="none"/>
          <w:u w:val="none"/>
          <w:lang w:val="en-US" w:eastAsia="zh-CN"/>
        </w:rPr>
        <w:t>同</w:t>
      </w:r>
    </w:p>
    <w:p w14:paraId="52D68B84">
      <w:pPr>
        <w:keepNext w:val="0"/>
        <w:keepLines w:val="0"/>
        <w:pageBreakBefore w:val="0"/>
        <w:widowControl/>
        <w:kinsoku/>
        <w:wordWrap/>
        <w:overflowPunct/>
        <w:topLinePunct w:val="0"/>
        <w:autoSpaceDE/>
        <w:autoSpaceDN/>
        <w:bidi w:val="0"/>
        <w:adjustRightInd/>
        <w:snapToGrid/>
        <w:spacing w:before="937" w:beforeLines="300" w:after="1249" w:afterLines="400" w:line="1200" w:lineRule="auto"/>
        <w:jc w:val="center"/>
        <w:textAlignment w:val="auto"/>
        <w:rPr>
          <w:rFonts w:hint="eastAsia" w:ascii="仿宋" w:hAnsi="仿宋" w:eastAsia="仿宋" w:cs="宋体"/>
          <w:b/>
          <w:bCs/>
          <w:spacing w:val="20"/>
          <w:kern w:val="0"/>
          <w:sz w:val="72"/>
          <w:szCs w:val="72"/>
          <w:highlight w:val="none"/>
          <w:u w:val="none"/>
          <w:lang w:val="en-US" w:eastAsia="zh-CN"/>
        </w:rPr>
      </w:pPr>
      <w:r>
        <w:rPr>
          <w:rFonts w:hint="eastAsia" w:ascii="仿宋" w:hAnsi="仿宋" w:eastAsia="仿宋" w:cs="宋体"/>
          <w:b/>
          <w:bCs/>
          <w:spacing w:val="20"/>
          <w:kern w:val="0"/>
          <w:sz w:val="72"/>
          <w:szCs w:val="72"/>
          <w:highlight w:val="none"/>
          <w:u w:val="none"/>
          <w:lang w:val="en-US" w:eastAsia="zh-CN"/>
        </w:rPr>
        <w:t>书</w:t>
      </w:r>
    </w:p>
    <w:p w14:paraId="66C0DD40">
      <w:pPr>
        <w:ind w:firstLine="2249" w:firstLineChars="700"/>
        <w:rPr>
          <w:rFonts w:hint="eastAsia" w:ascii="仿宋" w:hAnsi="仿宋" w:eastAsia="仿宋" w:cs="仿宋"/>
          <w:b/>
          <w:color w:val="000000"/>
          <w:sz w:val="32"/>
          <w:szCs w:val="32"/>
          <w:highlight w:val="none"/>
          <w:u w:val="single"/>
        </w:rPr>
      </w:pPr>
      <w:r>
        <w:rPr>
          <w:rFonts w:hint="eastAsia" w:ascii="仿宋" w:hAnsi="仿宋" w:eastAsia="仿宋" w:cs="仿宋"/>
          <w:b/>
          <w:color w:val="000000"/>
          <w:sz w:val="32"/>
          <w:szCs w:val="32"/>
          <w:highlight w:val="none"/>
          <w:u w:val="none"/>
        </w:rPr>
        <w:t>甲</w:t>
      </w:r>
      <w:r>
        <w:rPr>
          <w:rFonts w:hint="eastAsia" w:ascii="仿宋" w:hAnsi="仿宋" w:eastAsia="仿宋" w:cs="仿宋"/>
          <w:b/>
          <w:color w:val="000000"/>
          <w:sz w:val="32"/>
          <w:szCs w:val="32"/>
          <w:highlight w:val="none"/>
          <w:u w:val="none"/>
          <w:lang w:val="en-US" w:eastAsia="zh-CN"/>
        </w:rPr>
        <w:t xml:space="preserve">  </w:t>
      </w:r>
      <w:r>
        <w:rPr>
          <w:rFonts w:hint="eastAsia" w:ascii="仿宋" w:hAnsi="仿宋" w:eastAsia="仿宋" w:cs="仿宋"/>
          <w:b/>
          <w:color w:val="000000"/>
          <w:sz w:val="32"/>
          <w:szCs w:val="32"/>
          <w:highlight w:val="none"/>
          <w:u w:val="none"/>
        </w:rPr>
        <w:t>方:</w:t>
      </w:r>
      <w:r>
        <w:rPr>
          <w:rFonts w:hint="eastAsia" w:ascii="仿宋" w:hAnsi="仿宋" w:eastAsia="仿宋" w:cs="仿宋"/>
          <w:b/>
          <w:color w:val="000000"/>
          <w:sz w:val="32"/>
          <w:szCs w:val="32"/>
          <w:highlight w:val="none"/>
          <w:u w:val="single"/>
        </w:rPr>
        <w:t>微山县人民医院</w:t>
      </w:r>
    </w:p>
    <w:p w14:paraId="7CAF217E">
      <w:pPr>
        <w:spacing w:before="312" w:beforeLines="100"/>
        <w:ind w:firstLine="2249" w:firstLineChars="700"/>
        <w:rPr>
          <w:rFonts w:hint="default" w:ascii="仿宋" w:hAnsi="仿宋" w:eastAsia="仿宋" w:cs="仿宋"/>
          <w:b/>
          <w:color w:val="000000"/>
          <w:sz w:val="32"/>
          <w:szCs w:val="32"/>
          <w:highlight w:val="none"/>
          <w:u w:val="single"/>
          <w:lang w:val="en-US" w:eastAsia="zh-CN"/>
        </w:rPr>
      </w:pPr>
      <w:r>
        <w:rPr>
          <w:rFonts w:hint="eastAsia" w:ascii="仿宋" w:hAnsi="仿宋" w:eastAsia="仿宋" w:cs="仿宋"/>
          <w:b/>
          <w:color w:val="000000"/>
          <w:sz w:val="32"/>
          <w:szCs w:val="32"/>
          <w:highlight w:val="none"/>
          <w:u w:val="none"/>
        </w:rPr>
        <w:t>乙</w:t>
      </w:r>
      <w:r>
        <w:rPr>
          <w:rFonts w:hint="eastAsia" w:ascii="仿宋" w:hAnsi="仿宋" w:eastAsia="仿宋" w:cs="仿宋"/>
          <w:b/>
          <w:color w:val="000000"/>
          <w:sz w:val="32"/>
          <w:szCs w:val="32"/>
          <w:highlight w:val="none"/>
          <w:u w:val="none"/>
          <w:lang w:val="en-US" w:eastAsia="zh-CN"/>
        </w:rPr>
        <w:t xml:space="preserve">  </w:t>
      </w:r>
      <w:r>
        <w:rPr>
          <w:rFonts w:hint="eastAsia" w:ascii="仿宋" w:hAnsi="仿宋" w:eastAsia="仿宋" w:cs="仿宋"/>
          <w:b/>
          <w:color w:val="000000"/>
          <w:sz w:val="32"/>
          <w:szCs w:val="32"/>
          <w:highlight w:val="none"/>
          <w:u w:val="none"/>
        </w:rPr>
        <w:t>方:</w:t>
      </w:r>
      <w:r>
        <w:rPr>
          <w:rFonts w:hint="eastAsia" w:ascii="仿宋" w:hAnsi="仿宋" w:eastAsia="仿宋" w:cs="仿宋"/>
          <w:b/>
          <w:color w:val="000000"/>
          <w:sz w:val="32"/>
          <w:szCs w:val="32"/>
          <w:highlight w:val="none"/>
          <w:u w:val="single"/>
          <w:lang w:val="en-US" w:eastAsia="zh-CN"/>
        </w:rPr>
        <w:t xml:space="preserve">               </w:t>
      </w:r>
    </w:p>
    <w:p w14:paraId="03C3E925">
      <w:pPr>
        <w:spacing w:before="312" w:beforeLines="100"/>
        <w:ind w:firstLine="2249" w:firstLineChars="700"/>
        <w:rPr>
          <w:rFonts w:hint="eastAsia" w:ascii="仿宋" w:hAnsi="仿宋" w:eastAsia="仿宋" w:cs="仿宋"/>
          <w:b/>
          <w:color w:val="000000"/>
          <w:sz w:val="32"/>
          <w:szCs w:val="32"/>
          <w:highlight w:val="none"/>
          <w:u w:val="none"/>
        </w:rPr>
      </w:pPr>
      <w:r>
        <w:rPr>
          <w:rFonts w:hint="eastAsia" w:ascii="仿宋" w:hAnsi="仿宋" w:eastAsia="仿宋" w:cs="仿宋"/>
          <w:b/>
          <w:color w:val="000000"/>
          <w:sz w:val="32"/>
          <w:szCs w:val="32"/>
          <w:highlight w:val="none"/>
          <w:u w:val="none"/>
        </w:rPr>
        <w:t>日  期:</w:t>
      </w:r>
      <w:r>
        <w:rPr>
          <w:rFonts w:hint="eastAsia" w:ascii="仿宋" w:hAnsi="仿宋" w:eastAsia="仿宋" w:cs="仿宋"/>
          <w:b/>
          <w:color w:val="000000"/>
          <w:sz w:val="32"/>
          <w:szCs w:val="32"/>
          <w:highlight w:val="none"/>
          <w:u w:val="none"/>
          <w:lang w:val="en-US" w:eastAsia="zh-CN"/>
        </w:rPr>
        <w:t>2026</w:t>
      </w:r>
      <w:r>
        <w:rPr>
          <w:rFonts w:hint="eastAsia" w:ascii="仿宋" w:hAnsi="仿宋" w:eastAsia="仿宋" w:cs="仿宋"/>
          <w:b/>
          <w:color w:val="000000"/>
          <w:sz w:val="32"/>
          <w:szCs w:val="32"/>
          <w:highlight w:val="none"/>
          <w:u w:val="none"/>
        </w:rPr>
        <w:t>年</w:t>
      </w:r>
      <w:r>
        <w:rPr>
          <w:rFonts w:hint="eastAsia" w:ascii="仿宋" w:hAnsi="仿宋" w:eastAsia="仿宋" w:cs="仿宋"/>
          <w:b/>
          <w:color w:val="000000"/>
          <w:sz w:val="32"/>
          <w:szCs w:val="32"/>
          <w:highlight w:val="none"/>
          <w:u w:val="none"/>
          <w:lang w:val="en-US" w:eastAsia="zh-CN"/>
        </w:rPr>
        <w:t xml:space="preserve">   </w:t>
      </w:r>
      <w:r>
        <w:rPr>
          <w:rFonts w:hint="eastAsia" w:ascii="仿宋" w:hAnsi="仿宋" w:eastAsia="仿宋" w:cs="仿宋"/>
          <w:b/>
          <w:color w:val="000000"/>
          <w:sz w:val="32"/>
          <w:szCs w:val="32"/>
          <w:highlight w:val="none"/>
          <w:u w:val="none"/>
        </w:rPr>
        <w:t>月</w:t>
      </w:r>
    </w:p>
    <w:p w14:paraId="2D719129">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cs="仿宋"/>
          <w:b/>
          <w:color w:val="000000"/>
          <w:sz w:val="32"/>
          <w:szCs w:val="32"/>
          <w:highlight w:val="none"/>
          <w:u w:val="none"/>
        </w:rPr>
        <w:sectPr>
          <w:footerReference r:id="rId3" w:type="default"/>
          <w:pgSz w:w="11906" w:h="16838"/>
          <w:pgMar w:top="1134" w:right="1134" w:bottom="1134" w:left="124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3F27DCB">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default" w:ascii="仿宋" w:hAnsi="仿宋" w:eastAsia="仿宋"/>
          <w:sz w:val="28"/>
          <w:szCs w:val="28"/>
          <w:highlight w:val="none"/>
          <w:lang w:val="en-US" w:eastAsia="zh-CN"/>
        </w:rPr>
      </w:pPr>
      <w:r>
        <w:rPr>
          <w:rFonts w:hint="eastAsia" w:ascii="仿宋" w:hAnsi="仿宋" w:eastAsia="仿宋"/>
          <w:sz w:val="28"/>
          <w:szCs w:val="28"/>
          <w:highlight w:val="none"/>
        </w:rPr>
        <w:t>合同</w:t>
      </w:r>
      <w:r>
        <w:rPr>
          <w:rFonts w:ascii="仿宋" w:hAnsi="仿宋" w:eastAsia="仿宋"/>
          <w:sz w:val="28"/>
          <w:szCs w:val="28"/>
          <w:highlight w:val="none"/>
        </w:rPr>
        <w:t>编号</w:t>
      </w: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 xml:space="preserve">                                         包组号：</w:t>
      </w:r>
    </w:p>
    <w:p w14:paraId="6EE9BE7E">
      <w:pPr>
        <w:keepNext w:val="0"/>
        <w:keepLines w:val="0"/>
        <w:pageBreakBefore w:val="0"/>
        <w:widowControl w:val="0"/>
        <w:tabs>
          <w:tab w:val="left" w:pos="1260"/>
          <w:tab w:val="left" w:pos="3240"/>
        </w:tabs>
        <w:kinsoku/>
        <w:wordWrap/>
        <w:overflowPunct/>
        <w:topLinePunct w:val="0"/>
        <w:autoSpaceDE/>
        <w:autoSpaceDN/>
        <w:bidi w:val="0"/>
        <w:adjustRightInd w:val="0"/>
        <w:snapToGrid w:val="0"/>
        <w:spacing w:line="400" w:lineRule="exact"/>
        <w:textAlignment w:val="auto"/>
        <w:rPr>
          <w:rFonts w:hint="default" w:ascii="仿宋" w:hAnsi="仿宋" w:eastAsia="仿宋"/>
          <w:bCs/>
          <w:sz w:val="28"/>
          <w:szCs w:val="28"/>
          <w:highlight w:val="none"/>
          <w:lang w:val="en-US" w:eastAsia="zh-CN"/>
        </w:rPr>
      </w:pPr>
      <w:r>
        <w:rPr>
          <w:rFonts w:ascii="仿宋" w:hAnsi="仿宋" w:eastAsia="仿宋"/>
          <w:sz w:val="28"/>
          <w:szCs w:val="28"/>
          <w:highlight w:val="none"/>
        </w:rPr>
        <w:t>项</w:t>
      </w:r>
      <w:r>
        <w:rPr>
          <w:rFonts w:hint="eastAsia" w:ascii="仿宋" w:hAnsi="仿宋" w:eastAsia="仿宋"/>
          <w:sz w:val="28"/>
          <w:szCs w:val="28"/>
          <w:highlight w:val="none"/>
        </w:rPr>
        <w:t>目名</w:t>
      </w:r>
      <w:r>
        <w:rPr>
          <w:rFonts w:ascii="仿宋" w:hAnsi="仿宋" w:eastAsia="仿宋"/>
          <w:sz w:val="28"/>
          <w:szCs w:val="28"/>
          <w:highlight w:val="none"/>
        </w:rPr>
        <w:t>称</w:t>
      </w:r>
      <w:r>
        <w:rPr>
          <w:rFonts w:hint="eastAsia" w:ascii="仿宋" w:hAnsi="仿宋" w:eastAsia="仿宋"/>
          <w:sz w:val="28"/>
          <w:szCs w:val="28"/>
          <w:highlight w:val="none"/>
        </w:rPr>
        <w:t>：</w:t>
      </w:r>
      <w:r>
        <w:rPr>
          <w:rFonts w:hint="eastAsia" w:ascii="仿宋" w:hAnsi="仿宋" w:eastAsia="仿宋"/>
          <w:bCs/>
          <w:sz w:val="28"/>
          <w:szCs w:val="28"/>
          <w:highlight w:val="none"/>
          <w:lang w:val="en-US" w:eastAsia="zh-CN"/>
        </w:rPr>
        <w:t xml:space="preserve">                                         </w:t>
      </w:r>
    </w:p>
    <w:p w14:paraId="3822683F">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sz w:val="28"/>
          <w:szCs w:val="28"/>
          <w:highlight w:val="none"/>
        </w:rPr>
      </w:pPr>
      <w:r>
        <w:rPr>
          <w:rFonts w:hint="eastAsia" w:ascii="仿宋" w:hAnsi="仿宋" w:eastAsia="仿宋"/>
          <w:sz w:val="28"/>
          <w:szCs w:val="28"/>
          <w:highlight w:val="none"/>
        </w:rPr>
        <w:t>甲</w:t>
      </w:r>
      <w:r>
        <w:rPr>
          <w:rFonts w:ascii="仿宋" w:hAnsi="仿宋" w:eastAsia="仿宋"/>
          <w:sz w:val="28"/>
          <w:szCs w:val="28"/>
          <w:highlight w:val="none"/>
        </w:rPr>
        <w:t xml:space="preserve">    </w:t>
      </w:r>
      <w:r>
        <w:rPr>
          <w:rFonts w:hint="eastAsia" w:ascii="仿宋" w:hAnsi="仿宋" w:eastAsia="仿宋"/>
          <w:sz w:val="28"/>
          <w:szCs w:val="28"/>
          <w:highlight w:val="none"/>
        </w:rPr>
        <w:t>方：</w:t>
      </w:r>
    </w:p>
    <w:p w14:paraId="681F2B7B">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sz w:val="28"/>
          <w:szCs w:val="28"/>
          <w:highlight w:val="none"/>
        </w:rPr>
      </w:pPr>
      <w:r>
        <w:rPr>
          <w:rFonts w:hint="eastAsia" w:ascii="仿宋" w:hAnsi="仿宋" w:eastAsia="仿宋"/>
          <w:sz w:val="28"/>
          <w:szCs w:val="28"/>
          <w:highlight w:val="none"/>
        </w:rPr>
        <w:t>乙</w:t>
      </w:r>
      <w:r>
        <w:rPr>
          <w:rFonts w:ascii="仿宋" w:hAnsi="仿宋" w:eastAsia="仿宋"/>
          <w:sz w:val="28"/>
          <w:szCs w:val="28"/>
          <w:highlight w:val="none"/>
        </w:rPr>
        <w:t xml:space="preserve">    </w:t>
      </w:r>
      <w:r>
        <w:rPr>
          <w:rFonts w:hint="eastAsia" w:ascii="仿宋" w:hAnsi="仿宋" w:eastAsia="仿宋"/>
          <w:sz w:val="28"/>
          <w:szCs w:val="28"/>
          <w:highlight w:val="none"/>
        </w:rPr>
        <w:t>方：</w:t>
      </w:r>
    </w:p>
    <w:p w14:paraId="1AC402CD">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ascii="仿宋" w:hAnsi="仿宋" w:eastAsia="仿宋"/>
          <w:sz w:val="28"/>
          <w:szCs w:val="28"/>
          <w:highlight w:val="none"/>
        </w:rPr>
        <w:t>经</w:t>
      </w:r>
      <w:r>
        <w:rPr>
          <w:rFonts w:hint="eastAsia" w:ascii="仿宋" w:hAnsi="仿宋" w:eastAsia="仿宋"/>
          <w:sz w:val="28"/>
          <w:szCs w:val="28"/>
          <w:highlight w:val="none"/>
        </w:rPr>
        <w:t>甲乙双方最</w:t>
      </w:r>
      <w:r>
        <w:rPr>
          <w:rFonts w:ascii="仿宋" w:hAnsi="仿宋" w:eastAsia="仿宋"/>
          <w:sz w:val="28"/>
          <w:szCs w:val="28"/>
          <w:highlight w:val="none"/>
        </w:rPr>
        <w:t>终审</w:t>
      </w:r>
      <w:r>
        <w:rPr>
          <w:rFonts w:hint="eastAsia" w:ascii="仿宋" w:hAnsi="仿宋" w:eastAsia="仿宋"/>
          <w:sz w:val="28"/>
          <w:szCs w:val="28"/>
          <w:highlight w:val="none"/>
        </w:rPr>
        <w:t>查，甲</w:t>
      </w:r>
      <w:r>
        <w:rPr>
          <w:rFonts w:ascii="仿宋" w:hAnsi="仿宋" w:eastAsia="仿宋"/>
          <w:sz w:val="28"/>
          <w:szCs w:val="28"/>
          <w:highlight w:val="none"/>
        </w:rPr>
        <w:t>乙双方</w:t>
      </w:r>
      <w:r>
        <w:rPr>
          <w:rFonts w:hint="eastAsia" w:ascii="仿宋" w:hAnsi="仿宋" w:eastAsia="仿宋"/>
          <w:sz w:val="28"/>
          <w:szCs w:val="28"/>
          <w:highlight w:val="none"/>
        </w:rPr>
        <w:t>同意按照以下</w:t>
      </w:r>
      <w:r>
        <w:rPr>
          <w:rFonts w:ascii="仿宋" w:hAnsi="仿宋" w:eastAsia="仿宋"/>
          <w:sz w:val="28"/>
          <w:szCs w:val="28"/>
          <w:highlight w:val="none"/>
        </w:rPr>
        <w:t>条</w:t>
      </w:r>
      <w:r>
        <w:rPr>
          <w:rFonts w:hint="eastAsia" w:ascii="仿宋" w:hAnsi="仿宋" w:eastAsia="仿宋"/>
          <w:sz w:val="28"/>
          <w:szCs w:val="28"/>
          <w:highlight w:val="none"/>
        </w:rPr>
        <w:t>款和</w:t>
      </w:r>
      <w:r>
        <w:rPr>
          <w:rFonts w:ascii="仿宋" w:hAnsi="仿宋" w:eastAsia="仿宋"/>
          <w:sz w:val="28"/>
          <w:szCs w:val="28"/>
          <w:highlight w:val="none"/>
        </w:rPr>
        <w:t>条</w:t>
      </w:r>
      <w:r>
        <w:rPr>
          <w:rFonts w:hint="eastAsia" w:ascii="仿宋" w:hAnsi="仿宋" w:eastAsia="仿宋"/>
          <w:sz w:val="28"/>
          <w:szCs w:val="28"/>
          <w:highlight w:val="none"/>
        </w:rPr>
        <w:t>件，</w:t>
      </w:r>
      <w:r>
        <w:rPr>
          <w:rFonts w:ascii="仿宋" w:hAnsi="仿宋" w:eastAsia="仿宋"/>
          <w:sz w:val="28"/>
          <w:szCs w:val="28"/>
          <w:highlight w:val="none"/>
        </w:rPr>
        <w:t>签</w:t>
      </w:r>
      <w:r>
        <w:rPr>
          <w:rFonts w:hint="eastAsia" w:ascii="仿宋" w:hAnsi="仿宋" w:eastAsia="仿宋"/>
          <w:sz w:val="28"/>
          <w:szCs w:val="28"/>
          <w:highlight w:val="none"/>
        </w:rPr>
        <w:t>署本合同。</w:t>
      </w:r>
    </w:p>
    <w:p w14:paraId="292870FD">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
          <w:bCs/>
          <w:sz w:val="28"/>
          <w:szCs w:val="28"/>
          <w:highlight w:val="none"/>
          <w:lang w:eastAsia="zh-CN"/>
        </w:rPr>
      </w:pPr>
      <w:r>
        <w:rPr>
          <w:rFonts w:ascii="仿宋" w:hAnsi="仿宋" w:eastAsia="仿宋"/>
          <w:b/>
          <w:bCs/>
          <w:sz w:val="28"/>
          <w:szCs w:val="28"/>
          <w:highlight w:val="none"/>
        </w:rPr>
        <w:t>1</w:t>
      </w:r>
      <w:r>
        <w:rPr>
          <w:rFonts w:hint="eastAsia" w:ascii="仿宋" w:hAnsi="仿宋" w:eastAsia="仿宋"/>
          <w:b/>
          <w:bCs/>
          <w:sz w:val="28"/>
          <w:szCs w:val="28"/>
          <w:highlight w:val="none"/>
        </w:rPr>
        <w:t>、</w:t>
      </w:r>
      <w:r>
        <w:rPr>
          <w:rFonts w:ascii="仿宋" w:hAnsi="仿宋" w:eastAsia="仿宋"/>
          <w:b/>
          <w:bCs/>
          <w:sz w:val="28"/>
          <w:szCs w:val="28"/>
          <w:highlight w:val="none"/>
        </w:rPr>
        <w:t xml:space="preserve"> A</w:t>
      </w:r>
      <w:r>
        <w:rPr>
          <w:rFonts w:hint="eastAsia" w:ascii="仿宋" w:hAnsi="仿宋" w:eastAsia="仿宋"/>
          <w:b/>
          <w:bCs/>
          <w:sz w:val="28"/>
          <w:szCs w:val="28"/>
          <w:highlight w:val="none"/>
        </w:rPr>
        <w:t>、供货</w:t>
      </w:r>
      <w:r>
        <w:rPr>
          <w:rFonts w:ascii="仿宋" w:hAnsi="仿宋" w:eastAsia="仿宋"/>
          <w:b/>
          <w:bCs/>
          <w:sz w:val="28"/>
          <w:szCs w:val="28"/>
          <w:highlight w:val="none"/>
        </w:rPr>
        <w:t>内</w:t>
      </w:r>
      <w:r>
        <w:rPr>
          <w:rFonts w:hint="eastAsia" w:ascii="仿宋" w:hAnsi="仿宋" w:eastAsia="仿宋"/>
          <w:b/>
          <w:bCs/>
          <w:sz w:val="28"/>
          <w:szCs w:val="28"/>
          <w:highlight w:val="none"/>
        </w:rPr>
        <w:t>容、</w:t>
      </w:r>
      <w:r>
        <w:rPr>
          <w:rFonts w:ascii="仿宋" w:hAnsi="仿宋" w:eastAsia="仿宋"/>
          <w:b/>
          <w:bCs/>
          <w:sz w:val="28"/>
          <w:szCs w:val="28"/>
          <w:highlight w:val="none"/>
        </w:rPr>
        <w:t>数</w:t>
      </w:r>
      <w:r>
        <w:rPr>
          <w:rFonts w:hint="eastAsia" w:ascii="仿宋" w:hAnsi="仿宋" w:eastAsia="仿宋"/>
          <w:b/>
          <w:bCs/>
          <w:sz w:val="28"/>
          <w:szCs w:val="28"/>
          <w:highlight w:val="none"/>
        </w:rPr>
        <w:t>量</w:t>
      </w:r>
      <w:r>
        <w:rPr>
          <w:rFonts w:hint="eastAsia" w:ascii="仿宋" w:hAnsi="仿宋" w:eastAsia="仿宋"/>
          <w:b/>
          <w:bCs/>
          <w:sz w:val="28"/>
          <w:szCs w:val="28"/>
          <w:highlight w:val="none"/>
          <w:lang w:eastAsia="zh-CN"/>
        </w:rPr>
        <w:t>：</w:t>
      </w:r>
    </w:p>
    <w:p w14:paraId="5B68162D">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sz w:val="28"/>
          <w:szCs w:val="28"/>
          <w:highlight w:val="none"/>
        </w:rPr>
      </w:pPr>
      <w:r>
        <w:rPr>
          <w:rFonts w:hint="eastAsia" w:ascii="仿宋" w:hAnsi="仿宋" w:eastAsia="仿宋"/>
          <w:sz w:val="28"/>
          <w:szCs w:val="28"/>
          <w:highlight w:val="none"/>
        </w:rPr>
        <w:t>乙方所供货</w:t>
      </w:r>
      <w:r>
        <w:rPr>
          <w:rFonts w:ascii="仿宋" w:hAnsi="仿宋" w:eastAsia="仿宋"/>
          <w:sz w:val="28"/>
          <w:szCs w:val="28"/>
          <w:highlight w:val="none"/>
        </w:rPr>
        <w:t>内</w:t>
      </w:r>
      <w:r>
        <w:rPr>
          <w:rFonts w:hint="eastAsia" w:ascii="仿宋" w:hAnsi="仿宋" w:eastAsia="仿宋"/>
          <w:sz w:val="28"/>
          <w:szCs w:val="28"/>
          <w:highlight w:val="none"/>
        </w:rPr>
        <w:t>容、</w:t>
      </w:r>
      <w:r>
        <w:rPr>
          <w:rFonts w:ascii="仿宋" w:hAnsi="仿宋" w:eastAsia="仿宋"/>
          <w:sz w:val="28"/>
          <w:szCs w:val="28"/>
          <w:highlight w:val="none"/>
        </w:rPr>
        <w:t>数</w:t>
      </w:r>
      <w:r>
        <w:rPr>
          <w:rFonts w:hint="eastAsia" w:ascii="仿宋" w:hAnsi="仿宋" w:eastAsia="仿宋"/>
          <w:sz w:val="28"/>
          <w:szCs w:val="28"/>
          <w:highlight w:val="none"/>
        </w:rPr>
        <w:t>量。</w:t>
      </w:r>
    </w:p>
    <w:tbl>
      <w:tblPr>
        <w:tblStyle w:val="20"/>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377"/>
        <w:gridCol w:w="914"/>
        <w:gridCol w:w="2324"/>
        <w:gridCol w:w="1079"/>
        <w:gridCol w:w="699"/>
        <w:gridCol w:w="627"/>
        <w:gridCol w:w="828"/>
        <w:gridCol w:w="793"/>
      </w:tblGrid>
      <w:tr w14:paraId="4295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95" w:type="dxa"/>
            <w:noWrap w:val="0"/>
            <w:vAlign w:val="center"/>
          </w:tcPr>
          <w:p w14:paraId="1E4D6B66">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序号</w:t>
            </w:r>
          </w:p>
        </w:tc>
        <w:tc>
          <w:tcPr>
            <w:tcW w:w="1377" w:type="dxa"/>
            <w:noWrap w:val="0"/>
            <w:vAlign w:val="center"/>
          </w:tcPr>
          <w:p w14:paraId="725ED608">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货物名称</w:t>
            </w:r>
          </w:p>
        </w:tc>
        <w:tc>
          <w:tcPr>
            <w:tcW w:w="914" w:type="dxa"/>
            <w:noWrap w:val="0"/>
            <w:vAlign w:val="center"/>
          </w:tcPr>
          <w:p w14:paraId="0D342987">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品牌</w:t>
            </w:r>
          </w:p>
        </w:tc>
        <w:tc>
          <w:tcPr>
            <w:tcW w:w="2324" w:type="dxa"/>
            <w:noWrap w:val="0"/>
            <w:vAlign w:val="center"/>
          </w:tcPr>
          <w:p w14:paraId="3066C8CF">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型号</w:t>
            </w:r>
          </w:p>
          <w:p w14:paraId="70F54510">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（详细配置）</w:t>
            </w:r>
          </w:p>
        </w:tc>
        <w:tc>
          <w:tcPr>
            <w:tcW w:w="1079" w:type="dxa"/>
            <w:noWrap w:val="0"/>
            <w:vAlign w:val="center"/>
          </w:tcPr>
          <w:p w14:paraId="465C8754">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制造商</w:t>
            </w:r>
          </w:p>
        </w:tc>
        <w:tc>
          <w:tcPr>
            <w:tcW w:w="699" w:type="dxa"/>
            <w:noWrap w:val="0"/>
            <w:vAlign w:val="center"/>
          </w:tcPr>
          <w:p w14:paraId="45BDC665">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单位</w:t>
            </w:r>
          </w:p>
        </w:tc>
        <w:tc>
          <w:tcPr>
            <w:tcW w:w="627" w:type="dxa"/>
            <w:noWrap w:val="0"/>
            <w:vAlign w:val="center"/>
          </w:tcPr>
          <w:p w14:paraId="252E4C1C">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单价</w:t>
            </w:r>
          </w:p>
        </w:tc>
        <w:tc>
          <w:tcPr>
            <w:tcW w:w="828" w:type="dxa"/>
            <w:noWrap w:val="0"/>
            <w:vAlign w:val="center"/>
          </w:tcPr>
          <w:p w14:paraId="27B01E44">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数量</w:t>
            </w:r>
          </w:p>
        </w:tc>
        <w:tc>
          <w:tcPr>
            <w:tcW w:w="793" w:type="dxa"/>
            <w:noWrap w:val="0"/>
            <w:vAlign w:val="center"/>
          </w:tcPr>
          <w:p w14:paraId="3E6A1596">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总价</w:t>
            </w:r>
          </w:p>
        </w:tc>
      </w:tr>
      <w:tr w14:paraId="3F29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95" w:type="dxa"/>
            <w:noWrap w:val="0"/>
            <w:vAlign w:val="center"/>
          </w:tcPr>
          <w:p w14:paraId="71E2CFCC">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r>
              <w:rPr>
                <w:rFonts w:hint="eastAsia" w:ascii="仿宋" w:hAnsi="仿宋" w:eastAsia="仿宋"/>
                <w:sz w:val="28"/>
                <w:szCs w:val="28"/>
                <w:highlight w:val="none"/>
              </w:rPr>
              <w:t>1</w:t>
            </w:r>
          </w:p>
        </w:tc>
        <w:tc>
          <w:tcPr>
            <w:tcW w:w="1377" w:type="dxa"/>
            <w:noWrap w:val="0"/>
            <w:vAlign w:val="center"/>
          </w:tcPr>
          <w:p w14:paraId="059061D0">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914" w:type="dxa"/>
            <w:noWrap w:val="0"/>
            <w:vAlign w:val="center"/>
          </w:tcPr>
          <w:p w14:paraId="25F19F1F">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2324" w:type="dxa"/>
            <w:noWrap w:val="0"/>
            <w:vAlign w:val="center"/>
          </w:tcPr>
          <w:p w14:paraId="1F767C1C">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1079" w:type="dxa"/>
            <w:noWrap w:val="0"/>
            <w:vAlign w:val="center"/>
          </w:tcPr>
          <w:p w14:paraId="727FEE4B">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699" w:type="dxa"/>
            <w:noWrap w:val="0"/>
            <w:vAlign w:val="center"/>
          </w:tcPr>
          <w:p w14:paraId="644F504E">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627" w:type="dxa"/>
            <w:noWrap w:val="0"/>
            <w:vAlign w:val="center"/>
          </w:tcPr>
          <w:p w14:paraId="3333D090">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828" w:type="dxa"/>
            <w:noWrap w:val="0"/>
            <w:vAlign w:val="center"/>
          </w:tcPr>
          <w:p w14:paraId="66EBD2BB">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793" w:type="dxa"/>
            <w:noWrap w:val="0"/>
            <w:vAlign w:val="center"/>
          </w:tcPr>
          <w:p w14:paraId="0571A09E">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r>
      <w:tr w14:paraId="3057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95" w:type="dxa"/>
            <w:noWrap w:val="0"/>
            <w:vAlign w:val="center"/>
          </w:tcPr>
          <w:p w14:paraId="14F309CC">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r>
              <w:rPr>
                <w:rFonts w:ascii="仿宋" w:hAnsi="仿宋" w:eastAsia="仿宋"/>
                <w:sz w:val="28"/>
                <w:szCs w:val="28"/>
                <w:highlight w:val="none"/>
              </w:rPr>
              <w:t>…</w:t>
            </w:r>
          </w:p>
        </w:tc>
        <w:tc>
          <w:tcPr>
            <w:tcW w:w="1377" w:type="dxa"/>
            <w:noWrap w:val="0"/>
            <w:vAlign w:val="center"/>
          </w:tcPr>
          <w:p w14:paraId="41462753">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914" w:type="dxa"/>
            <w:noWrap w:val="0"/>
            <w:vAlign w:val="center"/>
          </w:tcPr>
          <w:p w14:paraId="235FFB05">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2324" w:type="dxa"/>
            <w:noWrap w:val="0"/>
            <w:vAlign w:val="center"/>
          </w:tcPr>
          <w:p w14:paraId="372F293A">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1079" w:type="dxa"/>
            <w:noWrap w:val="0"/>
            <w:vAlign w:val="center"/>
          </w:tcPr>
          <w:p w14:paraId="03152417">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699" w:type="dxa"/>
            <w:noWrap w:val="0"/>
            <w:vAlign w:val="center"/>
          </w:tcPr>
          <w:p w14:paraId="433D3021">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627" w:type="dxa"/>
            <w:noWrap w:val="0"/>
            <w:vAlign w:val="center"/>
          </w:tcPr>
          <w:p w14:paraId="046ABF5D">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828" w:type="dxa"/>
            <w:noWrap w:val="0"/>
            <w:vAlign w:val="center"/>
          </w:tcPr>
          <w:p w14:paraId="1309312A">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c>
          <w:tcPr>
            <w:tcW w:w="793" w:type="dxa"/>
            <w:noWrap w:val="0"/>
            <w:vAlign w:val="center"/>
          </w:tcPr>
          <w:p w14:paraId="15E7EB73">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jc w:val="center"/>
              <w:textAlignment w:val="auto"/>
              <w:rPr>
                <w:rFonts w:hint="eastAsia" w:ascii="仿宋" w:hAnsi="仿宋" w:eastAsia="仿宋"/>
                <w:sz w:val="28"/>
                <w:szCs w:val="28"/>
                <w:highlight w:val="none"/>
              </w:rPr>
            </w:pPr>
          </w:p>
        </w:tc>
      </w:tr>
    </w:tbl>
    <w:p w14:paraId="2846F7C7">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1124" w:firstLineChars="400"/>
        <w:textAlignment w:val="auto"/>
        <w:rPr>
          <w:rFonts w:hint="eastAsia" w:ascii="仿宋" w:hAnsi="仿宋" w:eastAsia="仿宋"/>
          <w:sz w:val="28"/>
          <w:szCs w:val="28"/>
          <w:highlight w:val="none"/>
        </w:rPr>
      </w:pPr>
      <w:r>
        <w:rPr>
          <w:rFonts w:ascii="仿宋" w:hAnsi="仿宋" w:eastAsia="仿宋"/>
          <w:b/>
          <w:bCs/>
          <w:sz w:val="28"/>
          <w:szCs w:val="28"/>
          <w:highlight w:val="none"/>
        </w:rPr>
        <w:t>B</w:t>
      </w:r>
      <w:r>
        <w:rPr>
          <w:rFonts w:hint="eastAsia" w:ascii="仿宋" w:hAnsi="仿宋" w:eastAsia="仿宋"/>
          <w:b/>
          <w:bCs/>
          <w:sz w:val="28"/>
          <w:szCs w:val="28"/>
          <w:highlight w:val="none"/>
        </w:rPr>
        <w:t>、本合同不可分割部分</w:t>
      </w:r>
      <w:r>
        <w:rPr>
          <w:rFonts w:hint="eastAsia" w:ascii="仿宋" w:hAnsi="仿宋" w:eastAsia="仿宋"/>
          <w:b/>
          <w:bCs/>
          <w:sz w:val="28"/>
          <w:szCs w:val="28"/>
          <w:highlight w:val="none"/>
          <w:lang w:eastAsia="zh-CN"/>
        </w:rPr>
        <w:t>：</w:t>
      </w:r>
    </w:p>
    <w:p w14:paraId="243427D7">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1</w:t>
      </w:r>
      <w:r>
        <w:rPr>
          <w:rFonts w:hint="eastAsia" w:ascii="仿宋" w:hAnsi="仿宋" w:eastAsia="仿宋"/>
          <w:sz w:val="28"/>
          <w:szCs w:val="28"/>
          <w:highlight w:val="none"/>
        </w:rPr>
        <w:t>）采</w:t>
      </w:r>
      <w:r>
        <w:rPr>
          <w:rFonts w:ascii="仿宋" w:hAnsi="仿宋" w:eastAsia="仿宋"/>
          <w:sz w:val="28"/>
          <w:szCs w:val="28"/>
          <w:highlight w:val="none"/>
        </w:rPr>
        <w:t>购</w:t>
      </w:r>
      <w:r>
        <w:rPr>
          <w:rFonts w:hint="eastAsia" w:ascii="仿宋" w:hAnsi="仿宋" w:eastAsia="仿宋"/>
          <w:sz w:val="28"/>
          <w:szCs w:val="28"/>
          <w:highlight w:val="none"/>
        </w:rPr>
        <w:t>合同</w:t>
      </w:r>
      <w:r>
        <w:rPr>
          <w:rFonts w:ascii="仿宋" w:hAnsi="仿宋" w:eastAsia="仿宋"/>
          <w:sz w:val="28"/>
          <w:szCs w:val="28"/>
          <w:highlight w:val="none"/>
        </w:rPr>
        <w:t>书</w:t>
      </w:r>
      <w:r>
        <w:rPr>
          <w:rFonts w:hint="eastAsia" w:ascii="仿宋" w:hAnsi="仿宋" w:eastAsia="仿宋"/>
          <w:sz w:val="28"/>
          <w:szCs w:val="28"/>
          <w:highlight w:val="none"/>
        </w:rPr>
        <w:t xml:space="preserve"> </w:t>
      </w:r>
      <w:r>
        <w:rPr>
          <w:rFonts w:ascii="仿宋" w:hAnsi="仿宋" w:eastAsia="仿宋"/>
          <w:sz w:val="28"/>
          <w:szCs w:val="28"/>
          <w:highlight w:val="none"/>
        </w:rPr>
        <w:t xml:space="preserve">   </w:t>
      </w:r>
      <w:r>
        <w:rPr>
          <w:rFonts w:hint="eastAsia" w:ascii="仿宋" w:hAnsi="仿宋" w:eastAsia="仿宋"/>
          <w:sz w:val="28"/>
          <w:szCs w:val="28"/>
          <w:highlight w:val="none"/>
        </w:rPr>
        <w:t>（</w:t>
      </w:r>
      <w:r>
        <w:rPr>
          <w:rFonts w:ascii="仿宋" w:hAnsi="仿宋" w:eastAsia="仿宋"/>
          <w:sz w:val="28"/>
          <w:szCs w:val="28"/>
          <w:highlight w:val="none"/>
        </w:rPr>
        <w:t>2</w:t>
      </w:r>
      <w:r>
        <w:rPr>
          <w:rFonts w:hint="eastAsia" w:ascii="仿宋" w:hAnsi="仿宋" w:eastAsia="仿宋"/>
          <w:sz w:val="28"/>
          <w:szCs w:val="28"/>
          <w:highlight w:val="none"/>
        </w:rPr>
        <w:t>）合同</w:t>
      </w:r>
      <w:r>
        <w:rPr>
          <w:rFonts w:ascii="仿宋" w:hAnsi="仿宋" w:eastAsia="仿宋"/>
          <w:sz w:val="28"/>
          <w:szCs w:val="28"/>
          <w:highlight w:val="none"/>
        </w:rPr>
        <w:t>条</w:t>
      </w:r>
      <w:r>
        <w:rPr>
          <w:rFonts w:hint="eastAsia" w:ascii="仿宋" w:hAnsi="仿宋" w:eastAsia="仿宋"/>
          <w:sz w:val="28"/>
          <w:szCs w:val="28"/>
          <w:highlight w:val="none"/>
        </w:rPr>
        <w:t xml:space="preserve">款 </w:t>
      </w:r>
      <w:r>
        <w:rPr>
          <w:rFonts w:ascii="仿宋" w:hAnsi="仿宋" w:eastAsia="仿宋"/>
          <w:sz w:val="28"/>
          <w:szCs w:val="28"/>
          <w:highlight w:val="none"/>
        </w:rPr>
        <w:t xml:space="preserve">            </w:t>
      </w:r>
      <w:r>
        <w:rPr>
          <w:rFonts w:hint="eastAsia" w:ascii="仿宋" w:hAnsi="仿宋" w:eastAsia="仿宋"/>
          <w:sz w:val="28"/>
          <w:szCs w:val="28"/>
          <w:highlight w:val="none"/>
        </w:rPr>
        <w:t>（</w:t>
      </w:r>
      <w:r>
        <w:rPr>
          <w:rFonts w:ascii="仿宋" w:hAnsi="仿宋" w:eastAsia="仿宋"/>
          <w:sz w:val="28"/>
          <w:szCs w:val="28"/>
          <w:highlight w:val="none"/>
        </w:rPr>
        <w:t>3</w:t>
      </w:r>
      <w:r>
        <w:rPr>
          <w:rFonts w:hint="eastAsia" w:ascii="仿宋" w:hAnsi="仿宋" w:eastAsia="仿宋"/>
          <w:sz w:val="28"/>
          <w:szCs w:val="28"/>
          <w:highlight w:val="none"/>
        </w:rPr>
        <w:t>）</w:t>
      </w:r>
      <w:r>
        <w:rPr>
          <w:rFonts w:ascii="仿宋" w:hAnsi="仿宋" w:eastAsia="仿宋"/>
          <w:sz w:val="28"/>
          <w:szCs w:val="28"/>
          <w:highlight w:val="none"/>
        </w:rPr>
        <w:t>报价</w:t>
      </w:r>
      <w:r>
        <w:rPr>
          <w:rFonts w:hint="eastAsia" w:ascii="仿宋" w:hAnsi="仿宋" w:eastAsia="仿宋"/>
          <w:sz w:val="28"/>
          <w:szCs w:val="28"/>
          <w:highlight w:val="none"/>
        </w:rPr>
        <w:t>文件</w:t>
      </w:r>
    </w:p>
    <w:p w14:paraId="1519C10F">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lang w:eastAsia="zh-CN"/>
        </w:rPr>
      </w:pPr>
      <w:r>
        <w:rPr>
          <w:rFonts w:hint="eastAsia" w:ascii="仿宋" w:hAnsi="仿宋" w:eastAsia="仿宋"/>
          <w:sz w:val="28"/>
          <w:szCs w:val="28"/>
          <w:highlight w:val="none"/>
        </w:rPr>
        <w:t>（</w:t>
      </w:r>
      <w:r>
        <w:rPr>
          <w:rFonts w:ascii="仿宋" w:hAnsi="仿宋" w:eastAsia="仿宋"/>
          <w:sz w:val="28"/>
          <w:szCs w:val="28"/>
          <w:highlight w:val="none"/>
        </w:rPr>
        <w:t>4</w:t>
      </w:r>
      <w:r>
        <w:rPr>
          <w:rFonts w:hint="eastAsia" w:ascii="仿宋" w:hAnsi="仿宋" w:eastAsia="仿宋"/>
          <w:sz w:val="28"/>
          <w:szCs w:val="28"/>
          <w:highlight w:val="none"/>
        </w:rPr>
        <w:t>）</w:t>
      </w:r>
      <w:r>
        <w:rPr>
          <w:rFonts w:hint="eastAsia" w:ascii="仿宋" w:hAnsi="仿宋" w:eastAsia="仿宋"/>
          <w:sz w:val="28"/>
          <w:szCs w:val="28"/>
          <w:highlight w:val="none"/>
          <w:lang w:eastAsia="zh-CN"/>
        </w:rPr>
        <w:t>采购文件</w:t>
      </w:r>
      <w:r>
        <w:rPr>
          <w:rFonts w:hint="eastAsia" w:ascii="仿宋" w:hAnsi="仿宋" w:eastAsia="仿宋"/>
          <w:sz w:val="28"/>
          <w:szCs w:val="28"/>
          <w:highlight w:val="none"/>
        </w:rPr>
        <w:t xml:space="preserve"> </w:t>
      </w:r>
      <w:r>
        <w:rPr>
          <w:rFonts w:ascii="仿宋" w:hAnsi="仿宋" w:eastAsia="仿宋"/>
          <w:sz w:val="28"/>
          <w:szCs w:val="28"/>
          <w:highlight w:val="none"/>
        </w:rPr>
        <w:t xml:space="preserve">     </w:t>
      </w:r>
      <w:r>
        <w:rPr>
          <w:rFonts w:hint="eastAsia" w:ascii="仿宋" w:hAnsi="仿宋" w:eastAsia="仿宋"/>
          <w:sz w:val="28"/>
          <w:szCs w:val="28"/>
          <w:highlight w:val="none"/>
        </w:rPr>
        <w:t>（</w:t>
      </w:r>
      <w:r>
        <w:rPr>
          <w:rFonts w:ascii="仿宋" w:hAnsi="仿宋" w:eastAsia="仿宋"/>
          <w:sz w:val="28"/>
          <w:szCs w:val="28"/>
          <w:highlight w:val="none"/>
        </w:rPr>
        <w:t>5</w:t>
      </w:r>
      <w:r>
        <w:rPr>
          <w:rFonts w:hint="eastAsia" w:ascii="仿宋" w:hAnsi="仿宋" w:eastAsia="仿宋"/>
          <w:sz w:val="28"/>
          <w:szCs w:val="28"/>
          <w:highlight w:val="none"/>
        </w:rPr>
        <w:t>）供应商的</w:t>
      </w:r>
      <w:r>
        <w:rPr>
          <w:rFonts w:ascii="仿宋" w:hAnsi="仿宋" w:eastAsia="仿宋"/>
          <w:sz w:val="28"/>
          <w:szCs w:val="28"/>
          <w:highlight w:val="none"/>
        </w:rPr>
        <w:t>书</w:t>
      </w:r>
      <w:r>
        <w:rPr>
          <w:rFonts w:hint="eastAsia" w:ascii="仿宋" w:hAnsi="仿宋" w:eastAsia="仿宋"/>
          <w:sz w:val="28"/>
          <w:szCs w:val="28"/>
          <w:highlight w:val="none"/>
        </w:rPr>
        <w:t>面承</w:t>
      </w:r>
      <w:r>
        <w:rPr>
          <w:rFonts w:ascii="仿宋" w:hAnsi="仿宋" w:eastAsia="仿宋"/>
          <w:sz w:val="28"/>
          <w:szCs w:val="28"/>
          <w:highlight w:val="none"/>
        </w:rPr>
        <w:t>诺</w:t>
      </w:r>
      <w:r>
        <w:rPr>
          <w:rFonts w:hint="eastAsia" w:ascii="仿宋" w:hAnsi="仿宋" w:eastAsia="仿宋"/>
          <w:sz w:val="28"/>
          <w:szCs w:val="28"/>
          <w:highlight w:val="none"/>
        </w:rPr>
        <w:t xml:space="preserve"> </w:t>
      </w:r>
      <w:r>
        <w:rPr>
          <w:rFonts w:ascii="仿宋" w:hAnsi="仿宋" w:eastAsia="仿宋"/>
          <w:sz w:val="28"/>
          <w:szCs w:val="28"/>
          <w:highlight w:val="none"/>
        </w:rPr>
        <w:t xml:space="preserve">    </w:t>
      </w:r>
      <w:r>
        <w:rPr>
          <w:rFonts w:hint="eastAsia" w:ascii="仿宋" w:hAnsi="仿宋" w:eastAsia="仿宋"/>
          <w:sz w:val="28"/>
          <w:szCs w:val="28"/>
          <w:highlight w:val="none"/>
        </w:rPr>
        <w:t>（</w:t>
      </w:r>
      <w:r>
        <w:rPr>
          <w:rFonts w:ascii="仿宋" w:hAnsi="仿宋" w:eastAsia="仿宋"/>
          <w:sz w:val="28"/>
          <w:szCs w:val="28"/>
          <w:highlight w:val="none"/>
        </w:rPr>
        <w:t>6</w:t>
      </w:r>
      <w:r>
        <w:rPr>
          <w:rFonts w:hint="eastAsia" w:ascii="仿宋" w:hAnsi="仿宋" w:eastAsia="仿宋"/>
          <w:sz w:val="28"/>
          <w:szCs w:val="28"/>
          <w:highlight w:val="none"/>
        </w:rPr>
        <w:t>）</w:t>
      </w:r>
      <w:r>
        <w:rPr>
          <w:rFonts w:hint="eastAsia" w:ascii="仿宋" w:hAnsi="仿宋" w:eastAsia="仿宋"/>
          <w:sz w:val="28"/>
          <w:szCs w:val="28"/>
          <w:highlight w:val="none"/>
          <w:lang w:eastAsia="zh-CN"/>
        </w:rPr>
        <w:t>成交通知书</w:t>
      </w:r>
    </w:p>
    <w:p w14:paraId="70771FBE">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7）标</w:t>
      </w:r>
      <w:r>
        <w:rPr>
          <w:rFonts w:hint="eastAsia" w:ascii="仿宋" w:hAnsi="仿宋" w:eastAsia="仿宋"/>
          <w:sz w:val="28"/>
          <w:szCs w:val="28"/>
          <w:highlight w:val="none"/>
        </w:rPr>
        <w:t>准</w:t>
      </w:r>
      <w:r>
        <w:rPr>
          <w:rFonts w:ascii="仿宋" w:hAnsi="仿宋" w:eastAsia="仿宋"/>
          <w:sz w:val="28"/>
          <w:szCs w:val="28"/>
          <w:highlight w:val="none"/>
        </w:rPr>
        <w:t>规</w:t>
      </w:r>
      <w:r>
        <w:rPr>
          <w:rFonts w:hint="eastAsia" w:ascii="仿宋" w:hAnsi="仿宋" w:eastAsia="仿宋"/>
          <w:sz w:val="28"/>
          <w:szCs w:val="28"/>
          <w:highlight w:val="none"/>
        </w:rPr>
        <w:t>范及有</w:t>
      </w:r>
      <w:r>
        <w:rPr>
          <w:rFonts w:ascii="仿宋" w:hAnsi="仿宋" w:eastAsia="仿宋"/>
          <w:sz w:val="28"/>
          <w:szCs w:val="28"/>
          <w:highlight w:val="none"/>
        </w:rPr>
        <w:t>关</w:t>
      </w:r>
      <w:r>
        <w:rPr>
          <w:rFonts w:hint="eastAsia" w:ascii="仿宋" w:hAnsi="仿宋" w:eastAsia="仿宋"/>
          <w:sz w:val="28"/>
          <w:szCs w:val="28"/>
          <w:highlight w:val="none"/>
        </w:rPr>
        <w:t>技</w:t>
      </w:r>
      <w:r>
        <w:rPr>
          <w:rFonts w:ascii="仿宋" w:hAnsi="仿宋" w:eastAsia="仿宋"/>
          <w:sz w:val="28"/>
          <w:szCs w:val="28"/>
          <w:highlight w:val="none"/>
        </w:rPr>
        <w:t>术</w:t>
      </w:r>
      <w:r>
        <w:rPr>
          <w:rFonts w:hint="eastAsia" w:ascii="仿宋" w:hAnsi="仿宋" w:eastAsia="仿宋"/>
          <w:sz w:val="28"/>
          <w:szCs w:val="28"/>
          <w:highlight w:val="none"/>
        </w:rPr>
        <w:t>文件</w:t>
      </w:r>
    </w:p>
    <w:p w14:paraId="794A3798">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
          <w:bCs/>
          <w:sz w:val="28"/>
          <w:szCs w:val="28"/>
          <w:highlight w:val="none"/>
        </w:rPr>
      </w:pPr>
      <w:r>
        <w:rPr>
          <w:rFonts w:ascii="仿宋" w:hAnsi="仿宋" w:eastAsia="仿宋"/>
          <w:b/>
          <w:bCs/>
          <w:sz w:val="28"/>
          <w:szCs w:val="28"/>
          <w:highlight w:val="none"/>
        </w:rPr>
        <w:t>2</w:t>
      </w:r>
      <w:r>
        <w:rPr>
          <w:rFonts w:hint="eastAsia" w:ascii="仿宋" w:hAnsi="仿宋" w:eastAsia="仿宋"/>
          <w:b/>
          <w:bCs/>
          <w:sz w:val="28"/>
          <w:szCs w:val="28"/>
          <w:highlight w:val="none"/>
        </w:rPr>
        <w:t>、合同</w:t>
      </w:r>
      <w:r>
        <w:rPr>
          <w:rFonts w:hint="eastAsia" w:ascii="仿宋" w:hAnsi="仿宋" w:eastAsia="仿宋"/>
          <w:b/>
          <w:bCs/>
          <w:sz w:val="28"/>
          <w:szCs w:val="28"/>
          <w:highlight w:val="none"/>
          <w:lang w:val="en-US" w:eastAsia="zh-CN"/>
        </w:rPr>
        <w:t>金额</w:t>
      </w:r>
      <w:r>
        <w:rPr>
          <w:rFonts w:hint="eastAsia" w:ascii="仿宋" w:hAnsi="仿宋" w:eastAsia="仿宋"/>
          <w:b/>
          <w:bCs/>
          <w:sz w:val="28"/>
          <w:szCs w:val="28"/>
          <w:highlight w:val="none"/>
          <w:lang w:eastAsia="zh-CN"/>
        </w:rPr>
        <w:t>：</w:t>
      </w:r>
    </w:p>
    <w:p w14:paraId="798D145F">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本合同</w:t>
      </w:r>
      <w:r>
        <w:rPr>
          <w:rFonts w:hint="eastAsia" w:ascii="仿宋" w:hAnsi="仿宋" w:eastAsia="仿宋"/>
          <w:sz w:val="28"/>
          <w:szCs w:val="28"/>
          <w:highlight w:val="none"/>
          <w:lang w:val="en-US" w:eastAsia="zh-CN"/>
        </w:rPr>
        <w:t>金额</w:t>
      </w:r>
      <w:r>
        <w:rPr>
          <w:rFonts w:hint="eastAsia" w:ascii="仿宋" w:hAnsi="仿宋" w:eastAsia="仿宋"/>
          <w:sz w:val="28"/>
          <w:szCs w:val="28"/>
          <w:highlight w:val="none"/>
        </w:rPr>
        <w:t>为人民币大写：</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元整，小写：</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元。</w:t>
      </w:r>
    </w:p>
    <w:p w14:paraId="7FE55F58">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Style w:val="23"/>
          <w:rFonts w:hint="eastAsia" w:ascii="仿宋" w:hAnsi="仿宋" w:eastAsia="仿宋" w:cs="宋体"/>
          <w:b w:val="0"/>
          <w:bCs/>
          <w:kern w:val="0"/>
          <w:sz w:val="28"/>
          <w:szCs w:val="28"/>
          <w:highlight w:val="none"/>
        </w:rPr>
      </w:pPr>
      <w:r>
        <w:rPr>
          <w:rStyle w:val="23"/>
          <w:rFonts w:hint="eastAsia" w:ascii="仿宋" w:hAnsi="仿宋" w:eastAsia="仿宋" w:cs="宋体"/>
          <w:b w:val="0"/>
          <w:bCs/>
          <w:kern w:val="0"/>
          <w:sz w:val="28"/>
          <w:szCs w:val="28"/>
          <w:highlight w:val="none"/>
        </w:rPr>
        <w:t>本项目为“交钥匙”项目，</w:t>
      </w:r>
      <w:r>
        <w:rPr>
          <w:rStyle w:val="23"/>
          <w:rFonts w:hint="eastAsia" w:ascii="仿宋" w:hAnsi="仿宋" w:eastAsia="仿宋" w:cs="宋体"/>
          <w:b w:val="0"/>
          <w:bCs/>
          <w:kern w:val="0"/>
          <w:sz w:val="28"/>
          <w:szCs w:val="28"/>
          <w:highlight w:val="none"/>
          <w:lang w:val="en-US" w:eastAsia="zh-CN"/>
        </w:rPr>
        <w:t>合同总价</w:t>
      </w:r>
      <w:r>
        <w:rPr>
          <w:rStyle w:val="23"/>
          <w:rFonts w:hint="eastAsia" w:ascii="仿宋" w:hAnsi="仿宋" w:eastAsia="仿宋" w:cs="宋体"/>
          <w:b w:val="0"/>
          <w:bCs/>
          <w:kern w:val="0"/>
          <w:sz w:val="28"/>
          <w:szCs w:val="28"/>
          <w:highlight w:val="none"/>
        </w:rPr>
        <w:t>包括但不限于设备、人员、服务、主件、标准附件、备品备件、包装、运输、装卸、安装、安装须增加的材料费、调试、检验、安全、保险、培训、</w:t>
      </w:r>
      <w:r>
        <w:rPr>
          <w:rStyle w:val="23"/>
          <w:rFonts w:hint="eastAsia" w:ascii="仿宋" w:hAnsi="仿宋" w:eastAsia="仿宋" w:cs="宋体"/>
          <w:b w:val="0"/>
          <w:bCs/>
          <w:kern w:val="0"/>
          <w:sz w:val="28"/>
          <w:szCs w:val="28"/>
          <w:highlight w:val="none"/>
          <w:lang w:val="en-US" w:eastAsia="zh-CN"/>
        </w:rPr>
        <w:t>验收、</w:t>
      </w:r>
      <w:r>
        <w:rPr>
          <w:rStyle w:val="23"/>
          <w:rFonts w:hint="eastAsia" w:ascii="仿宋" w:hAnsi="仿宋" w:eastAsia="仿宋" w:cs="宋体"/>
          <w:b w:val="0"/>
          <w:bCs/>
          <w:kern w:val="0"/>
          <w:sz w:val="28"/>
          <w:szCs w:val="28"/>
          <w:highlight w:val="none"/>
        </w:rPr>
        <w:t>技术及售后服务、税金等其他费用完全达到采购文件要求并通过验收合格保证能正常使用所需的一切费用。</w:t>
      </w:r>
    </w:p>
    <w:p w14:paraId="7C460745">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
          <w:bCs/>
          <w:sz w:val="28"/>
          <w:szCs w:val="28"/>
          <w:highlight w:val="none"/>
        </w:rPr>
      </w:pPr>
      <w:r>
        <w:rPr>
          <w:rFonts w:ascii="仿宋" w:hAnsi="仿宋" w:eastAsia="仿宋"/>
          <w:b/>
          <w:bCs/>
          <w:sz w:val="28"/>
          <w:szCs w:val="28"/>
          <w:highlight w:val="none"/>
        </w:rPr>
        <w:t>3</w:t>
      </w:r>
      <w:r>
        <w:rPr>
          <w:rFonts w:hint="eastAsia" w:ascii="仿宋" w:hAnsi="仿宋" w:eastAsia="仿宋"/>
          <w:b/>
          <w:bCs/>
          <w:sz w:val="28"/>
          <w:szCs w:val="28"/>
          <w:highlight w:val="none"/>
        </w:rPr>
        <w:t>、技</w:t>
      </w:r>
      <w:r>
        <w:rPr>
          <w:rFonts w:ascii="仿宋" w:hAnsi="仿宋" w:eastAsia="仿宋"/>
          <w:b/>
          <w:bCs/>
          <w:sz w:val="28"/>
          <w:szCs w:val="28"/>
          <w:highlight w:val="none"/>
        </w:rPr>
        <w:t>术规</w:t>
      </w:r>
      <w:r>
        <w:rPr>
          <w:rFonts w:hint="eastAsia" w:ascii="仿宋" w:hAnsi="仿宋" w:eastAsia="仿宋"/>
          <w:b/>
          <w:bCs/>
          <w:sz w:val="28"/>
          <w:szCs w:val="28"/>
          <w:highlight w:val="none"/>
        </w:rPr>
        <w:t>范</w:t>
      </w:r>
      <w:r>
        <w:rPr>
          <w:rFonts w:hint="eastAsia" w:ascii="仿宋" w:hAnsi="仿宋" w:eastAsia="仿宋"/>
          <w:b/>
          <w:bCs/>
          <w:sz w:val="28"/>
          <w:szCs w:val="28"/>
          <w:highlight w:val="none"/>
          <w:lang w:eastAsia="zh-CN"/>
        </w:rPr>
        <w:t>：</w:t>
      </w:r>
    </w:p>
    <w:p w14:paraId="109FEE97">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提交货物的技</w:t>
      </w:r>
      <w:r>
        <w:rPr>
          <w:rFonts w:ascii="仿宋" w:hAnsi="仿宋" w:eastAsia="仿宋"/>
          <w:sz w:val="28"/>
          <w:szCs w:val="28"/>
          <w:highlight w:val="none"/>
        </w:rPr>
        <w:t>术规</w:t>
      </w:r>
      <w:r>
        <w:rPr>
          <w:rFonts w:hint="eastAsia" w:ascii="仿宋" w:hAnsi="仿宋" w:eastAsia="仿宋"/>
          <w:sz w:val="28"/>
          <w:szCs w:val="28"/>
          <w:highlight w:val="none"/>
        </w:rPr>
        <w:t>范</w:t>
      </w:r>
      <w:r>
        <w:rPr>
          <w:rFonts w:ascii="仿宋" w:hAnsi="仿宋" w:eastAsia="仿宋"/>
          <w:sz w:val="28"/>
          <w:szCs w:val="28"/>
          <w:highlight w:val="none"/>
        </w:rPr>
        <w:t>应</w:t>
      </w:r>
      <w:r>
        <w:rPr>
          <w:rFonts w:hint="eastAsia" w:ascii="仿宋" w:hAnsi="仿宋" w:eastAsia="仿宋"/>
          <w:sz w:val="28"/>
          <w:szCs w:val="28"/>
          <w:highlight w:val="none"/>
        </w:rPr>
        <w:t>与报价文件相一致。若技</w:t>
      </w:r>
      <w:r>
        <w:rPr>
          <w:rFonts w:ascii="仿宋" w:hAnsi="仿宋" w:eastAsia="仿宋"/>
          <w:sz w:val="28"/>
          <w:szCs w:val="28"/>
          <w:highlight w:val="none"/>
        </w:rPr>
        <w:t>术规</w:t>
      </w:r>
      <w:r>
        <w:rPr>
          <w:rFonts w:hint="eastAsia" w:ascii="仿宋" w:hAnsi="仿宋" w:eastAsia="仿宋"/>
          <w:sz w:val="28"/>
          <w:szCs w:val="28"/>
          <w:highlight w:val="none"/>
        </w:rPr>
        <w:t>范中</w:t>
      </w:r>
      <w:r>
        <w:rPr>
          <w:rFonts w:ascii="仿宋" w:hAnsi="仿宋" w:eastAsia="仿宋"/>
          <w:sz w:val="28"/>
          <w:szCs w:val="28"/>
          <w:highlight w:val="none"/>
        </w:rPr>
        <w:t>无</w:t>
      </w:r>
      <w:r>
        <w:rPr>
          <w:rFonts w:hint="eastAsia" w:ascii="仿宋" w:hAnsi="仿宋" w:eastAsia="仿宋"/>
          <w:sz w:val="28"/>
          <w:szCs w:val="28"/>
          <w:highlight w:val="none"/>
        </w:rPr>
        <w:t>相</w:t>
      </w:r>
      <w:r>
        <w:rPr>
          <w:rFonts w:ascii="仿宋" w:hAnsi="仿宋" w:eastAsia="仿宋"/>
          <w:sz w:val="28"/>
          <w:szCs w:val="28"/>
          <w:highlight w:val="none"/>
        </w:rPr>
        <w:t>应说</w:t>
      </w:r>
      <w:r>
        <w:rPr>
          <w:rFonts w:hint="eastAsia" w:ascii="仿宋" w:hAnsi="仿宋" w:eastAsia="仿宋"/>
          <w:sz w:val="28"/>
          <w:szCs w:val="28"/>
          <w:highlight w:val="none"/>
        </w:rPr>
        <w:t>明，</w:t>
      </w:r>
      <w:r>
        <w:rPr>
          <w:rFonts w:ascii="仿宋" w:hAnsi="仿宋" w:eastAsia="仿宋"/>
          <w:sz w:val="28"/>
          <w:szCs w:val="28"/>
          <w:highlight w:val="none"/>
        </w:rPr>
        <w:t>则</w:t>
      </w:r>
      <w:r>
        <w:rPr>
          <w:rFonts w:hint="eastAsia" w:ascii="仿宋" w:hAnsi="仿宋" w:eastAsia="仿宋"/>
          <w:sz w:val="28"/>
          <w:szCs w:val="28"/>
          <w:highlight w:val="none"/>
        </w:rPr>
        <w:t>以</w:t>
      </w:r>
      <w:r>
        <w:rPr>
          <w:rFonts w:ascii="仿宋" w:hAnsi="仿宋" w:eastAsia="仿宋"/>
          <w:sz w:val="28"/>
          <w:szCs w:val="28"/>
          <w:highlight w:val="none"/>
        </w:rPr>
        <w:t>国</w:t>
      </w:r>
      <w:r>
        <w:rPr>
          <w:rFonts w:hint="eastAsia" w:ascii="仿宋" w:hAnsi="仿宋" w:eastAsia="仿宋"/>
          <w:sz w:val="28"/>
          <w:szCs w:val="28"/>
          <w:highlight w:val="none"/>
        </w:rPr>
        <w:t>家有</w:t>
      </w:r>
      <w:r>
        <w:rPr>
          <w:rFonts w:ascii="仿宋" w:hAnsi="仿宋" w:eastAsia="仿宋"/>
          <w:sz w:val="28"/>
          <w:szCs w:val="28"/>
          <w:highlight w:val="none"/>
        </w:rPr>
        <w:t>关部门最新颁</w:t>
      </w:r>
      <w:r>
        <w:rPr>
          <w:rFonts w:hint="eastAsia" w:ascii="仿宋" w:hAnsi="仿宋" w:eastAsia="仿宋"/>
          <w:sz w:val="28"/>
          <w:szCs w:val="28"/>
          <w:highlight w:val="none"/>
        </w:rPr>
        <w:t>布的相</w:t>
      </w:r>
      <w:r>
        <w:rPr>
          <w:rFonts w:ascii="仿宋" w:hAnsi="仿宋" w:eastAsia="仿宋"/>
          <w:sz w:val="28"/>
          <w:szCs w:val="28"/>
          <w:highlight w:val="none"/>
        </w:rPr>
        <w:t>应标</w:t>
      </w:r>
      <w:r>
        <w:rPr>
          <w:rFonts w:hint="eastAsia" w:ascii="仿宋" w:hAnsi="仿宋" w:eastAsia="仿宋"/>
          <w:sz w:val="28"/>
          <w:szCs w:val="28"/>
          <w:highlight w:val="none"/>
        </w:rPr>
        <w:t>准及</w:t>
      </w:r>
      <w:r>
        <w:rPr>
          <w:rFonts w:ascii="仿宋" w:hAnsi="仿宋" w:eastAsia="仿宋"/>
          <w:sz w:val="28"/>
          <w:szCs w:val="28"/>
          <w:highlight w:val="none"/>
        </w:rPr>
        <w:t>规</w:t>
      </w:r>
      <w:r>
        <w:rPr>
          <w:rFonts w:hint="eastAsia" w:ascii="仿宋" w:hAnsi="仿宋" w:eastAsia="仿宋"/>
          <w:sz w:val="28"/>
          <w:szCs w:val="28"/>
          <w:highlight w:val="none"/>
        </w:rPr>
        <w:t>范</w:t>
      </w:r>
      <w:r>
        <w:rPr>
          <w:rFonts w:ascii="仿宋" w:hAnsi="仿宋" w:eastAsia="仿宋"/>
          <w:sz w:val="28"/>
          <w:szCs w:val="28"/>
          <w:highlight w:val="none"/>
        </w:rPr>
        <w:t>为</w:t>
      </w:r>
      <w:r>
        <w:rPr>
          <w:rFonts w:hint="eastAsia" w:ascii="仿宋" w:hAnsi="仿宋" w:eastAsia="仿宋"/>
          <w:sz w:val="28"/>
          <w:szCs w:val="28"/>
          <w:highlight w:val="none"/>
        </w:rPr>
        <w:t>准。</w:t>
      </w:r>
    </w:p>
    <w:p w14:paraId="23F678F1">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乙方提交的</w:t>
      </w:r>
      <w:r>
        <w:rPr>
          <w:rFonts w:ascii="仿宋" w:hAnsi="仿宋" w:eastAsia="仿宋"/>
          <w:sz w:val="28"/>
          <w:szCs w:val="28"/>
          <w:highlight w:val="none"/>
        </w:rPr>
        <w:t>货物应</w:t>
      </w:r>
      <w:r>
        <w:rPr>
          <w:rFonts w:hint="eastAsia" w:ascii="仿宋" w:hAnsi="仿宋" w:eastAsia="仿宋"/>
          <w:sz w:val="28"/>
          <w:szCs w:val="28"/>
          <w:highlight w:val="none"/>
        </w:rPr>
        <w:t>符合</w:t>
      </w:r>
      <w:r>
        <w:rPr>
          <w:rFonts w:ascii="仿宋" w:hAnsi="仿宋" w:eastAsia="仿宋"/>
          <w:sz w:val="28"/>
          <w:szCs w:val="28"/>
          <w:highlight w:val="none"/>
        </w:rPr>
        <w:t>报价</w:t>
      </w:r>
      <w:r>
        <w:rPr>
          <w:rFonts w:hint="eastAsia" w:ascii="仿宋" w:hAnsi="仿宋" w:eastAsia="仿宋"/>
          <w:sz w:val="28"/>
          <w:szCs w:val="28"/>
          <w:highlight w:val="none"/>
        </w:rPr>
        <w:t>文件中</w:t>
      </w:r>
      <w:r>
        <w:rPr>
          <w:rFonts w:ascii="仿宋" w:hAnsi="仿宋" w:eastAsia="仿宋"/>
          <w:sz w:val="28"/>
          <w:szCs w:val="28"/>
          <w:highlight w:val="none"/>
        </w:rPr>
        <w:t>所记载</w:t>
      </w:r>
      <w:r>
        <w:rPr>
          <w:rFonts w:hint="eastAsia" w:ascii="仿宋" w:hAnsi="仿宋" w:eastAsia="仿宋"/>
          <w:sz w:val="28"/>
          <w:szCs w:val="28"/>
          <w:highlight w:val="none"/>
        </w:rPr>
        <w:t>的</w:t>
      </w:r>
      <w:r>
        <w:rPr>
          <w:rFonts w:ascii="仿宋" w:hAnsi="仿宋" w:eastAsia="仿宋"/>
          <w:sz w:val="28"/>
          <w:szCs w:val="28"/>
          <w:highlight w:val="none"/>
        </w:rPr>
        <w:t>详细</w:t>
      </w:r>
      <w:r>
        <w:rPr>
          <w:rFonts w:hint="eastAsia" w:ascii="仿宋" w:hAnsi="仿宋" w:eastAsia="仿宋"/>
          <w:sz w:val="28"/>
          <w:szCs w:val="28"/>
          <w:highlight w:val="none"/>
        </w:rPr>
        <w:t>配置、技</w:t>
      </w:r>
      <w:r>
        <w:rPr>
          <w:rFonts w:ascii="仿宋" w:hAnsi="仿宋" w:eastAsia="仿宋"/>
          <w:sz w:val="28"/>
          <w:szCs w:val="28"/>
          <w:highlight w:val="none"/>
        </w:rPr>
        <w:t>术</w:t>
      </w:r>
      <w:r>
        <w:rPr>
          <w:rFonts w:hint="eastAsia" w:ascii="仿宋" w:hAnsi="仿宋" w:eastAsia="仿宋"/>
          <w:sz w:val="28"/>
          <w:szCs w:val="28"/>
          <w:highlight w:val="none"/>
        </w:rPr>
        <w:t>指</w:t>
      </w:r>
      <w:r>
        <w:rPr>
          <w:rFonts w:ascii="仿宋" w:hAnsi="仿宋" w:eastAsia="仿宋"/>
          <w:sz w:val="28"/>
          <w:szCs w:val="28"/>
          <w:highlight w:val="none"/>
        </w:rPr>
        <w:t>针、参数</w:t>
      </w:r>
      <w:r>
        <w:rPr>
          <w:rFonts w:hint="eastAsia" w:ascii="仿宋" w:hAnsi="仿宋" w:eastAsia="仿宋"/>
          <w:sz w:val="28"/>
          <w:szCs w:val="28"/>
          <w:highlight w:val="none"/>
        </w:rPr>
        <w:t>及性能，并</w:t>
      </w:r>
      <w:r>
        <w:rPr>
          <w:rFonts w:ascii="仿宋" w:hAnsi="仿宋" w:eastAsia="仿宋"/>
          <w:sz w:val="28"/>
          <w:szCs w:val="28"/>
          <w:highlight w:val="none"/>
        </w:rPr>
        <w:t>应</w:t>
      </w:r>
      <w:r>
        <w:rPr>
          <w:rFonts w:hint="eastAsia" w:ascii="仿宋" w:hAnsi="仿宋" w:eastAsia="仿宋"/>
          <w:sz w:val="28"/>
          <w:szCs w:val="28"/>
          <w:highlight w:val="none"/>
        </w:rPr>
        <w:t>附有此</w:t>
      </w:r>
      <w:r>
        <w:rPr>
          <w:rFonts w:ascii="仿宋" w:hAnsi="仿宋" w:eastAsia="仿宋"/>
          <w:sz w:val="28"/>
          <w:szCs w:val="28"/>
          <w:highlight w:val="none"/>
        </w:rPr>
        <w:t>类服务</w:t>
      </w:r>
      <w:r>
        <w:rPr>
          <w:rFonts w:hint="eastAsia" w:ascii="仿宋" w:hAnsi="仿宋" w:eastAsia="仿宋"/>
          <w:sz w:val="28"/>
          <w:szCs w:val="28"/>
          <w:highlight w:val="none"/>
        </w:rPr>
        <w:t>完整、</w:t>
      </w:r>
      <w:r>
        <w:rPr>
          <w:rFonts w:ascii="仿宋" w:hAnsi="仿宋" w:eastAsia="仿宋"/>
          <w:sz w:val="28"/>
          <w:szCs w:val="28"/>
          <w:highlight w:val="none"/>
        </w:rPr>
        <w:t>详细</w:t>
      </w:r>
      <w:r>
        <w:rPr>
          <w:rFonts w:hint="eastAsia" w:ascii="仿宋" w:hAnsi="仿宋" w:eastAsia="仿宋"/>
          <w:sz w:val="28"/>
          <w:szCs w:val="28"/>
          <w:highlight w:val="none"/>
        </w:rPr>
        <w:t>的技</w:t>
      </w:r>
      <w:r>
        <w:rPr>
          <w:rFonts w:ascii="仿宋" w:hAnsi="仿宋" w:eastAsia="仿宋"/>
          <w:sz w:val="28"/>
          <w:szCs w:val="28"/>
          <w:highlight w:val="none"/>
        </w:rPr>
        <w:t>术数</w:t>
      </w:r>
      <w:r>
        <w:rPr>
          <w:rFonts w:hint="eastAsia" w:ascii="仿宋" w:hAnsi="仿宋" w:eastAsia="仿宋"/>
          <w:sz w:val="28"/>
          <w:szCs w:val="28"/>
          <w:highlight w:val="none"/>
        </w:rPr>
        <w:t>据和</w:t>
      </w:r>
      <w:r>
        <w:rPr>
          <w:rFonts w:ascii="仿宋" w:hAnsi="仿宋" w:eastAsia="仿宋"/>
          <w:sz w:val="28"/>
          <w:szCs w:val="28"/>
          <w:highlight w:val="none"/>
        </w:rPr>
        <w:t>说</w:t>
      </w:r>
      <w:r>
        <w:rPr>
          <w:rFonts w:hint="eastAsia" w:ascii="仿宋" w:hAnsi="仿宋" w:eastAsia="仿宋"/>
          <w:sz w:val="28"/>
          <w:szCs w:val="28"/>
          <w:highlight w:val="none"/>
        </w:rPr>
        <w:t>明文件。</w:t>
      </w:r>
    </w:p>
    <w:p w14:paraId="29AD956A">
      <w:pPr>
        <w:keepNext w:val="0"/>
        <w:keepLines w:val="0"/>
        <w:pageBreakBefore w:val="0"/>
        <w:widowControl w:val="0"/>
        <w:numPr>
          <w:ilvl w:val="0"/>
          <w:numId w:val="0"/>
        </w:numPr>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Cs/>
          <w:sz w:val="28"/>
          <w:szCs w:val="28"/>
          <w:highlight w:val="none"/>
          <w:lang w:val="en-US" w:eastAsia="zh-CN"/>
        </w:rPr>
      </w:pPr>
      <w:r>
        <w:rPr>
          <w:rFonts w:hint="eastAsia" w:ascii="仿宋" w:hAnsi="仿宋" w:eastAsia="仿宋"/>
          <w:b/>
          <w:bCs/>
          <w:sz w:val="28"/>
          <w:szCs w:val="28"/>
          <w:highlight w:val="none"/>
          <w:lang w:val="en-US" w:eastAsia="zh-CN"/>
        </w:rPr>
        <w:t>4、</w:t>
      </w:r>
      <w:r>
        <w:rPr>
          <w:rFonts w:hint="eastAsia" w:ascii="仿宋" w:hAnsi="仿宋" w:eastAsia="仿宋"/>
          <w:b/>
          <w:bCs/>
          <w:sz w:val="28"/>
          <w:szCs w:val="28"/>
          <w:highlight w:val="none"/>
        </w:rPr>
        <w:t>付款方式：</w:t>
      </w:r>
      <w:r>
        <w:rPr>
          <w:rFonts w:hint="eastAsia" w:ascii="仿宋" w:hAnsi="仿宋" w:eastAsia="仿宋"/>
          <w:bCs/>
          <w:sz w:val="28"/>
          <w:szCs w:val="28"/>
          <w:highlight w:val="none"/>
          <w:lang w:val="en-US" w:eastAsia="zh-CN"/>
        </w:rPr>
        <w:t>货到安装调试验收合格后支付合同金额的30%,剩余货款一年后付清。</w:t>
      </w:r>
    </w:p>
    <w:p w14:paraId="44AB1069">
      <w:pPr>
        <w:pStyle w:val="11"/>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textAlignment w:val="auto"/>
        <w:rPr>
          <w:rFonts w:hint="eastAsia" w:ascii="仿宋" w:hAnsi="仿宋" w:eastAsia="仿宋" w:cs="仿宋"/>
          <w:sz w:val="28"/>
          <w:szCs w:val="28"/>
          <w:highlight w:val="none"/>
          <w:lang w:bidi="ar"/>
        </w:rPr>
      </w:pPr>
      <w:r>
        <w:rPr>
          <w:rFonts w:hint="eastAsia" w:ascii="仿宋" w:hAnsi="仿宋" w:eastAsia="仿宋" w:cs="仿宋"/>
          <w:sz w:val="28"/>
          <w:szCs w:val="28"/>
          <w:highlight w:val="none"/>
          <w:lang w:bidi="ar"/>
        </w:rPr>
        <w:t>乙方帐号信息如下：</w:t>
      </w:r>
    </w:p>
    <w:p w14:paraId="338EE3D4">
      <w:pPr>
        <w:keepNext w:val="0"/>
        <w:keepLines w:val="0"/>
        <w:pageBreakBefore w:val="0"/>
        <w:widowControl w:val="0"/>
        <w:numPr>
          <w:ilvl w:val="0"/>
          <w:numId w:val="0"/>
        </w:numPr>
        <w:tabs>
          <w:tab w:val="left" w:pos="1260"/>
        </w:tabs>
        <w:kinsoku/>
        <w:wordWrap/>
        <w:overflowPunct/>
        <w:topLinePunct w:val="0"/>
        <w:autoSpaceDE/>
        <w:autoSpaceDN/>
        <w:bidi w:val="0"/>
        <w:adjustRightInd w:val="0"/>
        <w:snapToGrid w:val="0"/>
        <w:spacing w:line="400" w:lineRule="exact"/>
        <w:ind w:leftChars="300"/>
        <w:textAlignment w:val="auto"/>
        <w:rPr>
          <w:rFonts w:hint="eastAsia" w:ascii="仿宋" w:hAnsi="仿宋" w:eastAsia="仿宋"/>
          <w:bCs/>
          <w:sz w:val="28"/>
          <w:szCs w:val="28"/>
          <w:highlight w:val="none"/>
          <w:lang w:val="en-US" w:eastAsia="zh-CN"/>
        </w:rPr>
      </w:pPr>
      <w:r>
        <w:rPr>
          <w:rFonts w:hint="eastAsia" w:ascii="仿宋" w:hAnsi="仿宋" w:eastAsia="仿宋" w:cs="仿宋"/>
          <w:kern w:val="2"/>
          <w:sz w:val="28"/>
          <w:szCs w:val="28"/>
          <w:highlight w:val="none"/>
          <w:lang w:val="en-US" w:eastAsia="zh-CN" w:bidi="ar"/>
        </w:rPr>
        <w:t>开户名称：</w:t>
      </w:r>
      <w:r>
        <w:rPr>
          <w:rFonts w:hint="eastAsia" w:ascii="仿宋" w:hAnsi="仿宋" w:eastAsia="仿宋" w:cs="仿宋"/>
          <w:kern w:val="2"/>
          <w:sz w:val="28"/>
          <w:szCs w:val="28"/>
          <w:highlight w:val="none"/>
          <w:u w:val="single"/>
          <w:lang w:val="en-US" w:eastAsia="zh-CN" w:bidi="ar"/>
        </w:rPr>
        <w:t xml:space="preserve">                              </w:t>
      </w:r>
    </w:p>
    <w:p w14:paraId="0298BF1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jc w:val="both"/>
        <w:textAlignment w:val="auto"/>
        <w:rPr>
          <w:rFonts w:hint="default" w:ascii="仿宋" w:hAnsi="仿宋" w:eastAsia="仿宋" w:cs="仿宋"/>
          <w:kern w:val="2"/>
          <w:sz w:val="28"/>
          <w:szCs w:val="28"/>
          <w:highlight w:val="none"/>
          <w:lang w:val="en-US" w:eastAsia="zh-CN" w:bidi="ar"/>
        </w:rPr>
      </w:pPr>
      <w:r>
        <w:rPr>
          <w:rFonts w:hint="eastAsia" w:ascii="仿宋" w:hAnsi="仿宋" w:eastAsia="仿宋" w:cs="仿宋"/>
          <w:sz w:val="28"/>
          <w:szCs w:val="28"/>
          <w:highlight w:val="none"/>
          <w:lang w:bidi="ar"/>
        </w:rPr>
        <w:t>开户银行：</w:t>
      </w:r>
      <w:r>
        <w:rPr>
          <w:rFonts w:hint="eastAsia" w:ascii="仿宋" w:hAnsi="仿宋" w:eastAsia="仿宋" w:cs="仿宋"/>
          <w:kern w:val="2"/>
          <w:sz w:val="28"/>
          <w:szCs w:val="28"/>
          <w:highlight w:val="none"/>
          <w:u w:val="single"/>
          <w:lang w:val="en-US" w:eastAsia="zh-CN" w:bidi="ar"/>
        </w:rPr>
        <w:t xml:space="preserve">                              </w:t>
      </w:r>
    </w:p>
    <w:p w14:paraId="260CE5B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jc w:val="both"/>
        <w:textAlignment w:val="auto"/>
        <w:rPr>
          <w:rFonts w:hint="default" w:ascii="仿宋" w:hAnsi="仿宋" w:eastAsia="仿宋" w:cs="仿宋"/>
          <w:kern w:val="2"/>
          <w:sz w:val="28"/>
          <w:szCs w:val="28"/>
          <w:highlight w:val="none"/>
          <w:lang w:val="en-US" w:eastAsia="zh-CN" w:bidi="ar"/>
        </w:rPr>
      </w:pPr>
      <w:r>
        <w:rPr>
          <w:rFonts w:hint="eastAsia" w:ascii="仿宋" w:hAnsi="仿宋" w:eastAsia="仿宋" w:cs="仿宋"/>
          <w:kern w:val="2"/>
          <w:sz w:val="28"/>
          <w:szCs w:val="28"/>
          <w:highlight w:val="none"/>
          <w:lang w:val="en-US" w:eastAsia="zh-CN" w:bidi="ar"/>
        </w:rPr>
        <w:t>账    号：</w:t>
      </w:r>
      <w:r>
        <w:rPr>
          <w:rFonts w:hint="eastAsia" w:ascii="仿宋" w:hAnsi="仿宋" w:eastAsia="仿宋" w:cs="仿宋"/>
          <w:kern w:val="2"/>
          <w:sz w:val="28"/>
          <w:szCs w:val="28"/>
          <w:highlight w:val="none"/>
          <w:u w:val="single"/>
          <w:lang w:val="en-US" w:eastAsia="zh-CN" w:bidi="ar"/>
        </w:rPr>
        <w:t xml:space="preserve">                              </w:t>
      </w:r>
    </w:p>
    <w:p w14:paraId="15BE51AD">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
          <w:bCs/>
          <w:sz w:val="28"/>
          <w:szCs w:val="28"/>
          <w:highlight w:val="none"/>
        </w:rPr>
      </w:pPr>
      <w:r>
        <w:rPr>
          <w:rFonts w:hint="eastAsia" w:ascii="仿宋" w:hAnsi="仿宋" w:eastAsia="仿宋"/>
          <w:b/>
          <w:bCs/>
          <w:sz w:val="28"/>
          <w:szCs w:val="28"/>
          <w:highlight w:val="none"/>
        </w:rPr>
        <w:t>5、供货日期及</w:t>
      </w:r>
      <w:r>
        <w:rPr>
          <w:rFonts w:ascii="仿宋" w:hAnsi="仿宋" w:eastAsia="仿宋"/>
          <w:b/>
          <w:bCs/>
          <w:sz w:val="28"/>
          <w:szCs w:val="28"/>
          <w:highlight w:val="none"/>
        </w:rPr>
        <w:t>验</w:t>
      </w:r>
      <w:r>
        <w:rPr>
          <w:rFonts w:hint="eastAsia" w:ascii="仿宋" w:hAnsi="仿宋" w:eastAsia="仿宋"/>
          <w:b/>
          <w:bCs/>
          <w:sz w:val="28"/>
          <w:szCs w:val="28"/>
          <w:highlight w:val="none"/>
        </w:rPr>
        <w:t>收地</w:t>
      </w:r>
      <w:r>
        <w:rPr>
          <w:rFonts w:ascii="仿宋" w:hAnsi="仿宋" w:eastAsia="仿宋"/>
          <w:b/>
          <w:bCs/>
          <w:sz w:val="28"/>
          <w:szCs w:val="28"/>
          <w:highlight w:val="none"/>
        </w:rPr>
        <w:t>点</w:t>
      </w:r>
      <w:r>
        <w:rPr>
          <w:rFonts w:hint="eastAsia" w:ascii="仿宋" w:hAnsi="仿宋" w:eastAsia="仿宋"/>
          <w:b/>
          <w:bCs/>
          <w:sz w:val="28"/>
          <w:szCs w:val="28"/>
          <w:highlight w:val="none"/>
          <w:lang w:eastAsia="zh-CN"/>
        </w:rPr>
        <w:t>：</w:t>
      </w:r>
    </w:p>
    <w:p w14:paraId="1F31762F">
      <w:pPr>
        <w:keepNext w:val="0"/>
        <w:keepLines w:val="0"/>
        <w:pageBreakBefore w:val="0"/>
        <w:widowControl w:val="0"/>
        <w:tabs>
          <w:tab w:val="left" w:pos="540"/>
          <w:tab w:val="left" w:pos="1260"/>
        </w:tabs>
        <w:kinsoku/>
        <w:wordWrap/>
        <w:overflowPunct/>
        <w:topLinePunct w:val="0"/>
        <w:autoSpaceDE/>
        <w:autoSpaceDN/>
        <w:bidi w:val="0"/>
        <w:adjustRightInd w:val="0"/>
        <w:snapToGrid w:val="0"/>
        <w:spacing w:line="400" w:lineRule="exact"/>
        <w:ind w:firstLine="840" w:firstLineChars="300"/>
        <w:textAlignment w:val="auto"/>
        <w:rPr>
          <w:rFonts w:ascii="仿宋" w:hAnsi="仿宋" w:eastAsia="仿宋"/>
          <w:sz w:val="28"/>
          <w:szCs w:val="28"/>
          <w:highlight w:val="none"/>
        </w:rPr>
      </w:pPr>
      <w:r>
        <w:rPr>
          <w:rFonts w:hint="eastAsia" w:ascii="仿宋" w:hAnsi="仿宋" w:eastAsia="仿宋"/>
          <w:sz w:val="28"/>
          <w:szCs w:val="28"/>
          <w:highlight w:val="none"/>
        </w:rPr>
        <w:t>供货地点：甲方指定地</w:t>
      </w:r>
      <w:r>
        <w:rPr>
          <w:rFonts w:ascii="仿宋" w:hAnsi="仿宋" w:eastAsia="仿宋"/>
          <w:sz w:val="28"/>
          <w:szCs w:val="28"/>
          <w:highlight w:val="none"/>
        </w:rPr>
        <w:t>点</w:t>
      </w:r>
    </w:p>
    <w:p w14:paraId="734A5CF8">
      <w:pPr>
        <w:keepNext w:val="0"/>
        <w:keepLines w:val="0"/>
        <w:pageBreakBefore w:val="0"/>
        <w:widowControl w:val="0"/>
        <w:tabs>
          <w:tab w:val="left" w:pos="540"/>
          <w:tab w:val="left" w:pos="1260"/>
        </w:tabs>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sz w:val="28"/>
          <w:szCs w:val="28"/>
          <w:highlight w:val="none"/>
        </w:rPr>
      </w:pPr>
      <w:r>
        <w:rPr>
          <w:rFonts w:hint="eastAsia" w:ascii="仿宋" w:hAnsi="仿宋" w:eastAsia="仿宋"/>
          <w:sz w:val="28"/>
          <w:szCs w:val="28"/>
          <w:highlight w:val="none"/>
        </w:rPr>
        <w:t>质保期：</w:t>
      </w:r>
      <w:r>
        <w:rPr>
          <w:rFonts w:ascii="仿宋" w:hAnsi="仿宋" w:eastAsia="仿宋"/>
          <w:b/>
          <w:bCs/>
          <w:color w:val="000000"/>
          <w:sz w:val="28"/>
          <w:szCs w:val="28"/>
          <w:highlight w:val="none"/>
          <w:u w:val="single"/>
        </w:rPr>
        <w:t xml:space="preserve">         </w:t>
      </w:r>
      <w:r>
        <w:rPr>
          <w:rFonts w:hint="eastAsia" w:ascii="仿宋" w:hAnsi="仿宋" w:eastAsia="仿宋"/>
          <w:sz w:val="28"/>
          <w:szCs w:val="28"/>
          <w:highlight w:val="none"/>
        </w:rPr>
        <w:t>年</w:t>
      </w:r>
    </w:p>
    <w:p w14:paraId="082D65B1">
      <w:pPr>
        <w:keepNext w:val="0"/>
        <w:keepLines w:val="0"/>
        <w:pageBreakBefore w:val="0"/>
        <w:widowControl w:val="0"/>
        <w:tabs>
          <w:tab w:val="left" w:pos="540"/>
          <w:tab w:val="left" w:pos="1260"/>
        </w:tabs>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sz w:val="28"/>
          <w:szCs w:val="28"/>
          <w:highlight w:val="none"/>
        </w:rPr>
      </w:pPr>
      <w:r>
        <w:rPr>
          <w:rFonts w:hint="eastAsia" w:ascii="仿宋" w:hAnsi="仿宋" w:eastAsia="仿宋"/>
          <w:sz w:val="28"/>
          <w:szCs w:val="28"/>
          <w:highlight w:val="none"/>
          <w:lang w:eastAsia="zh-CN"/>
        </w:rPr>
        <w:t>供货安装期</w:t>
      </w:r>
      <w:r>
        <w:rPr>
          <w:rFonts w:hint="eastAsia" w:ascii="仿宋" w:hAnsi="仿宋" w:eastAsia="仿宋"/>
          <w:sz w:val="28"/>
          <w:szCs w:val="28"/>
          <w:highlight w:val="none"/>
        </w:rPr>
        <w:t>：</w:t>
      </w:r>
      <w:r>
        <w:rPr>
          <w:rFonts w:ascii="仿宋" w:hAnsi="仿宋" w:eastAsia="仿宋"/>
          <w:b/>
          <w:bCs/>
          <w:color w:val="000000"/>
          <w:sz w:val="28"/>
          <w:szCs w:val="28"/>
          <w:highlight w:val="none"/>
          <w:u w:val="single"/>
        </w:rPr>
        <w:t xml:space="preserve">                   </w:t>
      </w:r>
    </w:p>
    <w:p w14:paraId="450E8ABE">
      <w:pPr>
        <w:keepNext w:val="0"/>
        <w:keepLines w:val="0"/>
        <w:pageBreakBefore w:val="0"/>
        <w:widowControl w:val="0"/>
        <w:tabs>
          <w:tab w:val="left" w:pos="540"/>
          <w:tab w:val="left" w:pos="1260"/>
        </w:tabs>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sz w:val="28"/>
          <w:szCs w:val="28"/>
          <w:highlight w:val="none"/>
        </w:rPr>
      </w:pPr>
      <w:r>
        <w:rPr>
          <w:rFonts w:hint="eastAsia" w:ascii="仿宋" w:hAnsi="仿宋" w:eastAsia="仿宋"/>
          <w:sz w:val="28"/>
          <w:szCs w:val="28"/>
          <w:highlight w:val="none"/>
        </w:rPr>
        <w:t>甲方</w:t>
      </w:r>
      <w:r>
        <w:rPr>
          <w:rFonts w:ascii="仿宋" w:hAnsi="仿宋" w:eastAsia="仿宋"/>
          <w:sz w:val="28"/>
          <w:szCs w:val="28"/>
          <w:highlight w:val="none"/>
        </w:rPr>
        <w:t>验</w:t>
      </w:r>
      <w:r>
        <w:rPr>
          <w:rFonts w:hint="eastAsia" w:ascii="仿宋" w:hAnsi="仿宋" w:eastAsia="仿宋"/>
          <w:sz w:val="28"/>
          <w:szCs w:val="28"/>
          <w:highlight w:val="none"/>
        </w:rPr>
        <w:t>收（以甲方</w:t>
      </w:r>
      <w:r>
        <w:rPr>
          <w:rFonts w:ascii="仿宋" w:hAnsi="仿宋" w:eastAsia="仿宋"/>
          <w:sz w:val="28"/>
          <w:szCs w:val="28"/>
          <w:highlight w:val="none"/>
        </w:rPr>
        <w:t>书</w:t>
      </w:r>
      <w:r>
        <w:rPr>
          <w:rFonts w:hint="eastAsia" w:ascii="仿宋" w:hAnsi="仿宋" w:eastAsia="仿宋"/>
          <w:sz w:val="28"/>
          <w:szCs w:val="28"/>
          <w:highlight w:val="none"/>
        </w:rPr>
        <w:t>面</w:t>
      </w:r>
      <w:r>
        <w:rPr>
          <w:rFonts w:ascii="仿宋" w:hAnsi="仿宋" w:eastAsia="仿宋"/>
          <w:sz w:val="28"/>
          <w:szCs w:val="28"/>
          <w:highlight w:val="none"/>
        </w:rPr>
        <w:t>签</w:t>
      </w:r>
      <w:r>
        <w:rPr>
          <w:rFonts w:hint="eastAsia" w:ascii="仿宋" w:hAnsi="仿宋" w:eastAsia="仿宋"/>
          <w:sz w:val="28"/>
          <w:szCs w:val="28"/>
          <w:highlight w:val="none"/>
        </w:rPr>
        <w:t>收</w:t>
      </w:r>
      <w:r>
        <w:rPr>
          <w:rFonts w:ascii="仿宋" w:hAnsi="仿宋" w:eastAsia="仿宋"/>
          <w:sz w:val="28"/>
          <w:szCs w:val="28"/>
          <w:highlight w:val="none"/>
        </w:rPr>
        <w:t>为</w:t>
      </w:r>
      <w:r>
        <w:rPr>
          <w:rFonts w:hint="eastAsia" w:ascii="仿宋" w:hAnsi="仿宋" w:eastAsia="仿宋"/>
          <w:sz w:val="28"/>
          <w:szCs w:val="28"/>
          <w:highlight w:val="none"/>
        </w:rPr>
        <w:t>准），休息日</w:t>
      </w:r>
      <w:r>
        <w:rPr>
          <w:rFonts w:ascii="仿宋" w:hAnsi="仿宋" w:eastAsia="仿宋"/>
          <w:sz w:val="28"/>
          <w:szCs w:val="28"/>
          <w:highlight w:val="none"/>
        </w:rPr>
        <w:t>递延</w:t>
      </w:r>
      <w:r>
        <w:rPr>
          <w:rFonts w:hint="eastAsia" w:ascii="仿宋" w:hAnsi="仿宋" w:eastAsia="仿宋"/>
          <w:sz w:val="28"/>
          <w:szCs w:val="28"/>
          <w:highlight w:val="none"/>
        </w:rPr>
        <w:t>。</w:t>
      </w:r>
    </w:p>
    <w:p w14:paraId="6349BD38">
      <w:pPr>
        <w:pStyle w:val="11"/>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ascii="仿宋" w:hAnsi="仿宋" w:eastAsia="仿宋" w:cs="Times New Roman"/>
          <w:kern w:val="2"/>
          <w:sz w:val="28"/>
          <w:szCs w:val="28"/>
          <w:highlight w:val="none"/>
          <w:lang w:val="en-US" w:eastAsia="zh-CN" w:bidi="ar-SA"/>
        </w:rPr>
      </w:pPr>
      <w:r>
        <w:rPr>
          <w:rFonts w:hint="eastAsia" w:ascii="仿宋" w:hAnsi="仿宋" w:eastAsia="仿宋" w:cs="Times New Roman"/>
          <w:b/>
          <w:bCs/>
          <w:kern w:val="2"/>
          <w:sz w:val="28"/>
          <w:szCs w:val="28"/>
          <w:highlight w:val="none"/>
          <w:lang w:val="en-US" w:eastAsia="zh-CN" w:bidi="ar-SA"/>
        </w:rPr>
        <w:t>乙方提供的产品生产日期应不早于验收合格之日100天前，否则，甲方拒绝接收，乙方应立即更换符合要求的产品。如因此导致甲方损失的，乙方须承担全部赔偿责任。</w:t>
      </w:r>
    </w:p>
    <w:p w14:paraId="4695FF7B">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
          <w:bCs/>
          <w:sz w:val="28"/>
          <w:szCs w:val="28"/>
          <w:highlight w:val="none"/>
          <w:lang w:eastAsia="zh-CN"/>
        </w:rPr>
      </w:pPr>
      <w:r>
        <w:rPr>
          <w:rFonts w:hint="eastAsia" w:ascii="仿宋" w:hAnsi="仿宋" w:eastAsia="仿宋"/>
          <w:b/>
          <w:bCs/>
          <w:sz w:val="28"/>
          <w:szCs w:val="28"/>
          <w:highlight w:val="none"/>
        </w:rPr>
        <w:t>6、合同的生效</w:t>
      </w:r>
      <w:r>
        <w:rPr>
          <w:rFonts w:hint="eastAsia" w:ascii="仿宋" w:hAnsi="仿宋" w:eastAsia="仿宋"/>
          <w:b/>
          <w:bCs/>
          <w:sz w:val="28"/>
          <w:szCs w:val="28"/>
          <w:highlight w:val="none"/>
          <w:lang w:eastAsia="zh-CN"/>
        </w:rPr>
        <w:t>：</w:t>
      </w:r>
    </w:p>
    <w:p w14:paraId="13FCB924">
      <w:pPr>
        <w:keepNext w:val="0"/>
        <w:keepLines w:val="0"/>
        <w:pageBreakBefore w:val="0"/>
        <w:widowControl w:val="0"/>
        <w:tabs>
          <w:tab w:val="left" w:pos="540"/>
          <w:tab w:val="left" w:pos="1260"/>
        </w:tabs>
        <w:kinsoku/>
        <w:wordWrap/>
        <w:overflowPunct/>
        <w:topLinePunct w:val="0"/>
        <w:autoSpaceDE/>
        <w:autoSpaceDN/>
        <w:bidi w:val="0"/>
        <w:adjustRightInd w:val="0"/>
        <w:snapToGrid w:val="0"/>
        <w:spacing w:line="400" w:lineRule="exact"/>
        <w:ind w:firstLine="843" w:firstLineChars="300"/>
        <w:textAlignment w:val="auto"/>
        <w:rPr>
          <w:rFonts w:hint="eastAsia" w:ascii="仿宋" w:hAnsi="仿宋" w:eastAsia="仿宋"/>
          <w:color w:val="000000"/>
          <w:sz w:val="28"/>
          <w:szCs w:val="28"/>
          <w:highlight w:val="none"/>
        </w:rPr>
      </w:pPr>
      <w:r>
        <w:rPr>
          <w:rFonts w:hint="eastAsia" w:ascii="仿宋" w:hAnsi="仿宋" w:eastAsia="仿宋"/>
          <w:b/>
          <w:bCs/>
          <w:color w:val="000000"/>
          <w:sz w:val="28"/>
          <w:szCs w:val="28"/>
          <w:highlight w:val="none"/>
        </w:rPr>
        <w:t>本合同在接到</w:t>
      </w:r>
      <w:r>
        <w:rPr>
          <w:rFonts w:hint="eastAsia" w:ascii="仿宋" w:hAnsi="仿宋" w:eastAsia="仿宋"/>
          <w:b/>
          <w:bCs/>
          <w:color w:val="000000"/>
          <w:sz w:val="28"/>
          <w:szCs w:val="28"/>
          <w:highlight w:val="none"/>
          <w:lang w:eastAsia="zh-CN"/>
        </w:rPr>
        <w:t>成交通知书</w:t>
      </w:r>
      <w:r>
        <w:rPr>
          <w:rFonts w:hint="eastAsia" w:ascii="仿宋" w:hAnsi="仿宋" w:eastAsia="仿宋"/>
          <w:b/>
          <w:bCs/>
          <w:color w:val="000000"/>
          <w:sz w:val="28"/>
          <w:szCs w:val="28"/>
          <w:highlight w:val="none"/>
        </w:rPr>
        <w:t>后经双方签字加盖公章后生效。</w:t>
      </w:r>
    </w:p>
    <w:p w14:paraId="18C2FF31">
      <w:pPr>
        <w:keepNext w:val="0"/>
        <w:keepLines w:val="0"/>
        <w:pageBreakBefore w:val="0"/>
        <w:widowControl w:val="0"/>
        <w:numPr>
          <w:ilvl w:val="0"/>
          <w:numId w:val="0"/>
        </w:numPr>
        <w:tabs>
          <w:tab w:val="left" w:pos="540"/>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lang w:eastAsia="zh-CN"/>
        </w:rPr>
      </w:pPr>
      <w:r>
        <w:rPr>
          <w:rFonts w:ascii="仿宋" w:hAnsi="仿宋" w:eastAsia="仿宋" w:cs="Times New Roman"/>
          <w:kern w:val="2"/>
          <w:sz w:val="28"/>
          <w:szCs w:val="28"/>
          <w:highlight w:val="none"/>
          <w:lang w:val="en-US" w:eastAsia="zh-CN" w:bidi="ar-SA"/>
        </w:rPr>
        <w:t>7、</w:t>
      </w:r>
      <w:r>
        <w:rPr>
          <w:rFonts w:hint="eastAsia" w:ascii="仿宋" w:hAnsi="仿宋" w:eastAsia="仿宋"/>
          <w:b/>
          <w:bCs/>
          <w:sz w:val="28"/>
          <w:szCs w:val="28"/>
          <w:highlight w:val="none"/>
        </w:rPr>
        <w:t>合同变更</w:t>
      </w:r>
      <w:r>
        <w:rPr>
          <w:rFonts w:hint="eastAsia" w:ascii="仿宋" w:hAnsi="仿宋" w:eastAsia="仿宋"/>
          <w:sz w:val="28"/>
          <w:szCs w:val="28"/>
          <w:highlight w:val="none"/>
          <w:lang w:eastAsia="zh-CN"/>
        </w:rPr>
        <w:t>：</w:t>
      </w:r>
    </w:p>
    <w:p w14:paraId="60969360">
      <w:pPr>
        <w:keepNext w:val="0"/>
        <w:keepLines w:val="0"/>
        <w:pageBreakBefore w:val="0"/>
        <w:widowControl w:val="0"/>
        <w:numPr>
          <w:ilvl w:val="0"/>
          <w:numId w:val="0"/>
        </w:numPr>
        <w:tabs>
          <w:tab w:val="left" w:pos="540"/>
          <w:tab w:val="left" w:pos="1260"/>
        </w:tabs>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sz w:val="28"/>
          <w:szCs w:val="28"/>
          <w:highlight w:val="none"/>
        </w:rPr>
      </w:pPr>
      <w:r>
        <w:rPr>
          <w:rFonts w:ascii="仿宋" w:hAnsi="仿宋" w:eastAsia="仿宋"/>
          <w:sz w:val="28"/>
          <w:szCs w:val="28"/>
          <w:highlight w:val="none"/>
        </w:rPr>
        <w:t>采购合同的双方当事人不得擅自变更、中止或者终止合同。</w:t>
      </w:r>
    </w:p>
    <w:p w14:paraId="1DE84134">
      <w:pPr>
        <w:keepNext w:val="0"/>
        <w:keepLines w:val="0"/>
        <w:pageBreakBefore w:val="0"/>
        <w:widowControl w:val="0"/>
        <w:numPr>
          <w:ilvl w:val="0"/>
          <w:numId w:val="0"/>
        </w:numPr>
        <w:tabs>
          <w:tab w:val="left" w:pos="540"/>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ascii="仿宋" w:hAnsi="仿宋" w:eastAsia="仿宋"/>
          <w:sz w:val="28"/>
          <w:szCs w:val="28"/>
          <w:highlight w:val="none"/>
        </w:rPr>
        <w:t>采购合同继续履行将损害国家利益和社会公共利益的，双方当事人应当变更、中止或者终止合同。有过错的一方应当承担赔偿责任，双方都有过错的，各自承担相应的责任。</w:t>
      </w:r>
    </w:p>
    <w:p w14:paraId="2B016E4B">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
          <w:bCs/>
          <w:sz w:val="28"/>
          <w:szCs w:val="28"/>
          <w:highlight w:val="none"/>
          <w:lang w:eastAsia="zh-CN"/>
        </w:rPr>
      </w:pPr>
      <w:r>
        <w:rPr>
          <w:rFonts w:hint="eastAsia" w:ascii="仿宋" w:hAnsi="仿宋" w:eastAsia="仿宋"/>
          <w:b/>
          <w:bCs/>
          <w:sz w:val="28"/>
          <w:szCs w:val="28"/>
          <w:highlight w:val="none"/>
        </w:rPr>
        <w:t>8、延期供货</w:t>
      </w:r>
      <w:r>
        <w:rPr>
          <w:rFonts w:hint="eastAsia" w:ascii="仿宋" w:hAnsi="仿宋" w:eastAsia="仿宋"/>
          <w:b/>
          <w:bCs/>
          <w:sz w:val="28"/>
          <w:szCs w:val="28"/>
          <w:highlight w:val="none"/>
          <w:lang w:eastAsia="zh-CN"/>
        </w:rPr>
        <w:t>：</w:t>
      </w:r>
    </w:p>
    <w:p w14:paraId="44063E7C">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1</w:t>
      </w:r>
      <w:r>
        <w:rPr>
          <w:rFonts w:hint="eastAsia" w:ascii="仿宋" w:hAnsi="仿宋" w:eastAsia="仿宋"/>
          <w:sz w:val="28"/>
          <w:szCs w:val="28"/>
          <w:highlight w:val="none"/>
        </w:rPr>
        <w:t>）如乙方毫</w:t>
      </w:r>
      <w:r>
        <w:rPr>
          <w:rFonts w:ascii="仿宋" w:hAnsi="仿宋" w:eastAsia="仿宋"/>
          <w:sz w:val="28"/>
          <w:szCs w:val="28"/>
          <w:highlight w:val="none"/>
        </w:rPr>
        <w:t>无</w:t>
      </w:r>
      <w:r>
        <w:rPr>
          <w:rFonts w:hint="eastAsia" w:ascii="仿宋" w:hAnsi="仿宋" w:eastAsia="仿宋"/>
          <w:sz w:val="28"/>
          <w:szCs w:val="28"/>
          <w:highlight w:val="none"/>
        </w:rPr>
        <w:t>理由拖延提供货物，</w:t>
      </w:r>
      <w:r>
        <w:rPr>
          <w:rFonts w:ascii="仿宋" w:hAnsi="仿宋" w:eastAsia="仿宋"/>
          <w:sz w:val="28"/>
          <w:szCs w:val="28"/>
          <w:highlight w:val="none"/>
        </w:rPr>
        <w:t>将受</w:t>
      </w:r>
      <w:r>
        <w:rPr>
          <w:rFonts w:hint="eastAsia" w:ascii="仿宋" w:hAnsi="仿宋" w:eastAsia="仿宋"/>
          <w:sz w:val="28"/>
          <w:szCs w:val="28"/>
          <w:highlight w:val="none"/>
        </w:rPr>
        <w:t>到甲方以下制裁：乙方除</w:t>
      </w:r>
      <w:r>
        <w:rPr>
          <w:rFonts w:ascii="仿宋" w:hAnsi="仿宋" w:eastAsia="仿宋"/>
          <w:sz w:val="28"/>
          <w:szCs w:val="28"/>
          <w:highlight w:val="none"/>
        </w:rPr>
        <w:t>将</w:t>
      </w:r>
      <w:r>
        <w:rPr>
          <w:rFonts w:hint="eastAsia" w:ascii="仿宋" w:hAnsi="仿宋" w:eastAsia="仿宋"/>
          <w:sz w:val="28"/>
          <w:szCs w:val="28"/>
          <w:highlight w:val="none"/>
        </w:rPr>
        <w:t>履</w:t>
      </w:r>
      <w:r>
        <w:rPr>
          <w:rFonts w:ascii="仿宋" w:hAnsi="仿宋" w:eastAsia="仿宋"/>
          <w:sz w:val="28"/>
          <w:szCs w:val="28"/>
          <w:highlight w:val="none"/>
        </w:rPr>
        <w:t>约</w:t>
      </w:r>
      <w:r>
        <w:rPr>
          <w:rFonts w:hint="eastAsia" w:ascii="仿宋" w:hAnsi="仿宋" w:eastAsia="仿宋"/>
          <w:sz w:val="28"/>
          <w:szCs w:val="28"/>
          <w:highlight w:val="none"/>
        </w:rPr>
        <w:t>保</w:t>
      </w:r>
      <w:r>
        <w:rPr>
          <w:rFonts w:ascii="仿宋" w:hAnsi="仿宋" w:eastAsia="仿宋"/>
          <w:sz w:val="28"/>
          <w:szCs w:val="28"/>
          <w:highlight w:val="none"/>
        </w:rPr>
        <w:t>证金</w:t>
      </w:r>
      <w:r>
        <w:rPr>
          <w:rFonts w:hint="eastAsia" w:ascii="仿宋" w:hAnsi="仿宋" w:eastAsia="仿宋"/>
          <w:sz w:val="28"/>
          <w:szCs w:val="28"/>
          <w:highlight w:val="none"/>
        </w:rPr>
        <w:t>作</w:t>
      </w:r>
      <w:r>
        <w:rPr>
          <w:rFonts w:ascii="仿宋" w:hAnsi="仿宋" w:eastAsia="仿宋"/>
          <w:sz w:val="28"/>
          <w:szCs w:val="28"/>
          <w:highlight w:val="none"/>
        </w:rPr>
        <w:t>为甲</w:t>
      </w:r>
      <w:r>
        <w:rPr>
          <w:rFonts w:hint="eastAsia" w:ascii="仿宋" w:hAnsi="仿宋" w:eastAsia="仿宋"/>
          <w:sz w:val="28"/>
          <w:szCs w:val="28"/>
          <w:highlight w:val="none"/>
        </w:rPr>
        <w:t>方</w:t>
      </w:r>
      <w:r>
        <w:rPr>
          <w:rFonts w:ascii="仿宋" w:hAnsi="仿宋" w:eastAsia="仿宋"/>
          <w:sz w:val="28"/>
          <w:szCs w:val="28"/>
          <w:highlight w:val="none"/>
        </w:rPr>
        <w:t>的补偿</w:t>
      </w:r>
      <w:r>
        <w:rPr>
          <w:rFonts w:hint="eastAsia" w:ascii="仿宋" w:hAnsi="仿宋" w:eastAsia="仿宋"/>
          <w:sz w:val="28"/>
          <w:szCs w:val="28"/>
          <w:highlight w:val="none"/>
        </w:rPr>
        <w:t>外，加收</w:t>
      </w:r>
      <w:r>
        <w:rPr>
          <w:rFonts w:ascii="仿宋" w:hAnsi="仿宋" w:eastAsia="仿宋"/>
          <w:sz w:val="28"/>
          <w:szCs w:val="28"/>
          <w:highlight w:val="none"/>
        </w:rPr>
        <w:t>违约损</w:t>
      </w:r>
      <w:r>
        <w:rPr>
          <w:rFonts w:hint="eastAsia" w:ascii="仿宋" w:hAnsi="仿宋" w:eastAsia="仿宋"/>
          <w:sz w:val="28"/>
          <w:szCs w:val="28"/>
          <w:highlight w:val="none"/>
        </w:rPr>
        <w:t>失</w:t>
      </w:r>
      <w:r>
        <w:rPr>
          <w:rFonts w:ascii="仿宋" w:hAnsi="仿宋" w:eastAsia="仿宋"/>
          <w:sz w:val="28"/>
          <w:szCs w:val="28"/>
          <w:highlight w:val="none"/>
        </w:rPr>
        <w:t>赔偿</w:t>
      </w:r>
      <w:r>
        <w:rPr>
          <w:rFonts w:hint="eastAsia" w:ascii="仿宋" w:hAnsi="仿宋" w:eastAsia="仿宋"/>
          <w:sz w:val="28"/>
          <w:szCs w:val="28"/>
          <w:highlight w:val="none"/>
        </w:rPr>
        <w:t>或</w:t>
      </w:r>
      <w:r>
        <w:rPr>
          <w:rFonts w:ascii="仿宋" w:hAnsi="仿宋" w:eastAsia="仿宋"/>
          <w:sz w:val="28"/>
          <w:szCs w:val="28"/>
          <w:highlight w:val="none"/>
        </w:rPr>
        <w:t>终止</w:t>
      </w:r>
      <w:r>
        <w:rPr>
          <w:rFonts w:hint="eastAsia" w:ascii="仿宋" w:hAnsi="仿宋" w:eastAsia="仿宋"/>
          <w:sz w:val="28"/>
          <w:szCs w:val="28"/>
          <w:highlight w:val="none"/>
        </w:rPr>
        <w:t>合同。</w:t>
      </w:r>
    </w:p>
    <w:p w14:paraId="5ED5B312">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2</w:t>
      </w:r>
      <w:r>
        <w:rPr>
          <w:rFonts w:hint="eastAsia" w:ascii="仿宋" w:hAnsi="仿宋" w:eastAsia="仿宋"/>
          <w:sz w:val="28"/>
          <w:szCs w:val="28"/>
          <w:highlight w:val="none"/>
        </w:rPr>
        <w:t>）除不可抗力外，若乙方</w:t>
      </w:r>
      <w:r>
        <w:rPr>
          <w:rFonts w:ascii="仿宋" w:hAnsi="仿宋" w:eastAsia="仿宋"/>
          <w:sz w:val="28"/>
          <w:szCs w:val="28"/>
          <w:highlight w:val="none"/>
        </w:rPr>
        <w:t>没</w:t>
      </w:r>
      <w:r>
        <w:rPr>
          <w:rFonts w:hint="eastAsia" w:ascii="仿宋" w:hAnsi="仿宋" w:eastAsia="仿宋"/>
          <w:sz w:val="28"/>
          <w:szCs w:val="28"/>
          <w:highlight w:val="none"/>
        </w:rPr>
        <w:t>有按照合同</w:t>
      </w:r>
      <w:r>
        <w:rPr>
          <w:rFonts w:ascii="仿宋" w:hAnsi="仿宋" w:eastAsia="仿宋"/>
          <w:sz w:val="28"/>
          <w:szCs w:val="28"/>
          <w:highlight w:val="none"/>
        </w:rPr>
        <w:t>规</w:t>
      </w:r>
      <w:r>
        <w:rPr>
          <w:rFonts w:hint="eastAsia" w:ascii="仿宋" w:hAnsi="仿宋" w:eastAsia="仿宋"/>
          <w:sz w:val="28"/>
          <w:szCs w:val="28"/>
          <w:highlight w:val="none"/>
        </w:rPr>
        <w:t>定的</w:t>
      </w:r>
      <w:r>
        <w:rPr>
          <w:rFonts w:ascii="仿宋" w:hAnsi="仿宋" w:eastAsia="仿宋"/>
          <w:sz w:val="28"/>
          <w:szCs w:val="28"/>
          <w:highlight w:val="none"/>
        </w:rPr>
        <w:t>时间</w:t>
      </w:r>
      <w:r>
        <w:rPr>
          <w:rFonts w:hint="eastAsia" w:ascii="仿宋" w:hAnsi="仿宋" w:eastAsia="仿宋"/>
          <w:sz w:val="28"/>
          <w:szCs w:val="28"/>
          <w:highlight w:val="none"/>
        </w:rPr>
        <w:t>提供货物，甲方可</w:t>
      </w:r>
      <w:r>
        <w:rPr>
          <w:rFonts w:ascii="仿宋" w:hAnsi="仿宋" w:eastAsia="仿宋"/>
          <w:sz w:val="28"/>
          <w:szCs w:val="28"/>
          <w:highlight w:val="none"/>
        </w:rPr>
        <w:t>从</w:t>
      </w:r>
      <w:r>
        <w:rPr>
          <w:rFonts w:hint="eastAsia" w:ascii="仿宋" w:hAnsi="仿宋" w:eastAsia="仿宋"/>
          <w:sz w:val="28"/>
          <w:szCs w:val="28"/>
          <w:highlight w:val="none"/>
        </w:rPr>
        <w:t>政府购买货物费用中扣除</w:t>
      </w:r>
      <w:r>
        <w:rPr>
          <w:rFonts w:ascii="仿宋" w:hAnsi="仿宋" w:eastAsia="仿宋"/>
          <w:sz w:val="28"/>
          <w:szCs w:val="28"/>
          <w:highlight w:val="none"/>
        </w:rPr>
        <w:t>违约赔偿费</w:t>
      </w:r>
      <w:r>
        <w:rPr>
          <w:rFonts w:hint="eastAsia" w:ascii="仿宋" w:hAnsi="仿宋" w:eastAsia="仿宋"/>
          <w:sz w:val="28"/>
          <w:szCs w:val="28"/>
          <w:highlight w:val="none"/>
        </w:rPr>
        <w:t>，</w:t>
      </w:r>
      <w:r>
        <w:rPr>
          <w:rFonts w:ascii="仿宋" w:hAnsi="仿宋" w:eastAsia="仿宋"/>
          <w:sz w:val="28"/>
          <w:szCs w:val="28"/>
          <w:highlight w:val="none"/>
        </w:rPr>
        <w:t>赔偿费应按</w:t>
      </w:r>
      <w:r>
        <w:rPr>
          <w:rFonts w:hint="eastAsia" w:ascii="仿宋" w:hAnsi="仿宋" w:eastAsia="仿宋"/>
          <w:sz w:val="28"/>
          <w:szCs w:val="28"/>
          <w:highlight w:val="none"/>
        </w:rPr>
        <w:t>每</w:t>
      </w:r>
      <w:r>
        <w:rPr>
          <w:rFonts w:ascii="仿宋" w:hAnsi="仿宋" w:eastAsia="仿宋"/>
          <w:sz w:val="28"/>
          <w:szCs w:val="28"/>
          <w:highlight w:val="none"/>
        </w:rPr>
        <w:t>迟</w:t>
      </w:r>
      <w:r>
        <w:rPr>
          <w:rFonts w:hint="eastAsia" w:ascii="仿宋" w:hAnsi="仿宋" w:eastAsia="仿宋"/>
          <w:sz w:val="28"/>
          <w:szCs w:val="28"/>
          <w:highlight w:val="none"/>
        </w:rPr>
        <w:t>一周，按合同总金额的</w:t>
      </w:r>
      <w:r>
        <w:rPr>
          <w:rFonts w:hint="eastAsia" w:ascii="仿宋" w:hAnsi="仿宋" w:eastAsia="仿宋"/>
          <w:sz w:val="28"/>
          <w:szCs w:val="28"/>
          <w:highlight w:val="none"/>
          <w:u w:val="single"/>
        </w:rPr>
        <w:t>1%</w:t>
      </w:r>
      <w:r>
        <w:rPr>
          <w:rFonts w:ascii="仿宋" w:hAnsi="仿宋" w:eastAsia="仿宋"/>
          <w:sz w:val="28"/>
          <w:szCs w:val="28"/>
          <w:highlight w:val="none"/>
        </w:rPr>
        <w:t>计</w:t>
      </w:r>
      <w:r>
        <w:rPr>
          <w:rFonts w:hint="eastAsia" w:ascii="仿宋" w:hAnsi="仿宋" w:eastAsia="仿宋"/>
          <w:sz w:val="28"/>
          <w:szCs w:val="28"/>
          <w:highlight w:val="none"/>
        </w:rPr>
        <w:t>收。</w:t>
      </w:r>
    </w:p>
    <w:p w14:paraId="3B9EECD7">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
          <w:bCs/>
          <w:sz w:val="28"/>
          <w:szCs w:val="28"/>
          <w:highlight w:val="none"/>
          <w:lang w:eastAsia="zh-CN"/>
        </w:rPr>
      </w:pPr>
      <w:r>
        <w:rPr>
          <w:rFonts w:hint="eastAsia" w:ascii="仿宋" w:hAnsi="仿宋" w:eastAsia="仿宋"/>
          <w:b/>
          <w:bCs/>
          <w:sz w:val="28"/>
          <w:szCs w:val="28"/>
          <w:highlight w:val="none"/>
        </w:rPr>
        <w:t>9、</w:t>
      </w:r>
      <w:r>
        <w:rPr>
          <w:rFonts w:ascii="仿宋" w:hAnsi="仿宋" w:eastAsia="仿宋"/>
          <w:b/>
          <w:bCs/>
          <w:sz w:val="28"/>
          <w:szCs w:val="28"/>
          <w:highlight w:val="none"/>
        </w:rPr>
        <w:t>违约责</w:t>
      </w:r>
      <w:r>
        <w:rPr>
          <w:rFonts w:hint="eastAsia" w:ascii="仿宋" w:hAnsi="仿宋" w:eastAsia="仿宋"/>
          <w:b/>
          <w:bCs/>
          <w:sz w:val="28"/>
          <w:szCs w:val="28"/>
          <w:highlight w:val="none"/>
        </w:rPr>
        <w:t>任</w:t>
      </w:r>
      <w:r>
        <w:rPr>
          <w:rFonts w:hint="eastAsia" w:ascii="仿宋" w:hAnsi="仿宋" w:eastAsia="仿宋"/>
          <w:b/>
          <w:bCs/>
          <w:sz w:val="28"/>
          <w:szCs w:val="28"/>
          <w:highlight w:val="none"/>
          <w:lang w:eastAsia="zh-CN"/>
        </w:rPr>
        <w:t>：</w:t>
      </w:r>
    </w:p>
    <w:p w14:paraId="0171F31D">
      <w:pPr>
        <w:keepNext w:val="0"/>
        <w:keepLines w:val="0"/>
        <w:pageBreakBefore w:val="0"/>
        <w:widowControl w:val="0"/>
        <w:tabs>
          <w:tab w:val="left" w:pos="1260"/>
          <w:tab w:val="left" w:pos="640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w:t>
      </w:r>
      <w:r>
        <w:rPr>
          <w:rFonts w:ascii="仿宋" w:hAnsi="仿宋" w:eastAsia="仿宋"/>
          <w:color w:val="000000"/>
          <w:sz w:val="28"/>
          <w:szCs w:val="28"/>
          <w:highlight w:val="none"/>
        </w:rPr>
        <w:t>1</w:t>
      </w:r>
      <w:r>
        <w:rPr>
          <w:rFonts w:hint="eastAsia" w:ascii="仿宋" w:hAnsi="仿宋" w:eastAsia="仿宋"/>
          <w:color w:val="000000"/>
          <w:sz w:val="28"/>
          <w:szCs w:val="28"/>
          <w:highlight w:val="none"/>
        </w:rPr>
        <w:t>）乙方不履行合同或履行</w:t>
      </w:r>
      <w:r>
        <w:rPr>
          <w:rFonts w:ascii="仿宋" w:hAnsi="仿宋" w:eastAsia="仿宋"/>
          <w:color w:val="000000"/>
          <w:sz w:val="28"/>
          <w:szCs w:val="28"/>
          <w:highlight w:val="none"/>
        </w:rPr>
        <w:t>该</w:t>
      </w:r>
      <w:r>
        <w:rPr>
          <w:rFonts w:hint="eastAsia" w:ascii="仿宋" w:hAnsi="仿宋" w:eastAsia="仿宋"/>
          <w:color w:val="000000"/>
          <w:sz w:val="28"/>
          <w:szCs w:val="28"/>
          <w:highlight w:val="none"/>
        </w:rPr>
        <w:t>合同不符合</w:t>
      </w:r>
      <w:r>
        <w:rPr>
          <w:rFonts w:ascii="仿宋" w:hAnsi="仿宋" w:eastAsia="仿宋"/>
          <w:color w:val="000000"/>
          <w:sz w:val="28"/>
          <w:szCs w:val="28"/>
          <w:highlight w:val="none"/>
        </w:rPr>
        <w:t>约</w:t>
      </w:r>
      <w:r>
        <w:rPr>
          <w:rFonts w:hint="eastAsia" w:ascii="仿宋" w:hAnsi="仿宋" w:eastAsia="仿宋"/>
          <w:color w:val="000000"/>
          <w:sz w:val="28"/>
          <w:szCs w:val="28"/>
          <w:highlight w:val="none"/>
        </w:rPr>
        <w:t>定，</w:t>
      </w:r>
      <w:r>
        <w:rPr>
          <w:rFonts w:ascii="仿宋" w:hAnsi="仿宋" w:eastAsia="仿宋"/>
          <w:color w:val="000000"/>
          <w:sz w:val="28"/>
          <w:szCs w:val="28"/>
          <w:highlight w:val="none"/>
        </w:rPr>
        <w:t>应向</w:t>
      </w:r>
      <w:r>
        <w:rPr>
          <w:rFonts w:hint="eastAsia" w:ascii="仿宋" w:hAnsi="仿宋" w:eastAsia="仿宋"/>
          <w:color w:val="000000"/>
          <w:sz w:val="28"/>
          <w:szCs w:val="28"/>
          <w:highlight w:val="none"/>
        </w:rPr>
        <w:t>甲方支付</w:t>
      </w:r>
      <w:r>
        <w:rPr>
          <w:rFonts w:ascii="仿宋" w:hAnsi="仿宋" w:eastAsia="仿宋"/>
          <w:color w:val="000000"/>
          <w:sz w:val="28"/>
          <w:szCs w:val="28"/>
          <w:highlight w:val="none"/>
        </w:rPr>
        <w:t>违约</w:t>
      </w:r>
      <w:r>
        <w:rPr>
          <w:rFonts w:hint="eastAsia" w:ascii="仿宋" w:hAnsi="仿宋" w:eastAsia="仿宋"/>
          <w:color w:val="000000"/>
          <w:sz w:val="28"/>
          <w:szCs w:val="28"/>
          <w:highlight w:val="none"/>
        </w:rPr>
        <w:t>金。</w:t>
      </w:r>
      <w:r>
        <w:rPr>
          <w:rFonts w:ascii="仿宋" w:hAnsi="仿宋" w:eastAsia="仿宋"/>
          <w:color w:val="000000"/>
          <w:sz w:val="28"/>
          <w:szCs w:val="28"/>
          <w:highlight w:val="none"/>
        </w:rPr>
        <w:t>乙方应按</w:t>
      </w:r>
      <w:r>
        <w:rPr>
          <w:rFonts w:hint="eastAsia" w:ascii="仿宋" w:hAnsi="仿宋" w:eastAsia="仿宋"/>
          <w:color w:val="000000"/>
          <w:sz w:val="28"/>
          <w:szCs w:val="28"/>
          <w:highlight w:val="none"/>
        </w:rPr>
        <w:t>合</w:t>
      </w:r>
      <w:r>
        <w:rPr>
          <w:rFonts w:ascii="仿宋" w:hAnsi="仿宋" w:eastAsia="仿宋"/>
          <w:color w:val="000000"/>
          <w:sz w:val="28"/>
          <w:szCs w:val="28"/>
          <w:highlight w:val="none"/>
        </w:rPr>
        <w:t>同约定时间</w:t>
      </w:r>
      <w:r>
        <w:rPr>
          <w:rFonts w:hint="eastAsia" w:ascii="仿宋" w:hAnsi="仿宋" w:eastAsia="仿宋"/>
          <w:color w:val="000000"/>
          <w:sz w:val="28"/>
          <w:szCs w:val="28"/>
          <w:highlight w:val="none"/>
        </w:rPr>
        <w:t>交</w:t>
      </w:r>
      <w:r>
        <w:rPr>
          <w:rFonts w:ascii="仿宋" w:hAnsi="仿宋" w:eastAsia="仿宋"/>
          <w:color w:val="000000"/>
          <w:sz w:val="28"/>
          <w:szCs w:val="28"/>
          <w:highlight w:val="none"/>
        </w:rPr>
        <w:t>付</w:t>
      </w:r>
      <w:r>
        <w:rPr>
          <w:rFonts w:hint="eastAsia" w:ascii="仿宋" w:hAnsi="仿宋" w:eastAsia="仿宋"/>
          <w:color w:val="000000"/>
          <w:sz w:val="28"/>
          <w:szCs w:val="28"/>
          <w:highlight w:val="none"/>
        </w:rPr>
        <w:t>货物，货物每</w:t>
      </w:r>
      <w:r>
        <w:rPr>
          <w:rFonts w:ascii="仿宋" w:hAnsi="仿宋" w:eastAsia="仿宋"/>
          <w:color w:val="000000"/>
          <w:sz w:val="28"/>
          <w:szCs w:val="28"/>
          <w:highlight w:val="none"/>
        </w:rPr>
        <w:t>迟</w:t>
      </w:r>
      <w:r>
        <w:rPr>
          <w:rFonts w:hint="eastAsia" w:ascii="仿宋" w:hAnsi="仿宋" w:eastAsia="仿宋"/>
          <w:color w:val="000000"/>
          <w:sz w:val="28"/>
          <w:szCs w:val="28"/>
          <w:highlight w:val="none"/>
        </w:rPr>
        <w:t>交一天，按成交</w:t>
      </w:r>
      <w:r>
        <w:rPr>
          <w:rFonts w:ascii="仿宋" w:hAnsi="仿宋" w:eastAsia="仿宋"/>
          <w:color w:val="000000"/>
          <w:sz w:val="28"/>
          <w:szCs w:val="28"/>
          <w:highlight w:val="none"/>
        </w:rPr>
        <w:t>总</w:t>
      </w:r>
      <w:r>
        <w:rPr>
          <w:rFonts w:hint="eastAsia" w:ascii="仿宋" w:hAnsi="仿宋" w:eastAsia="仿宋"/>
          <w:color w:val="000000"/>
          <w:sz w:val="28"/>
          <w:szCs w:val="28"/>
          <w:highlight w:val="none"/>
        </w:rPr>
        <w:t>金</w:t>
      </w:r>
      <w:r>
        <w:rPr>
          <w:rFonts w:ascii="仿宋" w:hAnsi="仿宋" w:eastAsia="仿宋"/>
          <w:color w:val="000000"/>
          <w:sz w:val="28"/>
          <w:szCs w:val="28"/>
          <w:highlight w:val="none"/>
        </w:rPr>
        <w:t>额</w:t>
      </w:r>
      <w:r>
        <w:rPr>
          <w:rFonts w:hint="eastAsia" w:ascii="仿宋" w:hAnsi="仿宋" w:eastAsia="仿宋"/>
          <w:color w:val="000000"/>
          <w:sz w:val="28"/>
          <w:szCs w:val="28"/>
          <w:highlight w:val="none"/>
        </w:rPr>
        <w:t>的</w:t>
      </w:r>
      <w:r>
        <w:rPr>
          <w:rFonts w:hint="eastAsia" w:ascii="仿宋" w:hAnsi="仿宋" w:eastAsia="仿宋"/>
          <w:color w:val="000000"/>
          <w:sz w:val="28"/>
          <w:szCs w:val="28"/>
          <w:highlight w:val="none"/>
          <w:u w:val="single"/>
        </w:rPr>
        <w:t>0.1%</w:t>
      </w:r>
      <w:r>
        <w:rPr>
          <w:rFonts w:hint="eastAsia" w:ascii="仿宋" w:hAnsi="仿宋" w:eastAsia="仿宋"/>
          <w:color w:val="000000"/>
          <w:sz w:val="28"/>
          <w:szCs w:val="28"/>
          <w:highlight w:val="none"/>
        </w:rPr>
        <w:t>支付</w:t>
      </w:r>
      <w:r>
        <w:rPr>
          <w:rFonts w:ascii="仿宋" w:hAnsi="仿宋" w:eastAsia="仿宋"/>
          <w:color w:val="000000"/>
          <w:sz w:val="28"/>
          <w:szCs w:val="28"/>
          <w:highlight w:val="none"/>
        </w:rPr>
        <w:t>违约</w:t>
      </w:r>
      <w:r>
        <w:rPr>
          <w:rFonts w:hint="eastAsia" w:ascii="仿宋" w:hAnsi="仿宋" w:eastAsia="仿宋"/>
          <w:color w:val="000000"/>
          <w:sz w:val="28"/>
          <w:szCs w:val="28"/>
          <w:highlight w:val="none"/>
        </w:rPr>
        <w:t>金。除</w:t>
      </w:r>
      <w:r>
        <w:rPr>
          <w:rFonts w:ascii="仿宋" w:hAnsi="仿宋" w:eastAsia="仿宋"/>
          <w:color w:val="000000"/>
          <w:sz w:val="28"/>
          <w:szCs w:val="28"/>
          <w:highlight w:val="none"/>
        </w:rPr>
        <w:t>迟</w:t>
      </w:r>
      <w:r>
        <w:rPr>
          <w:rFonts w:hint="eastAsia" w:ascii="仿宋" w:hAnsi="仿宋" w:eastAsia="仿宋"/>
          <w:color w:val="000000"/>
          <w:sz w:val="28"/>
          <w:szCs w:val="28"/>
          <w:highlight w:val="none"/>
        </w:rPr>
        <w:t>交</w:t>
      </w:r>
      <w:r>
        <w:rPr>
          <w:rFonts w:ascii="仿宋" w:hAnsi="仿宋" w:eastAsia="仿宋"/>
          <w:color w:val="000000"/>
          <w:sz w:val="28"/>
          <w:szCs w:val="28"/>
          <w:highlight w:val="none"/>
        </w:rPr>
        <w:t>服务</w:t>
      </w:r>
      <w:r>
        <w:rPr>
          <w:rFonts w:hint="eastAsia" w:ascii="仿宋" w:hAnsi="仿宋" w:eastAsia="仿宋"/>
          <w:color w:val="000000"/>
          <w:sz w:val="28"/>
          <w:szCs w:val="28"/>
          <w:highlight w:val="none"/>
        </w:rPr>
        <w:t>以外，乙方若出</w:t>
      </w:r>
      <w:r>
        <w:rPr>
          <w:rFonts w:ascii="仿宋" w:hAnsi="仿宋" w:eastAsia="仿宋"/>
          <w:color w:val="000000"/>
          <w:sz w:val="28"/>
          <w:szCs w:val="28"/>
          <w:highlight w:val="none"/>
        </w:rPr>
        <w:t>现其它违约行为</w:t>
      </w:r>
      <w:r>
        <w:rPr>
          <w:rFonts w:hint="eastAsia" w:ascii="仿宋" w:hAnsi="仿宋" w:eastAsia="仿宋"/>
          <w:color w:val="000000"/>
          <w:sz w:val="28"/>
          <w:szCs w:val="28"/>
          <w:highlight w:val="none"/>
        </w:rPr>
        <w:t>，每</w:t>
      </w:r>
      <w:r>
        <w:rPr>
          <w:rFonts w:ascii="仿宋" w:hAnsi="仿宋" w:eastAsia="仿宋"/>
          <w:color w:val="000000"/>
          <w:sz w:val="28"/>
          <w:szCs w:val="28"/>
          <w:highlight w:val="none"/>
        </w:rPr>
        <w:t>天应按</w:t>
      </w:r>
      <w:r>
        <w:rPr>
          <w:rFonts w:hint="eastAsia" w:ascii="仿宋" w:hAnsi="仿宋" w:eastAsia="仿宋"/>
          <w:color w:val="000000"/>
          <w:sz w:val="28"/>
          <w:szCs w:val="28"/>
          <w:highlight w:val="none"/>
        </w:rPr>
        <w:t>合同</w:t>
      </w:r>
      <w:r>
        <w:rPr>
          <w:rFonts w:ascii="仿宋" w:hAnsi="仿宋" w:eastAsia="仿宋"/>
          <w:color w:val="000000"/>
          <w:sz w:val="28"/>
          <w:szCs w:val="28"/>
          <w:highlight w:val="none"/>
        </w:rPr>
        <w:t>总</w:t>
      </w:r>
      <w:r>
        <w:rPr>
          <w:rFonts w:hint="eastAsia" w:ascii="仿宋" w:hAnsi="仿宋" w:eastAsia="仿宋"/>
          <w:color w:val="000000"/>
          <w:sz w:val="28"/>
          <w:szCs w:val="28"/>
          <w:highlight w:val="none"/>
        </w:rPr>
        <w:t>金</w:t>
      </w:r>
      <w:r>
        <w:rPr>
          <w:rFonts w:ascii="仿宋" w:hAnsi="仿宋" w:eastAsia="仿宋"/>
          <w:color w:val="000000"/>
          <w:sz w:val="28"/>
          <w:szCs w:val="28"/>
          <w:highlight w:val="none"/>
        </w:rPr>
        <w:t>额</w:t>
      </w:r>
      <w:r>
        <w:rPr>
          <w:rFonts w:hint="eastAsia" w:ascii="仿宋" w:hAnsi="仿宋" w:eastAsia="仿宋"/>
          <w:color w:val="000000"/>
          <w:sz w:val="28"/>
          <w:szCs w:val="28"/>
          <w:highlight w:val="none"/>
          <w:u w:val="single"/>
        </w:rPr>
        <w:t>0.1%</w:t>
      </w:r>
      <w:r>
        <w:rPr>
          <w:rFonts w:hint="eastAsia" w:ascii="仿宋" w:hAnsi="仿宋" w:eastAsia="仿宋"/>
          <w:color w:val="000000"/>
          <w:sz w:val="28"/>
          <w:szCs w:val="28"/>
          <w:highlight w:val="none"/>
        </w:rPr>
        <w:t>支付</w:t>
      </w:r>
      <w:r>
        <w:rPr>
          <w:rFonts w:ascii="仿宋" w:hAnsi="仿宋" w:eastAsia="仿宋"/>
          <w:color w:val="000000"/>
          <w:sz w:val="28"/>
          <w:szCs w:val="28"/>
          <w:highlight w:val="none"/>
        </w:rPr>
        <w:t>违约</w:t>
      </w:r>
      <w:r>
        <w:rPr>
          <w:rFonts w:hint="eastAsia" w:ascii="仿宋" w:hAnsi="仿宋" w:eastAsia="仿宋"/>
          <w:color w:val="000000"/>
          <w:sz w:val="28"/>
          <w:szCs w:val="28"/>
          <w:highlight w:val="none"/>
        </w:rPr>
        <w:t>金。</w:t>
      </w:r>
    </w:p>
    <w:p w14:paraId="54B149AA">
      <w:pPr>
        <w:keepNext w:val="0"/>
        <w:keepLines w:val="0"/>
        <w:pageBreakBefore w:val="0"/>
        <w:widowControl w:val="0"/>
        <w:tabs>
          <w:tab w:val="left" w:pos="1260"/>
          <w:tab w:val="left" w:pos="640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2</w:t>
      </w:r>
      <w:r>
        <w:rPr>
          <w:rFonts w:hint="eastAsia" w:ascii="仿宋" w:hAnsi="仿宋" w:eastAsia="仿宋"/>
          <w:color w:val="000000"/>
          <w:sz w:val="28"/>
          <w:szCs w:val="28"/>
          <w:highlight w:val="none"/>
        </w:rPr>
        <w:t>）乙方</w:t>
      </w:r>
      <w:r>
        <w:rPr>
          <w:rFonts w:ascii="仿宋" w:hAnsi="仿宋" w:eastAsia="仿宋"/>
          <w:color w:val="000000"/>
          <w:sz w:val="28"/>
          <w:szCs w:val="28"/>
          <w:highlight w:val="none"/>
        </w:rPr>
        <w:t>给</w:t>
      </w:r>
      <w:r>
        <w:rPr>
          <w:rFonts w:hint="eastAsia" w:ascii="仿宋" w:hAnsi="仿宋" w:eastAsia="仿宋"/>
          <w:color w:val="000000"/>
          <w:sz w:val="28"/>
          <w:szCs w:val="28"/>
          <w:highlight w:val="none"/>
        </w:rPr>
        <w:t>甲方造成的</w:t>
      </w:r>
      <w:r>
        <w:rPr>
          <w:rFonts w:ascii="仿宋" w:hAnsi="仿宋" w:eastAsia="仿宋"/>
          <w:color w:val="000000"/>
          <w:sz w:val="28"/>
          <w:szCs w:val="28"/>
          <w:highlight w:val="none"/>
        </w:rPr>
        <w:t>实际损</w:t>
      </w:r>
      <w:r>
        <w:rPr>
          <w:rFonts w:hint="eastAsia" w:ascii="仿宋" w:hAnsi="仿宋" w:eastAsia="仿宋"/>
          <w:color w:val="000000"/>
          <w:sz w:val="28"/>
          <w:szCs w:val="28"/>
          <w:highlight w:val="none"/>
        </w:rPr>
        <w:t>失高于</w:t>
      </w:r>
      <w:r>
        <w:rPr>
          <w:rFonts w:ascii="仿宋" w:hAnsi="仿宋" w:eastAsia="仿宋"/>
          <w:color w:val="000000"/>
          <w:sz w:val="28"/>
          <w:szCs w:val="28"/>
          <w:highlight w:val="none"/>
        </w:rPr>
        <w:t>违约</w:t>
      </w:r>
      <w:r>
        <w:rPr>
          <w:rFonts w:hint="eastAsia" w:ascii="仿宋" w:hAnsi="仿宋" w:eastAsia="仿宋"/>
          <w:color w:val="000000"/>
          <w:sz w:val="28"/>
          <w:szCs w:val="28"/>
          <w:highlight w:val="none"/>
        </w:rPr>
        <w:t>金的，</w:t>
      </w:r>
      <w:r>
        <w:rPr>
          <w:rFonts w:ascii="仿宋" w:hAnsi="仿宋" w:eastAsia="仿宋"/>
          <w:color w:val="000000"/>
          <w:sz w:val="28"/>
          <w:szCs w:val="28"/>
          <w:highlight w:val="none"/>
        </w:rPr>
        <w:t>对</w:t>
      </w:r>
      <w:r>
        <w:rPr>
          <w:rFonts w:hint="eastAsia" w:ascii="仿宋" w:hAnsi="仿宋" w:eastAsia="仿宋"/>
          <w:color w:val="000000"/>
          <w:sz w:val="28"/>
          <w:szCs w:val="28"/>
          <w:highlight w:val="none"/>
        </w:rPr>
        <w:t>高出</w:t>
      </w:r>
      <w:r>
        <w:rPr>
          <w:rFonts w:ascii="仿宋" w:hAnsi="仿宋" w:eastAsia="仿宋"/>
          <w:color w:val="000000"/>
          <w:sz w:val="28"/>
          <w:szCs w:val="28"/>
          <w:highlight w:val="none"/>
        </w:rPr>
        <w:t>违约</w:t>
      </w:r>
      <w:r>
        <w:rPr>
          <w:rFonts w:hint="eastAsia" w:ascii="仿宋" w:hAnsi="仿宋" w:eastAsia="仿宋"/>
          <w:color w:val="000000"/>
          <w:sz w:val="28"/>
          <w:szCs w:val="28"/>
          <w:highlight w:val="none"/>
        </w:rPr>
        <w:t>金的部分</w:t>
      </w:r>
      <w:r>
        <w:rPr>
          <w:rFonts w:ascii="仿宋" w:hAnsi="仿宋" w:eastAsia="仿宋"/>
          <w:color w:val="000000"/>
          <w:sz w:val="28"/>
          <w:szCs w:val="28"/>
          <w:highlight w:val="none"/>
        </w:rPr>
        <w:t>乙方应</w:t>
      </w:r>
      <w:r>
        <w:rPr>
          <w:rFonts w:hint="eastAsia" w:ascii="仿宋" w:hAnsi="仿宋" w:eastAsia="仿宋"/>
          <w:color w:val="000000"/>
          <w:sz w:val="28"/>
          <w:szCs w:val="28"/>
          <w:highlight w:val="none"/>
        </w:rPr>
        <w:t>予以</w:t>
      </w:r>
      <w:r>
        <w:rPr>
          <w:rFonts w:ascii="仿宋" w:hAnsi="仿宋" w:eastAsia="仿宋"/>
          <w:color w:val="000000"/>
          <w:sz w:val="28"/>
          <w:szCs w:val="28"/>
          <w:highlight w:val="none"/>
        </w:rPr>
        <w:t>赔偿</w:t>
      </w:r>
      <w:r>
        <w:rPr>
          <w:rFonts w:hint="eastAsia" w:ascii="仿宋" w:hAnsi="仿宋" w:eastAsia="仿宋"/>
          <w:color w:val="000000"/>
          <w:sz w:val="28"/>
          <w:szCs w:val="28"/>
          <w:highlight w:val="none"/>
        </w:rPr>
        <w:t>。</w:t>
      </w:r>
    </w:p>
    <w:p w14:paraId="716488C9">
      <w:pPr>
        <w:keepNext w:val="0"/>
        <w:keepLines w:val="0"/>
        <w:pageBreakBefore w:val="0"/>
        <w:widowControl w:val="0"/>
        <w:tabs>
          <w:tab w:val="left" w:pos="1260"/>
          <w:tab w:val="left" w:pos="640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）乙方</w:t>
      </w:r>
      <w:r>
        <w:rPr>
          <w:rFonts w:ascii="仿宋" w:hAnsi="仿宋" w:eastAsia="仿宋"/>
          <w:color w:val="000000"/>
          <w:sz w:val="28"/>
          <w:szCs w:val="28"/>
          <w:highlight w:val="none"/>
        </w:rPr>
        <w:t>迟</w:t>
      </w:r>
      <w:r>
        <w:rPr>
          <w:rFonts w:hint="eastAsia" w:ascii="仿宋" w:hAnsi="仿宋" w:eastAsia="仿宋"/>
          <w:color w:val="000000"/>
          <w:sz w:val="28"/>
          <w:szCs w:val="28"/>
          <w:highlight w:val="none"/>
        </w:rPr>
        <w:t>延履行合同、不完全履行合同，除支付</w:t>
      </w:r>
      <w:r>
        <w:rPr>
          <w:rFonts w:ascii="仿宋" w:hAnsi="仿宋" w:eastAsia="仿宋"/>
          <w:color w:val="000000"/>
          <w:sz w:val="28"/>
          <w:szCs w:val="28"/>
          <w:highlight w:val="none"/>
        </w:rPr>
        <w:t>违约</w:t>
      </w:r>
      <w:r>
        <w:rPr>
          <w:rFonts w:hint="eastAsia" w:ascii="仿宋" w:hAnsi="仿宋" w:eastAsia="仿宋"/>
          <w:color w:val="000000"/>
          <w:sz w:val="28"/>
          <w:szCs w:val="28"/>
          <w:highlight w:val="none"/>
        </w:rPr>
        <w:t>金外，乙方仍</w:t>
      </w:r>
      <w:r>
        <w:rPr>
          <w:rFonts w:ascii="仿宋" w:hAnsi="仿宋" w:eastAsia="仿宋"/>
          <w:color w:val="000000"/>
          <w:sz w:val="28"/>
          <w:szCs w:val="28"/>
          <w:highlight w:val="none"/>
        </w:rPr>
        <w:t>应实际</w:t>
      </w:r>
      <w:r>
        <w:rPr>
          <w:rFonts w:hint="eastAsia" w:ascii="仿宋" w:hAnsi="仿宋" w:eastAsia="仿宋"/>
          <w:color w:val="000000"/>
          <w:sz w:val="28"/>
          <w:szCs w:val="28"/>
          <w:highlight w:val="none"/>
        </w:rPr>
        <w:t>履行合同；不履行或履行合同不符合</w:t>
      </w:r>
      <w:r>
        <w:rPr>
          <w:rFonts w:ascii="仿宋" w:hAnsi="仿宋" w:eastAsia="仿宋"/>
          <w:color w:val="000000"/>
          <w:sz w:val="28"/>
          <w:szCs w:val="28"/>
          <w:highlight w:val="none"/>
        </w:rPr>
        <w:t>约</w:t>
      </w:r>
      <w:r>
        <w:rPr>
          <w:rFonts w:hint="eastAsia" w:ascii="仿宋" w:hAnsi="仿宋" w:eastAsia="仿宋"/>
          <w:color w:val="000000"/>
          <w:sz w:val="28"/>
          <w:szCs w:val="28"/>
          <w:highlight w:val="none"/>
        </w:rPr>
        <w:t>定，甲方均有</w:t>
      </w:r>
      <w:r>
        <w:rPr>
          <w:rFonts w:ascii="仿宋" w:hAnsi="仿宋" w:eastAsia="仿宋"/>
          <w:color w:val="000000"/>
          <w:sz w:val="28"/>
          <w:szCs w:val="28"/>
          <w:highlight w:val="none"/>
        </w:rPr>
        <w:t>权</w:t>
      </w:r>
      <w:r>
        <w:rPr>
          <w:rFonts w:hint="eastAsia" w:ascii="仿宋" w:hAnsi="仿宋" w:eastAsia="仿宋"/>
          <w:color w:val="000000"/>
          <w:sz w:val="28"/>
          <w:szCs w:val="28"/>
          <w:highlight w:val="none"/>
        </w:rPr>
        <w:t>解除合同，并就乙方</w:t>
      </w:r>
      <w:r>
        <w:rPr>
          <w:rFonts w:ascii="仿宋" w:hAnsi="仿宋" w:eastAsia="仿宋"/>
          <w:color w:val="000000"/>
          <w:sz w:val="28"/>
          <w:szCs w:val="28"/>
          <w:highlight w:val="none"/>
        </w:rPr>
        <w:t>违约给</w:t>
      </w:r>
      <w:r>
        <w:rPr>
          <w:rFonts w:hint="eastAsia" w:ascii="仿宋" w:hAnsi="仿宋" w:eastAsia="仿宋"/>
          <w:color w:val="000000"/>
          <w:sz w:val="28"/>
          <w:szCs w:val="28"/>
          <w:highlight w:val="none"/>
        </w:rPr>
        <w:t>甲方造成的</w:t>
      </w:r>
      <w:r>
        <w:rPr>
          <w:rFonts w:ascii="仿宋" w:hAnsi="仿宋" w:eastAsia="仿宋"/>
          <w:color w:val="000000"/>
          <w:sz w:val="28"/>
          <w:szCs w:val="28"/>
          <w:highlight w:val="none"/>
        </w:rPr>
        <w:t>损</w:t>
      </w:r>
      <w:r>
        <w:rPr>
          <w:rFonts w:hint="eastAsia" w:ascii="仿宋" w:hAnsi="仿宋" w:eastAsia="仿宋"/>
          <w:color w:val="000000"/>
          <w:sz w:val="28"/>
          <w:szCs w:val="28"/>
          <w:highlight w:val="none"/>
        </w:rPr>
        <w:t>失向乙方索</w:t>
      </w:r>
      <w:r>
        <w:rPr>
          <w:rFonts w:ascii="仿宋" w:hAnsi="仿宋" w:eastAsia="仿宋"/>
          <w:color w:val="000000"/>
          <w:sz w:val="28"/>
          <w:szCs w:val="28"/>
          <w:highlight w:val="none"/>
        </w:rPr>
        <w:t>赔</w:t>
      </w:r>
      <w:r>
        <w:rPr>
          <w:rFonts w:hint="eastAsia" w:ascii="仿宋" w:hAnsi="仿宋" w:eastAsia="仿宋"/>
          <w:color w:val="000000"/>
          <w:sz w:val="28"/>
          <w:szCs w:val="28"/>
          <w:highlight w:val="none"/>
        </w:rPr>
        <w:t>。</w:t>
      </w:r>
    </w:p>
    <w:p w14:paraId="267F258B">
      <w:pPr>
        <w:keepNext w:val="0"/>
        <w:keepLines w:val="0"/>
        <w:pageBreakBefore w:val="0"/>
        <w:widowControl w:val="0"/>
        <w:tabs>
          <w:tab w:val="left" w:pos="1260"/>
          <w:tab w:val="left" w:pos="640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b/>
          <w:color w:val="000000"/>
          <w:sz w:val="28"/>
          <w:szCs w:val="28"/>
          <w:highlight w:val="none"/>
        </w:rPr>
      </w:pP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）其它未</w:t>
      </w:r>
      <w:r>
        <w:rPr>
          <w:rFonts w:ascii="仿宋" w:hAnsi="仿宋" w:eastAsia="仿宋"/>
          <w:color w:val="000000"/>
          <w:sz w:val="28"/>
          <w:szCs w:val="28"/>
          <w:highlight w:val="none"/>
        </w:rPr>
        <w:t>尽</w:t>
      </w:r>
      <w:r>
        <w:rPr>
          <w:rFonts w:hint="eastAsia" w:ascii="仿宋" w:hAnsi="仿宋" w:eastAsia="仿宋"/>
          <w:color w:val="000000"/>
          <w:sz w:val="28"/>
          <w:szCs w:val="28"/>
          <w:highlight w:val="none"/>
        </w:rPr>
        <w:t>事宜，以</w:t>
      </w:r>
      <w:r>
        <w:rPr>
          <w:rFonts w:hint="eastAsia" w:ascii="仿宋" w:hAnsi="仿宋" w:eastAsia="仿宋"/>
          <w:color w:val="000000"/>
          <w:sz w:val="28"/>
          <w:szCs w:val="28"/>
          <w:highlight w:val="none"/>
          <w:lang w:eastAsia="zh-CN"/>
        </w:rPr>
        <w:t>《中华人民共和国民法典》</w:t>
      </w:r>
      <w:r>
        <w:rPr>
          <w:rFonts w:hint="eastAsia" w:ascii="仿宋" w:hAnsi="仿宋" w:eastAsia="仿宋"/>
          <w:color w:val="000000"/>
          <w:sz w:val="28"/>
          <w:szCs w:val="28"/>
          <w:highlight w:val="none"/>
        </w:rPr>
        <w:t>和其它有</w:t>
      </w:r>
      <w:r>
        <w:rPr>
          <w:rFonts w:ascii="仿宋" w:hAnsi="仿宋" w:eastAsia="仿宋"/>
          <w:color w:val="000000"/>
          <w:sz w:val="28"/>
          <w:szCs w:val="28"/>
          <w:highlight w:val="none"/>
        </w:rPr>
        <w:t>关</w:t>
      </w:r>
      <w:r>
        <w:rPr>
          <w:rFonts w:hint="eastAsia" w:ascii="仿宋" w:hAnsi="仿宋" w:eastAsia="仿宋"/>
          <w:color w:val="000000"/>
          <w:sz w:val="28"/>
          <w:szCs w:val="28"/>
          <w:highlight w:val="none"/>
        </w:rPr>
        <w:t>法律、法</w:t>
      </w:r>
      <w:r>
        <w:rPr>
          <w:rFonts w:ascii="仿宋" w:hAnsi="仿宋" w:eastAsia="仿宋"/>
          <w:color w:val="000000"/>
          <w:sz w:val="28"/>
          <w:szCs w:val="28"/>
          <w:highlight w:val="none"/>
        </w:rPr>
        <w:t>规规定为</w:t>
      </w:r>
      <w:r>
        <w:rPr>
          <w:rFonts w:hint="eastAsia" w:ascii="仿宋" w:hAnsi="仿宋" w:eastAsia="仿宋"/>
          <w:color w:val="000000"/>
          <w:sz w:val="28"/>
          <w:szCs w:val="28"/>
          <w:highlight w:val="none"/>
        </w:rPr>
        <w:t>准，</w:t>
      </w:r>
      <w:r>
        <w:rPr>
          <w:rFonts w:ascii="仿宋" w:hAnsi="仿宋" w:eastAsia="仿宋"/>
          <w:color w:val="000000"/>
          <w:sz w:val="28"/>
          <w:szCs w:val="28"/>
          <w:highlight w:val="none"/>
        </w:rPr>
        <w:t>无</w:t>
      </w:r>
      <w:r>
        <w:rPr>
          <w:rFonts w:hint="eastAsia" w:ascii="仿宋" w:hAnsi="仿宋" w:eastAsia="仿宋"/>
          <w:color w:val="000000"/>
          <w:sz w:val="28"/>
          <w:szCs w:val="28"/>
          <w:highlight w:val="none"/>
        </w:rPr>
        <w:t>相</w:t>
      </w:r>
      <w:r>
        <w:rPr>
          <w:rFonts w:ascii="仿宋" w:hAnsi="仿宋" w:eastAsia="仿宋"/>
          <w:color w:val="000000"/>
          <w:sz w:val="28"/>
          <w:szCs w:val="28"/>
          <w:highlight w:val="none"/>
        </w:rPr>
        <w:t>关规</w:t>
      </w:r>
      <w:r>
        <w:rPr>
          <w:rFonts w:hint="eastAsia" w:ascii="仿宋" w:hAnsi="仿宋" w:eastAsia="仿宋"/>
          <w:color w:val="000000"/>
          <w:sz w:val="28"/>
          <w:szCs w:val="28"/>
          <w:highlight w:val="none"/>
        </w:rPr>
        <w:t>定的，</w:t>
      </w:r>
      <w:r>
        <w:rPr>
          <w:rFonts w:ascii="仿宋" w:hAnsi="仿宋" w:eastAsia="仿宋"/>
          <w:color w:val="000000"/>
          <w:sz w:val="28"/>
          <w:szCs w:val="28"/>
          <w:highlight w:val="none"/>
        </w:rPr>
        <w:t>双方协</w:t>
      </w:r>
      <w:r>
        <w:rPr>
          <w:rFonts w:hint="eastAsia" w:ascii="仿宋" w:hAnsi="仿宋" w:eastAsia="仿宋"/>
          <w:color w:val="000000"/>
          <w:sz w:val="28"/>
          <w:szCs w:val="28"/>
          <w:highlight w:val="none"/>
        </w:rPr>
        <w:t>商解</w:t>
      </w:r>
      <w:r>
        <w:rPr>
          <w:rFonts w:ascii="仿宋" w:hAnsi="仿宋" w:eastAsia="仿宋"/>
          <w:color w:val="000000"/>
          <w:sz w:val="28"/>
          <w:szCs w:val="28"/>
          <w:highlight w:val="none"/>
        </w:rPr>
        <w:t>决。</w:t>
      </w:r>
    </w:p>
    <w:p w14:paraId="3E979A91">
      <w:pPr>
        <w:keepNext w:val="0"/>
        <w:keepLines w:val="0"/>
        <w:pageBreakBefore w:val="0"/>
        <w:widowControl w:val="0"/>
        <w:kinsoku/>
        <w:wordWrap/>
        <w:overflowPunct/>
        <w:topLinePunct w:val="0"/>
        <w:autoSpaceDE/>
        <w:autoSpaceDN/>
        <w:bidi w:val="0"/>
        <w:spacing w:line="400" w:lineRule="exact"/>
        <w:ind w:firstLine="562" w:firstLineChars="200"/>
        <w:textAlignment w:val="auto"/>
        <w:rPr>
          <w:rFonts w:hint="eastAsia" w:ascii="仿宋" w:hAnsi="仿宋" w:eastAsia="仿宋"/>
          <w:b/>
          <w:bCs/>
          <w:sz w:val="28"/>
          <w:szCs w:val="28"/>
          <w:highlight w:val="none"/>
          <w:lang w:eastAsia="zh-CN"/>
        </w:rPr>
      </w:pPr>
      <w:r>
        <w:rPr>
          <w:rFonts w:ascii="仿宋" w:hAnsi="仿宋" w:eastAsia="仿宋"/>
          <w:b/>
          <w:bCs/>
          <w:sz w:val="28"/>
          <w:szCs w:val="28"/>
          <w:highlight w:val="none"/>
        </w:rPr>
        <w:t>1</w:t>
      </w:r>
      <w:r>
        <w:rPr>
          <w:rFonts w:hint="eastAsia" w:ascii="仿宋" w:hAnsi="仿宋" w:eastAsia="仿宋"/>
          <w:b/>
          <w:bCs/>
          <w:sz w:val="28"/>
          <w:szCs w:val="28"/>
          <w:highlight w:val="none"/>
        </w:rPr>
        <w:t>0、</w:t>
      </w:r>
      <w:r>
        <w:rPr>
          <w:rFonts w:ascii="仿宋" w:hAnsi="仿宋" w:eastAsia="仿宋"/>
          <w:b/>
          <w:bCs/>
          <w:sz w:val="28"/>
          <w:szCs w:val="28"/>
          <w:highlight w:val="none"/>
        </w:rPr>
        <w:t>验</w:t>
      </w:r>
      <w:r>
        <w:rPr>
          <w:rFonts w:hint="eastAsia" w:ascii="仿宋" w:hAnsi="仿宋" w:eastAsia="仿宋"/>
          <w:b/>
          <w:bCs/>
          <w:sz w:val="28"/>
          <w:szCs w:val="28"/>
          <w:highlight w:val="none"/>
        </w:rPr>
        <w:t>收</w:t>
      </w:r>
      <w:r>
        <w:rPr>
          <w:rFonts w:hint="eastAsia" w:ascii="仿宋" w:hAnsi="仿宋" w:eastAsia="仿宋"/>
          <w:b/>
          <w:bCs/>
          <w:sz w:val="28"/>
          <w:szCs w:val="28"/>
          <w:highlight w:val="none"/>
          <w:lang w:eastAsia="zh-CN"/>
        </w:rPr>
        <w:t>：</w:t>
      </w:r>
    </w:p>
    <w:p w14:paraId="1C325273">
      <w:pPr>
        <w:keepNext w:val="0"/>
        <w:keepLines w:val="0"/>
        <w:pageBreakBefore w:val="0"/>
        <w:widowControl w:val="0"/>
        <w:kinsoku/>
        <w:wordWrap/>
        <w:overflowPunct/>
        <w:topLinePunct w:val="0"/>
        <w:autoSpaceDE/>
        <w:autoSpaceDN/>
        <w:bidi w:val="0"/>
        <w:spacing w:line="400" w:lineRule="exact"/>
        <w:ind w:firstLine="840" w:firstLineChars="3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1</w:t>
      </w:r>
      <w:r>
        <w:rPr>
          <w:rFonts w:hint="eastAsia" w:ascii="仿宋" w:hAnsi="仿宋" w:eastAsia="仿宋"/>
          <w:sz w:val="28"/>
          <w:szCs w:val="28"/>
          <w:highlight w:val="none"/>
        </w:rPr>
        <w:t>）</w:t>
      </w:r>
      <w:r>
        <w:rPr>
          <w:rFonts w:ascii="仿宋" w:hAnsi="仿宋" w:eastAsia="仿宋"/>
          <w:sz w:val="28"/>
          <w:szCs w:val="28"/>
          <w:highlight w:val="none"/>
        </w:rPr>
        <w:t>供货</w:t>
      </w:r>
      <w:r>
        <w:rPr>
          <w:rFonts w:hint="eastAsia" w:ascii="仿宋" w:hAnsi="仿宋" w:eastAsia="仿宋"/>
          <w:sz w:val="28"/>
          <w:szCs w:val="28"/>
          <w:highlight w:val="none"/>
        </w:rPr>
        <w:t>完成后，由甲方</w:t>
      </w:r>
      <w:r>
        <w:rPr>
          <w:rFonts w:ascii="仿宋" w:hAnsi="仿宋" w:eastAsia="仿宋"/>
          <w:sz w:val="28"/>
          <w:szCs w:val="28"/>
          <w:highlight w:val="none"/>
        </w:rPr>
        <w:t>对</w:t>
      </w:r>
      <w:r>
        <w:rPr>
          <w:rFonts w:hint="eastAsia" w:ascii="仿宋" w:hAnsi="仿宋" w:eastAsia="仿宋"/>
          <w:sz w:val="28"/>
          <w:szCs w:val="28"/>
          <w:highlight w:val="none"/>
        </w:rPr>
        <w:t>货物的</w:t>
      </w:r>
      <w:r>
        <w:rPr>
          <w:rFonts w:ascii="仿宋" w:hAnsi="仿宋" w:eastAsia="仿宋"/>
          <w:sz w:val="28"/>
          <w:szCs w:val="28"/>
          <w:highlight w:val="none"/>
        </w:rPr>
        <w:t>质</w:t>
      </w:r>
      <w:r>
        <w:rPr>
          <w:rFonts w:hint="eastAsia" w:ascii="仿宋" w:hAnsi="仿宋" w:eastAsia="仿宋"/>
          <w:sz w:val="28"/>
          <w:szCs w:val="28"/>
          <w:highlight w:val="none"/>
        </w:rPr>
        <w:t>量</w:t>
      </w:r>
      <w:r>
        <w:rPr>
          <w:rFonts w:ascii="仿宋" w:hAnsi="仿宋" w:eastAsia="仿宋"/>
          <w:sz w:val="28"/>
          <w:szCs w:val="28"/>
          <w:highlight w:val="none"/>
        </w:rPr>
        <w:t>规</w:t>
      </w:r>
      <w:r>
        <w:rPr>
          <w:rFonts w:hint="eastAsia" w:ascii="仿宋" w:hAnsi="仿宋" w:eastAsia="仿宋"/>
          <w:sz w:val="28"/>
          <w:szCs w:val="28"/>
          <w:highlight w:val="none"/>
        </w:rPr>
        <w:t>格等</w:t>
      </w:r>
      <w:r>
        <w:rPr>
          <w:rFonts w:ascii="仿宋" w:hAnsi="仿宋" w:eastAsia="仿宋"/>
          <w:sz w:val="28"/>
          <w:szCs w:val="28"/>
          <w:highlight w:val="none"/>
        </w:rPr>
        <w:t>进</w:t>
      </w:r>
      <w:r>
        <w:rPr>
          <w:rFonts w:hint="eastAsia" w:ascii="仿宋" w:hAnsi="仿宋" w:eastAsia="仿宋"/>
          <w:sz w:val="28"/>
          <w:szCs w:val="28"/>
          <w:highlight w:val="none"/>
        </w:rPr>
        <w:t>行验收，并出具验收</w:t>
      </w:r>
      <w:r>
        <w:rPr>
          <w:rFonts w:ascii="仿宋" w:hAnsi="仿宋" w:eastAsia="仿宋"/>
          <w:sz w:val="28"/>
          <w:szCs w:val="28"/>
          <w:highlight w:val="none"/>
        </w:rPr>
        <w:t>报</w:t>
      </w:r>
      <w:r>
        <w:rPr>
          <w:rFonts w:hint="eastAsia" w:ascii="仿宋" w:hAnsi="仿宋" w:eastAsia="仿宋"/>
          <w:sz w:val="28"/>
          <w:szCs w:val="28"/>
          <w:highlight w:val="none"/>
        </w:rPr>
        <w:t>告，</w:t>
      </w:r>
      <w:r>
        <w:rPr>
          <w:rFonts w:ascii="仿宋" w:hAnsi="仿宋" w:eastAsia="仿宋"/>
          <w:sz w:val="28"/>
          <w:szCs w:val="28"/>
          <w:highlight w:val="none"/>
        </w:rPr>
        <w:t>乙方应积极协</w:t>
      </w:r>
      <w:r>
        <w:rPr>
          <w:rFonts w:hint="eastAsia" w:ascii="仿宋" w:hAnsi="仿宋" w:eastAsia="仿宋"/>
          <w:sz w:val="28"/>
          <w:szCs w:val="28"/>
          <w:highlight w:val="none"/>
        </w:rPr>
        <w:t>助甲方</w:t>
      </w:r>
      <w:r>
        <w:rPr>
          <w:rFonts w:ascii="仿宋" w:hAnsi="仿宋" w:eastAsia="仿宋"/>
          <w:sz w:val="28"/>
          <w:szCs w:val="28"/>
          <w:highlight w:val="none"/>
        </w:rPr>
        <w:t>进</w:t>
      </w:r>
      <w:r>
        <w:rPr>
          <w:rFonts w:hint="eastAsia" w:ascii="仿宋" w:hAnsi="仿宋" w:eastAsia="仿宋"/>
          <w:sz w:val="28"/>
          <w:szCs w:val="28"/>
          <w:highlight w:val="none"/>
        </w:rPr>
        <w:t>行</w:t>
      </w:r>
      <w:r>
        <w:rPr>
          <w:rFonts w:ascii="仿宋" w:hAnsi="仿宋" w:eastAsia="仿宋"/>
          <w:sz w:val="28"/>
          <w:szCs w:val="28"/>
          <w:highlight w:val="none"/>
        </w:rPr>
        <w:t>货物</w:t>
      </w:r>
      <w:r>
        <w:rPr>
          <w:rFonts w:hint="eastAsia" w:ascii="仿宋" w:hAnsi="仿宋" w:eastAsia="仿宋"/>
          <w:sz w:val="28"/>
          <w:szCs w:val="28"/>
          <w:highlight w:val="none"/>
        </w:rPr>
        <w:t>验收。（特种设备由专业部门进行验收,并出具验收报告。）</w:t>
      </w:r>
    </w:p>
    <w:p w14:paraId="1A466DE2">
      <w:pPr>
        <w:keepNext w:val="0"/>
        <w:keepLines w:val="0"/>
        <w:pageBreakBefore w:val="0"/>
        <w:widowControl w:val="0"/>
        <w:kinsoku/>
        <w:wordWrap/>
        <w:overflowPunct/>
        <w:topLinePunct w:val="0"/>
        <w:autoSpaceDE/>
        <w:autoSpaceDN/>
        <w:bidi w:val="0"/>
        <w:spacing w:line="400" w:lineRule="exact"/>
        <w:ind w:firstLine="840" w:firstLineChars="3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2</w:t>
      </w:r>
      <w:r>
        <w:rPr>
          <w:rFonts w:hint="eastAsia" w:ascii="仿宋" w:hAnsi="仿宋" w:eastAsia="仿宋"/>
          <w:sz w:val="28"/>
          <w:szCs w:val="28"/>
          <w:highlight w:val="none"/>
        </w:rPr>
        <w:t>）如</w:t>
      </w:r>
      <w:r>
        <w:rPr>
          <w:rFonts w:ascii="仿宋" w:hAnsi="仿宋" w:eastAsia="仿宋"/>
          <w:sz w:val="28"/>
          <w:szCs w:val="28"/>
          <w:highlight w:val="none"/>
        </w:rPr>
        <w:t>发现货物</w:t>
      </w:r>
      <w:r>
        <w:rPr>
          <w:rFonts w:hint="eastAsia" w:ascii="仿宋" w:hAnsi="仿宋" w:eastAsia="仿宋"/>
          <w:sz w:val="28"/>
          <w:szCs w:val="28"/>
          <w:highlight w:val="none"/>
        </w:rPr>
        <w:t>与合同不符，</w:t>
      </w:r>
      <w:r>
        <w:rPr>
          <w:rFonts w:ascii="仿宋" w:hAnsi="仿宋" w:eastAsia="仿宋"/>
          <w:sz w:val="28"/>
          <w:szCs w:val="28"/>
          <w:highlight w:val="none"/>
        </w:rPr>
        <w:t>经</w:t>
      </w:r>
      <w:r>
        <w:rPr>
          <w:rFonts w:hint="eastAsia" w:ascii="仿宋" w:hAnsi="仿宋" w:eastAsia="仿宋"/>
          <w:sz w:val="28"/>
          <w:szCs w:val="28"/>
          <w:highlight w:val="none"/>
        </w:rPr>
        <w:t>甲方</w:t>
      </w:r>
      <w:r>
        <w:rPr>
          <w:rFonts w:ascii="仿宋" w:hAnsi="仿宋" w:eastAsia="仿宋"/>
          <w:sz w:val="28"/>
          <w:szCs w:val="28"/>
          <w:highlight w:val="none"/>
        </w:rPr>
        <w:t>调</w:t>
      </w:r>
      <w:r>
        <w:rPr>
          <w:rFonts w:hint="eastAsia" w:ascii="仿宋" w:hAnsi="仿宋" w:eastAsia="仿宋"/>
          <w:sz w:val="28"/>
          <w:szCs w:val="28"/>
          <w:highlight w:val="none"/>
        </w:rPr>
        <w:t>查后，确定</w:t>
      </w:r>
      <w:r>
        <w:rPr>
          <w:rFonts w:ascii="仿宋" w:hAnsi="仿宋" w:eastAsia="仿宋"/>
          <w:sz w:val="28"/>
          <w:szCs w:val="28"/>
          <w:highlight w:val="none"/>
        </w:rPr>
        <w:t>乙方应</w:t>
      </w:r>
      <w:r>
        <w:rPr>
          <w:rFonts w:hint="eastAsia" w:ascii="仿宋" w:hAnsi="仿宋" w:eastAsia="仿宋"/>
          <w:sz w:val="28"/>
          <w:szCs w:val="28"/>
          <w:highlight w:val="none"/>
        </w:rPr>
        <w:t>承</w:t>
      </w:r>
      <w:r>
        <w:rPr>
          <w:rFonts w:ascii="仿宋" w:hAnsi="仿宋" w:eastAsia="仿宋"/>
          <w:sz w:val="28"/>
          <w:szCs w:val="28"/>
          <w:highlight w:val="none"/>
        </w:rPr>
        <w:t>担的责</w:t>
      </w:r>
      <w:r>
        <w:rPr>
          <w:rFonts w:hint="eastAsia" w:ascii="仿宋" w:hAnsi="仿宋" w:eastAsia="仿宋"/>
          <w:sz w:val="28"/>
          <w:szCs w:val="28"/>
          <w:highlight w:val="none"/>
        </w:rPr>
        <w:t>任。</w:t>
      </w:r>
    </w:p>
    <w:p w14:paraId="5F0805D5">
      <w:pPr>
        <w:keepNext w:val="0"/>
        <w:keepLines w:val="0"/>
        <w:pageBreakBefore w:val="0"/>
        <w:widowControl w:val="0"/>
        <w:kinsoku/>
        <w:wordWrap/>
        <w:overflowPunct/>
        <w:topLinePunct w:val="0"/>
        <w:autoSpaceDE/>
        <w:autoSpaceDN/>
        <w:bidi w:val="0"/>
        <w:spacing w:line="400" w:lineRule="exact"/>
        <w:ind w:firstLine="562" w:firstLineChars="200"/>
        <w:textAlignment w:val="auto"/>
        <w:rPr>
          <w:rFonts w:hint="eastAsia" w:ascii="仿宋" w:hAnsi="仿宋" w:eastAsia="仿宋"/>
          <w:b/>
          <w:bCs/>
          <w:sz w:val="28"/>
          <w:szCs w:val="28"/>
          <w:highlight w:val="none"/>
          <w:lang w:eastAsia="zh-CN"/>
        </w:rPr>
      </w:pPr>
      <w:r>
        <w:rPr>
          <w:rFonts w:ascii="仿宋" w:hAnsi="仿宋" w:eastAsia="仿宋"/>
          <w:b/>
          <w:bCs/>
          <w:sz w:val="28"/>
          <w:szCs w:val="28"/>
          <w:highlight w:val="none"/>
        </w:rPr>
        <w:t>1</w:t>
      </w:r>
      <w:r>
        <w:rPr>
          <w:rFonts w:hint="eastAsia" w:ascii="仿宋" w:hAnsi="仿宋" w:eastAsia="仿宋"/>
          <w:b/>
          <w:bCs/>
          <w:sz w:val="28"/>
          <w:szCs w:val="28"/>
          <w:highlight w:val="none"/>
        </w:rPr>
        <w:t>1、</w:t>
      </w:r>
      <w:r>
        <w:rPr>
          <w:rFonts w:ascii="仿宋" w:hAnsi="仿宋" w:eastAsia="仿宋"/>
          <w:b/>
          <w:bCs/>
          <w:sz w:val="28"/>
          <w:szCs w:val="28"/>
          <w:highlight w:val="none"/>
        </w:rPr>
        <w:t>终止</w:t>
      </w:r>
      <w:r>
        <w:rPr>
          <w:rFonts w:hint="eastAsia" w:ascii="仿宋" w:hAnsi="仿宋" w:eastAsia="仿宋"/>
          <w:b/>
          <w:bCs/>
          <w:sz w:val="28"/>
          <w:szCs w:val="28"/>
          <w:highlight w:val="none"/>
        </w:rPr>
        <w:t>合同</w:t>
      </w:r>
      <w:r>
        <w:rPr>
          <w:rFonts w:hint="eastAsia" w:ascii="仿宋" w:hAnsi="仿宋" w:eastAsia="仿宋"/>
          <w:b/>
          <w:bCs/>
          <w:sz w:val="28"/>
          <w:szCs w:val="28"/>
          <w:highlight w:val="none"/>
          <w:lang w:eastAsia="zh-CN"/>
        </w:rPr>
        <w:t>：</w:t>
      </w:r>
    </w:p>
    <w:p w14:paraId="5F739532">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出</w:t>
      </w:r>
      <w:r>
        <w:rPr>
          <w:rFonts w:ascii="仿宋" w:hAnsi="仿宋" w:eastAsia="仿宋"/>
          <w:sz w:val="28"/>
          <w:szCs w:val="28"/>
          <w:highlight w:val="none"/>
        </w:rPr>
        <w:t>现</w:t>
      </w:r>
      <w:r>
        <w:rPr>
          <w:rFonts w:hint="eastAsia" w:ascii="仿宋" w:hAnsi="仿宋" w:eastAsia="仿宋"/>
          <w:sz w:val="28"/>
          <w:szCs w:val="28"/>
          <w:highlight w:val="none"/>
        </w:rPr>
        <w:t>下列情</w:t>
      </w:r>
      <w:r>
        <w:rPr>
          <w:rFonts w:ascii="仿宋" w:hAnsi="仿宋" w:eastAsia="仿宋"/>
          <w:sz w:val="28"/>
          <w:szCs w:val="28"/>
          <w:highlight w:val="none"/>
        </w:rPr>
        <w:t>况</w:t>
      </w:r>
      <w:r>
        <w:rPr>
          <w:rFonts w:hint="eastAsia" w:ascii="仿宋" w:hAnsi="仿宋" w:eastAsia="仿宋"/>
          <w:sz w:val="28"/>
          <w:szCs w:val="28"/>
          <w:highlight w:val="none"/>
        </w:rPr>
        <w:t>甲方有</w:t>
      </w:r>
      <w:r>
        <w:rPr>
          <w:rFonts w:ascii="仿宋" w:hAnsi="仿宋" w:eastAsia="仿宋"/>
          <w:sz w:val="28"/>
          <w:szCs w:val="28"/>
          <w:highlight w:val="none"/>
        </w:rPr>
        <w:t>权终止</w:t>
      </w:r>
      <w:r>
        <w:rPr>
          <w:rFonts w:hint="eastAsia" w:ascii="仿宋" w:hAnsi="仿宋" w:eastAsia="仿宋"/>
          <w:sz w:val="28"/>
          <w:szCs w:val="28"/>
          <w:highlight w:val="none"/>
        </w:rPr>
        <w:t>合同，所造成的</w:t>
      </w:r>
      <w:r>
        <w:rPr>
          <w:rFonts w:ascii="仿宋" w:hAnsi="仿宋" w:eastAsia="仿宋"/>
          <w:sz w:val="28"/>
          <w:szCs w:val="28"/>
          <w:highlight w:val="none"/>
        </w:rPr>
        <w:t>损失应由乙方</w:t>
      </w:r>
      <w:r>
        <w:rPr>
          <w:rFonts w:hint="eastAsia" w:ascii="仿宋" w:hAnsi="仿宋" w:eastAsia="仿宋"/>
          <w:sz w:val="28"/>
          <w:szCs w:val="28"/>
          <w:highlight w:val="none"/>
        </w:rPr>
        <w:t>承</w:t>
      </w:r>
      <w:r>
        <w:rPr>
          <w:rFonts w:ascii="仿宋" w:hAnsi="仿宋" w:eastAsia="仿宋"/>
          <w:sz w:val="28"/>
          <w:szCs w:val="28"/>
          <w:highlight w:val="none"/>
        </w:rPr>
        <w:t>担</w:t>
      </w:r>
      <w:r>
        <w:rPr>
          <w:rFonts w:hint="eastAsia" w:ascii="仿宋" w:hAnsi="仿宋" w:eastAsia="仿宋"/>
          <w:sz w:val="28"/>
          <w:szCs w:val="28"/>
          <w:highlight w:val="none"/>
        </w:rPr>
        <w:t>。</w:t>
      </w:r>
    </w:p>
    <w:p w14:paraId="51F8A1E0">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1</w:t>
      </w:r>
      <w:r>
        <w:rPr>
          <w:rFonts w:hint="eastAsia" w:ascii="仿宋" w:hAnsi="仿宋" w:eastAsia="仿宋"/>
          <w:sz w:val="28"/>
          <w:szCs w:val="28"/>
          <w:highlight w:val="none"/>
        </w:rPr>
        <w:t>）乙方未能在合同</w:t>
      </w:r>
      <w:r>
        <w:rPr>
          <w:rFonts w:ascii="仿宋" w:hAnsi="仿宋" w:eastAsia="仿宋"/>
          <w:sz w:val="28"/>
          <w:szCs w:val="28"/>
          <w:highlight w:val="none"/>
        </w:rPr>
        <w:t>规</w:t>
      </w:r>
      <w:r>
        <w:rPr>
          <w:rFonts w:hint="eastAsia" w:ascii="仿宋" w:hAnsi="仿宋" w:eastAsia="仿宋"/>
          <w:sz w:val="28"/>
          <w:szCs w:val="28"/>
          <w:highlight w:val="none"/>
        </w:rPr>
        <w:t>定的期限</w:t>
      </w:r>
      <w:r>
        <w:rPr>
          <w:rFonts w:ascii="仿宋" w:hAnsi="仿宋" w:eastAsia="仿宋"/>
          <w:sz w:val="28"/>
          <w:szCs w:val="28"/>
          <w:highlight w:val="none"/>
        </w:rPr>
        <w:t>内</w:t>
      </w:r>
      <w:r>
        <w:rPr>
          <w:rFonts w:hint="eastAsia" w:ascii="仿宋" w:hAnsi="仿宋" w:eastAsia="仿宋"/>
          <w:sz w:val="28"/>
          <w:szCs w:val="28"/>
          <w:highlight w:val="none"/>
        </w:rPr>
        <w:t>提服供货物。</w:t>
      </w:r>
    </w:p>
    <w:p w14:paraId="75492EC5">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2</w:t>
      </w:r>
      <w:r>
        <w:rPr>
          <w:rFonts w:hint="eastAsia" w:ascii="仿宋" w:hAnsi="仿宋" w:eastAsia="仿宋"/>
          <w:sz w:val="28"/>
          <w:szCs w:val="28"/>
          <w:highlight w:val="none"/>
        </w:rPr>
        <w:t>）乙方未能履行合同规定的其它义务，甲方有权终止合同的全部或部分。</w:t>
      </w:r>
    </w:p>
    <w:p w14:paraId="06025041">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（3）未经甲方书面同意，乙方私自转让或分包其应履行的合同义务。</w:t>
      </w:r>
    </w:p>
    <w:p w14:paraId="59387821">
      <w:pPr>
        <w:keepNext w:val="0"/>
        <w:keepLines w:val="0"/>
        <w:pageBreakBefore w:val="0"/>
        <w:widowControl w:val="0"/>
        <w:kinsoku/>
        <w:wordWrap/>
        <w:overflowPunct/>
        <w:topLinePunct w:val="0"/>
        <w:autoSpaceDE/>
        <w:autoSpaceDN/>
        <w:bidi w:val="0"/>
        <w:spacing w:line="400" w:lineRule="exact"/>
        <w:ind w:firstLine="562" w:firstLineChars="200"/>
        <w:textAlignment w:val="auto"/>
        <w:rPr>
          <w:rFonts w:hint="eastAsia" w:ascii="仿宋" w:hAnsi="仿宋" w:eastAsia="仿宋"/>
          <w:b/>
          <w:bCs/>
          <w:sz w:val="28"/>
          <w:szCs w:val="28"/>
          <w:highlight w:val="none"/>
          <w:lang w:eastAsia="zh-CN"/>
        </w:rPr>
      </w:pPr>
      <w:r>
        <w:rPr>
          <w:rFonts w:ascii="仿宋" w:hAnsi="仿宋" w:eastAsia="仿宋"/>
          <w:b/>
          <w:bCs/>
          <w:sz w:val="28"/>
          <w:szCs w:val="28"/>
          <w:highlight w:val="none"/>
        </w:rPr>
        <w:t>1</w:t>
      </w:r>
      <w:r>
        <w:rPr>
          <w:rFonts w:hint="eastAsia" w:ascii="仿宋" w:hAnsi="仿宋" w:eastAsia="仿宋"/>
          <w:b/>
          <w:bCs/>
          <w:sz w:val="28"/>
          <w:szCs w:val="28"/>
          <w:highlight w:val="none"/>
        </w:rPr>
        <w:t>2、仲裁</w:t>
      </w:r>
      <w:r>
        <w:rPr>
          <w:rFonts w:hint="eastAsia" w:ascii="仿宋" w:hAnsi="仿宋" w:eastAsia="仿宋"/>
          <w:b/>
          <w:bCs/>
          <w:sz w:val="28"/>
          <w:szCs w:val="28"/>
          <w:highlight w:val="none"/>
          <w:lang w:eastAsia="zh-CN"/>
        </w:rPr>
        <w:t>：</w:t>
      </w:r>
    </w:p>
    <w:p w14:paraId="7B528318">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甲</w:t>
      </w:r>
      <w:r>
        <w:rPr>
          <w:rFonts w:ascii="仿宋" w:hAnsi="仿宋" w:eastAsia="仿宋"/>
          <w:sz w:val="28"/>
          <w:szCs w:val="28"/>
          <w:highlight w:val="none"/>
        </w:rPr>
        <w:t>乙双方应</w:t>
      </w:r>
      <w:r>
        <w:rPr>
          <w:rFonts w:hint="eastAsia" w:ascii="仿宋" w:hAnsi="仿宋" w:eastAsia="仿宋"/>
          <w:sz w:val="28"/>
          <w:szCs w:val="28"/>
          <w:highlight w:val="none"/>
        </w:rPr>
        <w:t>通</w:t>
      </w:r>
      <w:r>
        <w:rPr>
          <w:rFonts w:ascii="仿宋" w:hAnsi="仿宋" w:eastAsia="仿宋"/>
          <w:sz w:val="28"/>
          <w:szCs w:val="28"/>
          <w:highlight w:val="none"/>
        </w:rPr>
        <w:t>过</w:t>
      </w:r>
      <w:r>
        <w:rPr>
          <w:rFonts w:hint="eastAsia" w:ascii="仿宋" w:hAnsi="仿宋" w:eastAsia="仿宋"/>
          <w:sz w:val="28"/>
          <w:szCs w:val="28"/>
          <w:highlight w:val="none"/>
        </w:rPr>
        <w:t>友好</w:t>
      </w:r>
      <w:r>
        <w:rPr>
          <w:rFonts w:ascii="仿宋" w:hAnsi="仿宋" w:eastAsia="仿宋"/>
          <w:sz w:val="28"/>
          <w:szCs w:val="28"/>
          <w:highlight w:val="none"/>
        </w:rPr>
        <w:t>协</w:t>
      </w:r>
      <w:r>
        <w:rPr>
          <w:rFonts w:hint="eastAsia" w:ascii="仿宋" w:hAnsi="仿宋" w:eastAsia="仿宋"/>
          <w:sz w:val="28"/>
          <w:szCs w:val="28"/>
          <w:highlight w:val="none"/>
        </w:rPr>
        <w:t>商解</w:t>
      </w:r>
      <w:r>
        <w:rPr>
          <w:rFonts w:ascii="仿宋" w:hAnsi="仿宋" w:eastAsia="仿宋"/>
          <w:sz w:val="28"/>
          <w:szCs w:val="28"/>
          <w:highlight w:val="none"/>
        </w:rPr>
        <w:t>决</w:t>
      </w:r>
      <w:r>
        <w:rPr>
          <w:rFonts w:hint="eastAsia" w:ascii="仿宋" w:hAnsi="仿宋" w:eastAsia="仿宋"/>
          <w:sz w:val="28"/>
          <w:szCs w:val="28"/>
          <w:highlight w:val="none"/>
        </w:rPr>
        <w:t>在</w:t>
      </w:r>
      <w:r>
        <w:rPr>
          <w:rFonts w:ascii="仿宋" w:hAnsi="仿宋" w:eastAsia="仿宋"/>
          <w:sz w:val="28"/>
          <w:szCs w:val="28"/>
          <w:highlight w:val="none"/>
        </w:rPr>
        <w:t>执</w:t>
      </w:r>
      <w:r>
        <w:rPr>
          <w:rFonts w:hint="eastAsia" w:ascii="仿宋" w:hAnsi="仿宋" w:eastAsia="仿宋"/>
          <w:sz w:val="28"/>
          <w:szCs w:val="28"/>
          <w:highlight w:val="none"/>
        </w:rPr>
        <w:t>行本合同中所</w:t>
      </w:r>
      <w:r>
        <w:rPr>
          <w:rFonts w:ascii="仿宋" w:hAnsi="仿宋" w:eastAsia="仿宋"/>
          <w:sz w:val="28"/>
          <w:szCs w:val="28"/>
          <w:highlight w:val="none"/>
        </w:rPr>
        <w:t>发</w:t>
      </w:r>
      <w:r>
        <w:rPr>
          <w:rFonts w:hint="eastAsia" w:ascii="仿宋" w:hAnsi="仿宋" w:eastAsia="仿宋"/>
          <w:sz w:val="28"/>
          <w:szCs w:val="28"/>
          <w:highlight w:val="none"/>
        </w:rPr>
        <w:t>生的或与本合同有</w:t>
      </w:r>
      <w:r>
        <w:rPr>
          <w:rFonts w:ascii="仿宋" w:hAnsi="仿宋" w:eastAsia="仿宋"/>
          <w:sz w:val="28"/>
          <w:szCs w:val="28"/>
          <w:highlight w:val="none"/>
        </w:rPr>
        <w:t>关的争议</w:t>
      </w:r>
      <w:r>
        <w:rPr>
          <w:rFonts w:hint="eastAsia" w:ascii="仿宋" w:hAnsi="仿宋" w:eastAsia="仿宋"/>
          <w:sz w:val="28"/>
          <w:szCs w:val="28"/>
          <w:highlight w:val="none"/>
        </w:rPr>
        <w:t>。如</w:t>
      </w:r>
      <w:r>
        <w:rPr>
          <w:rFonts w:ascii="仿宋" w:hAnsi="仿宋" w:eastAsia="仿宋"/>
          <w:sz w:val="28"/>
          <w:szCs w:val="28"/>
          <w:highlight w:val="none"/>
        </w:rPr>
        <w:t>协</w:t>
      </w:r>
      <w:r>
        <w:rPr>
          <w:rFonts w:hint="eastAsia" w:ascii="仿宋" w:hAnsi="仿宋" w:eastAsia="仿宋"/>
          <w:sz w:val="28"/>
          <w:szCs w:val="28"/>
          <w:highlight w:val="none"/>
        </w:rPr>
        <w:t>商仍未解</w:t>
      </w:r>
      <w:r>
        <w:rPr>
          <w:rFonts w:ascii="仿宋" w:hAnsi="仿宋" w:eastAsia="仿宋"/>
          <w:sz w:val="28"/>
          <w:szCs w:val="28"/>
          <w:highlight w:val="none"/>
        </w:rPr>
        <w:t>决</w:t>
      </w:r>
      <w:r>
        <w:rPr>
          <w:rFonts w:hint="eastAsia" w:ascii="仿宋" w:hAnsi="仿宋" w:eastAsia="仿宋"/>
          <w:sz w:val="28"/>
          <w:szCs w:val="28"/>
          <w:highlight w:val="none"/>
        </w:rPr>
        <w:t>，任何一方都可按</w:t>
      </w:r>
      <w:r>
        <w:rPr>
          <w:rFonts w:hint="eastAsia" w:ascii="仿宋" w:hAnsi="仿宋" w:eastAsia="仿宋"/>
          <w:sz w:val="28"/>
          <w:szCs w:val="28"/>
          <w:highlight w:val="none"/>
          <w:lang w:eastAsia="zh-CN"/>
        </w:rPr>
        <w:t>《中华人民共和国民法典》</w:t>
      </w:r>
      <w:r>
        <w:rPr>
          <w:rFonts w:hint="eastAsia" w:ascii="仿宋" w:hAnsi="仿宋" w:eastAsia="仿宋"/>
          <w:sz w:val="28"/>
          <w:szCs w:val="28"/>
          <w:highlight w:val="none"/>
        </w:rPr>
        <w:t>的</w:t>
      </w:r>
      <w:r>
        <w:rPr>
          <w:rFonts w:ascii="仿宋" w:hAnsi="仿宋" w:eastAsia="仿宋"/>
          <w:sz w:val="28"/>
          <w:szCs w:val="28"/>
          <w:highlight w:val="none"/>
        </w:rPr>
        <w:t>规</w:t>
      </w:r>
      <w:r>
        <w:rPr>
          <w:rFonts w:hint="eastAsia" w:ascii="仿宋" w:hAnsi="仿宋" w:eastAsia="仿宋"/>
          <w:sz w:val="28"/>
          <w:szCs w:val="28"/>
          <w:highlight w:val="none"/>
        </w:rPr>
        <w:t>定到相关仲裁部门</w:t>
      </w:r>
      <w:r>
        <w:rPr>
          <w:rFonts w:ascii="仿宋" w:hAnsi="仿宋" w:eastAsia="仿宋"/>
          <w:sz w:val="28"/>
          <w:szCs w:val="28"/>
          <w:highlight w:val="none"/>
        </w:rPr>
        <w:t>进</w:t>
      </w:r>
      <w:r>
        <w:rPr>
          <w:rFonts w:hint="eastAsia" w:ascii="仿宋" w:hAnsi="仿宋" w:eastAsia="仿宋"/>
          <w:sz w:val="28"/>
          <w:szCs w:val="28"/>
          <w:highlight w:val="none"/>
        </w:rPr>
        <w:t>行</w:t>
      </w:r>
      <w:r>
        <w:rPr>
          <w:rFonts w:ascii="仿宋" w:hAnsi="仿宋" w:eastAsia="仿宋"/>
          <w:sz w:val="28"/>
          <w:szCs w:val="28"/>
          <w:highlight w:val="none"/>
        </w:rPr>
        <w:t>调</w:t>
      </w:r>
      <w:r>
        <w:rPr>
          <w:rFonts w:hint="eastAsia" w:ascii="仿宋" w:hAnsi="仿宋" w:eastAsia="仿宋"/>
          <w:sz w:val="28"/>
          <w:szCs w:val="28"/>
          <w:highlight w:val="none"/>
        </w:rPr>
        <w:t>解或仲裁。</w:t>
      </w:r>
    </w:p>
    <w:p w14:paraId="00ECE00A">
      <w:pPr>
        <w:keepNext w:val="0"/>
        <w:keepLines w:val="0"/>
        <w:pageBreakBefore w:val="0"/>
        <w:widowControl w:val="0"/>
        <w:kinsoku/>
        <w:wordWrap/>
        <w:overflowPunct/>
        <w:topLinePunct w:val="0"/>
        <w:autoSpaceDE/>
        <w:autoSpaceDN/>
        <w:bidi w:val="0"/>
        <w:spacing w:line="400" w:lineRule="exact"/>
        <w:ind w:firstLine="562" w:firstLineChars="200"/>
        <w:textAlignment w:val="auto"/>
        <w:rPr>
          <w:rFonts w:ascii="仿宋" w:hAnsi="仿宋" w:eastAsia="仿宋" w:cs="Times New Roman"/>
          <w:b/>
          <w:bCs/>
          <w:sz w:val="28"/>
          <w:szCs w:val="28"/>
          <w:highlight w:val="none"/>
        </w:rPr>
      </w:pPr>
      <w:r>
        <w:rPr>
          <w:rFonts w:ascii="仿宋" w:hAnsi="仿宋" w:eastAsia="仿宋"/>
          <w:b/>
          <w:bCs/>
          <w:sz w:val="28"/>
          <w:szCs w:val="28"/>
          <w:highlight w:val="none"/>
        </w:rPr>
        <w:t>1</w:t>
      </w:r>
      <w:r>
        <w:rPr>
          <w:rFonts w:hint="eastAsia" w:ascii="仿宋" w:hAnsi="仿宋" w:eastAsia="仿宋"/>
          <w:b/>
          <w:bCs/>
          <w:sz w:val="28"/>
          <w:szCs w:val="28"/>
          <w:highlight w:val="none"/>
        </w:rPr>
        <w:t>3、</w:t>
      </w:r>
      <w:r>
        <w:rPr>
          <w:rFonts w:hint="eastAsia" w:ascii="仿宋" w:hAnsi="仿宋" w:eastAsia="仿宋" w:cs="Times New Roman"/>
          <w:b/>
          <w:bCs/>
          <w:sz w:val="28"/>
          <w:szCs w:val="28"/>
          <w:highlight w:val="none"/>
        </w:rPr>
        <w:t>补充协议</w:t>
      </w:r>
    </w:p>
    <w:p w14:paraId="58267068">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合同未尽事宜，经双方协商可签订补充协议，所签订的补充协议与本合同具有同等的法律效力。</w:t>
      </w:r>
    </w:p>
    <w:p w14:paraId="5996ECB8">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ascii="仿宋" w:hAnsi="仿宋" w:eastAsia="仿宋"/>
          <w:b/>
          <w:bCs/>
          <w:sz w:val="28"/>
          <w:szCs w:val="28"/>
          <w:highlight w:val="none"/>
        </w:rPr>
      </w:pPr>
      <w:r>
        <w:rPr>
          <w:rFonts w:hint="eastAsia" w:ascii="仿宋" w:hAnsi="仿宋" w:eastAsia="仿宋" w:cs="仿宋"/>
          <w:color w:val="000000"/>
          <w:sz w:val="28"/>
          <w:szCs w:val="28"/>
          <w:highlight w:val="none"/>
        </w:rPr>
        <w:t>附加协议条款：</w:t>
      </w:r>
      <w:r>
        <w:rPr>
          <w:rFonts w:hint="eastAsia" w:ascii="仿宋" w:hAnsi="仿宋" w:eastAsia="仿宋" w:cs="仿宋"/>
          <w:sz w:val="28"/>
          <w:szCs w:val="28"/>
          <w:highlight w:val="none"/>
          <w:u w:val="single"/>
          <w:lang w:bidi="ar"/>
        </w:rPr>
        <w:t>无</w:t>
      </w:r>
      <w:r>
        <w:rPr>
          <w:rFonts w:hint="eastAsia" w:ascii="仿宋" w:hAnsi="仿宋" w:eastAsia="仿宋" w:cs="仿宋"/>
          <w:b w:val="0"/>
          <w:bCs w:val="0"/>
          <w:sz w:val="28"/>
          <w:szCs w:val="28"/>
          <w:highlight w:val="none"/>
        </w:rPr>
        <w:t>。</w:t>
      </w:r>
    </w:p>
    <w:p w14:paraId="1BB3F8BC">
      <w:pPr>
        <w:keepNext w:val="0"/>
        <w:keepLines w:val="0"/>
        <w:pageBreakBefore w:val="0"/>
        <w:widowControl w:val="0"/>
        <w:numPr>
          <w:ilvl w:val="0"/>
          <w:numId w:val="0"/>
        </w:numPr>
        <w:kinsoku/>
        <w:wordWrap/>
        <w:overflowPunct/>
        <w:topLinePunct w:val="0"/>
        <w:autoSpaceDE/>
        <w:autoSpaceDN/>
        <w:bidi w:val="0"/>
        <w:spacing w:line="400" w:lineRule="exact"/>
        <w:ind w:firstLine="562" w:firstLineChars="200"/>
        <w:textAlignment w:val="auto"/>
        <w:rPr>
          <w:rFonts w:hint="eastAsia" w:ascii="仿宋" w:hAnsi="仿宋" w:eastAsia="仿宋"/>
          <w:b/>
          <w:bCs/>
          <w:sz w:val="28"/>
          <w:szCs w:val="28"/>
          <w:highlight w:val="none"/>
          <w:lang w:val="en-US" w:eastAsia="zh-CN"/>
        </w:rPr>
      </w:pPr>
      <w:r>
        <w:rPr>
          <w:rFonts w:hint="eastAsia" w:ascii="仿宋" w:hAnsi="仿宋" w:eastAsia="仿宋" w:cs="Times New Roman"/>
          <w:b/>
          <w:bCs/>
          <w:kern w:val="2"/>
          <w:sz w:val="28"/>
          <w:szCs w:val="28"/>
          <w:highlight w:val="none"/>
          <w:lang w:val="en-US" w:eastAsia="zh-CN" w:bidi="ar-SA"/>
        </w:rPr>
        <w:t>14、</w:t>
      </w:r>
      <w:r>
        <w:rPr>
          <w:rFonts w:hint="eastAsia" w:ascii="仿宋" w:hAnsi="仿宋" w:eastAsia="仿宋"/>
          <w:b/>
          <w:bCs/>
          <w:sz w:val="28"/>
          <w:szCs w:val="28"/>
          <w:highlight w:val="none"/>
        </w:rPr>
        <w:t>合同的</w:t>
      </w:r>
      <w:r>
        <w:rPr>
          <w:rFonts w:hint="eastAsia" w:ascii="仿宋" w:hAnsi="仿宋" w:eastAsia="仿宋"/>
          <w:b/>
          <w:bCs/>
          <w:sz w:val="28"/>
          <w:szCs w:val="28"/>
          <w:highlight w:val="none"/>
          <w:lang w:val="en-US" w:eastAsia="zh-CN"/>
        </w:rPr>
        <w:t>签订日期</w:t>
      </w:r>
    </w:p>
    <w:p w14:paraId="4BF6542E">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本合同于</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年</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月</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日签订。</w:t>
      </w:r>
    </w:p>
    <w:p w14:paraId="0AAC354B">
      <w:pPr>
        <w:keepNext w:val="0"/>
        <w:keepLines w:val="0"/>
        <w:pageBreakBefore w:val="0"/>
        <w:widowControl w:val="0"/>
        <w:numPr>
          <w:ilvl w:val="0"/>
          <w:numId w:val="0"/>
        </w:numPr>
        <w:kinsoku/>
        <w:wordWrap/>
        <w:overflowPunct/>
        <w:topLinePunct w:val="0"/>
        <w:autoSpaceDE/>
        <w:autoSpaceDN/>
        <w:bidi w:val="0"/>
        <w:spacing w:line="400" w:lineRule="exact"/>
        <w:ind w:firstLine="562" w:firstLineChars="200"/>
        <w:textAlignment w:val="auto"/>
        <w:rPr>
          <w:rFonts w:hint="default" w:ascii="仿宋" w:hAnsi="仿宋" w:eastAsia="仿宋"/>
          <w:b/>
          <w:bCs/>
          <w:sz w:val="28"/>
          <w:szCs w:val="28"/>
          <w:highlight w:val="none"/>
          <w:lang w:val="en-US" w:eastAsia="zh-CN"/>
        </w:rPr>
      </w:pPr>
      <w:r>
        <w:rPr>
          <w:rFonts w:hint="eastAsia" w:ascii="仿宋" w:hAnsi="仿宋" w:eastAsia="仿宋" w:cs="Times New Roman"/>
          <w:b/>
          <w:bCs/>
          <w:kern w:val="2"/>
          <w:sz w:val="28"/>
          <w:szCs w:val="28"/>
          <w:highlight w:val="none"/>
          <w:lang w:val="en-US" w:eastAsia="zh-CN" w:bidi="ar-SA"/>
        </w:rPr>
        <w:t>15、</w:t>
      </w:r>
      <w:r>
        <w:rPr>
          <w:rFonts w:hint="eastAsia" w:ascii="仿宋" w:hAnsi="仿宋" w:eastAsia="仿宋"/>
          <w:b/>
          <w:bCs/>
          <w:sz w:val="28"/>
          <w:szCs w:val="28"/>
          <w:highlight w:val="none"/>
        </w:rPr>
        <w:t>合同的</w:t>
      </w:r>
      <w:r>
        <w:rPr>
          <w:rFonts w:hint="eastAsia" w:ascii="仿宋" w:hAnsi="仿宋" w:eastAsia="仿宋"/>
          <w:b/>
          <w:bCs/>
          <w:sz w:val="28"/>
          <w:szCs w:val="28"/>
          <w:highlight w:val="none"/>
          <w:lang w:val="en-US" w:eastAsia="zh-CN"/>
        </w:rPr>
        <w:t>份数</w:t>
      </w:r>
    </w:p>
    <w:p w14:paraId="13D2730B">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lang w:eastAsia="zh-CN"/>
        </w:rPr>
      </w:pPr>
      <w:r>
        <w:rPr>
          <w:rFonts w:hint="eastAsia" w:ascii="仿宋" w:hAnsi="仿宋" w:eastAsia="仿宋"/>
          <w:sz w:val="28"/>
          <w:szCs w:val="28"/>
          <w:highlight w:val="none"/>
        </w:rPr>
        <w:t>本合同共</w:t>
      </w:r>
      <w:r>
        <w:rPr>
          <w:rFonts w:hint="eastAsia" w:ascii="仿宋" w:hAnsi="仿宋" w:eastAsia="仿宋"/>
          <w:sz w:val="28"/>
          <w:szCs w:val="28"/>
          <w:highlight w:val="none"/>
          <w:lang w:val="en-US" w:eastAsia="zh-CN"/>
        </w:rPr>
        <w:t>柒</w:t>
      </w:r>
      <w:r>
        <w:rPr>
          <w:rFonts w:hint="eastAsia" w:ascii="仿宋" w:hAnsi="仿宋" w:eastAsia="仿宋"/>
          <w:sz w:val="28"/>
          <w:szCs w:val="28"/>
          <w:highlight w:val="none"/>
        </w:rPr>
        <w:t>份，甲</w:t>
      </w:r>
      <w:r>
        <w:rPr>
          <w:rFonts w:hint="eastAsia" w:ascii="仿宋" w:hAnsi="仿宋" w:eastAsia="仿宋"/>
          <w:sz w:val="28"/>
          <w:szCs w:val="28"/>
          <w:highlight w:val="none"/>
          <w:lang w:val="en-US" w:eastAsia="zh-CN"/>
        </w:rPr>
        <w:t>方叁份</w:t>
      </w:r>
      <w:r>
        <w:rPr>
          <w:rFonts w:ascii="仿宋" w:hAnsi="仿宋" w:eastAsia="仿宋"/>
          <w:sz w:val="28"/>
          <w:szCs w:val="28"/>
          <w:highlight w:val="none"/>
        </w:rPr>
        <w:t>、乙方</w:t>
      </w:r>
      <w:r>
        <w:rPr>
          <w:rFonts w:hint="eastAsia" w:ascii="仿宋" w:hAnsi="仿宋" w:eastAsia="仿宋"/>
          <w:sz w:val="28"/>
          <w:szCs w:val="28"/>
          <w:highlight w:val="none"/>
          <w:lang w:val="en-US" w:eastAsia="zh-CN"/>
        </w:rPr>
        <w:t>贰</w:t>
      </w:r>
      <w:r>
        <w:rPr>
          <w:rFonts w:hint="eastAsia" w:ascii="仿宋" w:hAnsi="仿宋" w:eastAsia="仿宋"/>
          <w:sz w:val="28"/>
          <w:szCs w:val="28"/>
          <w:highlight w:val="none"/>
        </w:rPr>
        <w:t>份，招标代理机构</w:t>
      </w:r>
      <w:r>
        <w:rPr>
          <w:rFonts w:hint="eastAsia" w:ascii="仿宋" w:hAnsi="仿宋" w:eastAsia="仿宋"/>
          <w:sz w:val="28"/>
          <w:szCs w:val="28"/>
          <w:highlight w:val="none"/>
          <w:lang w:val="en-US" w:eastAsia="zh-CN"/>
        </w:rPr>
        <w:t>贰</w:t>
      </w:r>
      <w:r>
        <w:rPr>
          <w:rFonts w:hint="eastAsia" w:ascii="仿宋" w:hAnsi="仿宋" w:eastAsia="仿宋"/>
          <w:sz w:val="28"/>
          <w:szCs w:val="28"/>
          <w:highlight w:val="none"/>
        </w:rPr>
        <w:t>份</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均</w:t>
      </w:r>
      <w:r>
        <w:rPr>
          <w:rFonts w:hint="eastAsia" w:ascii="仿宋" w:hAnsi="仿宋" w:eastAsia="仿宋" w:cs="仿宋"/>
          <w:color w:val="000000"/>
          <w:sz w:val="28"/>
          <w:szCs w:val="28"/>
          <w:highlight w:val="none"/>
        </w:rPr>
        <w:t>具有同等的法律效力</w:t>
      </w:r>
    </w:p>
    <w:p w14:paraId="5D351711">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ind w:firstLine="560" w:firstLineChars="200"/>
        <w:textAlignment w:val="auto"/>
        <w:rPr>
          <w:rFonts w:ascii="仿宋" w:hAnsi="仿宋" w:eastAsia="仿宋"/>
          <w:sz w:val="28"/>
          <w:szCs w:val="28"/>
          <w:highlight w:val="none"/>
        </w:rPr>
      </w:pPr>
    </w:p>
    <w:p w14:paraId="75E22421">
      <w:pPr>
        <w:keepNext w:val="0"/>
        <w:keepLines w:val="0"/>
        <w:pageBreakBefore w:val="0"/>
        <w:widowControl w:val="0"/>
        <w:tabs>
          <w:tab w:val="left" w:pos="126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hint="eastAsia" w:ascii="仿宋" w:hAnsi="仿宋" w:eastAsia="仿宋"/>
          <w:b/>
          <w:bCs/>
          <w:sz w:val="28"/>
          <w:szCs w:val="28"/>
          <w:highlight w:val="none"/>
        </w:rPr>
      </w:pPr>
      <w:r>
        <w:rPr>
          <w:rFonts w:hint="eastAsia" w:ascii="仿宋" w:hAnsi="仿宋" w:eastAsia="仿宋"/>
          <w:b/>
          <w:bCs/>
          <w:sz w:val="28"/>
          <w:szCs w:val="28"/>
          <w:highlight w:val="none"/>
        </w:rPr>
        <w:t>甲方</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盖</w:t>
      </w:r>
      <w:r>
        <w:rPr>
          <w:rFonts w:hint="eastAsia" w:ascii="仿宋" w:hAnsi="仿宋" w:eastAsia="仿宋"/>
          <w:b/>
          <w:bCs/>
          <w:sz w:val="28"/>
          <w:szCs w:val="28"/>
          <w:highlight w:val="none"/>
          <w:vertAlign w:val="subscript"/>
        </w:rPr>
        <w:t>章）</w:t>
      </w:r>
      <w:r>
        <w:rPr>
          <w:rFonts w:hint="eastAsia" w:ascii="仿宋" w:hAnsi="仿宋" w:eastAsia="仿宋"/>
          <w:b/>
          <w:bCs/>
          <w:sz w:val="28"/>
          <w:szCs w:val="28"/>
          <w:highlight w:val="none"/>
        </w:rPr>
        <w:t>：</w:t>
      </w:r>
      <w:r>
        <w:rPr>
          <w:rFonts w:ascii="仿宋" w:hAnsi="仿宋" w:eastAsia="仿宋"/>
          <w:b/>
          <w:bCs/>
          <w:sz w:val="28"/>
          <w:szCs w:val="28"/>
          <w:highlight w:val="none"/>
        </w:rPr>
        <w:t xml:space="preserve">                          </w:t>
      </w:r>
      <w:r>
        <w:rPr>
          <w:rFonts w:hint="eastAsia" w:ascii="仿宋" w:hAnsi="仿宋" w:eastAsia="仿宋"/>
          <w:b/>
          <w:bCs/>
          <w:sz w:val="28"/>
          <w:szCs w:val="28"/>
          <w:highlight w:val="none"/>
        </w:rPr>
        <w:t>乙方</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盖</w:t>
      </w:r>
      <w:r>
        <w:rPr>
          <w:rFonts w:hint="eastAsia" w:ascii="仿宋" w:hAnsi="仿宋" w:eastAsia="仿宋"/>
          <w:b/>
          <w:bCs/>
          <w:sz w:val="28"/>
          <w:szCs w:val="28"/>
          <w:highlight w:val="none"/>
          <w:vertAlign w:val="subscript"/>
        </w:rPr>
        <w:t>章）</w:t>
      </w:r>
      <w:r>
        <w:rPr>
          <w:rFonts w:hint="eastAsia" w:ascii="仿宋" w:hAnsi="仿宋" w:eastAsia="仿宋"/>
          <w:b/>
          <w:bCs/>
          <w:sz w:val="28"/>
          <w:szCs w:val="28"/>
          <w:highlight w:val="none"/>
        </w:rPr>
        <w:t xml:space="preserve">：      </w:t>
      </w:r>
    </w:p>
    <w:p w14:paraId="1BCC5452">
      <w:pPr>
        <w:keepNext w:val="0"/>
        <w:keepLines w:val="0"/>
        <w:pageBreakBefore w:val="0"/>
        <w:widowControl w:val="0"/>
        <w:tabs>
          <w:tab w:val="left" w:pos="1260"/>
          <w:tab w:val="left" w:pos="522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hint="eastAsia" w:ascii="仿宋" w:hAnsi="仿宋" w:eastAsia="仿宋"/>
          <w:b/>
          <w:bCs/>
          <w:sz w:val="28"/>
          <w:szCs w:val="28"/>
          <w:highlight w:val="none"/>
          <w:lang w:val="en-US" w:eastAsia="zh-CN"/>
        </w:rPr>
      </w:pPr>
    </w:p>
    <w:p w14:paraId="728D7288">
      <w:pPr>
        <w:keepNext w:val="0"/>
        <w:keepLines w:val="0"/>
        <w:pageBreakBefore w:val="0"/>
        <w:widowControl w:val="0"/>
        <w:tabs>
          <w:tab w:val="left" w:pos="1260"/>
          <w:tab w:val="left" w:pos="522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hint="eastAsia" w:ascii="仿宋" w:hAnsi="仿宋" w:eastAsia="仿宋"/>
          <w:b/>
          <w:bCs/>
          <w:sz w:val="28"/>
          <w:szCs w:val="28"/>
          <w:highlight w:val="none"/>
        </w:rPr>
      </w:pPr>
      <w:r>
        <w:rPr>
          <w:rFonts w:hint="eastAsia" w:ascii="仿宋" w:hAnsi="仿宋" w:eastAsia="仿宋"/>
          <w:b/>
          <w:bCs/>
          <w:sz w:val="28"/>
          <w:szCs w:val="28"/>
          <w:highlight w:val="none"/>
          <w:lang w:val="en-US" w:eastAsia="zh-CN"/>
        </w:rPr>
        <w:t>经办人</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签</w:t>
      </w:r>
      <w:r>
        <w:rPr>
          <w:rFonts w:hint="eastAsia" w:ascii="仿宋" w:hAnsi="仿宋" w:eastAsia="仿宋"/>
          <w:b/>
          <w:bCs/>
          <w:sz w:val="28"/>
          <w:szCs w:val="28"/>
          <w:highlight w:val="none"/>
          <w:vertAlign w:val="subscript"/>
        </w:rPr>
        <w:t>字）</w:t>
      </w:r>
      <w:r>
        <w:rPr>
          <w:rFonts w:hint="eastAsia" w:ascii="仿宋" w:hAnsi="仿宋" w:eastAsia="仿宋"/>
          <w:b/>
          <w:bCs/>
          <w:sz w:val="28"/>
          <w:szCs w:val="28"/>
          <w:highlight w:val="none"/>
        </w:rPr>
        <w:t>：</w:t>
      </w:r>
      <w:r>
        <w:rPr>
          <w:rFonts w:ascii="仿宋" w:hAnsi="仿宋" w:eastAsia="仿宋"/>
          <w:b/>
          <w:bCs/>
          <w:sz w:val="28"/>
          <w:szCs w:val="28"/>
          <w:highlight w:val="none"/>
        </w:rPr>
        <w:t xml:space="preserve">                        </w:t>
      </w:r>
      <w:r>
        <w:rPr>
          <w:rFonts w:hint="eastAsia" w:ascii="仿宋" w:hAnsi="仿宋" w:eastAsia="仿宋"/>
          <w:b/>
          <w:bCs/>
          <w:sz w:val="28"/>
          <w:szCs w:val="28"/>
          <w:highlight w:val="none"/>
          <w:lang w:val="en-US" w:eastAsia="zh-CN"/>
        </w:rPr>
        <w:t>经办人</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签</w:t>
      </w:r>
      <w:r>
        <w:rPr>
          <w:rFonts w:hint="eastAsia" w:ascii="仿宋" w:hAnsi="仿宋" w:eastAsia="仿宋"/>
          <w:b/>
          <w:bCs/>
          <w:sz w:val="28"/>
          <w:szCs w:val="28"/>
          <w:highlight w:val="none"/>
          <w:vertAlign w:val="subscript"/>
        </w:rPr>
        <w:t>字）</w:t>
      </w:r>
      <w:r>
        <w:rPr>
          <w:rFonts w:hint="eastAsia" w:ascii="仿宋" w:hAnsi="仿宋" w:eastAsia="仿宋"/>
          <w:b/>
          <w:bCs/>
          <w:sz w:val="28"/>
          <w:szCs w:val="28"/>
          <w:highlight w:val="none"/>
        </w:rPr>
        <w:t xml:space="preserve">：   </w:t>
      </w:r>
    </w:p>
    <w:p w14:paraId="19FE0CCF">
      <w:pPr>
        <w:keepNext w:val="0"/>
        <w:keepLines w:val="0"/>
        <w:pageBreakBefore w:val="0"/>
        <w:widowControl w:val="0"/>
        <w:tabs>
          <w:tab w:val="left" w:pos="126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ascii="仿宋" w:hAnsi="仿宋" w:eastAsia="仿宋"/>
          <w:b/>
          <w:bCs/>
          <w:sz w:val="28"/>
          <w:szCs w:val="28"/>
          <w:highlight w:val="none"/>
        </w:rPr>
      </w:pPr>
    </w:p>
    <w:p w14:paraId="1858A426">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textAlignment w:val="auto"/>
        <w:rPr>
          <w:rFonts w:hint="eastAsia" w:ascii="仿宋" w:hAnsi="仿宋" w:eastAsia="仿宋"/>
          <w:b/>
          <w:sz w:val="18"/>
          <w:szCs w:val="16"/>
          <w:highlight w:val="none"/>
        </w:rPr>
      </w:pPr>
    </w:p>
    <w:p w14:paraId="3D52127E">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textAlignment w:val="auto"/>
        <w:rPr>
          <w:rFonts w:hint="eastAsia" w:ascii="仿宋" w:hAnsi="仿宋" w:eastAsia="仿宋"/>
          <w:b/>
          <w:sz w:val="18"/>
          <w:szCs w:val="16"/>
          <w:highlight w:val="none"/>
        </w:rPr>
      </w:pPr>
    </w:p>
    <w:p w14:paraId="0C3E827B">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textAlignment w:val="auto"/>
        <w:rPr>
          <w:rFonts w:hint="eastAsia" w:ascii="仿宋" w:hAnsi="仿宋" w:eastAsia="仿宋"/>
          <w:b/>
          <w:sz w:val="20"/>
          <w:szCs w:val="18"/>
          <w:highlight w:val="none"/>
        </w:rPr>
      </w:pPr>
      <w:r>
        <w:rPr>
          <w:rFonts w:hint="eastAsia" w:ascii="仿宋" w:hAnsi="仿宋" w:eastAsia="仿宋"/>
          <w:b/>
          <w:sz w:val="18"/>
          <w:szCs w:val="16"/>
          <w:highlight w:val="none"/>
        </w:rPr>
        <w:t>注：附</w:t>
      </w:r>
      <w:r>
        <w:rPr>
          <w:rFonts w:hint="eastAsia" w:ascii="仿宋" w:hAnsi="仿宋" w:eastAsia="仿宋"/>
          <w:b/>
          <w:sz w:val="18"/>
          <w:szCs w:val="16"/>
          <w:highlight w:val="none"/>
          <w:lang w:val="en-US" w:eastAsia="zh-CN"/>
        </w:rPr>
        <w:t>报价一览表、</w:t>
      </w:r>
      <w:r>
        <w:rPr>
          <w:rFonts w:hint="eastAsia" w:ascii="仿宋" w:hAnsi="仿宋" w:eastAsia="仿宋"/>
          <w:b/>
          <w:sz w:val="18"/>
          <w:szCs w:val="16"/>
          <w:highlight w:val="none"/>
        </w:rPr>
        <w:t>分项报价表、配置清单、售后服务承诺、</w:t>
      </w:r>
      <w:r>
        <w:rPr>
          <w:rFonts w:hint="eastAsia" w:ascii="仿宋" w:hAnsi="仿宋" w:eastAsia="仿宋"/>
          <w:b/>
          <w:sz w:val="18"/>
          <w:szCs w:val="16"/>
          <w:highlight w:val="none"/>
          <w:lang w:eastAsia="zh-CN"/>
        </w:rPr>
        <w:t>成交通知书、</w:t>
      </w:r>
      <w:r>
        <w:rPr>
          <w:rFonts w:hint="eastAsia" w:ascii="仿宋" w:hAnsi="仿宋" w:eastAsia="仿宋" w:cs="仿宋"/>
          <w:b/>
          <w:sz w:val="18"/>
          <w:szCs w:val="18"/>
          <w:highlight w:val="none"/>
        </w:rPr>
        <w:t>廉洁购销合同</w:t>
      </w:r>
      <w:r>
        <w:rPr>
          <w:rFonts w:hint="eastAsia" w:ascii="仿宋" w:hAnsi="仿宋" w:eastAsia="仿宋" w:cs="仿宋"/>
          <w:b/>
          <w:sz w:val="18"/>
          <w:szCs w:val="18"/>
          <w:highlight w:val="none"/>
          <w:lang w:val="en-US" w:eastAsia="zh-CN"/>
        </w:rPr>
        <w:t>(</w:t>
      </w:r>
      <w:r>
        <w:rPr>
          <w:rFonts w:hint="eastAsia" w:ascii="仿宋" w:hAnsi="仿宋" w:eastAsia="仿宋" w:cs="仿宋"/>
          <w:b/>
          <w:sz w:val="18"/>
          <w:szCs w:val="18"/>
          <w:highlight w:val="none"/>
        </w:rPr>
        <w:t>廉洁购销合同</w:t>
      </w:r>
      <w:r>
        <w:rPr>
          <w:rFonts w:hint="eastAsia" w:ascii="仿宋" w:hAnsi="仿宋" w:eastAsia="仿宋" w:cs="仿宋"/>
          <w:b/>
          <w:sz w:val="18"/>
          <w:szCs w:val="18"/>
          <w:highlight w:val="none"/>
          <w:lang w:val="en-US" w:eastAsia="zh-CN"/>
        </w:rPr>
        <w:t>甲乙双方持有）</w:t>
      </w:r>
      <w:r>
        <w:rPr>
          <w:rFonts w:hint="eastAsia" w:ascii="仿宋" w:hAnsi="仿宋" w:eastAsia="仿宋"/>
          <w:b/>
          <w:sz w:val="20"/>
          <w:szCs w:val="18"/>
          <w:highlight w:val="none"/>
        </w:rPr>
        <w:t>。</w:t>
      </w:r>
    </w:p>
    <w:p w14:paraId="7CB93C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sz w:val="28"/>
          <w:szCs w:val="28"/>
          <w:highlight w:val="none"/>
        </w:rPr>
      </w:pPr>
      <w:r>
        <w:rPr>
          <w:rFonts w:hint="eastAsia" w:ascii="仿宋" w:hAnsi="仿宋" w:eastAsia="仿宋"/>
          <w:b/>
          <w:sz w:val="32"/>
          <w:szCs w:val="28"/>
          <w:highlight w:val="none"/>
        </w:rPr>
        <w:br w:type="page"/>
      </w:r>
      <w:r>
        <w:rPr>
          <w:rFonts w:hint="eastAsia" w:ascii="仿宋" w:hAnsi="仿宋" w:eastAsia="仿宋" w:cs="仿宋"/>
          <w:b/>
          <w:sz w:val="28"/>
          <w:szCs w:val="28"/>
          <w:highlight w:val="none"/>
        </w:rPr>
        <w:t>医疗卫生机构医药产品廉洁购销合同</w:t>
      </w:r>
    </w:p>
    <w:p w14:paraId="0EAA8D3E">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甲方：</w:t>
      </w:r>
      <w:r>
        <w:rPr>
          <w:rFonts w:hint="eastAsia" w:ascii="仿宋" w:hAnsi="仿宋" w:eastAsia="仿宋" w:cs="仿宋"/>
          <w:sz w:val="28"/>
          <w:szCs w:val="28"/>
          <w:highlight w:val="none"/>
          <w:lang w:val="en-US" w:eastAsia="zh-CN"/>
        </w:rPr>
        <w:t>微山县人民医院</w:t>
      </w:r>
    </w:p>
    <w:p w14:paraId="16E99262">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乙方：</w:t>
      </w:r>
    </w:p>
    <w:p w14:paraId="46D188FB">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为进一步加强医疗卫生行风建设，规范医疗卫生机构医药购销行为，有效防范商业贿赂行为，营造公平交易、诚实守信的购销环境，经甲、乙双方协商，同意签订本合同，并共同遵守：</w:t>
      </w:r>
    </w:p>
    <w:p w14:paraId="542FBD1C">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一、甲乙双方按照《中华人民共和国民法典》、民法典司法解释</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相关法律规定及医药产品购销合同约定购销药品、医用设备、医用耗材等医药产品。</w:t>
      </w:r>
    </w:p>
    <w:p w14:paraId="547E708C">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二、甲方应当严格执行医药产品购销合同验收、入库制度，对采购医药产品及发票进行查验，不得违反有关规定合同外采购、违价采购或从非规定渠道采购。</w:t>
      </w:r>
    </w:p>
    <w:p w14:paraId="167E3DD0">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20EF3DEC">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四、严禁甲方工作人员利用任何途径和方式，为乙方统计医师个人及临床科室有关医药产品用量信息，或为乙方统计提供便利。</w:t>
      </w:r>
    </w:p>
    <w:p w14:paraId="714D03CE">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五、乙方不得以回扣、宴请等方式影响甲方工作人员采购或使用医药产品的选择权，不得在学术活动中提供旅游、超标准支付食宿费用。</w:t>
      </w:r>
    </w:p>
    <w:p w14:paraId="1C9A25DA">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六、乙方指定</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03BDDF2A">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七、乙方如违反本合同，一经发现，甲方有权终止购销合同，并向有关卫生计生行政部门报告。如乙方被列入商业贿赂不良记录，则严格按照《国家卫生计生委关于建立医药购销领域商业贿赂不良记录的规定》</w:t>
      </w:r>
      <w:r>
        <w:rPr>
          <w:rFonts w:hint="eastAsia" w:ascii="仿宋" w:hAnsi="仿宋" w:eastAsia="仿宋" w:cs="仿宋"/>
          <w:color w:val="000000"/>
          <w:sz w:val="28"/>
          <w:szCs w:val="28"/>
          <w:highlight w:val="none"/>
          <w:shd w:val="clear" w:color="auto" w:fill="FFFFFF"/>
        </w:rPr>
        <w:t>（国卫法制发〔2013〕50号）</w:t>
      </w:r>
      <w:r>
        <w:rPr>
          <w:rFonts w:hint="eastAsia" w:ascii="仿宋" w:hAnsi="仿宋" w:eastAsia="仿宋" w:cs="仿宋"/>
          <w:sz w:val="28"/>
          <w:szCs w:val="28"/>
          <w:highlight w:val="none"/>
        </w:rPr>
        <w:t>相关规定处理。</w:t>
      </w:r>
    </w:p>
    <w:p w14:paraId="1A41334B">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八、本合同作为医药产品购销合同的重要组成部分，与购销合同一并执行，具有同等的法律效力。</w:t>
      </w:r>
    </w:p>
    <w:p w14:paraId="28F8FA31">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九、本合同一式</w:t>
      </w: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rPr>
        <w:t>份，甲、乙双方各执一份，并从签订之日起生效。</w:t>
      </w:r>
    </w:p>
    <w:p w14:paraId="5343709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8"/>
          <w:szCs w:val="28"/>
          <w:highlight w:val="none"/>
        </w:rPr>
      </w:pPr>
    </w:p>
    <w:p w14:paraId="2CA728B9">
      <w:pPr>
        <w:keepNext w:val="0"/>
        <w:keepLines w:val="0"/>
        <w:pageBreakBefore w:val="0"/>
        <w:widowControl w:val="0"/>
        <w:kinsoku/>
        <w:wordWrap/>
        <w:overflowPunct/>
        <w:topLinePunct w:val="0"/>
        <w:autoSpaceDE/>
        <w:autoSpaceDN/>
        <w:bidi w:val="0"/>
        <w:adjustRightInd/>
        <w:snapToGrid/>
        <w:spacing w:line="400" w:lineRule="exact"/>
        <w:ind w:firstLine="843" w:firstLineChars="300"/>
        <w:jc w:val="both"/>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甲方（盖章）：               </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乙方（盖章）：</w:t>
      </w:r>
    </w:p>
    <w:p w14:paraId="13475A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       </w:t>
      </w:r>
    </w:p>
    <w:p w14:paraId="5305F7D2">
      <w:pPr>
        <w:keepNext w:val="0"/>
        <w:keepLines w:val="0"/>
        <w:pageBreakBefore w:val="0"/>
        <w:widowControl w:val="0"/>
        <w:kinsoku/>
        <w:wordWrap/>
        <w:overflowPunct/>
        <w:topLinePunct w:val="0"/>
        <w:autoSpaceDE/>
        <w:autoSpaceDN/>
        <w:bidi w:val="0"/>
        <w:adjustRightInd/>
        <w:snapToGrid/>
        <w:spacing w:line="400" w:lineRule="exact"/>
        <w:ind w:firstLine="843" w:firstLineChars="300"/>
        <w:jc w:val="both"/>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经办人签名：               </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经办人签名：</w:t>
      </w:r>
    </w:p>
    <w:p w14:paraId="3CB1E7E4">
      <w:pPr>
        <w:keepNext w:val="0"/>
        <w:keepLines w:val="0"/>
        <w:pageBreakBefore w:val="0"/>
        <w:widowControl w:val="0"/>
        <w:kinsoku/>
        <w:wordWrap/>
        <w:overflowPunct/>
        <w:topLinePunct w:val="0"/>
        <w:autoSpaceDE/>
        <w:autoSpaceDN/>
        <w:bidi w:val="0"/>
        <w:adjustRightInd/>
        <w:snapToGrid/>
        <w:spacing w:line="400" w:lineRule="exact"/>
        <w:ind w:firstLine="840" w:firstLineChars="300"/>
        <w:jc w:val="both"/>
        <w:textAlignment w:val="auto"/>
        <w:rPr>
          <w:rFonts w:hint="eastAsia" w:ascii="仿宋" w:hAnsi="仿宋" w:eastAsia="仿宋" w:cs="仿宋"/>
          <w:sz w:val="28"/>
          <w:szCs w:val="28"/>
          <w:highlight w:val="none"/>
        </w:rPr>
      </w:pPr>
    </w:p>
    <w:p w14:paraId="27DB23F9">
      <w:pPr>
        <w:keepNext w:val="0"/>
        <w:keepLines w:val="0"/>
        <w:pageBreakBefore w:val="0"/>
        <w:widowControl w:val="0"/>
        <w:kinsoku/>
        <w:wordWrap/>
        <w:overflowPunct/>
        <w:topLinePunct w:val="0"/>
        <w:autoSpaceDE/>
        <w:autoSpaceDN/>
        <w:bidi w:val="0"/>
        <w:adjustRightInd/>
        <w:snapToGrid/>
        <w:spacing w:line="400" w:lineRule="exact"/>
        <w:ind w:firstLine="1400" w:firstLineChars="500"/>
        <w:jc w:val="both"/>
        <w:textAlignment w:val="auto"/>
        <w:rPr>
          <w:rFonts w:hint="eastAsia" w:ascii="仿宋" w:hAnsi="仿宋" w:eastAsia="仿宋"/>
          <w:b/>
          <w:sz w:val="32"/>
          <w:szCs w:val="28"/>
          <w:highlight w:val="none"/>
        </w:rPr>
      </w:pPr>
      <w:r>
        <w:rPr>
          <w:rFonts w:hint="eastAsia" w:ascii="仿宋" w:hAnsi="仿宋" w:eastAsia="仿宋" w:cs="仿宋"/>
          <w:sz w:val="28"/>
          <w:szCs w:val="28"/>
          <w:highlight w:val="none"/>
        </w:rPr>
        <w:t xml:space="preserve">年   月   日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年   月   日</w:t>
      </w:r>
    </w:p>
    <w:p w14:paraId="1F8AA947">
      <w:pPr>
        <w:pStyle w:val="11"/>
        <w:rPr>
          <w:rStyle w:val="23"/>
          <w:rFonts w:ascii="仿宋" w:hAnsi="仿宋" w:eastAsia="仿宋" w:cs="宋体"/>
          <w:b w:val="0"/>
          <w:kern w:val="0"/>
          <w:sz w:val="28"/>
          <w:szCs w:val="28"/>
          <w:highlight w:val="none"/>
        </w:rPr>
      </w:pPr>
      <w:r>
        <w:rPr>
          <w:rFonts w:hint="eastAsia" w:ascii="仿宋" w:hAnsi="仿宋" w:eastAsia="仿宋"/>
          <w:b/>
          <w:sz w:val="32"/>
          <w:szCs w:val="28"/>
          <w:highlight w:val="none"/>
        </w:rPr>
        <w:br w:type="page"/>
      </w:r>
    </w:p>
    <w:p w14:paraId="495A41C2">
      <w:pPr>
        <w:pStyle w:val="11"/>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23"/>
          <w:rFonts w:ascii="仿宋" w:hAnsi="仿宋" w:eastAsia="仿宋" w:cs="宋体"/>
          <w:kern w:val="0"/>
          <w:highlight w:val="none"/>
        </w:rPr>
      </w:pPr>
      <w:r>
        <w:rPr>
          <w:rStyle w:val="23"/>
          <w:rFonts w:ascii="仿宋" w:hAnsi="仿宋" w:eastAsia="仿宋" w:cs="宋体"/>
          <w:kern w:val="0"/>
          <w:highlight w:val="none"/>
        </w:rPr>
        <w:t xml:space="preserve">第七部分 </w:t>
      </w:r>
      <w:r>
        <w:rPr>
          <w:rStyle w:val="23"/>
          <w:rFonts w:hint="eastAsia" w:ascii="仿宋" w:hAnsi="仿宋" w:eastAsia="仿宋" w:cs="宋体"/>
          <w:kern w:val="0"/>
          <w:highlight w:val="none"/>
        </w:rPr>
        <w:t>响应</w:t>
      </w:r>
      <w:r>
        <w:rPr>
          <w:rStyle w:val="23"/>
          <w:rFonts w:ascii="仿宋" w:hAnsi="仿宋" w:eastAsia="仿宋" w:cs="宋体"/>
          <w:kern w:val="0"/>
          <w:highlight w:val="none"/>
        </w:rPr>
        <w:t>文件格式</w:t>
      </w:r>
    </w:p>
    <w:p w14:paraId="510198D9">
      <w:pPr>
        <w:pStyle w:val="11"/>
        <w:spacing w:line="340" w:lineRule="exact"/>
        <w:rPr>
          <w:rStyle w:val="23"/>
          <w:rFonts w:ascii="仿宋" w:hAnsi="仿宋" w:eastAsia="仿宋" w:cs="宋体"/>
          <w:b w:val="0"/>
          <w:kern w:val="0"/>
          <w:sz w:val="28"/>
          <w:highlight w:val="none"/>
        </w:rPr>
      </w:pPr>
      <w:r>
        <w:rPr>
          <w:rStyle w:val="23"/>
          <w:b w:val="0"/>
          <w:sz w:val="28"/>
          <w:highlight w:val="none"/>
        </w:rPr>
        <mc:AlternateContent>
          <mc:Choice Requires="wps">
            <w:drawing>
              <wp:anchor distT="45720" distB="45720" distL="114300" distR="114300" simplePos="0" relativeHeight="251661312" behindDoc="0" locked="0" layoutInCell="1" allowOverlap="1">
                <wp:simplePos x="0" y="0"/>
                <wp:positionH relativeFrom="column">
                  <wp:posOffset>4406900</wp:posOffset>
                </wp:positionH>
                <wp:positionV relativeFrom="page">
                  <wp:posOffset>1818005</wp:posOffset>
                </wp:positionV>
                <wp:extent cx="1126490" cy="497205"/>
                <wp:effectExtent l="0" t="0" r="16510" b="1778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26490" cy="497205"/>
                        </a:xfrm>
                        <a:prstGeom prst="rect">
                          <a:avLst/>
                        </a:prstGeom>
                        <a:solidFill>
                          <a:srgbClr val="FFFFFF"/>
                        </a:solidFill>
                        <a:ln w="9525">
                          <a:solidFill>
                            <a:srgbClr val="000000"/>
                          </a:solidFill>
                          <a:miter lim="800000"/>
                        </a:ln>
                      </wps:spPr>
                      <wps:txbx>
                        <w:txbxContent>
                          <w:p w14:paraId="6D61ABA2">
                            <w:pPr>
                              <w:jc w:val="center"/>
                              <w:rPr>
                                <w:rFonts w:ascii="仿宋" w:hAnsi="仿宋" w:eastAsia="仿宋"/>
                                <w:b/>
                                <w:sz w:val="28"/>
                              </w:rPr>
                            </w:pPr>
                            <w:r>
                              <w:rPr>
                                <w:rFonts w:ascii="仿宋" w:hAnsi="仿宋" w:eastAsia="仿宋"/>
                                <w:b/>
                                <w:sz w:val="28"/>
                              </w:rPr>
                              <w:t>正</w:t>
                            </w:r>
                            <w:r>
                              <w:rPr>
                                <w:rFonts w:hint="eastAsia" w:ascii="仿宋" w:hAnsi="仿宋" w:eastAsia="仿宋"/>
                                <w:b/>
                                <w:sz w:val="28"/>
                              </w:rPr>
                              <w:t>本/</w:t>
                            </w:r>
                            <w:r>
                              <w:rPr>
                                <w:rFonts w:ascii="仿宋" w:hAnsi="仿宋" w:eastAsia="仿宋"/>
                                <w:b/>
                                <w:sz w:val="28"/>
                              </w:rPr>
                              <w:t>副本</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47pt;margin-top:143.15pt;height:39.15pt;width:88.7pt;mso-position-vertical-relative:page;mso-wrap-distance-bottom:3.6pt;mso-wrap-distance-left:9pt;mso-wrap-distance-right:9pt;mso-wrap-distance-top:3.6pt;z-index:251661312;mso-width-relative:page;mso-height-relative:margin;mso-height-percent:200;" fillcolor="#FFFFFF" filled="t" stroked="t" coordsize="21600,21600" o:gfxdata="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rbuLo2QAAAAsBAAAPAAAAAAAAAAEAIAAAACIAAABkcnMv&#10;ZG93bnJldi54bWxQSwECFAAUAAAACACHTuJAHIz5zDsCAAB9BAAADgAAAAAAAAABACAAAAAoAQAA&#10;ZHJzL2Uyb0RvYy54bWxQSwUGAAAAAAYABgBZAQAA1QUAAAAA&#10;">
                <v:fill on="t" focussize="0,0"/>
                <v:stroke color="#000000" miterlimit="8" joinstyle="miter"/>
                <v:imagedata o:title=""/>
                <o:lock v:ext="edit" aspectratio="f"/>
                <v:textbox style="mso-fit-shape-to-text:t;">
                  <w:txbxContent>
                    <w:p w14:paraId="6D61ABA2">
                      <w:pPr>
                        <w:jc w:val="center"/>
                        <w:rPr>
                          <w:rFonts w:ascii="仿宋" w:hAnsi="仿宋" w:eastAsia="仿宋"/>
                          <w:b/>
                          <w:sz w:val="28"/>
                        </w:rPr>
                      </w:pPr>
                      <w:r>
                        <w:rPr>
                          <w:rFonts w:ascii="仿宋" w:hAnsi="仿宋" w:eastAsia="仿宋"/>
                          <w:b/>
                          <w:sz w:val="28"/>
                        </w:rPr>
                        <w:t>正</w:t>
                      </w:r>
                      <w:r>
                        <w:rPr>
                          <w:rFonts w:hint="eastAsia" w:ascii="仿宋" w:hAnsi="仿宋" w:eastAsia="仿宋"/>
                          <w:b/>
                          <w:sz w:val="28"/>
                        </w:rPr>
                        <w:t>本/</w:t>
                      </w:r>
                      <w:r>
                        <w:rPr>
                          <w:rFonts w:ascii="仿宋" w:hAnsi="仿宋" w:eastAsia="仿宋"/>
                          <w:b/>
                          <w:sz w:val="28"/>
                        </w:rPr>
                        <w:t>副本</w:t>
                      </w:r>
                    </w:p>
                  </w:txbxContent>
                </v:textbox>
                <w10:wrap type="square"/>
              </v:shape>
            </w:pict>
          </mc:Fallback>
        </mc:AlternateContent>
      </w:r>
    </w:p>
    <w:p w14:paraId="60403A26">
      <w:pPr>
        <w:pStyle w:val="11"/>
        <w:spacing w:line="340" w:lineRule="exact"/>
        <w:rPr>
          <w:rStyle w:val="23"/>
          <w:rFonts w:ascii="仿宋" w:hAnsi="仿宋" w:eastAsia="仿宋" w:cs="宋体"/>
          <w:b w:val="0"/>
          <w:kern w:val="0"/>
          <w:sz w:val="28"/>
          <w:highlight w:val="none"/>
        </w:rPr>
      </w:pPr>
    </w:p>
    <w:p w14:paraId="0B46B863">
      <w:pPr>
        <w:pStyle w:val="11"/>
        <w:spacing w:line="340" w:lineRule="exact"/>
        <w:rPr>
          <w:rStyle w:val="23"/>
          <w:rFonts w:ascii="仿宋" w:hAnsi="仿宋" w:eastAsia="仿宋" w:cs="宋体"/>
          <w:b w:val="0"/>
          <w:kern w:val="0"/>
          <w:sz w:val="28"/>
          <w:highlight w:val="none"/>
        </w:rPr>
      </w:pPr>
    </w:p>
    <w:p w14:paraId="2CACB4D7">
      <w:pPr>
        <w:pStyle w:val="11"/>
        <w:spacing w:line="340" w:lineRule="exact"/>
        <w:rPr>
          <w:rStyle w:val="23"/>
          <w:rFonts w:ascii="仿宋" w:hAnsi="仿宋" w:eastAsia="仿宋" w:cs="宋体"/>
          <w:b w:val="0"/>
          <w:kern w:val="0"/>
          <w:sz w:val="28"/>
          <w:highlight w:val="none"/>
        </w:rPr>
      </w:pPr>
    </w:p>
    <w:p w14:paraId="1E71C71B">
      <w:pPr>
        <w:pStyle w:val="11"/>
        <w:spacing w:line="340" w:lineRule="exact"/>
        <w:rPr>
          <w:rStyle w:val="23"/>
          <w:rFonts w:ascii="仿宋" w:hAnsi="仿宋" w:eastAsia="仿宋" w:cs="宋体"/>
          <w:b w:val="0"/>
          <w:kern w:val="0"/>
          <w:sz w:val="28"/>
          <w:highlight w:val="none"/>
        </w:rPr>
      </w:pPr>
    </w:p>
    <w:p w14:paraId="1EA538EF">
      <w:pPr>
        <w:pStyle w:val="11"/>
        <w:spacing w:line="340" w:lineRule="exact"/>
        <w:rPr>
          <w:rStyle w:val="23"/>
          <w:rFonts w:ascii="仿宋" w:hAnsi="仿宋" w:eastAsia="仿宋" w:cs="宋体"/>
          <w:b w:val="0"/>
          <w:kern w:val="0"/>
          <w:sz w:val="28"/>
          <w:highlight w:val="none"/>
        </w:rPr>
      </w:pPr>
    </w:p>
    <w:p w14:paraId="1EC073D0">
      <w:pPr>
        <w:pStyle w:val="11"/>
        <w:spacing w:line="340" w:lineRule="exact"/>
        <w:rPr>
          <w:rStyle w:val="23"/>
          <w:rFonts w:hint="default" w:ascii="仿宋" w:hAnsi="仿宋" w:eastAsia="仿宋" w:cs="宋体"/>
          <w:b/>
          <w:bCs w:val="0"/>
          <w:kern w:val="0"/>
          <w:sz w:val="28"/>
          <w:highlight w:val="none"/>
          <w:lang w:val="en-US" w:eastAsia="zh-CN"/>
        </w:rPr>
      </w:pPr>
      <w:r>
        <w:rPr>
          <w:rStyle w:val="23"/>
          <w:rFonts w:hint="eastAsia" w:ascii="仿宋" w:hAnsi="仿宋" w:eastAsia="仿宋" w:cs="宋体"/>
          <w:b w:val="0"/>
          <w:kern w:val="0"/>
          <w:sz w:val="28"/>
          <w:highlight w:val="none"/>
          <w:lang w:val="en-US" w:eastAsia="zh-CN"/>
        </w:rPr>
        <w:t xml:space="preserve">                                                </w:t>
      </w:r>
    </w:p>
    <w:p w14:paraId="4A32B638">
      <w:pPr>
        <w:pStyle w:val="11"/>
        <w:spacing w:line="340" w:lineRule="exact"/>
        <w:rPr>
          <w:rStyle w:val="23"/>
          <w:rFonts w:ascii="仿宋" w:hAnsi="仿宋" w:eastAsia="仿宋" w:cs="宋体"/>
          <w:b w:val="0"/>
          <w:kern w:val="0"/>
          <w:sz w:val="28"/>
          <w:highlight w:val="none"/>
        </w:rPr>
      </w:pPr>
    </w:p>
    <w:p w14:paraId="4C778A36">
      <w:pPr>
        <w:pStyle w:val="11"/>
        <w:spacing w:line="340" w:lineRule="exact"/>
        <w:rPr>
          <w:rStyle w:val="23"/>
          <w:rFonts w:ascii="仿宋" w:hAnsi="仿宋" w:eastAsia="仿宋" w:cs="宋体"/>
          <w:b w:val="0"/>
          <w:kern w:val="0"/>
          <w:sz w:val="28"/>
          <w:highlight w:val="none"/>
        </w:rPr>
      </w:pPr>
    </w:p>
    <w:p w14:paraId="70EBEEF9">
      <w:pPr>
        <w:pStyle w:val="11"/>
        <w:spacing w:line="340" w:lineRule="exact"/>
        <w:rPr>
          <w:rStyle w:val="23"/>
          <w:rFonts w:ascii="仿宋" w:hAnsi="仿宋" w:eastAsia="仿宋" w:cs="宋体"/>
          <w:b w:val="0"/>
          <w:kern w:val="0"/>
          <w:sz w:val="28"/>
          <w:highlight w:val="none"/>
        </w:rPr>
      </w:pPr>
    </w:p>
    <w:p w14:paraId="37C20E8A">
      <w:pPr>
        <w:pStyle w:val="11"/>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rPr>
          <w:rStyle w:val="23"/>
          <w:rFonts w:ascii="仿宋" w:hAnsi="仿宋" w:eastAsia="仿宋" w:cs="宋体"/>
          <w:b/>
          <w:bCs w:val="0"/>
          <w:kern w:val="0"/>
          <w:sz w:val="36"/>
          <w:szCs w:val="24"/>
          <w:highlight w:val="none"/>
        </w:rPr>
      </w:pPr>
      <w:r>
        <w:rPr>
          <w:rStyle w:val="23"/>
          <w:rFonts w:ascii="仿宋" w:hAnsi="仿宋" w:eastAsia="仿宋" w:cs="宋体"/>
          <w:b/>
          <w:bCs w:val="0"/>
          <w:kern w:val="0"/>
          <w:sz w:val="36"/>
          <w:szCs w:val="24"/>
          <w:highlight w:val="none"/>
        </w:rPr>
        <w:t>（项目名称）</w:t>
      </w:r>
      <w:r>
        <w:rPr>
          <w:rStyle w:val="23"/>
          <w:rFonts w:hint="eastAsia" w:ascii="仿宋" w:hAnsi="仿宋" w:eastAsia="仿宋" w:cs="宋体"/>
          <w:b/>
          <w:bCs w:val="0"/>
          <w:kern w:val="0"/>
          <w:sz w:val="36"/>
          <w:szCs w:val="24"/>
          <w:highlight w:val="none"/>
          <w:lang w:eastAsia="zh-CN"/>
        </w:rPr>
        <w:t>（</w:t>
      </w:r>
      <w:r>
        <w:rPr>
          <w:rStyle w:val="23"/>
          <w:rFonts w:hint="eastAsia" w:ascii="仿宋" w:hAnsi="仿宋" w:eastAsia="仿宋" w:cs="宋体"/>
          <w:b/>
          <w:bCs w:val="0"/>
          <w:kern w:val="0"/>
          <w:sz w:val="36"/>
          <w:szCs w:val="24"/>
          <w:highlight w:val="none"/>
          <w:lang w:val="en-US" w:eastAsia="zh-CN"/>
        </w:rPr>
        <w:t xml:space="preserve">   包）</w:t>
      </w:r>
      <w:r>
        <w:rPr>
          <w:rStyle w:val="23"/>
          <w:rFonts w:ascii="仿宋" w:hAnsi="仿宋" w:eastAsia="仿宋" w:cs="宋体"/>
          <w:b/>
          <w:bCs w:val="0"/>
          <w:kern w:val="0"/>
          <w:sz w:val="36"/>
          <w:szCs w:val="24"/>
          <w:highlight w:val="none"/>
        </w:rPr>
        <w:t>竞争性磋商</w:t>
      </w:r>
    </w:p>
    <w:p w14:paraId="454A0E90">
      <w:pPr>
        <w:pStyle w:val="11"/>
        <w:spacing w:before="936" w:beforeLines="300" w:line="480" w:lineRule="auto"/>
        <w:jc w:val="center"/>
        <w:rPr>
          <w:rStyle w:val="23"/>
          <w:rFonts w:ascii="仿宋" w:hAnsi="仿宋" w:eastAsia="仿宋" w:cs="宋体"/>
          <w:kern w:val="0"/>
          <w:sz w:val="52"/>
          <w:highlight w:val="none"/>
        </w:rPr>
      </w:pPr>
      <w:r>
        <w:rPr>
          <w:rStyle w:val="23"/>
          <w:rFonts w:hint="eastAsia" w:ascii="仿宋" w:hAnsi="仿宋" w:eastAsia="仿宋" w:cs="宋体"/>
          <w:kern w:val="0"/>
          <w:sz w:val="52"/>
          <w:highlight w:val="none"/>
        </w:rPr>
        <w:t>响 应 文 件</w:t>
      </w:r>
    </w:p>
    <w:p w14:paraId="6FE39B86">
      <w:pPr>
        <w:pStyle w:val="11"/>
        <w:spacing w:line="340" w:lineRule="exact"/>
        <w:ind w:firstLine="2800" w:firstLineChars="1000"/>
        <w:rPr>
          <w:rStyle w:val="23"/>
          <w:rFonts w:ascii="仿宋" w:hAnsi="仿宋" w:eastAsia="仿宋" w:cs="宋体"/>
          <w:b w:val="0"/>
          <w:kern w:val="0"/>
          <w:sz w:val="28"/>
          <w:highlight w:val="none"/>
        </w:rPr>
      </w:pPr>
    </w:p>
    <w:p w14:paraId="3DEE3A35">
      <w:pPr>
        <w:pStyle w:val="11"/>
        <w:spacing w:line="340" w:lineRule="exact"/>
        <w:ind w:firstLine="2800" w:firstLineChars="1000"/>
        <w:rPr>
          <w:rStyle w:val="23"/>
          <w:rFonts w:ascii="仿宋" w:hAnsi="仿宋" w:eastAsia="仿宋" w:cs="宋体"/>
          <w:b w:val="0"/>
          <w:kern w:val="0"/>
          <w:sz w:val="28"/>
          <w:highlight w:val="none"/>
        </w:rPr>
      </w:pPr>
    </w:p>
    <w:p w14:paraId="79E64CC0">
      <w:pPr>
        <w:pStyle w:val="11"/>
        <w:spacing w:line="340" w:lineRule="exact"/>
        <w:ind w:firstLine="2800" w:firstLineChars="1000"/>
        <w:rPr>
          <w:rStyle w:val="23"/>
          <w:rFonts w:ascii="仿宋" w:hAnsi="仿宋" w:eastAsia="仿宋" w:cs="宋体"/>
          <w:b w:val="0"/>
          <w:kern w:val="0"/>
          <w:sz w:val="28"/>
          <w:highlight w:val="none"/>
        </w:rPr>
      </w:pPr>
    </w:p>
    <w:p w14:paraId="4528B941">
      <w:pPr>
        <w:pStyle w:val="11"/>
        <w:spacing w:line="340" w:lineRule="exact"/>
        <w:ind w:firstLine="2800" w:firstLineChars="1000"/>
        <w:rPr>
          <w:rStyle w:val="23"/>
          <w:rFonts w:ascii="仿宋" w:hAnsi="仿宋" w:eastAsia="仿宋" w:cs="宋体"/>
          <w:b w:val="0"/>
          <w:kern w:val="0"/>
          <w:sz w:val="28"/>
          <w:highlight w:val="none"/>
        </w:rPr>
      </w:pPr>
    </w:p>
    <w:p w14:paraId="2CA9CAB7">
      <w:pPr>
        <w:pStyle w:val="11"/>
        <w:spacing w:line="340" w:lineRule="exact"/>
        <w:ind w:firstLine="2800" w:firstLineChars="1000"/>
        <w:rPr>
          <w:rStyle w:val="23"/>
          <w:rFonts w:ascii="仿宋" w:hAnsi="仿宋" w:eastAsia="仿宋" w:cs="宋体"/>
          <w:b w:val="0"/>
          <w:kern w:val="0"/>
          <w:sz w:val="28"/>
          <w:highlight w:val="none"/>
        </w:rPr>
      </w:pPr>
    </w:p>
    <w:p w14:paraId="529E104A">
      <w:pPr>
        <w:pStyle w:val="11"/>
        <w:spacing w:line="340" w:lineRule="exact"/>
        <w:ind w:firstLine="2800" w:firstLineChars="1000"/>
        <w:rPr>
          <w:rStyle w:val="23"/>
          <w:rFonts w:ascii="仿宋" w:hAnsi="仿宋" w:eastAsia="仿宋" w:cs="宋体"/>
          <w:b w:val="0"/>
          <w:kern w:val="0"/>
          <w:sz w:val="28"/>
          <w:highlight w:val="none"/>
        </w:rPr>
      </w:pPr>
    </w:p>
    <w:p w14:paraId="4C0A7F6A">
      <w:pPr>
        <w:pStyle w:val="11"/>
        <w:spacing w:line="340" w:lineRule="exact"/>
        <w:ind w:firstLine="2800" w:firstLineChars="1000"/>
        <w:rPr>
          <w:rStyle w:val="23"/>
          <w:rFonts w:ascii="仿宋" w:hAnsi="仿宋" w:eastAsia="仿宋" w:cs="宋体"/>
          <w:b w:val="0"/>
          <w:kern w:val="0"/>
          <w:sz w:val="28"/>
          <w:highlight w:val="none"/>
        </w:rPr>
      </w:pPr>
    </w:p>
    <w:p w14:paraId="788D8F33">
      <w:pPr>
        <w:pStyle w:val="11"/>
        <w:spacing w:line="340" w:lineRule="exact"/>
        <w:ind w:firstLine="2800" w:firstLineChars="1000"/>
        <w:rPr>
          <w:rStyle w:val="23"/>
          <w:rFonts w:ascii="仿宋" w:hAnsi="仿宋" w:eastAsia="仿宋" w:cs="宋体"/>
          <w:b w:val="0"/>
          <w:kern w:val="0"/>
          <w:sz w:val="28"/>
          <w:highlight w:val="none"/>
        </w:rPr>
      </w:pPr>
    </w:p>
    <w:p w14:paraId="78E3A06D">
      <w:pPr>
        <w:pStyle w:val="11"/>
        <w:spacing w:line="340" w:lineRule="exact"/>
        <w:ind w:firstLine="1400" w:firstLineChars="500"/>
        <w:rPr>
          <w:rStyle w:val="23"/>
          <w:rFonts w:ascii="仿宋" w:hAnsi="仿宋" w:eastAsia="仿宋" w:cs="宋体"/>
          <w:b w:val="0"/>
          <w:kern w:val="0"/>
          <w:sz w:val="28"/>
          <w:highlight w:val="none"/>
        </w:rPr>
      </w:pPr>
    </w:p>
    <w:p w14:paraId="2416AE16">
      <w:pPr>
        <w:pStyle w:val="11"/>
        <w:spacing w:line="340" w:lineRule="exact"/>
        <w:ind w:firstLine="1400" w:firstLineChars="500"/>
        <w:rPr>
          <w:rStyle w:val="23"/>
          <w:rFonts w:ascii="仿宋" w:hAnsi="仿宋" w:eastAsia="仿宋" w:cs="宋体"/>
          <w:b w:val="0"/>
          <w:kern w:val="0"/>
          <w:sz w:val="28"/>
          <w:highlight w:val="none"/>
        </w:rPr>
      </w:pPr>
    </w:p>
    <w:p w14:paraId="7831D0B0">
      <w:pPr>
        <w:pStyle w:val="11"/>
        <w:spacing w:line="340" w:lineRule="exact"/>
        <w:ind w:firstLine="1400" w:firstLineChars="500"/>
        <w:rPr>
          <w:rStyle w:val="23"/>
          <w:rFonts w:ascii="仿宋" w:hAnsi="仿宋" w:eastAsia="仿宋" w:cs="宋体"/>
          <w:b w:val="0"/>
          <w:kern w:val="0"/>
          <w:sz w:val="28"/>
          <w:highlight w:val="none"/>
        </w:rPr>
      </w:pPr>
    </w:p>
    <w:p w14:paraId="07334087">
      <w:pPr>
        <w:pStyle w:val="11"/>
        <w:spacing w:line="340" w:lineRule="exact"/>
        <w:ind w:firstLine="1400" w:firstLineChars="500"/>
        <w:rPr>
          <w:rStyle w:val="23"/>
          <w:rFonts w:ascii="仿宋" w:hAnsi="仿宋" w:eastAsia="仿宋" w:cs="宋体"/>
          <w:b w:val="0"/>
          <w:kern w:val="0"/>
          <w:sz w:val="28"/>
          <w:highlight w:val="none"/>
        </w:rPr>
      </w:pPr>
    </w:p>
    <w:p w14:paraId="4A7DB6CC">
      <w:pPr>
        <w:pStyle w:val="11"/>
        <w:keepNext w:val="0"/>
        <w:keepLines w:val="0"/>
        <w:pageBreakBefore w:val="0"/>
        <w:widowControl w:val="0"/>
        <w:kinsoku/>
        <w:wordWrap/>
        <w:overflowPunct/>
        <w:topLinePunct w:val="0"/>
        <w:autoSpaceDE/>
        <w:autoSpaceDN/>
        <w:bidi w:val="0"/>
        <w:adjustRightInd/>
        <w:snapToGrid/>
        <w:ind w:firstLine="960" w:firstLineChars="300"/>
        <w:textAlignment w:val="auto"/>
        <w:rPr>
          <w:rStyle w:val="23"/>
          <w:rFonts w:ascii="仿宋" w:hAnsi="仿宋" w:eastAsia="仿宋" w:cs="宋体"/>
          <w:b w:val="0"/>
          <w:kern w:val="0"/>
          <w:sz w:val="32"/>
          <w:szCs w:val="22"/>
          <w:highlight w:val="none"/>
        </w:rPr>
      </w:pPr>
      <w:r>
        <w:rPr>
          <w:rStyle w:val="23"/>
          <w:rFonts w:hint="eastAsia" w:ascii="仿宋" w:hAnsi="仿宋" w:eastAsia="仿宋" w:cs="宋体"/>
          <w:b w:val="0"/>
          <w:kern w:val="0"/>
          <w:sz w:val="32"/>
          <w:szCs w:val="22"/>
          <w:highlight w:val="none"/>
        </w:rPr>
        <w:t>供应商：（盖单位</w:t>
      </w:r>
      <w:r>
        <w:rPr>
          <w:rStyle w:val="23"/>
          <w:rFonts w:hint="eastAsia" w:ascii="仿宋" w:hAnsi="仿宋" w:eastAsia="仿宋" w:cs="宋体"/>
          <w:b w:val="0"/>
          <w:kern w:val="0"/>
          <w:sz w:val="32"/>
          <w:szCs w:val="22"/>
          <w:highlight w:val="none"/>
          <w:lang w:eastAsia="zh-CN"/>
        </w:rPr>
        <w:t>公章</w:t>
      </w:r>
      <w:r>
        <w:rPr>
          <w:rStyle w:val="23"/>
          <w:rFonts w:hint="eastAsia" w:ascii="仿宋" w:hAnsi="仿宋" w:eastAsia="仿宋" w:cs="宋体"/>
          <w:b w:val="0"/>
          <w:kern w:val="0"/>
          <w:sz w:val="32"/>
          <w:szCs w:val="22"/>
          <w:highlight w:val="none"/>
        </w:rPr>
        <w:t>）</w:t>
      </w:r>
    </w:p>
    <w:p w14:paraId="20CE4BDF">
      <w:pPr>
        <w:pStyle w:val="11"/>
        <w:keepNext w:val="0"/>
        <w:keepLines w:val="0"/>
        <w:pageBreakBefore w:val="0"/>
        <w:widowControl w:val="0"/>
        <w:kinsoku/>
        <w:wordWrap/>
        <w:overflowPunct/>
        <w:topLinePunct w:val="0"/>
        <w:autoSpaceDE/>
        <w:autoSpaceDN/>
        <w:bidi w:val="0"/>
        <w:adjustRightInd/>
        <w:snapToGrid/>
        <w:ind w:firstLine="960" w:firstLineChars="300"/>
        <w:textAlignment w:val="auto"/>
        <w:rPr>
          <w:rStyle w:val="23"/>
          <w:rFonts w:ascii="仿宋" w:hAnsi="仿宋" w:eastAsia="仿宋" w:cs="宋体"/>
          <w:b w:val="0"/>
          <w:kern w:val="0"/>
          <w:sz w:val="32"/>
          <w:szCs w:val="22"/>
          <w:highlight w:val="none"/>
        </w:rPr>
      </w:pPr>
    </w:p>
    <w:p w14:paraId="0C3638A8">
      <w:pPr>
        <w:pStyle w:val="11"/>
        <w:keepNext w:val="0"/>
        <w:keepLines w:val="0"/>
        <w:pageBreakBefore w:val="0"/>
        <w:widowControl w:val="0"/>
        <w:kinsoku/>
        <w:wordWrap/>
        <w:overflowPunct/>
        <w:topLinePunct w:val="0"/>
        <w:autoSpaceDE/>
        <w:autoSpaceDN/>
        <w:bidi w:val="0"/>
        <w:adjustRightInd/>
        <w:snapToGrid/>
        <w:ind w:firstLine="960" w:firstLineChars="300"/>
        <w:textAlignment w:val="auto"/>
        <w:rPr>
          <w:rStyle w:val="23"/>
          <w:rFonts w:ascii="仿宋" w:hAnsi="仿宋" w:eastAsia="仿宋" w:cs="宋体"/>
          <w:b w:val="0"/>
          <w:kern w:val="0"/>
          <w:sz w:val="32"/>
          <w:szCs w:val="22"/>
          <w:highlight w:val="none"/>
        </w:rPr>
      </w:pPr>
      <w:r>
        <w:rPr>
          <w:rStyle w:val="23"/>
          <w:rFonts w:hint="eastAsia" w:ascii="仿宋" w:hAnsi="仿宋" w:eastAsia="仿宋" w:cs="宋体"/>
          <w:b w:val="0"/>
          <w:kern w:val="0"/>
          <w:sz w:val="32"/>
          <w:szCs w:val="22"/>
          <w:highlight w:val="none"/>
        </w:rPr>
        <w:t>法定代表人或其委托代理人：（</w:t>
      </w:r>
      <w:r>
        <w:rPr>
          <w:rStyle w:val="23"/>
          <w:rFonts w:hint="eastAsia" w:ascii="仿宋" w:hAnsi="仿宋" w:eastAsia="仿宋" w:cs="宋体"/>
          <w:b w:val="0"/>
          <w:kern w:val="0"/>
          <w:sz w:val="32"/>
          <w:szCs w:val="22"/>
          <w:highlight w:val="none"/>
          <w:lang w:eastAsia="zh-CN"/>
        </w:rPr>
        <w:t>签字或盖章</w:t>
      </w:r>
      <w:r>
        <w:rPr>
          <w:rStyle w:val="23"/>
          <w:rFonts w:hint="eastAsia" w:ascii="仿宋" w:hAnsi="仿宋" w:eastAsia="仿宋" w:cs="宋体"/>
          <w:b w:val="0"/>
          <w:kern w:val="0"/>
          <w:sz w:val="32"/>
          <w:szCs w:val="22"/>
          <w:highlight w:val="none"/>
        </w:rPr>
        <w:t>）</w:t>
      </w:r>
    </w:p>
    <w:p w14:paraId="7A2BEAD4">
      <w:pPr>
        <w:pStyle w:val="11"/>
        <w:jc w:val="center"/>
        <w:rPr>
          <w:rStyle w:val="23"/>
          <w:rFonts w:ascii="仿宋" w:hAnsi="仿宋" w:eastAsia="仿宋" w:cs="宋体"/>
          <w:b w:val="0"/>
          <w:kern w:val="0"/>
          <w:sz w:val="32"/>
          <w:szCs w:val="22"/>
          <w:highlight w:val="none"/>
        </w:rPr>
      </w:pPr>
    </w:p>
    <w:p w14:paraId="63604401">
      <w:pPr>
        <w:pStyle w:val="11"/>
        <w:jc w:val="center"/>
        <w:rPr>
          <w:rStyle w:val="23"/>
          <w:rFonts w:ascii="仿宋" w:hAnsi="仿宋" w:eastAsia="仿宋" w:cs="宋体"/>
          <w:b w:val="0"/>
          <w:kern w:val="0"/>
          <w:sz w:val="32"/>
          <w:szCs w:val="22"/>
          <w:highlight w:val="none"/>
        </w:rPr>
      </w:pPr>
      <w:r>
        <w:rPr>
          <w:rStyle w:val="23"/>
          <w:rFonts w:hint="eastAsia" w:ascii="仿宋" w:hAnsi="仿宋" w:eastAsia="仿宋" w:cs="宋体"/>
          <w:b w:val="0"/>
          <w:kern w:val="0"/>
          <w:sz w:val="32"/>
          <w:szCs w:val="22"/>
          <w:highlight w:val="none"/>
        </w:rPr>
        <w:t xml:space="preserve">年 </w:t>
      </w:r>
      <w:r>
        <w:rPr>
          <w:rStyle w:val="23"/>
          <w:rFonts w:ascii="仿宋" w:hAnsi="仿宋" w:eastAsia="仿宋" w:cs="宋体"/>
          <w:b w:val="0"/>
          <w:kern w:val="0"/>
          <w:sz w:val="32"/>
          <w:szCs w:val="22"/>
          <w:highlight w:val="none"/>
        </w:rPr>
        <w:t xml:space="preserve"> </w:t>
      </w:r>
      <w:r>
        <w:rPr>
          <w:rStyle w:val="23"/>
          <w:rFonts w:hint="eastAsia" w:ascii="仿宋" w:hAnsi="仿宋" w:eastAsia="仿宋" w:cs="宋体"/>
          <w:b w:val="0"/>
          <w:kern w:val="0"/>
          <w:sz w:val="32"/>
          <w:szCs w:val="22"/>
          <w:highlight w:val="none"/>
        </w:rPr>
        <w:t xml:space="preserve"> 月 </w:t>
      </w:r>
      <w:r>
        <w:rPr>
          <w:rStyle w:val="23"/>
          <w:rFonts w:ascii="仿宋" w:hAnsi="仿宋" w:eastAsia="仿宋" w:cs="宋体"/>
          <w:b w:val="0"/>
          <w:kern w:val="0"/>
          <w:sz w:val="32"/>
          <w:szCs w:val="22"/>
          <w:highlight w:val="none"/>
        </w:rPr>
        <w:t xml:space="preserve">  </w:t>
      </w:r>
      <w:r>
        <w:rPr>
          <w:rStyle w:val="23"/>
          <w:rFonts w:hint="eastAsia" w:ascii="仿宋" w:hAnsi="仿宋" w:eastAsia="仿宋" w:cs="宋体"/>
          <w:b w:val="0"/>
          <w:kern w:val="0"/>
          <w:sz w:val="32"/>
          <w:szCs w:val="22"/>
          <w:highlight w:val="none"/>
        </w:rPr>
        <w:t>日</w:t>
      </w:r>
    </w:p>
    <w:p w14:paraId="25C843E8">
      <w:pPr>
        <w:pStyle w:val="11"/>
        <w:rPr>
          <w:rStyle w:val="23"/>
          <w:rFonts w:hint="eastAsia" w:ascii="仿宋" w:hAnsi="仿宋" w:eastAsia="仿宋" w:cs="宋体"/>
          <w:kern w:val="0"/>
          <w:sz w:val="44"/>
          <w:szCs w:val="44"/>
          <w:highlight w:val="none"/>
        </w:rPr>
      </w:pPr>
      <w:r>
        <w:rPr>
          <w:rStyle w:val="23"/>
          <w:rFonts w:ascii="仿宋" w:hAnsi="仿宋" w:eastAsia="仿宋" w:cs="宋体"/>
          <w:b w:val="0"/>
          <w:kern w:val="0"/>
          <w:sz w:val="28"/>
          <w:highlight w:val="none"/>
        </w:rPr>
        <w:br w:type="page"/>
      </w:r>
    </w:p>
    <w:p w14:paraId="033907FF">
      <w:pPr>
        <w:pStyle w:val="11"/>
        <w:keepNext w:val="0"/>
        <w:keepLines w:val="0"/>
        <w:pageBreakBefore w:val="0"/>
        <w:widowControl w:val="0"/>
        <w:kinsoku/>
        <w:wordWrap/>
        <w:overflowPunct/>
        <w:topLinePunct w:val="0"/>
        <w:autoSpaceDE/>
        <w:autoSpaceDN/>
        <w:bidi w:val="0"/>
        <w:adjustRightInd/>
        <w:snapToGrid/>
        <w:spacing w:before="313" w:beforeLines="100" w:after="313" w:afterLines="100" w:line="720" w:lineRule="auto"/>
        <w:jc w:val="center"/>
        <w:textAlignment w:val="auto"/>
        <w:rPr>
          <w:rStyle w:val="23"/>
          <w:rFonts w:ascii="仿宋" w:hAnsi="仿宋" w:eastAsia="仿宋" w:cs="宋体"/>
          <w:kern w:val="0"/>
          <w:sz w:val="44"/>
          <w:szCs w:val="44"/>
          <w:highlight w:val="none"/>
        </w:rPr>
      </w:pPr>
      <w:r>
        <w:rPr>
          <w:rStyle w:val="23"/>
          <w:rFonts w:hint="eastAsia" w:ascii="仿宋" w:hAnsi="仿宋" w:eastAsia="仿宋" w:cs="宋体"/>
          <w:kern w:val="0"/>
          <w:sz w:val="44"/>
          <w:szCs w:val="44"/>
          <w:highlight w:val="none"/>
        </w:rPr>
        <w:t xml:space="preserve">目 </w:t>
      </w:r>
      <w:r>
        <w:rPr>
          <w:rStyle w:val="23"/>
          <w:rFonts w:ascii="仿宋" w:hAnsi="仿宋" w:eastAsia="仿宋" w:cs="宋体"/>
          <w:kern w:val="0"/>
          <w:sz w:val="44"/>
          <w:szCs w:val="44"/>
          <w:highlight w:val="none"/>
        </w:rPr>
        <w:t xml:space="preserve"> </w:t>
      </w:r>
      <w:r>
        <w:rPr>
          <w:rStyle w:val="23"/>
          <w:rFonts w:hint="eastAsia" w:ascii="仿宋" w:hAnsi="仿宋" w:eastAsia="仿宋" w:cs="宋体"/>
          <w:kern w:val="0"/>
          <w:sz w:val="44"/>
          <w:szCs w:val="44"/>
          <w:highlight w:val="none"/>
        </w:rPr>
        <w:t xml:space="preserve"> 录</w:t>
      </w:r>
    </w:p>
    <w:p w14:paraId="73A1FB48">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Style w:val="23"/>
          <w:rFonts w:hint="default" w:ascii="仿宋" w:hAnsi="仿宋" w:eastAsia="仿宋" w:cs="宋体"/>
          <w:b/>
          <w:bCs w:val="0"/>
          <w:kern w:val="0"/>
          <w:sz w:val="28"/>
          <w:szCs w:val="28"/>
          <w:highlight w:val="none"/>
          <w:lang w:val="en-US" w:eastAsia="zh-CN"/>
        </w:rPr>
      </w:pPr>
      <w:r>
        <w:rPr>
          <w:rStyle w:val="23"/>
          <w:rFonts w:hint="eastAsia" w:ascii="仿宋" w:hAnsi="仿宋" w:eastAsia="仿宋" w:cs="宋体"/>
          <w:b/>
          <w:bCs w:val="0"/>
          <w:kern w:val="0"/>
          <w:sz w:val="28"/>
          <w:szCs w:val="28"/>
          <w:highlight w:val="none"/>
          <w:lang w:val="en-US" w:eastAsia="zh-CN"/>
        </w:rPr>
        <w:t>一</w:t>
      </w:r>
      <w:r>
        <w:rPr>
          <w:rStyle w:val="23"/>
          <w:rFonts w:hint="eastAsia" w:ascii="仿宋" w:hAnsi="仿宋" w:eastAsia="仿宋" w:cs="宋体"/>
          <w:b/>
          <w:bCs w:val="0"/>
          <w:kern w:val="0"/>
          <w:sz w:val="28"/>
          <w:szCs w:val="28"/>
          <w:highlight w:val="none"/>
        </w:rPr>
        <w:t>、</w:t>
      </w:r>
      <w:r>
        <w:rPr>
          <w:rStyle w:val="23"/>
          <w:rFonts w:hint="eastAsia" w:ascii="仿宋" w:hAnsi="仿宋" w:eastAsia="仿宋" w:cs="宋体"/>
          <w:b/>
          <w:bCs w:val="0"/>
          <w:kern w:val="0"/>
          <w:sz w:val="28"/>
          <w:szCs w:val="28"/>
          <w:highlight w:val="none"/>
          <w:lang w:val="en-US" w:eastAsia="zh-CN"/>
        </w:rPr>
        <w:t>报价部分</w:t>
      </w:r>
    </w:p>
    <w:p w14:paraId="6859F3B7">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宋体"/>
          <w:b w:val="0"/>
          <w:bCs w:val="0"/>
          <w:sz w:val="28"/>
          <w:szCs w:val="28"/>
          <w:highlight w:val="none"/>
        </w:rPr>
      </w:pPr>
      <w:r>
        <w:rPr>
          <w:rStyle w:val="23"/>
          <w:rFonts w:hint="eastAsia" w:ascii="仿宋" w:hAnsi="仿宋" w:eastAsia="仿宋" w:cs="宋体"/>
          <w:b w:val="0"/>
          <w:kern w:val="0"/>
          <w:sz w:val="28"/>
          <w:szCs w:val="28"/>
          <w:highlight w:val="none"/>
          <w:lang w:val="en-US" w:eastAsia="zh-CN"/>
        </w:rPr>
        <w:t>1、</w:t>
      </w:r>
      <w:r>
        <w:rPr>
          <w:rFonts w:hint="eastAsia" w:ascii="仿宋" w:hAnsi="仿宋" w:eastAsia="仿宋" w:cs="宋体"/>
          <w:b w:val="0"/>
          <w:bCs w:val="0"/>
          <w:sz w:val="28"/>
          <w:szCs w:val="28"/>
          <w:highlight w:val="none"/>
          <w:lang w:val="en-US" w:eastAsia="zh-CN"/>
        </w:rPr>
        <w:t>报价一览表</w:t>
      </w:r>
    </w:p>
    <w:p w14:paraId="1C71C57F">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2、分项报价表</w:t>
      </w:r>
    </w:p>
    <w:p w14:paraId="1AB2A678">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3、</w:t>
      </w:r>
      <w:r>
        <w:rPr>
          <w:rStyle w:val="23"/>
          <w:rFonts w:hint="eastAsia" w:ascii="仿宋" w:hAnsi="仿宋" w:eastAsia="仿宋" w:cs="宋体"/>
          <w:b w:val="0"/>
          <w:kern w:val="0"/>
          <w:sz w:val="28"/>
          <w:szCs w:val="28"/>
          <w:highlight w:val="none"/>
          <w:lang w:val="en-US" w:eastAsia="zh-CN"/>
        </w:rPr>
        <w:t>供应商认为需要提交的其他资料</w:t>
      </w:r>
    </w:p>
    <w:p w14:paraId="3204E7BE">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Style w:val="23"/>
          <w:rFonts w:hint="eastAsia" w:ascii="仿宋" w:hAnsi="仿宋" w:eastAsia="仿宋" w:cs="宋体"/>
          <w:b/>
          <w:bCs w:val="0"/>
          <w:kern w:val="0"/>
          <w:sz w:val="28"/>
          <w:szCs w:val="28"/>
          <w:highlight w:val="none"/>
          <w:lang w:val="en-US" w:eastAsia="zh-CN"/>
        </w:rPr>
      </w:pPr>
      <w:r>
        <w:rPr>
          <w:rStyle w:val="23"/>
          <w:rFonts w:hint="eastAsia" w:ascii="仿宋" w:hAnsi="仿宋" w:eastAsia="仿宋" w:cs="宋体"/>
          <w:b/>
          <w:bCs w:val="0"/>
          <w:kern w:val="0"/>
          <w:sz w:val="28"/>
          <w:szCs w:val="28"/>
          <w:highlight w:val="none"/>
          <w:lang w:val="en-US" w:eastAsia="zh-CN"/>
        </w:rPr>
        <w:t>二、资格、资质证明文件</w:t>
      </w:r>
    </w:p>
    <w:p w14:paraId="63CB3664">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3"/>
          <w:rFonts w:hint="eastAsia" w:ascii="仿宋" w:hAnsi="仿宋" w:eastAsia="仿宋" w:cs="宋体"/>
          <w:b w:val="0"/>
          <w:kern w:val="0"/>
          <w:sz w:val="28"/>
          <w:szCs w:val="28"/>
          <w:highlight w:val="none"/>
          <w:lang w:val="en-US" w:eastAsia="zh-CN"/>
        </w:rPr>
      </w:pPr>
      <w:r>
        <w:rPr>
          <w:rStyle w:val="23"/>
          <w:rFonts w:hint="eastAsia" w:ascii="仿宋" w:hAnsi="仿宋" w:eastAsia="仿宋" w:cs="宋体"/>
          <w:b w:val="0"/>
          <w:kern w:val="0"/>
          <w:sz w:val="28"/>
          <w:szCs w:val="28"/>
          <w:highlight w:val="none"/>
          <w:lang w:val="en-US" w:eastAsia="zh-CN"/>
        </w:rPr>
        <w:t>1、供应商营业执照等；</w:t>
      </w:r>
    </w:p>
    <w:p w14:paraId="6E97EC4B">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3"/>
          <w:rFonts w:hint="eastAsia" w:ascii="仿宋" w:hAnsi="仿宋" w:eastAsia="仿宋" w:cs="宋体"/>
          <w:b w:val="0"/>
          <w:kern w:val="0"/>
          <w:sz w:val="28"/>
          <w:szCs w:val="28"/>
          <w:highlight w:val="none"/>
          <w:lang w:val="en-US" w:eastAsia="zh-CN"/>
        </w:rPr>
      </w:pPr>
      <w:r>
        <w:rPr>
          <w:rStyle w:val="23"/>
          <w:rFonts w:hint="eastAsia" w:ascii="仿宋" w:hAnsi="仿宋" w:eastAsia="仿宋" w:cs="宋体"/>
          <w:b w:val="0"/>
          <w:kern w:val="0"/>
          <w:sz w:val="28"/>
          <w:szCs w:val="28"/>
          <w:highlight w:val="none"/>
          <w:lang w:val="en-US" w:eastAsia="zh-CN"/>
        </w:rPr>
        <w:t>2、法定代表人身份证明或授权委托书；</w:t>
      </w:r>
    </w:p>
    <w:p w14:paraId="588BEF90">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3"/>
          <w:rFonts w:hint="eastAsia" w:ascii="仿宋" w:hAnsi="仿宋" w:eastAsia="仿宋" w:cs="宋体"/>
          <w:b w:val="0"/>
          <w:kern w:val="0"/>
          <w:sz w:val="28"/>
          <w:szCs w:val="28"/>
          <w:highlight w:val="none"/>
          <w:lang w:val="en-US" w:eastAsia="zh-CN"/>
        </w:rPr>
      </w:pPr>
      <w:r>
        <w:rPr>
          <w:rStyle w:val="23"/>
          <w:rFonts w:hint="eastAsia" w:ascii="仿宋" w:hAnsi="仿宋" w:eastAsia="仿宋" w:cs="宋体"/>
          <w:b w:val="0"/>
          <w:kern w:val="0"/>
          <w:sz w:val="28"/>
          <w:szCs w:val="28"/>
          <w:highlight w:val="none"/>
          <w:lang w:val="en-US" w:eastAsia="zh-CN"/>
        </w:rPr>
        <w:t>3、具备履行合同所必需的设备和专业技术能力的证明材料；</w:t>
      </w:r>
    </w:p>
    <w:p w14:paraId="054C79F0">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3"/>
          <w:rFonts w:hint="eastAsia" w:ascii="仿宋" w:hAnsi="仿宋" w:eastAsia="仿宋" w:cs="宋体"/>
          <w:b w:val="0"/>
          <w:kern w:val="0"/>
          <w:sz w:val="28"/>
          <w:szCs w:val="28"/>
          <w:highlight w:val="none"/>
          <w:lang w:val="en-US" w:eastAsia="zh-CN"/>
        </w:rPr>
      </w:pPr>
      <w:r>
        <w:rPr>
          <w:rStyle w:val="23"/>
          <w:rFonts w:hint="eastAsia" w:ascii="仿宋" w:hAnsi="仿宋" w:eastAsia="仿宋" w:cs="宋体"/>
          <w:b w:val="0"/>
          <w:kern w:val="0"/>
          <w:sz w:val="28"/>
          <w:szCs w:val="28"/>
          <w:highlight w:val="none"/>
          <w:lang w:val="en-US" w:eastAsia="zh-CN"/>
        </w:rPr>
        <w:t>4、缴纳税收和社会保障资金等证明告知承诺书；</w:t>
      </w:r>
    </w:p>
    <w:p w14:paraId="1BAC29F5">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3"/>
          <w:rFonts w:hint="eastAsia" w:ascii="仿宋" w:hAnsi="仿宋" w:eastAsia="仿宋" w:cs="宋体"/>
          <w:b w:val="0"/>
          <w:kern w:val="0"/>
          <w:sz w:val="28"/>
          <w:szCs w:val="28"/>
          <w:highlight w:val="none"/>
          <w:lang w:val="en-US" w:eastAsia="zh-CN"/>
        </w:rPr>
      </w:pPr>
      <w:r>
        <w:rPr>
          <w:rStyle w:val="23"/>
          <w:rFonts w:hint="eastAsia" w:ascii="仿宋" w:hAnsi="仿宋" w:eastAsia="仿宋" w:cs="宋体"/>
          <w:b w:val="0"/>
          <w:kern w:val="0"/>
          <w:sz w:val="28"/>
          <w:szCs w:val="28"/>
          <w:highlight w:val="none"/>
          <w:lang w:val="en-US" w:eastAsia="zh-CN"/>
        </w:rPr>
        <w:t>5、需要提供的其他相关资格证明文件。</w:t>
      </w:r>
    </w:p>
    <w:p w14:paraId="1C167B7A">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Style w:val="23"/>
          <w:rFonts w:hint="eastAsia" w:ascii="仿宋" w:hAnsi="仿宋" w:eastAsia="仿宋" w:cs="宋体"/>
          <w:b/>
          <w:bCs w:val="0"/>
          <w:kern w:val="0"/>
          <w:sz w:val="28"/>
          <w:szCs w:val="28"/>
          <w:highlight w:val="none"/>
          <w:lang w:val="en-US" w:eastAsia="zh-CN"/>
        </w:rPr>
      </w:pPr>
      <w:r>
        <w:rPr>
          <w:rStyle w:val="23"/>
          <w:rFonts w:hint="eastAsia" w:ascii="仿宋" w:hAnsi="仿宋" w:eastAsia="仿宋" w:cs="宋体"/>
          <w:b/>
          <w:bCs w:val="0"/>
          <w:kern w:val="0"/>
          <w:sz w:val="28"/>
          <w:szCs w:val="28"/>
          <w:highlight w:val="none"/>
          <w:lang w:val="en-US" w:eastAsia="zh-CN"/>
        </w:rPr>
        <w:t>三、技术文件</w:t>
      </w:r>
    </w:p>
    <w:p w14:paraId="1ECEA24B">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3"/>
          <w:rFonts w:hint="eastAsia" w:ascii="仿宋" w:hAnsi="仿宋" w:eastAsia="仿宋" w:cs="宋体"/>
          <w:b w:val="0"/>
          <w:kern w:val="0"/>
          <w:sz w:val="28"/>
          <w:szCs w:val="28"/>
          <w:highlight w:val="none"/>
          <w:lang w:val="en-US" w:eastAsia="zh-CN"/>
        </w:rPr>
      </w:pPr>
      <w:r>
        <w:rPr>
          <w:rStyle w:val="23"/>
          <w:rFonts w:hint="eastAsia" w:ascii="仿宋" w:hAnsi="仿宋" w:eastAsia="仿宋" w:cs="宋体"/>
          <w:b w:val="0"/>
          <w:kern w:val="0"/>
          <w:sz w:val="28"/>
          <w:szCs w:val="28"/>
          <w:highlight w:val="none"/>
          <w:lang w:val="en-US" w:eastAsia="zh-CN"/>
        </w:rPr>
        <w:t>1、与本项目相对应的技术资料；</w:t>
      </w:r>
    </w:p>
    <w:p w14:paraId="75E8BE06">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3"/>
          <w:rFonts w:hint="eastAsia" w:ascii="仿宋" w:hAnsi="仿宋" w:eastAsia="仿宋" w:cs="宋体"/>
          <w:b w:val="0"/>
          <w:kern w:val="0"/>
          <w:sz w:val="28"/>
          <w:szCs w:val="28"/>
          <w:highlight w:val="none"/>
          <w:lang w:val="en-US" w:eastAsia="zh-CN"/>
        </w:rPr>
      </w:pPr>
      <w:r>
        <w:rPr>
          <w:rStyle w:val="23"/>
          <w:rFonts w:hint="eastAsia" w:ascii="仿宋" w:hAnsi="仿宋" w:eastAsia="仿宋" w:cs="宋体"/>
          <w:b w:val="0"/>
          <w:kern w:val="0"/>
          <w:sz w:val="28"/>
          <w:szCs w:val="28"/>
          <w:highlight w:val="none"/>
          <w:lang w:val="en-US" w:eastAsia="zh-CN"/>
        </w:rPr>
        <w:t>2、评分办法技术部分涉及的相关内容（如有）；</w:t>
      </w:r>
    </w:p>
    <w:p w14:paraId="0BB09BC2">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3"/>
          <w:rFonts w:hint="eastAsia" w:ascii="仿宋" w:hAnsi="仿宋" w:eastAsia="仿宋" w:cs="宋体"/>
          <w:b w:val="0"/>
          <w:kern w:val="0"/>
          <w:sz w:val="28"/>
          <w:szCs w:val="28"/>
          <w:highlight w:val="none"/>
          <w:lang w:val="en-US" w:eastAsia="zh-CN"/>
        </w:rPr>
      </w:pPr>
      <w:r>
        <w:rPr>
          <w:rStyle w:val="23"/>
          <w:rFonts w:hint="eastAsia" w:ascii="仿宋" w:hAnsi="仿宋" w:eastAsia="仿宋" w:cs="宋体"/>
          <w:b w:val="0"/>
          <w:kern w:val="0"/>
          <w:sz w:val="28"/>
          <w:szCs w:val="28"/>
          <w:highlight w:val="none"/>
          <w:lang w:val="en-US" w:eastAsia="zh-CN"/>
        </w:rPr>
        <w:t>3、供应商认为需要提交的其他资料。</w:t>
      </w:r>
    </w:p>
    <w:p w14:paraId="0B507732">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Style w:val="23"/>
          <w:rFonts w:hint="default" w:ascii="仿宋" w:hAnsi="仿宋" w:eastAsia="仿宋" w:cs="宋体"/>
          <w:b/>
          <w:bCs w:val="0"/>
          <w:kern w:val="0"/>
          <w:sz w:val="28"/>
          <w:szCs w:val="28"/>
          <w:highlight w:val="none"/>
          <w:lang w:val="en-US" w:eastAsia="zh-CN"/>
        </w:rPr>
      </w:pPr>
      <w:r>
        <w:rPr>
          <w:rStyle w:val="23"/>
          <w:rFonts w:hint="eastAsia" w:ascii="仿宋" w:hAnsi="仿宋" w:eastAsia="仿宋" w:cs="宋体"/>
          <w:b/>
          <w:bCs w:val="0"/>
          <w:kern w:val="0"/>
          <w:sz w:val="28"/>
          <w:szCs w:val="28"/>
          <w:highlight w:val="none"/>
          <w:lang w:val="en-US" w:eastAsia="zh-CN"/>
        </w:rPr>
        <w:t>四、其他材料</w:t>
      </w:r>
    </w:p>
    <w:p w14:paraId="2AE9FA38">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3"/>
          <w:rFonts w:hint="eastAsia" w:ascii="仿宋" w:hAnsi="仿宋" w:eastAsia="仿宋" w:cs="宋体"/>
          <w:b w:val="0"/>
          <w:kern w:val="0"/>
          <w:sz w:val="28"/>
          <w:szCs w:val="28"/>
          <w:highlight w:val="none"/>
          <w:lang w:val="en-US" w:eastAsia="zh-CN"/>
        </w:rPr>
      </w:pPr>
      <w:r>
        <w:rPr>
          <w:rStyle w:val="23"/>
          <w:rFonts w:hint="eastAsia" w:ascii="仿宋" w:hAnsi="仿宋" w:eastAsia="仿宋" w:cs="宋体"/>
          <w:b w:val="0"/>
          <w:kern w:val="0"/>
          <w:sz w:val="28"/>
          <w:szCs w:val="28"/>
          <w:highlight w:val="none"/>
          <w:lang w:val="en-US" w:eastAsia="zh-CN"/>
        </w:rPr>
        <w:t>1、评分办法商务部分涉及的相关内容（如有）；</w:t>
      </w:r>
    </w:p>
    <w:p w14:paraId="5F2BFF7B">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3"/>
          <w:rFonts w:hint="default" w:ascii="仿宋" w:hAnsi="仿宋" w:eastAsia="仿宋" w:cs="宋体"/>
          <w:b w:val="0"/>
          <w:kern w:val="0"/>
          <w:sz w:val="28"/>
          <w:szCs w:val="28"/>
          <w:highlight w:val="none"/>
          <w:lang w:val="en-US" w:eastAsia="zh-CN"/>
        </w:rPr>
      </w:pPr>
      <w:r>
        <w:rPr>
          <w:rStyle w:val="23"/>
          <w:rFonts w:hint="eastAsia" w:ascii="仿宋" w:hAnsi="仿宋" w:eastAsia="仿宋" w:cs="宋体"/>
          <w:b w:val="0"/>
          <w:kern w:val="0"/>
          <w:sz w:val="28"/>
          <w:szCs w:val="28"/>
          <w:highlight w:val="none"/>
          <w:lang w:val="en-US" w:eastAsia="zh-CN"/>
        </w:rPr>
        <w:t>2、承诺书</w:t>
      </w:r>
    </w:p>
    <w:p w14:paraId="3C37FAB1">
      <w:pPr>
        <w:pStyle w:val="11"/>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3"/>
          <w:rFonts w:hint="eastAsia" w:ascii="仿宋" w:hAnsi="仿宋" w:eastAsia="仿宋" w:cs="宋体"/>
          <w:b w:val="0"/>
          <w:kern w:val="0"/>
          <w:sz w:val="28"/>
          <w:szCs w:val="28"/>
          <w:highlight w:val="none"/>
          <w:lang w:val="en-US" w:eastAsia="zh-CN"/>
        </w:rPr>
      </w:pPr>
      <w:r>
        <w:rPr>
          <w:rStyle w:val="23"/>
          <w:rFonts w:hint="eastAsia" w:ascii="仿宋" w:hAnsi="仿宋" w:eastAsia="仿宋" w:cs="宋体"/>
          <w:b w:val="0"/>
          <w:kern w:val="0"/>
          <w:sz w:val="28"/>
          <w:szCs w:val="28"/>
          <w:highlight w:val="none"/>
          <w:lang w:val="en-US" w:eastAsia="zh-CN"/>
        </w:rPr>
        <w:t>3、供应商认为需要加以说明的其他内容。</w:t>
      </w:r>
    </w:p>
    <w:p w14:paraId="2DBD0CF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Times New Roman"/>
          <w:color w:val="000000"/>
          <w:sz w:val="21"/>
          <w:szCs w:val="21"/>
          <w:highlight w:val="none"/>
          <w:lang w:val="en-US" w:eastAsia="zh-CN"/>
        </w:rPr>
      </w:pPr>
      <w:r>
        <w:rPr>
          <w:rFonts w:hint="eastAsia" w:ascii="仿宋" w:hAnsi="仿宋" w:eastAsia="仿宋" w:cs="Times New Roman"/>
          <w:color w:val="000000"/>
          <w:sz w:val="21"/>
          <w:szCs w:val="21"/>
          <w:highlight w:val="none"/>
          <w:lang w:val="en-US" w:eastAsia="zh-CN"/>
        </w:rPr>
        <w:t>备注：1.请供应商按照采购文件目录格式注明页码。</w:t>
      </w:r>
    </w:p>
    <w:p w14:paraId="7FF221E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050" w:firstLineChars="500"/>
        <w:jc w:val="both"/>
        <w:textAlignment w:val="auto"/>
        <w:rPr>
          <w:rStyle w:val="23"/>
          <w:rFonts w:hint="eastAsia" w:ascii="仿宋" w:hAnsi="仿宋" w:eastAsia="仿宋" w:cs="宋体"/>
          <w:b/>
          <w:bCs w:val="0"/>
          <w:kern w:val="0"/>
          <w:sz w:val="32"/>
          <w:szCs w:val="22"/>
          <w:highlight w:val="none"/>
        </w:rPr>
      </w:pPr>
      <w:r>
        <w:rPr>
          <w:rFonts w:hint="eastAsia" w:ascii="仿宋" w:hAnsi="仿宋" w:eastAsia="仿宋" w:cs="Times New Roman"/>
          <w:color w:val="000000"/>
          <w:kern w:val="2"/>
          <w:sz w:val="21"/>
          <w:szCs w:val="21"/>
          <w:highlight w:val="none"/>
          <w:lang w:val="en-US" w:eastAsia="zh-CN" w:bidi="ar-SA"/>
        </w:rPr>
        <w:t>2.</w:t>
      </w:r>
      <w:r>
        <w:rPr>
          <w:rFonts w:hint="eastAsia" w:ascii="仿宋" w:hAnsi="仿宋" w:eastAsia="仿宋" w:cs="Times New Roman"/>
          <w:color w:val="000000"/>
          <w:sz w:val="21"/>
          <w:szCs w:val="21"/>
          <w:highlight w:val="none"/>
          <w:lang w:val="en-US" w:eastAsia="zh-CN"/>
        </w:rPr>
        <w:t>本采购文件中提供给供应商的附件内容格式，如不能满足供应商编制投标文件实际需要，供应商可在采购文件提供的格式内容基础上自行设计、扩展表格内容。</w:t>
      </w:r>
      <w:r>
        <w:rPr>
          <w:rStyle w:val="23"/>
          <w:rFonts w:hint="eastAsia" w:ascii="仿宋" w:hAnsi="仿宋" w:eastAsia="仿宋" w:cs="宋体"/>
          <w:b/>
          <w:bCs w:val="0"/>
          <w:kern w:val="0"/>
          <w:sz w:val="32"/>
          <w:szCs w:val="22"/>
          <w:highlight w:val="none"/>
        </w:rPr>
        <w:br w:type="page"/>
      </w:r>
    </w:p>
    <w:p w14:paraId="63BD2572">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default" w:ascii="仿宋" w:hAnsi="仿宋" w:eastAsia="仿宋" w:cs="宋体"/>
          <w:b/>
          <w:bCs w:val="0"/>
          <w:kern w:val="0"/>
          <w:sz w:val="28"/>
          <w:szCs w:val="21"/>
          <w:highlight w:val="none"/>
          <w:lang w:val="en-US" w:eastAsia="zh-CN"/>
        </w:rPr>
      </w:pPr>
      <w:r>
        <w:rPr>
          <w:rStyle w:val="23"/>
          <w:rFonts w:hint="eastAsia" w:ascii="仿宋" w:hAnsi="仿宋" w:eastAsia="仿宋" w:cs="宋体"/>
          <w:b/>
          <w:bCs w:val="0"/>
          <w:kern w:val="0"/>
          <w:sz w:val="28"/>
          <w:szCs w:val="21"/>
          <w:highlight w:val="none"/>
        </w:rPr>
        <w:t>报价一览表</w:t>
      </w:r>
      <w:r>
        <w:rPr>
          <w:rStyle w:val="23"/>
          <w:rFonts w:hint="eastAsia" w:ascii="仿宋" w:hAnsi="仿宋" w:eastAsia="仿宋" w:cs="宋体"/>
          <w:b/>
          <w:bCs w:val="0"/>
          <w:kern w:val="0"/>
          <w:sz w:val="28"/>
          <w:szCs w:val="21"/>
          <w:highlight w:val="none"/>
          <w:lang w:eastAsia="zh-CN"/>
        </w:rPr>
        <w:t>（</w:t>
      </w:r>
      <w:r>
        <w:rPr>
          <w:rStyle w:val="23"/>
          <w:rFonts w:hint="eastAsia" w:ascii="仿宋" w:hAnsi="仿宋" w:eastAsia="仿宋" w:cs="宋体"/>
          <w:b/>
          <w:bCs w:val="0"/>
          <w:kern w:val="0"/>
          <w:sz w:val="28"/>
          <w:szCs w:val="21"/>
          <w:highlight w:val="none"/>
          <w:lang w:val="en-US" w:eastAsia="zh-CN"/>
        </w:rPr>
        <w:t xml:space="preserve">   </w:t>
      </w:r>
      <w:r>
        <w:rPr>
          <w:rStyle w:val="23"/>
          <w:rFonts w:hint="eastAsia" w:ascii="仿宋" w:hAnsi="仿宋" w:eastAsia="仿宋" w:cs="宋体"/>
          <w:b/>
          <w:bCs w:val="0"/>
          <w:kern w:val="0"/>
          <w:sz w:val="28"/>
          <w:szCs w:val="21"/>
          <w:highlight w:val="none"/>
          <w:lang w:eastAsia="zh-CN"/>
        </w:rPr>
        <w:t>）</w:t>
      </w:r>
      <w:r>
        <w:rPr>
          <w:rStyle w:val="23"/>
          <w:rFonts w:hint="eastAsia" w:ascii="仿宋" w:hAnsi="仿宋" w:eastAsia="仿宋" w:cs="宋体"/>
          <w:b/>
          <w:bCs w:val="0"/>
          <w:kern w:val="0"/>
          <w:sz w:val="28"/>
          <w:szCs w:val="21"/>
          <w:highlight w:val="none"/>
          <w:lang w:val="en-US" w:eastAsia="zh-CN"/>
        </w:rPr>
        <w:t>包</w:t>
      </w:r>
    </w:p>
    <w:p w14:paraId="04AD4B04">
      <w:pPr>
        <w:pStyle w:val="11"/>
        <w:spacing w:line="480" w:lineRule="auto"/>
        <w:jc w:val="lef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项目名称：</w:t>
      </w:r>
    </w:p>
    <w:p w14:paraId="51B5C72E">
      <w:pPr>
        <w:pStyle w:val="11"/>
        <w:spacing w:line="480" w:lineRule="auto"/>
        <w:jc w:val="lef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 xml:space="preserve">项目编号： </w:t>
      </w:r>
      <w:r>
        <w:rPr>
          <w:rStyle w:val="23"/>
          <w:rFonts w:ascii="仿宋" w:hAnsi="仿宋" w:eastAsia="仿宋" w:cs="宋体"/>
          <w:b w:val="0"/>
          <w:kern w:val="0"/>
          <w:sz w:val="28"/>
          <w:highlight w:val="none"/>
        </w:rPr>
        <w:t xml:space="preserve">       </w:t>
      </w:r>
    </w:p>
    <w:p w14:paraId="03EDD1FD">
      <w:pPr>
        <w:pStyle w:val="11"/>
        <w:spacing w:line="480" w:lineRule="auto"/>
        <w:jc w:val="left"/>
        <w:rPr>
          <w:rStyle w:val="23"/>
          <w:rFonts w:hint="default"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t>包 组 号：</w:t>
      </w:r>
      <w:r>
        <w:rPr>
          <w:rStyle w:val="23"/>
          <w:rFonts w:ascii="仿宋" w:hAnsi="仿宋" w:eastAsia="仿宋" w:cs="宋体"/>
          <w:b w:val="0"/>
          <w:kern w:val="0"/>
          <w:sz w:val="28"/>
          <w:highlight w:val="none"/>
        </w:rPr>
        <w:t xml:space="preserve">                           </w:t>
      </w:r>
    </w:p>
    <w:tbl>
      <w:tblPr>
        <w:tblStyle w:val="20"/>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4"/>
        <w:gridCol w:w="5725"/>
      </w:tblGrid>
      <w:tr w14:paraId="3AD4A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exact"/>
          <w:jc w:val="center"/>
        </w:trPr>
        <w:tc>
          <w:tcPr>
            <w:tcW w:w="3974" w:type="dxa"/>
            <w:vAlign w:val="center"/>
          </w:tcPr>
          <w:p w14:paraId="50AF0BA9">
            <w:pPr>
              <w:pStyle w:val="1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lang w:val="en-US" w:eastAsia="zh-CN"/>
              </w:rPr>
              <w:t>总</w:t>
            </w:r>
            <w:r>
              <w:rPr>
                <w:rStyle w:val="23"/>
                <w:rFonts w:hint="eastAsia" w:ascii="仿宋" w:hAnsi="仿宋" w:eastAsia="仿宋" w:cs="宋体"/>
                <w:b w:val="0"/>
                <w:kern w:val="0"/>
                <w:sz w:val="28"/>
                <w:highlight w:val="none"/>
              </w:rPr>
              <w:t>报价</w:t>
            </w:r>
          </w:p>
          <w:p w14:paraId="779476DE">
            <w:pPr>
              <w:pStyle w:val="1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Style w:val="23"/>
                <w:rFonts w:hint="default"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t>（</w:t>
            </w:r>
            <w:r>
              <w:rPr>
                <w:rStyle w:val="23"/>
                <w:rFonts w:hint="eastAsia" w:ascii="仿宋" w:hAnsi="仿宋" w:eastAsia="仿宋" w:cs="宋体"/>
                <w:b/>
                <w:bCs w:val="0"/>
                <w:kern w:val="0"/>
                <w:sz w:val="28"/>
                <w:highlight w:val="none"/>
                <w:lang w:val="en-US" w:eastAsia="zh-CN"/>
              </w:rPr>
              <w:t>单位：元</w:t>
            </w:r>
            <w:r>
              <w:rPr>
                <w:rStyle w:val="23"/>
                <w:rFonts w:hint="eastAsia" w:ascii="仿宋" w:hAnsi="仿宋" w:eastAsia="仿宋" w:cs="宋体"/>
                <w:b w:val="0"/>
                <w:kern w:val="0"/>
                <w:sz w:val="28"/>
                <w:highlight w:val="none"/>
                <w:lang w:val="en-US" w:eastAsia="zh-CN"/>
              </w:rPr>
              <w:t>）</w:t>
            </w:r>
          </w:p>
        </w:tc>
        <w:tc>
          <w:tcPr>
            <w:tcW w:w="5725" w:type="dxa"/>
            <w:vAlign w:val="center"/>
          </w:tcPr>
          <w:p w14:paraId="14483946">
            <w:pPr>
              <w:widowControl/>
              <w:jc w:val="left"/>
              <w:rPr>
                <w:rStyle w:val="23"/>
                <w:rFonts w:hint="eastAsia"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rPr>
              <w:t>大写</w:t>
            </w:r>
            <w:r>
              <w:rPr>
                <w:rStyle w:val="23"/>
                <w:rFonts w:hint="eastAsia" w:ascii="仿宋" w:hAnsi="仿宋" w:eastAsia="仿宋" w:cs="宋体"/>
                <w:b w:val="0"/>
                <w:kern w:val="0"/>
                <w:sz w:val="28"/>
                <w:highlight w:val="none"/>
                <w:lang w:val="en-US" w:eastAsia="zh-CN"/>
              </w:rPr>
              <w:t xml:space="preserve">:                     </w:t>
            </w:r>
          </w:p>
          <w:p w14:paraId="0EE4D9CA">
            <w:pPr>
              <w:widowControl/>
              <w:jc w:val="left"/>
              <w:rPr>
                <w:rStyle w:val="23"/>
                <w:rFonts w:hint="default"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rPr>
              <w:t>小写</w:t>
            </w:r>
            <w:r>
              <w:rPr>
                <w:rStyle w:val="23"/>
                <w:rFonts w:hint="eastAsia" w:ascii="仿宋" w:hAnsi="仿宋" w:eastAsia="仿宋" w:cs="宋体"/>
                <w:b w:val="0"/>
                <w:kern w:val="0"/>
                <w:sz w:val="28"/>
                <w:highlight w:val="none"/>
                <w:lang w:val="en-US" w:eastAsia="zh-CN"/>
              </w:rPr>
              <w:t xml:space="preserve">: </w:t>
            </w:r>
          </w:p>
        </w:tc>
      </w:tr>
      <w:tr w14:paraId="0848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exact"/>
          <w:jc w:val="center"/>
        </w:trPr>
        <w:tc>
          <w:tcPr>
            <w:tcW w:w="3974" w:type="dxa"/>
            <w:vAlign w:val="center"/>
          </w:tcPr>
          <w:p w14:paraId="34C4CD80">
            <w:pPr>
              <w:pStyle w:val="1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Style w:val="23"/>
                <w:rFonts w:hint="default" w:ascii="仿宋" w:hAnsi="仿宋" w:eastAsia="仿宋" w:cs="宋体"/>
                <w:b w:val="0"/>
                <w:kern w:val="0"/>
                <w:sz w:val="28"/>
                <w:highlight w:val="none"/>
                <w:lang w:val="en-US" w:eastAsia="zh-CN"/>
              </w:rPr>
            </w:pPr>
            <w:r>
              <w:rPr>
                <w:rFonts w:hint="eastAsia" w:ascii="仿宋" w:hAnsi="仿宋" w:eastAsia="仿宋"/>
                <w:bCs/>
                <w:sz w:val="28"/>
                <w:szCs w:val="28"/>
                <w:highlight w:val="none"/>
                <w:lang w:val="en-US" w:eastAsia="zh-CN"/>
              </w:rPr>
              <w:t>供货安装期</w:t>
            </w:r>
          </w:p>
        </w:tc>
        <w:tc>
          <w:tcPr>
            <w:tcW w:w="5725" w:type="dxa"/>
            <w:vAlign w:val="center"/>
          </w:tcPr>
          <w:p w14:paraId="66714763">
            <w:pPr>
              <w:pStyle w:val="11"/>
              <w:ind w:left="77"/>
              <w:jc w:val="left"/>
              <w:rPr>
                <w:rStyle w:val="23"/>
                <w:rFonts w:hint="default" w:ascii="仿宋" w:hAnsi="仿宋" w:eastAsia="仿宋" w:cs="宋体"/>
                <w:b w:val="0"/>
                <w:kern w:val="0"/>
                <w:sz w:val="28"/>
                <w:highlight w:val="none"/>
                <w:lang w:val="en-US" w:eastAsia="zh-CN"/>
              </w:rPr>
            </w:pPr>
          </w:p>
        </w:tc>
      </w:tr>
      <w:tr w14:paraId="3A43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exact"/>
          <w:jc w:val="center"/>
        </w:trPr>
        <w:tc>
          <w:tcPr>
            <w:tcW w:w="3974" w:type="dxa"/>
            <w:vAlign w:val="center"/>
          </w:tcPr>
          <w:p w14:paraId="4AD71B31">
            <w:pPr>
              <w:pStyle w:val="1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Style w:val="23"/>
                <w:rFonts w:hint="eastAsia" w:ascii="仿宋" w:hAnsi="仿宋" w:eastAsia="仿宋" w:cs="宋体"/>
                <w:b w:val="0"/>
                <w:kern w:val="0"/>
                <w:sz w:val="28"/>
                <w:highlight w:val="none"/>
                <w:lang w:eastAsia="zh-CN"/>
              </w:rPr>
            </w:pPr>
            <w:r>
              <w:rPr>
                <w:rStyle w:val="23"/>
                <w:rFonts w:hint="eastAsia" w:ascii="仿宋" w:hAnsi="仿宋" w:eastAsia="仿宋" w:cs="宋体"/>
                <w:b w:val="0"/>
                <w:kern w:val="0"/>
                <w:sz w:val="28"/>
                <w:highlight w:val="none"/>
                <w:lang w:eastAsia="zh-CN"/>
              </w:rPr>
              <w:t>质保期</w:t>
            </w:r>
          </w:p>
        </w:tc>
        <w:tc>
          <w:tcPr>
            <w:tcW w:w="5725" w:type="dxa"/>
            <w:vAlign w:val="center"/>
          </w:tcPr>
          <w:p w14:paraId="5C6D18D3">
            <w:pPr>
              <w:pStyle w:val="11"/>
              <w:ind w:left="77"/>
              <w:jc w:val="left"/>
              <w:rPr>
                <w:rStyle w:val="23"/>
                <w:rFonts w:hint="default" w:ascii="仿宋" w:hAnsi="仿宋" w:eastAsia="仿宋" w:cs="宋体"/>
                <w:b w:val="0"/>
                <w:kern w:val="0"/>
                <w:sz w:val="28"/>
                <w:highlight w:val="none"/>
                <w:lang w:val="en-US" w:eastAsia="zh-CN"/>
              </w:rPr>
            </w:pPr>
          </w:p>
        </w:tc>
      </w:tr>
      <w:tr w14:paraId="27D9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exact"/>
          <w:jc w:val="center"/>
        </w:trPr>
        <w:tc>
          <w:tcPr>
            <w:tcW w:w="3974" w:type="dxa"/>
            <w:vAlign w:val="center"/>
          </w:tcPr>
          <w:p w14:paraId="416F31F0">
            <w:pPr>
              <w:pStyle w:val="11"/>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对磋商文件的认同程度</w:t>
            </w:r>
          </w:p>
        </w:tc>
        <w:tc>
          <w:tcPr>
            <w:tcW w:w="5725" w:type="dxa"/>
            <w:vAlign w:val="center"/>
          </w:tcPr>
          <w:p w14:paraId="4D4E2ABE">
            <w:pPr>
              <w:pStyle w:val="11"/>
              <w:jc w:val="left"/>
              <w:rPr>
                <w:rStyle w:val="23"/>
                <w:rFonts w:ascii="仿宋" w:hAnsi="仿宋" w:eastAsia="仿宋" w:cs="宋体"/>
                <w:b w:val="0"/>
                <w:kern w:val="0"/>
                <w:sz w:val="28"/>
                <w:highlight w:val="none"/>
              </w:rPr>
            </w:pPr>
          </w:p>
        </w:tc>
      </w:tr>
      <w:tr w14:paraId="5EB3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2" w:hRule="atLeast"/>
          <w:jc w:val="center"/>
        </w:trPr>
        <w:tc>
          <w:tcPr>
            <w:tcW w:w="9699" w:type="dxa"/>
            <w:gridSpan w:val="2"/>
            <w:vAlign w:val="center"/>
          </w:tcPr>
          <w:p w14:paraId="4400B5C4">
            <w:pPr>
              <w:pStyle w:val="11"/>
              <w:ind w:left="77"/>
              <w:jc w:val="lef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注：</w:t>
            </w:r>
          </w:p>
          <w:p w14:paraId="73819E72">
            <w:pPr>
              <w:pStyle w:val="11"/>
              <w:ind w:left="77"/>
              <w:jc w:val="lef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1、报价币种：人民币。</w:t>
            </w:r>
          </w:p>
          <w:p w14:paraId="4F22ACB0">
            <w:pPr>
              <w:pStyle w:val="11"/>
              <w:ind w:left="77"/>
              <w:jc w:val="lef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2、</w:t>
            </w:r>
            <w:r>
              <w:rPr>
                <w:rStyle w:val="23"/>
                <w:rFonts w:hint="eastAsia" w:ascii="仿宋" w:hAnsi="仿宋" w:eastAsia="仿宋" w:cs="宋体"/>
                <w:b w:val="0"/>
                <w:kern w:val="0"/>
                <w:sz w:val="28"/>
                <w:highlight w:val="none"/>
                <w:lang w:eastAsia="zh-CN"/>
              </w:rPr>
              <w:t>供货地点</w:t>
            </w:r>
            <w:r>
              <w:rPr>
                <w:rStyle w:val="23"/>
                <w:rFonts w:hint="eastAsia" w:ascii="仿宋" w:hAnsi="仿宋" w:eastAsia="仿宋" w:cs="宋体"/>
                <w:b w:val="0"/>
                <w:kern w:val="0"/>
                <w:sz w:val="28"/>
                <w:highlight w:val="none"/>
              </w:rPr>
              <w:t>：甲方指定地点。</w:t>
            </w:r>
          </w:p>
        </w:tc>
      </w:tr>
    </w:tbl>
    <w:p w14:paraId="01398001">
      <w:pPr>
        <w:pStyle w:val="11"/>
        <w:jc w:val="lef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供应商名称（</w:t>
      </w:r>
      <w:r>
        <w:rPr>
          <w:rStyle w:val="23"/>
          <w:rFonts w:hint="eastAsia" w:ascii="仿宋" w:hAnsi="仿宋" w:eastAsia="仿宋" w:cs="宋体"/>
          <w:b w:val="0"/>
          <w:kern w:val="0"/>
          <w:sz w:val="28"/>
          <w:highlight w:val="none"/>
          <w:lang w:eastAsia="zh-CN"/>
        </w:rPr>
        <w:t>公章</w:t>
      </w:r>
      <w:r>
        <w:rPr>
          <w:rStyle w:val="23"/>
          <w:rFonts w:hint="eastAsia" w:ascii="仿宋" w:hAnsi="仿宋" w:eastAsia="仿宋" w:cs="宋体"/>
          <w:b w:val="0"/>
          <w:kern w:val="0"/>
          <w:sz w:val="28"/>
          <w:highlight w:val="none"/>
        </w:rPr>
        <w:t>）：</w:t>
      </w:r>
    </w:p>
    <w:p w14:paraId="4B1EEBCC">
      <w:pPr>
        <w:pStyle w:val="11"/>
        <w:jc w:val="left"/>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t>法定代表人或委托代理人（</w:t>
      </w:r>
      <w:r>
        <w:rPr>
          <w:rStyle w:val="23"/>
          <w:rFonts w:hint="eastAsia" w:ascii="仿宋" w:hAnsi="仿宋" w:eastAsia="仿宋" w:cs="宋体"/>
          <w:b w:val="0"/>
          <w:kern w:val="0"/>
          <w:sz w:val="28"/>
          <w:highlight w:val="none"/>
          <w:lang w:eastAsia="zh-CN"/>
        </w:rPr>
        <w:t>签字或盖章</w:t>
      </w:r>
      <w:r>
        <w:rPr>
          <w:rStyle w:val="23"/>
          <w:rFonts w:hint="eastAsia" w:ascii="仿宋" w:hAnsi="仿宋" w:eastAsia="仿宋" w:cs="宋体"/>
          <w:b w:val="0"/>
          <w:kern w:val="0"/>
          <w:sz w:val="28"/>
          <w:highlight w:val="none"/>
        </w:rPr>
        <w:t>）：</w:t>
      </w:r>
    </w:p>
    <w:p w14:paraId="4133487C">
      <w:pPr>
        <w:pStyle w:val="11"/>
        <w:jc w:val="right"/>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t>年 月 日</w:t>
      </w:r>
    </w:p>
    <w:p w14:paraId="51282189">
      <w:pPr>
        <w:pStyle w:val="11"/>
        <w:jc w:val="center"/>
        <w:rPr>
          <w:rStyle w:val="23"/>
          <w:rFonts w:hint="eastAsia" w:ascii="仿宋" w:hAnsi="仿宋" w:eastAsia="仿宋" w:cs="宋体"/>
          <w:b/>
          <w:bCs w:val="0"/>
          <w:kern w:val="0"/>
          <w:sz w:val="32"/>
          <w:szCs w:val="22"/>
          <w:highlight w:val="none"/>
        </w:rPr>
      </w:pPr>
      <w:r>
        <w:rPr>
          <w:rStyle w:val="23"/>
          <w:rFonts w:hint="eastAsia" w:ascii="仿宋" w:hAnsi="仿宋" w:eastAsia="仿宋" w:cs="宋体"/>
          <w:b/>
          <w:bCs w:val="0"/>
          <w:kern w:val="0"/>
          <w:sz w:val="32"/>
          <w:szCs w:val="22"/>
          <w:highlight w:val="none"/>
        </w:rPr>
        <w:br w:type="page"/>
      </w:r>
    </w:p>
    <w:p w14:paraId="268FF79D">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default" w:ascii="仿宋" w:hAnsi="仿宋" w:eastAsia="仿宋" w:cs="宋体"/>
          <w:b/>
          <w:bCs w:val="0"/>
          <w:kern w:val="0"/>
          <w:sz w:val="28"/>
          <w:szCs w:val="21"/>
          <w:highlight w:val="none"/>
          <w:lang w:val="en-US" w:eastAsia="zh-CN"/>
        </w:rPr>
      </w:pPr>
      <w:r>
        <w:rPr>
          <w:rStyle w:val="23"/>
          <w:rFonts w:hint="eastAsia" w:ascii="仿宋" w:hAnsi="仿宋" w:eastAsia="仿宋" w:cs="宋体"/>
          <w:b/>
          <w:bCs w:val="0"/>
          <w:kern w:val="0"/>
          <w:sz w:val="28"/>
          <w:szCs w:val="21"/>
          <w:highlight w:val="none"/>
        </w:rPr>
        <w:t>分项报价表</w:t>
      </w:r>
      <w:r>
        <w:rPr>
          <w:rStyle w:val="23"/>
          <w:rFonts w:hint="eastAsia" w:ascii="仿宋" w:hAnsi="仿宋" w:eastAsia="仿宋" w:cs="宋体"/>
          <w:b/>
          <w:bCs w:val="0"/>
          <w:kern w:val="0"/>
          <w:sz w:val="28"/>
          <w:szCs w:val="21"/>
          <w:highlight w:val="none"/>
          <w:lang w:eastAsia="zh-CN"/>
        </w:rPr>
        <w:t>（</w:t>
      </w:r>
      <w:r>
        <w:rPr>
          <w:rStyle w:val="23"/>
          <w:rFonts w:hint="eastAsia" w:ascii="仿宋" w:hAnsi="仿宋" w:eastAsia="仿宋" w:cs="宋体"/>
          <w:b/>
          <w:bCs w:val="0"/>
          <w:kern w:val="0"/>
          <w:sz w:val="28"/>
          <w:szCs w:val="21"/>
          <w:highlight w:val="none"/>
          <w:lang w:val="en-US" w:eastAsia="zh-CN"/>
        </w:rPr>
        <w:t xml:space="preserve">  ）包</w:t>
      </w:r>
    </w:p>
    <w:p w14:paraId="4164756F">
      <w:pPr>
        <w:pStyle w:val="11"/>
        <w:spacing w:line="480" w:lineRule="auto"/>
        <w:jc w:val="lef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项目名称：</w:t>
      </w:r>
    </w:p>
    <w:p w14:paraId="335EA51D">
      <w:pPr>
        <w:pStyle w:val="11"/>
        <w:spacing w:line="480" w:lineRule="auto"/>
        <w:jc w:val="lef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 xml:space="preserve">项目编号： </w:t>
      </w:r>
      <w:r>
        <w:rPr>
          <w:rStyle w:val="23"/>
          <w:rFonts w:ascii="仿宋" w:hAnsi="仿宋" w:eastAsia="仿宋" w:cs="宋体"/>
          <w:b w:val="0"/>
          <w:kern w:val="0"/>
          <w:sz w:val="28"/>
          <w:highlight w:val="none"/>
        </w:rPr>
        <w:t xml:space="preserve">                               </w:t>
      </w:r>
      <w:r>
        <w:rPr>
          <w:rStyle w:val="23"/>
          <w:rFonts w:hint="eastAsia" w:ascii="仿宋" w:hAnsi="仿宋" w:eastAsia="仿宋" w:cs="宋体"/>
          <w:b w:val="0"/>
          <w:kern w:val="0"/>
          <w:sz w:val="28"/>
          <w:highlight w:val="none"/>
          <w:lang w:val="en-US" w:eastAsia="zh-CN"/>
        </w:rPr>
        <w:t xml:space="preserve">           </w:t>
      </w:r>
      <w:r>
        <w:rPr>
          <w:rStyle w:val="23"/>
          <w:rFonts w:ascii="仿宋" w:hAnsi="仿宋" w:eastAsia="仿宋" w:cs="宋体"/>
          <w:b w:val="0"/>
          <w:kern w:val="0"/>
          <w:sz w:val="28"/>
          <w:highlight w:val="none"/>
        </w:rPr>
        <w:t xml:space="preserve">     </w:t>
      </w:r>
      <w:r>
        <w:rPr>
          <w:rStyle w:val="23"/>
          <w:rFonts w:hint="eastAsia" w:ascii="仿宋" w:hAnsi="仿宋" w:eastAsia="仿宋" w:cs="宋体"/>
          <w:b w:val="0"/>
          <w:kern w:val="0"/>
          <w:sz w:val="28"/>
          <w:highlight w:val="none"/>
        </w:rPr>
        <w:t>单位：</w:t>
      </w:r>
      <w:r>
        <w:rPr>
          <w:rStyle w:val="23"/>
          <w:rFonts w:hint="eastAsia" w:ascii="仿宋" w:hAnsi="仿宋" w:eastAsia="仿宋" w:cs="宋体"/>
          <w:b w:val="0"/>
          <w:kern w:val="0"/>
          <w:sz w:val="28"/>
          <w:highlight w:val="none"/>
          <w:lang w:val="en-US" w:eastAsia="zh-CN"/>
        </w:rPr>
        <w:t xml:space="preserve"> </w:t>
      </w:r>
      <w:r>
        <w:rPr>
          <w:rStyle w:val="23"/>
          <w:rFonts w:hint="eastAsia" w:ascii="仿宋" w:hAnsi="仿宋" w:eastAsia="仿宋" w:cs="宋体"/>
          <w:b w:val="0"/>
          <w:kern w:val="0"/>
          <w:sz w:val="28"/>
          <w:highlight w:val="none"/>
        </w:rPr>
        <w:t>元</w:t>
      </w:r>
    </w:p>
    <w:tbl>
      <w:tblPr>
        <w:tblStyle w:val="21"/>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1440"/>
        <w:gridCol w:w="1043"/>
        <w:gridCol w:w="1921"/>
        <w:gridCol w:w="840"/>
        <w:gridCol w:w="947"/>
        <w:gridCol w:w="874"/>
        <w:gridCol w:w="905"/>
        <w:gridCol w:w="874"/>
      </w:tblGrid>
      <w:tr w14:paraId="18E5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48" w:type="dxa"/>
            <w:vAlign w:val="center"/>
          </w:tcPr>
          <w:p w14:paraId="33CCE348">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t>序号</w:t>
            </w:r>
          </w:p>
        </w:tc>
        <w:tc>
          <w:tcPr>
            <w:tcW w:w="1440" w:type="dxa"/>
            <w:vAlign w:val="center"/>
          </w:tcPr>
          <w:p w14:paraId="7530C8D5">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lang w:val="en-US" w:eastAsia="zh-CN"/>
              </w:rPr>
              <w:t>货物名称</w:t>
            </w:r>
            <w:r>
              <w:rPr>
                <w:rStyle w:val="23"/>
                <w:rFonts w:hint="eastAsia" w:ascii="仿宋" w:hAnsi="仿宋" w:eastAsia="仿宋" w:cs="宋体"/>
                <w:b w:val="0"/>
                <w:kern w:val="0"/>
                <w:sz w:val="28"/>
                <w:highlight w:val="none"/>
              </w:rPr>
              <w:t xml:space="preserve"> </w:t>
            </w:r>
          </w:p>
        </w:tc>
        <w:tc>
          <w:tcPr>
            <w:tcW w:w="1043" w:type="dxa"/>
            <w:vAlign w:val="center"/>
          </w:tcPr>
          <w:p w14:paraId="4C6A55EE">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t>品牌</w:t>
            </w:r>
          </w:p>
        </w:tc>
        <w:tc>
          <w:tcPr>
            <w:tcW w:w="1921" w:type="dxa"/>
            <w:vAlign w:val="center"/>
          </w:tcPr>
          <w:p w14:paraId="7004E068">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default"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rPr>
              <w:t>规格/型号</w:t>
            </w:r>
            <w:r>
              <w:rPr>
                <w:rStyle w:val="23"/>
                <w:rFonts w:hint="eastAsia" w:ascii="仿宋" w:hAnsi="仿宋" w:eastAsia="仿宋" w:cs="宋体"/>
                <w:b w:val="0"/>
                <w:kern w:val="0"/>
                <w:sz w:val="28"/>
                <w:highlight w:val="none"/>
                <w:lang w:eastAsia="zh-CN"/>
              </w:rPr>
              <w:t>（</w:t>
            </w:r>
            <w:r>
              <w:rPr>
                <w:rStyle w:val="23"/>
                <w:rFonts w:hint="eastAsia" w:ascii="仿宋" w:hAnsi="仿宋" w:eastAsia="仿宋" w:cs="宋体"/>
                <w:b w:val="0"/>
                <w:kern w:val="0"/>
                <w:sz w:val="28"/>
                <w:highlight w:val="none"/>
                <w:lang w:val="en-US" w:eastAsia="zh-CN"/>
              </w:rPr>
              <w:t>详细参数）</w:t>
            </w:r>
          </w:p>
        </w:tc>
        <w:tc>
          <w:tcPr>
            <w:tcW w:w="840" w:type="dxa"/>
            <w:vAlign w:val="center"/>
          </w:tcPr>
          <w:p w14:paraId="5A2ACE71">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t>数量</w:t>
            </w:r>
          </w:p>
        </w:tc>
        <w:tc>
          <w:tcPr>
            <w:tcW w:w="947" w:type="dxa"/>
            <w:vAlign w:val="center"/>
          </w:tcPr>
          <w:p w14:paraId="1F835B3F">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t>单位</w:t>
            </w:r>
          </w:p>
        </w:tc>
        <w:tc>
          <w:tcPr>
            <w:tcW w:w="874" w:type="dxa"/>
            <w:vAlign w:val="center"/>
          </w:tcPr>
          <w:p w14:paraId="53334422">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eastAsia"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t>单价</w:t>
            </w:r>
          </w:p>
        </w:tc>
        <w:tc>
          <w:tcPr>
            <w:tcW w:w="905" w:type="dxa"/>
            <w:vAlign w:val="center"/>
          </w:tcPr>
          <w:p w14:paraId="27FA17F2">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default"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t>合计</w:t>
            </w:r>
          </w:p>
        </w:tc>
        <w:tc>
          <w:tcPr>
            <w:tcW w:w="874" w:type="dxa"/>
            <w:vAlign w:val="center"/>
          </w:tcPr>
          <w:p w14:paraId="72F01416">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t>备注</w:t>
            </w:r>
          </w:p>
        </w:tc>
      </w:tr>
      <w:tr w14:paraId="7651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14:paraId="0FCC89D9">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eastAsia"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t>1</w:t>
            </w:r>
          </w:p>
        </w:tc>
        <w:tc>
          <w:tcPr>
            <w:tcW w:w="1440" w:type="dxa"/>
            <w:vAlign w:val="center"/>
          </w:tcPr>
          <w:p w14:paraId="267FEC69">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043" w:type="dxa"/>
            <w:vAlign w:val="center"/>
          </w:tcPr>
          <w:p w14:paraId="3D556DA7">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921" w:type="dxa"/>
            <w:vAlign w:val="center"/>
          </w:tcPr>
          <w:p w14:paraId="7334F609">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40" w:type="dxa"/>
            <w:vAlign w:val="center"/>
          </w:tcPr>
          <w:p w14:paraId="0BF00F01">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47" w:type="dxa"/>
            <w:vAlign w:val="center"/>
          </w:tcPr>
          <w:p w14:paraId="0B377D9D">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6C53D9A7">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05" w:type="dxa"/>
            <w:vAlign w:val="center"/>
          </w:tcPr>
          <w:p w14:paraId="40BA74FB">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1AE0AC6F">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r>
      <w:tr w14:paraId="1233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14:paraId="1D52CB94">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eastAsia"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t>2</w:t>
            </w:r>
          </w:p>
        </w:tc>
        <w:tc>
          <w:tcPr>
            <w:tcW w:w="1440" w:type="dxa"/>
            <w:vAlign w:val="center"/>
          </w:tcPr>
          <w:p w14:paraId="63EF451C">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043" w:type="dxa"/>
            <w:vAlign w:val="center"/>
          </w:tcPr>
          <w:p w14:paraId="51049CAD">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921" w:type="dxa"/>
            <w:vAlign w:val="center"/>
          </w:tcPr>
          <w:p w14:paraId="4E27811A">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40" w:type="dxa"/>
            <w:vAlign w:val="center"/>
          </w:tcPr>
          <w:p w14:paraId="0F70074B">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47" w:type="dxa"/>
            <w:vAlign w:val="center"/>
          </w:tcPr>
          <w:p w14:paraId="3B96D97E">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1D30D2AF">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05" w:type="dxa"/>
            <w:vAlign w:val="center"/>
          </w:tcPr>
          <w:p w14:paraId="2895418E">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0C2DED34">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r>
      <w:tr w14:paraId="1B53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14:paraId="2B74C2E1">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eastAsia"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t>3</w:t>
            </w:r>
          </w:p>
        </w:tc>
        <w:tc>
          <w:tcPr>
            <w:tcW w:w="1440" w:type="dxa"/>
            <w:vAlign w:val="center"/>
          </w:tcPr>
          <w:p w14:paraId="0B676FCA">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043" w:type="dxa"/>
            <w:vAlign w:val="center"/>
          </w:tcPr>
          <w:p w14:paraId="780D4B76">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921" w:type="dxa"/>
            <w:vAlign w:val="center"/>
          </w:tcPr>
          <w:p w14:paraId="5287DC74">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40" w:type="dxa"/>
            <w:vAlign w:val="center"/>
          </w:tcPr>
          <w:p w14:paraId="52BC01FF">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47" w:type="dxa"/>
            <w:vAlign w:val="center"/>
          </w:tcPr>
          <w:p w14:paraId="0102D538">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2BFFA4FE">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05" w:type="dxa"/>
            <w:vAlign w:val="center"/>
          </w:tcPr>
          <w:p w14:paraId="330870C5">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47355FA1">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r>
      <w:tr w14:paraId="57C1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14:paraId="3F8A482D">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default"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t>4</w:t>
            </w:r>
          </w:p>
        </w:tc>
        <w:tc>
          <w:tcPr>
            <w:tcW w:w="1440" w:type="dxa"/>
            <w:vAlign w:val="center"/>
          </w:tcPr>
          <w:p w14:paraId="33DB94B2">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043" w:type="dxa"/>
            <w:vAlign w:val="center"/>
          </w:tcPr>
          <w:p w14:paraId="410C0320">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921" w:type="dxa"/>
            <w:vAlign w:val="center"/>
          </w:tcPr>
          <w:p w14:paraId="526D0D59">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40" w:type="dxa"/>
            <w:vAlign w:val="center"/>
          </w:tcPr>
          <w:p w14:paraId="42B7F72C">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47" w:type="dxa"/>
            <w:vAlign w:val="center"/>
          </w:tcPr>
          <w:p w14:paraId="4BBA0168">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40D9E1D8">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05" w:type="dxa"/>
            <w:vAlign w:val="center"/>
          </w:tcPr>
          <w:p w14:paraId="2BD74BE1">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74AF9558">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r>
      <w:tr w14:paraId="0C31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14:paraId="73DCDEB1">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default"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t>5</w:t>
            </w:r>
          </w:p>
        </w:tc>
        <w:tc>
          <w:tcPr>
            <w:tcW w:w="1440" w:type="dxa"/>
            <w:vAlign w:val="center"/>
          </w:tcPr>
          <w:p w14:paraId="70E2B96A">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043" w:type="dxa"/>
            <w:vAlign w:val="center"/>
          </w:tcPr>
          <w:p w14:paraId="6232EFA9">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921" w:type="dxa"/>
            <w:vAlign w:val="center"/>
          </w:tcPr>
          <w:p w14:paraId="20514647">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40" w:type="dxa"/>
            <w:vAlign w:val="center"/>
          </w:tcPr>
          <w:p w14:paraId="1B515BC7">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47" w:type="dxa"/>
            <w:vAlign w:val="center"/>
          </w:tcPr>
          <w:p w14:paraId="59B6F0AC">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7BC189C8">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05" w:type="dxa"/>
            <w:vAlign w:val="center"/>
          </w:tcPr>
          <w:p w14:paraId="30D9AE10">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6F121AE5">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r>
      <w:tr w14:paraId="252C3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14:paraId="38EEA62A">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default"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t>6</w:t>
            </w:r>
          </w:p>
        </w:tc>
        <w:tc>
          <w:tcPr>
            <w:tcW w:w="1440" w:type="dxa"/>
            <w:vAlign w:val="center"/>
          </w:tcPr>
          <w:p w14:paraId="11F2AED2">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043" w:type="dxa"/>
            <w:vAlign w:val="center"/>
          </w:tcPr>
          <w:p w14:paraId="28000B01">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921" w:type="dxa"/>
            <w:vAlign w:val="center"/>
          </w:tcPr>
          <w:p w14:paraId="706A4371">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40" w:type="dxa"/>
            <w:vAlign w:val="center"/>
          </w:tcPr>
          <w:p w14:paraId="16D1679E">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47" w:type="dxa"/>
            <w:vAlign w:val="center"/>
          </w:tcPr>
          <w:p w14:paraId="5A35F25E">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6894E3B6">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05" w:type="dxa"/>
            <w:vAlign w:val="center"/>
          </w:tcPr>
          <w:p w14:paraId="13AE9FBB">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0075B13A">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r>
      <w:tr w14:paraId="1AA2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14:paraId="55CBD298">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default"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t>7</w:t>
            </w:r>
          </w:p>
        </w:tc>
        <w:tc>
          <w:tcPr>
            <w:tcW w:w="1440" w:type="dxa"/>
            <w:vAlign w:val="center"/>
          </w:tcPr>
          <w:p w14:paraId="48440FAF">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043" w:type="dxa"/>
            <w:vAlign w:val="center"/>
          </w:tcPr>
          <w:p w14:paraId="5BF3B7F5">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921" w:type="dxa"/>
            <w:vAlign w:val="center"/>
          </w:tcPr>
          <w:p w14:paraId="133181DB">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40" w:type="dxa"/>
            <w:vAlign w:val="center"/>
          </w:tcPr>
          <w:p w14:paraId="05B24666">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47" w:type="dxa"/>
            <w:vAlign w:val="center"/>
          </w:tcPr>
          <w:p w14:paraId="15E2A8C1">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709C96A4">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05" w:type="dxa"/>
            <w:vAlign w:val="center"/>
          </w:tcPr>
          <w:p w14:paraId="733401E2">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71F8B9BA">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r>
      <w:tr w14:paraId="13D0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14:paraId="4DF76A4B">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default"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t>...</w:t>
            </w:r>
          </w:p>
        </w:tc>
        <w:tc>
          <w:tcPr>
            <w:tcW w:w="1440" w:type="dxa"/>
            <w:vAlign w:val="center"/>
          </w:tcPr>
          <w:p w14:paraId="2757A607">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043" w:type="dxa"/>
            <w:vAlign w:val="center"/>
          </w:tcPr>
          <w:p w14:paraId="497C3E60">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921" w:type="dxa"/>
            <w:vAlign w:val="center"/>
          </w:tcPr>
          <w:p w14:paraId="6E43F8FD">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40" w:type="dxa"/>
            <w:vAlign w:val="center"/>
          </w:tcPr>
          <w:p w14:paraId="7DDFBD53">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47" w:type="dxa"/>
            <w:vAlign w:val="center"/>
          </w:tcPr>
          <w:p w14:paraId="42652CAE">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7BD1B4EF">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05" w:type="dxa"/>
            <w:vAlign w:val="center"/>
          </w:tcPr>
          <w:p w14:paraId="3D7973EA">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6F32196A">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r>
      <w:tr w14:paraId="11C2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8" w:type="dxa"/>
            <w:vAlign w:val="center"/>
          </w:tcPr>
          <w:p w14:paraId="4F18C5C1">
            <w:pPr>
              <w:pStyle w:val="11"/>
              <w:keepNext w:val="0"/>
              <w:keepLines w:val="0"/>
              <w:pageBreakBefore w:val="0"/>
              <w:widowControl w:val="0"/>
              <w:kinsoku/>
              <w:wordWrap/>
              <w:overflowPunct/>
              <w:topLinePunct w:val="0"/>
              <w:autoSpaceDE/>
              <w:autoSpaceDN/>
              <w:bidi w:val="0"/>
              <w:adjustRightInd/>
              <w:snapToGrid/>
              <w:spacing w:line="400" w:lineRule="exact"/>
              <w:jc w:val="center"/>
              <w:textAlignment w:val="auto"/>
              <w:rPr>
                <w:rStyle w:val="23"/>
                <w:rFonts w:hint="default"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t>...</w:t>
            </w:r>
          </w:p>
        </w:tc>
        <w:tc>
          <w:tcPr>
            <w:tcW w:w="1440" w:type="dxa"/>
            <w:vAlign w:val="center"/>
          </w:tcPr>
          <w:p w14:paraId="28C2F5FC">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043" w:type="dxa"/>
            <w:vAlign w:val="center"/>
          </w:tcPr>
          <w:p w14:paraId="63D9119A">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1921" w:type="dxa"/>
            <w:vAlign w:val="center"/>
          </w:tcPr>
          <w:p w14:paraId="31EDC4C8">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40" w:type="dxa"/>
            <w:vAlign w:val="center"/>
          </w:tcPr>
          <w:p w14:paraId="0BD0263E">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47" w:type="dxa"/>
            <w:vAlign w:val="center"/>
          </w:tcPr>
          <w:p w14:paraId="23F6CAA2">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4594E0C0">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905" w:type="dxa"/>
            <w:vAlign w:val="center"/>
          </w:tcPr>
          <w:p w14:paraId="0EB79264">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c>
          <w:tcPr>
            <w:tcW w:w="874" w:type="dxa"/>
            <w:vAlign w:val="center"/>
          </w:tcPr>
          <w:p w14:paraId="418374AD">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rPr>
            </w:pPr>
          </w:p>
        </w:tc>
      </w:tr>
      <w:tr w14:paraId="50F0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1" w:type="dxa"/>
            <w:gridSpan w:val="3"/>
            <w:vMerge w:val="restart"/>
            <w:vAlign w:val="center"/>
          </w:tcPr>
          <w:p w14:paraId="5C2266E0">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default" w:ascii="仿宋" w:hAnsi="仿宋" w:eastAsia="仿宋" w:cs="宋体"/>
                <w:b/>
                <w:bCs w:val="0"/>
                <w:kern w:val="0"/>
                <w:sz w:val="32"/>
                <w:szCs w:val="22"/>
                <w:highlight w:val="none"/>
                <w:vertAlign w:val="baseline"/>
                <w:lang w:val="en-US" w:eastAsia="zh-CN"/>
              </w:rPr>
            </w:pPr>
            <w:r>
              <w:rPr>
                <w:rStyle w:val="23"/>
                <w:rFonts w:hint="eastAsia" w:ascii="仿宋" w:hAnsi="仿宋" w:eastAsia="仿宋" w:cs="宋体"/>
                <w:b/>
                <w:bCs w:val="0"/>
                <w:kern w:val="0"/>
                <w:sz w:val="32"/>
                <w:szCs w:val="22"/>
                <w:highlight w:val="none"/>
                <w:vertAlign w:val="baseline"/>
                <w:lang w:val="en-US" w:eastAsia="zh-CN"/>
              </w:rPr>
              <w:t>合计</w:t>
            </w:r>
          </w:p>
        </w:tc>
        <w:tc>
          <w:tcPr>
            <w:tcW w:w="5487" w:type="dxa"/>
            <w:gridSpan w:val="5"/>
            <w:vAlign w:val="center"/>
          </w:tcPr>
          <w:p w14:paraId="3D71684F">
            <w:pPr>
              <w:pStyle w:val="11"/>
              <w:keepNext w:val="0"/>
              <w:keepLines w:val="0"/>
              <w:pageBreakBefore w:val="0"/>
              <w:widowControl w:val="0"/>
              <w:kinsoku/>
              <w:wordWrap/>
              <w:overflowPunct/>
              <w:topLinePunct w:val="0"/>
              <w:autoSpaceDE/>
              <w:autoSpaceDN/>
              <w:bidi w:val="0"/>
              <w:adjustRightInd/>
              <w:snapToGrid/>
              <w:jc w:val="left"/>
              <w:textAlignment w:val="auto"/>
              <w:rPr>
                <w:rStyle w:val="23"/>
                <w:rFonts w:hint="default" w:ascii="仿宋" w:hAnsi="仿宋" w:eastAsia="仿宋" w:cs="宋体"/>
                <w:b w:val="0"/>
                <w:bCs/>
                <w:kern w:val="0"/>
                <w:sz w:val="28"/>
                <w:szCs w:val="21"/>
                <w:highlight w:val="none"/>
                <w:vertAlign w:val="baseline"/>
                <w:lang w:val="en-US" w:eastAsia="zh-CN"/>
              </w:rPr>
            </w:pPr>
            <w:r>
              <w:rPr>
                <w:rStyle w:val="23"/>
                <w:rFonts w:hint="eastAsia" w:ascii="仿宋" w:hAnsi="仿宋" w:eastAsia="仿宋" w:cs="宋体"/>
                <w:b w:val="0"/>
                <w:bCs/>
                <w:kern w:val="0"/>
                <w:sz w:val="28"/>
                <w:szCs w:val="21"/>
                <w:highlight w:val="none"/>
                <w:vertAlign w:val="baseline"/>
                <w:lang w:val="en-US" w:eastAsia="zh-CN"/>
              </w:rPr>
              <w:t>大写</w:t>
            </w:r>
          </w:p>
        </w:tc>
        <w:tc>
          <w:tcPr>
            <w:tcW w:w="874" w:type="dxa"/>
            <w:vAlign w:val="center"/>
          </w:tcPr>
          <w:p w14:paraId="01CB8E58">
            <w:pPr>
              <w:pStyle w:val="11"/>
              <w:keepNext w:val="0"/>
              <w:keepLines w:val="0"/>
              <w:pageBreakBefore w:val="0"/>
              <w:widowControl w:val="0"/>
              <w:kinsoku/>
              <w:wordWrap/>
              <w:overflowPunct/>
              <w:topLinePunct w:val="0"/>
              <w:autoSpaceDE/>
              <w:autoSpaceDN/>
              <w:bidi w:val="0"/>
              <w:adjustRightInd/>
              <w:snapToGrid/>
              <w:jc w:val="left"/>
              <w:textAlignment w:val="auto"/>
              <w:rPr>
                <w:rStyle w:val="23"/>
                <w:rFonts w:hint="eastAsia" w:ascii="仿宋" w:hAnsi="仿宋" w:eastAsia="仿宋" w:cs="宋体"/>
                <w:b w:val="0"/>
                <w:bCs/>
                <w:kern w:val="0"/>
                <w:sz w:val="28"/>
                <w:szCs w:val="21"/>
                <w:highlight w:val="none"/>
                <w:vertAlign w:val="baseline"/>
                <w:lang w:val="en-US" w:eastAsia="zh-CN"/>
              </w:rPr>
            </w:pPr>
          </w:p>
        </w:tc>
      </w:tr>
      <w:tr w14:paraId="3F22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1" w:type="dxa"/>
            <w:gridSpan w:val="3"/>
            <w:vMerge w:val="continue"/>
            <w:vAlign w:val="center"/>
          </w:tcPr>
          <w:p w14:paraId="4D970C7D">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32"/>
                <w:szCs w:val="22"/>
                <w:highlight w:val="none"/>
                <w:vertAlign w:val="baseline"/>
                <w:lang w:val="en-US" w:eastAsia="zh-CN"/>
              </w:rPr>
            </w:pPr>
          </w:p>
        </w:tc>
        <w:tc>
          <w:tcPr>
            <w:tcW w:w="5487" w:type="dxa"/>
            <w:gridSpan w:val="5"/>
            <w:vAlign w:val="center"/>
          </w:tcPr>
          <w:p w14:paraId="02F4F1D7">
            <w:pPr>
              <w:pStyle w:val="11"/>
              <w:keepNext w:val="0"/>
              <w:keepLines w:val="0"/>
              <w:pageBreakBefore w:val="0"/>
              <w:widowControl w:val="0"/>
              <w:kinsoku/>
              <w:wordWrap/>
              <w:overflowPunct/>
              <w:topLinePunct w:val="0"/>
              <w:autoSpaceDE/>
              <w:autoSpaceDN/>
              <w:bidi w:val="0"/>
              <w:adjustRightInd/>
              <w:snapToGrid/>
              <w:jc w:val="left"/>
              <w:textAlignment w:val="auto"/>
              <w:rPr>
                <w:rStyle w:val="23"/>
                <w:rFonts w:hint="default" w:ascii="仿宋" w:hAnsi="仿宋" w:eastAsia="仿宋" w:cs="宋体"/>
                <w:b w:val="0"/>
                <w:bCs/>
                <w:kern w:val="0"/>
                <w:sz w:val="28"/>
                <w:szCs w:val="21"/>
                <w:highlight w:val="none"/>
                <w:vertAlign w:val="baseline"/>
                <w:lang w:val="en-US" w:eastAsia="zh-CN"/>
              </w:rPr>
            </w:pPr>
            <w:r>
              <w:rPr>
                <w:rStyle w:val="23"/>
                <w:rFonts w:hint="eastAsia" w:ascii="仿宋" w:hAnsi="仿宋" w:eastAsia="仿宋" w:cs="宋体"/>
                <w:b w:val="0"/>
                <w:bCs/>
                <w:kern w:val="0"/>
                <w:sz w:val="28"/>
                <w:szCs w:val="21"/>
                <w:highlight w:val="none"/>
                <w:vertAlign w:val="baseline"/>
                <w:lang w:val="en-US" w:eastAsia="zh-CN"/>
              </w:rPr>
              <w:t>小写</w:t>
            </w:r>
          </w:p>
        </w:tc>
        <w:tc>
          <w:tcPr>
            <w:tcW w:w="874" w:type="dxa"/>
            <w:vAlign w:val="center"/>
          </w:tcPr>
          <w:p w14:paraId="7C29AAD2">
            <w:pPr>
              <w:pStyle w:val="11"/>
              <w:keepNext w:val="0"/>
              <w:keepLines w:val="0"/>
              <w:pageBreakBefore w:val="0"/>
              <w:widowControl w:val="0"/>
              <w:kinsoku/>
              <w:wordWrap/>
              <w:overflowPunct/>
              <w:topLinePunct w:val="0"/>
              <w:autoSpaceDE/>
              <w:autoSpaceDN/>
              <w:bidi w:val="0"/>
              <w:adjustRightInd/>
              <w:snapToGrid/>
              <w:jc w:val="left"/>
              <w:textAlignment w:val="auto"/>
              <w:rPr>
                <w:rStyle w:val="23"/>
                <w:rFonts w:hint="eastAsia" w:ascii="仿宋" w:hAnsi="仿宋" w:eastAsia="仿宋" w:cs="宋体"/>
                <w:b w:val="0"/>
                <w:bCs/>
                <w:kern w:val="0"/>
                <w:sz w:val="28"/>
                <w:szCs w:val="21"/>
                <w:highlight w:val="none"/>
                <w:vertAlign w:val="baseline"/>
                <w:lang w:val="en-US" w:eastAsia="zh-CN"/>
              </w:rPr>
            </w:pPr>
          </w:p>
        </w:tc>
      </w:tr>
    </w:tbl>
    <w:p w14:paraId="4AF92F4C">
      <w:pPr>
        <w:pStyle w:val="11"/>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lang w:val="en-US" w:eastAsia="zh-CN"/>
        </w:rPr>
        <w:t>注</w:t>
      </w:r>
      <w:r>
        <w:rPr>
          <w:rStyle w:val="23"/>
          <w:rFonts w:hint="eastAsia" w:ascii="仿宋" w:hAnsi="仿宋" w:eastAsia="仿宋" w:cs="宋体"/>
          <w:b w:val="0"/>
          <w:kern w:val="0"/>
          <w:sz w:val="28"/>
          <w:highlight w:val="none"/>
        </w:rPr>
        <w:t>：可根据需求自行添加调整。</w:t>
      </w:r>
    </w:p>
    <w:p w14:paraId="5C1C5833">
      <w:pPr>
        <w:pStyle w:val="11"/>
        <w:jc w:val="left"/>
        <w:rPr>
          <w:rStyle w:val="23"/>
          <w:rFonts w:hint="eastAsia" w:ascii="仿宋" w:hAnsi="仿宋" w:eastAsia="仿宋" w:cs="宋体"/>
          <w:b w:val="0"/>
          <w:kern w:val="0"/>
          <w:sz w:val="28"/>
          <w:highlight w:val="none"/>
        </w:rPr>
      </w:pPr>
    </w:p>
    <w:p w14:paraId="5D24E7AA">
      <w:pPr>
        <w:pStyle w:val="11"/>
        <w:jc w:val="lef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供应商名称（</w:t>
      </w:r>
      <w:r>
        <w:rPr>
          <w:rStyle w:val="23"/>
          <w:rFonts w:hint="eastAsia" w:ascii="仿宋" w:hAnsi="仿宋" w:eastAsia="仿宋" w:cs="宋体"/>
          <w:b w:val="0"/>
          <w:kern w:val="0"/>
          <w:sz w:val="28"/>
          <w:highlight w:val="none"/>
          <w:lang w:eastAsia="zh-CN"/>
        </w:rPr>
        <w:t>公章</w:t>
      </w:r>
      <w:r>
        <w:rPr>
          <w:rStyle w:val="23"/>
          <w:rFonts w:hint="eastAsia" w:ascii="仿宋" w:hAnsi="仿宋" w:eastAsia="仿宋" w:cs="宋体"/>
          <w:b w:val="0"/>
          <w:kern w:val="0"/>
          <w:sz w:val="28"/>
          <w:highlight w:val="none"/>
        </w:rPr>
        <w:t>）：</w:t>
      </w:r>
    </w:p>
    <w:p w14:paraId="6D4D2250">
      <w:pPr>
        <w:pStyle w:val="11"/>
        <w:jc w:val="left"/>
        <w:rPr>
          <w:rStyle w:val="23"/>
          <w:rFonts w:ascii="仿宋" w:hAnsi="仿宋" w:eastAsia="仿宋" w:cs="宋体"/>
          <w:b w:val="0"/>
          <w:kern w:val="0"/>
          <w:sz w:val="28"/>
          <w:highlight w:val="none"/>
        </w:rPr>
      </w:pPr>
    </w:p>
    <w:p w14:paraId="24CA39B1">
      <w:pPr>
        <w:pStyle w:val="11"/>
        <w:jc w:val="lef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法定代表人或委托代理人（</w:t>
      </w:r>
      <w:r>
        <w:rPr>
          <w:rStyle w:val="23"/>
          <w:rFonts w:hint="eastAsia" w:ascii="仿宋" w:hAnsi="仿宋" w:eastAsia="仿宋" w:cs="宋体"/>
          <w:b w:val="0"/>
          <w:kern w:val="0"/>
          <w:sz w:val="28"/>
          <w:highlight w:val="none"/>
          <w:lang w:eastAsia="zh-CN"/>
        </w:rPr>
        <w:t>签字或盖章</w:t>
      </w:r>
      <w:r>
        <w:rPr>
          <w:rStyle w:val="23"/>
          <w:rFonts w:hint="eastAsia" w:ascii="仿宋" w:hAnsi="仿宋" w:eastAsia="仿宋" w:cs="宋体"/>
          <w:b w:val="0"/>
          <w:kern w:val="0"/>
          <w:sz w:val="28"/>
          <w:highlight w:val="none"/>
        </w:rPr>
        <w:t>）：</w:t>
      </w:r>
    </w:p>
    <w:p w14:paraId="03EE1D91">
      <w:pPr>
        <w:pStyle w:val="11"/>
        <w:jc w:val="right"/>
        <w:rPr>
          <w:rStyle w:val="23"/>
          <w:rFonts w:hint="eastAsia" w:ascii="仿宋" w:hAnsi="仿宋" w:eastAsia="仿宋" w:cs="宋体"/>
          <w:b/>
          <w:bCs w:val="0"/>
          <w:kern w:val="0"/>
          <w:sz w:val="32"/>
          <w:szCs w:val="22"/>
          <w:highlight w:val="none"/>
        </w:rPr>
      </w:pPr>
      <w:r>
        <w:rPr>
          <w:rStyle w:val="23"/>
          <w:rFonts w:hint="eastAsia" w:ascii="仿宋" w:hAnsi="仿宋" w:eastAsia="仿宋" w:cs="宋体"/>
          <w:b w:val="0"/>
          <w:kern w:val="0"/>
          <w:sz w:val="28"/>
          <w:highlight w:val="none"/>
        </w:rPr>
        <w:t>年 月 日</w:t>
      </w:r>
    </w:p>
    <w:p w14:paraId="456B349F">
      <w:pPr>
        <w:pStyle w:val="11"/>
        <w:jc w:val="center"/>
        <w:rPr>
          <w:rStyle w:val="23"/>
          <w:rFonts w:hint="eastAsia" w:ascii="仿宋" w:hAnsi="仿宋" w:eastAsia="仿宋" w:cs="宋体"/>
          <w:b/>
          <w:bCs w:val="0"/>
          <w:kern w:val="0"/>
          <w:sz w:val="32"/>
          <w:szCs w:val="22"/>
          <w:highlight w:val="none"/>
        </w:rPr>
      </w:pPr>
      <w:r>
        <w:rPr>
          <w:rStyle w:val="23"/>
          <w:rFonts w:hint="eastAsia" w:ascii="仿宋" w:hAnsi="仿宋" w:eastAsia="仿宋" w:cs="宋体"/>
          <w:b/>
          <w:bCs w:val="0"/>
          <w:kern w:val="0"/>
          <w:sz w:val="32"/>
          <w:szCs w:val="22"/>
          <w:highlight w:val="none"/>
        </w:rPr>
        <w:br w:type="page"/>
      </w:r>
    </w:p>
    <w:p w14:paraId="07CBF038">
      <w:pPr>
        <w:pStyle w:val="7"/>
        <w:rPr>
          <w:rFonts w:hint="eastAsia"/>
          <w:highlight w:val="none"/>
        </w:rPr>
      </w:pPr>
    </w:p>
    <w:p w14:paraId="31FEAB96">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28"/>
          <w:szCs w:val="21"/>
          <w:highlight w:val="none"/>
        </w:rPr>
      </w:pPr>
      <w:r>
        <w:rPr>
          <w:rStyle w:val="23"/>
          <w:rFonts w:hint="eastAsia" w:ascii="仿宋" w:hAnsi="仿宋" w:eastAsia="仿宋" w:cs="宋体"/>
          <w:b/>
          <w:bCs w:val="0"/>
          <w:kern w:val="0"/>
          <w:sz w:val="28"/>
          <w:szCs w:val="21"/>
          <w:highlight w:val="none"/>
        </w:rPr>
        <w:t>货物配置与技术规格偏离表</w:t>
      </w:r>
    </w:p>
    <w:tbl>
      <w:tblPr>
        <w:tblStyle w:val="20"/>
        <w:tblpPr w:leftFromText="180" w:rightFromText="180" w:vertAnchor="text" w:horzAnchor="page" w:tblpX="1345" w:tblpY="277"/>
        <w:tblW w:w="9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499"/>
        <w:gridCol w:w="1426"/>
        <w:gridCol w:w="2011"/>
        <w:gridCol w:w="1608"/>
        <w:gridCol w:w="2159"/>
      </w:tblGrid>
      <w:tr w14:paraId="3F3F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913" w:type="dxa"/>
            <w:noWrap w:val="0"/>
            <w:vAlign w:val="center"/>
          </w:tcPr>
          <w:p w14:paraId="637B1B8E">
            <w:pPr>
              <w:pStyle w:val="15"/>
              <w:ind w:firstLine="0" w:firstLineChars="0"/>
              <w:jc w:val="center"/>
              <w:rPr>
                <w:rFonts w:hint="eastAsia" w:ascii="仿宋" w:hAnsi="仿宋" w:eastAsia="仿宋"/>
                <w:b/>
                <w:bCs/>
                <w:sz w:val="28"/>
                <w:szCs w:val="28"/>
                <w:highlight w:val="none"/>
              </w:rPr>
            </w:pPr>
            <w:r>
              <w:rPr>
                <w:rFonts w:hint="eastAsia" w:ascii="仿宋" w:hAnsi="仿宋" w:eastAsia="仿宋"/>
                <w:b/>
                <w:bCs/>
                <w:sz w:val="28"/>
                <w:szCs w:val="28"/>
                <w:highlight w:val="none"/>
              </w:rPr>
              <w:t>序</w:t>
            </w:r>
            <w:r>
              <w:rPr>
                <w:rFonts w:ascii="仿宋" w:hAnsi="仿宋" w:eastAsia="仿宋"/>
                <w:b/>
                <w:bCs/>
                <w:sz w:val="28"/>
                <w:szCs w:val="28"/>
                <w:highlight w:val="none"/>
              </w:rPr>
              <w:t>号</w:t>
            </w:r>
          </w:p>
        </w:tc>
        <w:tc>
          <w:tcPr>
            <w:tcW w:w="1499" w:type="dxa"/>
            <w:noWrap w:val="0"/>
            <w:vAlign w:val="center"/>
          </w:tcPr>
          <w:p w14:paraId="1436FC3F">
            <w:pPr>
              <w:pStyle w:val="15"/>
              <w:ind w:firstLine="0" w:firstLineChars="0"/>
              <w:jc w:val="center"/>
              <w:rPr>
                <w:rFonts w:hint="eastAsia" w:ascii="仿宋" w:hAnsi="仿宋" w:eastAsia="仿宋"/>
                <w:b/>
                <w:bCs/>
                <w:sz w:val="28"/>
                <w:szCs w:val="28"/>
                <w:highlight w:val="none"/>
              </w:rPr>
            </w:pPr>
            <w:r>
              <w:rPr>
                <w:rFonts w:hint="eastAsia" w:ascii="仿宋" w:hAnsi="仿宋" w:eastAsia="仿宋"/>
                <w:b/>
                <w:bCs/>
                <w:sz w:val="28"/>
                <w:szCs w:val="28"/>
                <w:highlight w:val="none"/>
              </w:rPr>
              <w:t>名</w:t>
            </w:r>
            <w:r>
              <w:rPr>
                <w:rFonts w:ascii="仿宋" w:hAnsi="仿宋" w:eastAsia="仿宋"/>
                <w:b/>
                <w:bCs/>
                <w:sz w:val="28"/>
                <w:szCs w:val="28"/>
                <w:highlight w:val="none"/>
              </w:rPr>
              <w:t>称</w:t>
            </w:r>
          </w:p>
        </w:tc>
        <w:tc>
          <w:tcPr>
            <w:tcW w:w="1426" w:type="dxa"/>
            <w:noWrap w:val="0"/>
            <w:vAlign w:val="center"/>
          </w:tcPr>
          <w:p w14:paraId="71BFD9A7">
            <w:pPr>
              <w:pStyle w:val="15"/>
              <w:ind w:firstLine="0" w:firstLineChars="0"/>
              <w:jc w:val="center"/>
              <w:rPr>
                <w:rFonts w:hint="eastAsia" w:ascii="仿宋" w:hAnsi="仿宋" w:eastAsia="仿宋"/>
                <w:b/>
                <w:bCs/>
                <w:sz w:val="28"/>
                <w:szCs w:val="28"/>
                <w:highlight w:val="none"/>
              </w:rPr>
            </w:pPr>
            <w:r>
              <w:rPr>
                <w:rFonts w:hint="eastAsia" w:ascii="仿宋" w:hAnsi="仿宋" w:eastAsia="仿宋"/>
                <w:b/>
                <w:bCs/>
                <w:sz w:val="28"/>
                <w:szCs w:val="28"/>
                <w:highlight w:val="none"/>
              </w:rPr>
              <w:t>正偏离/负偏离</w:t>
            </w:r>
          </w:p>
        </w:tc>
        <w:tc>
          <w:tcPr>
            <w:tcW w:w="2011" w:type="dxa"/>
            <w:noWrap w:val="0"/>
            <w:vAlign w:val="center"/>
          </w:tcPr>
          <w:p w14:paraId="551BDB82">
            <w:pPr>
              <w:pStyle w:val="15"/>
              <w:ind w:firstLine="0" w:firstLineChars="0"/>
              <w:jc w:val="center"/>
              <w:rPr>
                <w:rFonts w:hint="eastAsia" w:ascii="仿宋" w:hAnsi="仿宋" w:eastAsia="仿宋"/>
                <w:b/>
                <w:bCs/>
                <w:sz w:val="28"/>
                <w:szCs w:val="28"/>
                <w:highlight w:val="none"/>
              </w:rPr>
            </w:pPr>
            <w:r>
              <w:rPr>
                <w:rFonts w:hint="eastAsia" w:ascii="仿宋" w:hAnsi="仿宋" w:eastAsia="仿宋"/>
                <w:b/>
                <w:bCs/>
                <w:sz w:val="28"/>
                <w:szCs w:val="28"/>
                <w:highlight w:val="none"/>
                <w:lang w:val="en-US" w:eastAsia="zh-CN"/>
              </w:rPr>
              <w:t>采购</w:t>
            </w:r>
            <w:r>
              <w:rPr>
                <w:rFonts w:hint="eastAsia" w:ascii="仿宋" w:hAnsi="仿宋" w:eastAsia="仿宋"/>
                <w:b/>
                <w:bCs/>
                <w:sz w:val="28"/>
                <w:szCs w:val="28"/>
                <w:highlight w:val="none"/>
              </w:rPr>
              <w:t>文件技</w:t>
            </w:r>
            <w:r>
              <w:rPr>
                <w:rFonts w:ascii="仿宋" w:hAnsi="仿宋" w:eastAsia="仿宋"/>
                <w:b/>
                <w:bCs/>
                <w:sz w:val="28"/>
                <w:szCs w:val="28"/>
                <w:highlight w:val="none"/>
              </w:rPr>
              <w:t>术</w:t>
            </w:r>
            <w:r>
              <w:rPr>
                <w:rFonts w:hint="eastAsia" w:ascii="仿宋" w:hAnsi="仿宋" w:eastAsia="仿宋"/>
                <w:b/>
                <w:bCs/>
                <w:sz w:val="28"/>
                <w:szCs w:val="28"/>
                <w:highlight w:val="none"/>
                <w:lang w:val="en-US" w:eastAsia="zh-CN"/>
              </w:rPr>
              <w:t>参数</w:t>
            </w:r>
            <w:r>
              <w:rPr>
                <w:rFonts w:hint="eastAsia" w:ascii="仿宋" w:hAnsi="仿宋" w:eastAsia="仿宋"/>
                <w:b/>
                <w:bCs/>
                <w:sz w:val="28"/>
                <w:szCs w:val="28"/>
                <w:highlight w:val="none"/>
              </w:rPr>
              <w:t>要求</w:t>
            </w:r>
          </w:p>
        </w:tc>
        <w:tc>
          <w:tcPr>
            <w:tcW w:w="1608" w:type="dxa"/>
            <w:noWrap w:val="0"/>
            <w:vAlign w:val="center"/>
          </w:tcPr>
          <w:p w14:paraId="0641F807">
            <w:pPr>
              <w:pStyle w:val="15"/>
              <w:ind w:firstLine="0" w:firstLineChars="0"/>
              <w:jc w:val="center"/>
              <w:rPr>
                <w:rFonts w:hint="eastAsia" w:ascii="仿宋" w:hAnsi="仿宋" w:eastAsia="仿宋"/>
                <w:b/>
                <w:bCs/>
                <w:sz w:val="28"/>
                <w:szCs w:val="28"/>
                <w:highlight w:val="none"/>
                <w:lang w:eastAsia="zh-CN"/>
              </w:rPr>
            </w:pPr>
            <w:r>
              <w:rPr>
                <w:rFonts w:hint="eastAsia" w:ascii="仿宋" w:hAnsi="仿宋" w:eastAsia="仿宋"/>
                <w:b/>
                <w:bCs/>
                <w:sz w:val="28"/>
                <w:szCs w:val="28"/>
                <w:highlight w:val="none"/>
                <w:lang w:val="en-US" w:eastAsia="zh-CN"/>
              </w:rPr>
              <w:t>响应</w:t>
            </w:r>
            <w:r>
              <w:rPr>
                <w:rFonts w:hint="eastAsia" w:ascii="仿宋" w:hAnsi="仿宋" w:eastAsia="仿宋"/>
                <w:b/>
                <w:bCs/>
                <w:sz w:val="28"/>
                <w:szCs w:val="28"/>
                <w:highlight w:val="none"/>
              </w:rPr>
              <w:t>文件</w:t>
            </w:r>
            <w:r>
              <w:rPr>
                <w:rFonts w:ascii="仿宋" w:hAnsi="仿宋" w:eastAsia="仿宋"/>
                <w:b/>
                <w:bCs/>
                <w:sz w:val="28"/>
                <w:szCs w:val="28"/>
                <w:highlight w:val="none"/>
              </w:rPr>
              <w:t>对应</w:t>
            </w:r>
            <w:r>
              <w:rPr>
                <w:rFonts w:hint="eastAsia" w:ascii="仿宋" w:hAnsi="仿宋" w:eastAsia="仿宋"/>
                <w:b/>
                <w:bCs/>
                <w:sz w:val="28"/>
                <w:szCs w:val="28"/>
                <w:highlight w:val="none"/>
                <w:lang w:val="en-US" w:eastAsia="zh-CN"/>
              </w:rPr>
              <w:t>参数</w:t>
            </w:r>
          </w:p>
        </w:tc>
        <w:tc>
          <w:tcPr>
            <w:tcW w:w="2159" w:type="dxa"/>
            <w:noWrap w:val="0"/>
            <w:vAlign w:val="center"/>
          </w:tcPr>
          <w:p w14:paraId="0DB2E920">
            <w:pPr>
              <w:pStyle w:val="15"/>
              <w:ind w:firstLine="0" w:firstLineChars="0"/>
              <w:jc w:val="center"/>
              <w:rPr>
                <w:rFonts w:hint="eastAsia" w:ascii="仿宋" w:hAnsi="仿宋" w:eastAsia="仿宋"/>
                <w:b/>
                <w:bCs/>
                <w:sz w:val="28"/>
                <w:szCs w:val="28"/>
                <w:highlight w:val="none"/>
              </w:rPr>
            </w:pPr>
            <w:r>
              <w:rPr>
                <w:rFonts w:hint="eastAsia" w:ascii="仿宋" w:hAnsi="仿宋" w:eastAsia="仿宋"/>
                <w:b/>
                <w:bCs/>
                <w:sz w:val="28"/>
                <w:szCs w:val="28"/>
                <w:highlight w:val="none"/>
              </w:rPr>
              <w:t>偏离原因</w:t>
            </w:r>
          </w:p>
        </w:tc>
      </w:tr>
      <w:tr w14:paraId="1F82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7E2175E0">
            <w:pPr>
              <w:pStyle w:val="15"/>
              <w:ind w:firstLine="0" w:firstLineChars="0"/>
              <w:rPr>
                <w:rFonts w:hint="eastAsia" w:ascii="仿宋" w:hAnsi="仿宋" w:eastAsia="仿宋"/>
                <w:sz w:val="28"/>
                <w:szCs w:val="28"/>
                <w:highlight w:val="none"/>
              </w:rPr>
            </w:pPr>
          </w:p>
        </w:tc>
        <w:tc>
          <w:tcPr>
            <w:tcW w:w="1499" w:type="dxa"/>
            <w:noWrap w:val="0"/>
            <w:vAlign w:val="center"/>
          </w:tcPr>
          <w:p w14:paraId="394EC6E6">
            <w:pPr>
              <w:pStyle w:val="15"/>
              <w:ind w:firstLine="0" w:firstLineChars="0"/>
              <w:rPr>
                <w:rFonts w:hint="eastAsia" w:ascii="仿宋" w:hAnsi="仿宋" w:eastAsia="仿宋"/>
                <w:sz w:val="28"/>
                <w:szCs w:val="28"/>
                <w:highlight w:val="none"/>
              </w:rPr>
            </w:pPr>
          </w:p>
        </w:tc>
        <w:tc>
          <w:tcPr>
            <w:tcW w:w="1426" w:type="dxa"/>
            <w:noWrap w:val="0"/>
            <w:vAlign w:val="center"/>
          </w:tcPr>
          <w:p w14:paraId="7976FAD9">
            <w:pPr>
              <w:pStyle w:val="15"/>
              <w:ind w:firstLine="0" w:firstLineChars="0"/>
              <w:rPr>
                <w:rFonts w:hint="eastAsia" w:ascii="仿宋" w:hAnsi="仿宋" w:eastAsia="仿宋"/>
                <w:sz w:val="28"/>
                <w:szCs w:val="28"/>
                <w:highlight w:val="none"/>
              </w:rPr>
            </w:pPr>
          </w:p>
        </w:tc>
        <w:tc>
          <w:tcPr>
            <w:tcW w:w="2011" w:type="dxa"/>
            <w:noWrap w:val="0"/>
            <w:vAlign w:val="center"/>
          </w:tcPr>
          <w:p w14:paraId="03776A68">
            <w:pPr>
              <w:pStyle w:val="15"/>
              <w:ind w:firstLine="0" w:firstLineChars="0"/>
              <w:rPr>
                <w:rFonts w:hint="eastAsia" w:ascii="仿宋" w:hAnsi="仿宋" w:eastAsia="仿宋"/>
                <w:sz w:val="28"/>
                <w:szCs w:val="28"/>
                <w:highlight w:val="none"/>
              </w:rPr>
            </w:pPr>
          </w:p>
        </w:tc>
        <w:tc>
          <w:tcPr>
            <w:tcW w:w="1608" w:type="dxa"/>
            <w:noWrap w:val="0"/>
            <w:vAlign w:val="center"/>
          </w:tcPr>
          <w:p w14:paraId="5CE2E68B">
            <w:pPr>
              <w:pStyle w:val="15"/>
              <w:ind w:firstLine="0" w:firstLineChars="0"/>
              <w:rPr>
                <w:rFonts w:hint="eastAsia" w:ascii="仿宋" w:hAnsi="仿宋" w:eastAsia="仿宋"/>
                <w:sz w:val="28"/>
                <w:szCs w:val="28"/>
                <w:highlight w:val="none"/>
              </w:rPr>
            </w:pPr>
          </w:p>
        </w:tc>
        <w:tc>
          <w:tcPr>
            <w:tcW w:w="2159" w:type="dxa"/>
            <w:noWrap w:val="0"/>
            <w:vAlign w:val="center"/>
          </w:tcPr>
          <w:p w14:paraId="1D9CBBDB">
            <w:pPr>
              <w:pStyle w:val="15"/>
              <w:ind w:firstLine="0" w:firstLineChars="0"/>
              <w:rPr>
                <w:rFonts w:hint="eastAsia" w:ascii="仿宋" w:hAnsi="仿宋" w:eastAsia="仿宋"/>
                <w:sz w:val="28"/>
                <w:szCs w:val="28"/>
                <w:highlight w:val="none"/>
              </w:rPr>
            </w:pPr>
          </w:p>
        </w:tc>
      </w:tr>
      <w:tr w14:paraId="0BBE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0B3E17DA">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6BA62C20">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4423C8AF">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1C8266A6">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50461C10">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5740871C">
            <w:pPr>
              <w:adjustRightInd w:val="0"/>
              <w:spacing w:line="360" w:lineRule="auto"/>
              <w:jc w:val="center"/>
              <w:rPr>
                <w:rFonts w:hint="eastAsia" w:ascii="仿宋" w:hAnsi="仿宋" w:eastAsia="仿宋"/>
                <w:sz w:val="28"/>
                <w:szCs w:val="28"/>
                <w:highlight w:val="none"/>
              </w:rPr>
            </w:pPr>
          </w:p>
        </w:tc>
      </w:tr>
      <w:tr w14:paraId="4313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7BA79F64">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0E4E1EDA">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10C86731">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655A8F58">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0F79C790">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220F1636">
            <w:pPr>
              <w:adjustRightInd w:val="0"/>
              <w:spacing w:line="360" w:lineRule="auto"/>
              <w:jc w:val="center"/>
              <w:rPr>
                <w:rFonts w:hint="eastAsia" w:ascii="仿宋" w:hAnsi="仿宋" w:eastAsia="仿宋"/>
                <w:sz w:val="28"/>
                <w:szCs w:val="28"/>
                <w:highlight w:val="none"/>
              </w:rPr>
            </w:pPr>
          </w:p>
        </w:tc>
      </w:tr>
      <w:tr w14:paraId="560E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43887F8F">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4D08FDCF">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0B3A8E42">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3C632B56">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65893503">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5A15BC05">
            <w:pPr>
              <w:adjustRightInd w:val="0"/>
              <w:spacing w:line="360" w:lineRule="auto"/>
              <w:jc w:val="center"/>
              <w:rPr>
                <w:rFonts w:hint="eastAsia" w:ascii="仿宋" w:hAnsi="仿宋" w:eastAsia="仿宋"/>
                <w:sz w:val="28"/>
                <w:szCs w:val="28"/>
                <w:highlight w:val="none"/>
              </w:rPr>
            </w:pPr>
          </w:p>
        </w:tc>
      </w:tr>
      <w:tr w14:paraId="1917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0725C27B">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40FEC10A">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3B7B3EA3">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2967F10F">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2FF9C44F">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26E05E68">
            <w:pPr>
              <w:adjustRightInd w:val="0"/>
              <w:spacing w:line="360" w:lineRule="auto"/>
              <w:jc w:val="center"/>
              <w:rPr>
                <w:rFonts w:hint="eastAsia" w:ascii="仿宋" w:hAnsi="仿宋" w:eastAsia="仿宋"/>
                <w:sz w:val="28"/>
                <w:szCs w:val="28"/>
                <w:highlight w:val="none"/>
              </w:rPr>
            </w:pPr>
          </w:p>
        </w:tc>
      </w:tr>
      <w:tr w14:paraId="7BE9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642FDC00">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0E3BC39E">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5958406A">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79BFF629">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2DDF2D3D">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7FAECC36">
            <w:pPr>
              <w:adjustRightInd w:val="0"/>
              <w:spacing w:line="360" w:lineRule="auto"/>
              <w:jc w:val="center"/>
              <w:rPr>
                <w:rFonts w:hint="eastAsia" w:ascii="仿宋" w:hAnsi="仿宋" w:eastAsia="仿宋"/>
                <w:sz w:val="28"/>
                <w:szCs w:val="28"/>
                <w:highlight w:val="none"/>
              </w:rPr>
            </w:pPr>
          </w:p>
        </w:tc>
      </w:tr>
      <w:tr w14:paraId="78B0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0C2715CC">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3B038571">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2AC00099">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6D6A82DA">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341FB46C">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4F0FA705">
            <w:pPr>
              <w:adjustRightInd w:val="0"/>
              <w:spacing w:line="360" w:lineRule="auto"/>
              <w:jc w:val="center"/>
              <w:rPr>
                <w:rFonts w:hint="eastAsia" w:ascii="仿宋" w:hAnsi="仿宋" w:eastAsia="仿宋"/>
                <w:sz w:val="28"/>
                <w:szCs w:val="28"/>
                <w:highlight w:val="none"/>
              </w:rPr>
            </w:pPr>
          </w:p>
        </w:tc>
      </w:tr>
      <w:tr w14:paraId="76C8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0CF72165">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0668969E">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0495D706">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32D8D508">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79F628EF">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7B050164">
            <w:pPr>
              <w:adjustRightInd w:val="0"/>
              <w:spacing w:line="360" w:lineRule="auto"/>
              <w:jc w:val="center"/>
              <w:rPr>
                <w:rFonts w:hint="eastAsia" w:ascii="仿宋" w:hAnsi="仿宋" w:eastAsia="仿宋"/>
                <w:sz w:val="28"/>
                <w:szCs w:val="28"/>
                <w:highlight w:val="none"/>
              </w:rPr>
            </w:pPr>
          </w:p>
        </w:tc>
      </w:tr>
    </w:tbl>
    <w:p w14:paraId="48590C38">
      <w:pPr>
        <w:tabs>
          <w:tab w:val="left" w:pos="0"/>
          <w:tab w:val="left" w:pos="720"/>
          <w:tab w:val="left" w:pos="1440"/>
          <w:tab w:val="left" w:pos="2160"/>
          <w:tab w:val="left" w:pos="2880"/>
          <w:tab w:val="left" w:pos="3390"/>
          <w:tab w:val="left" w:pos="4320"/>
        </w:tabs>
        <w:autoSpaceDE w:val="0"/>
        <w:autoSpaceDN w:val="0"/>
        <w:adjustRightInd w:val="0"/>
        <w:spacing w:line="360" w:lineRule="auto"/>
        <w:jc w:val="right"/>
        <w:rPr>
          <w:rFonts w:hint="eastAsia" w:ascii="仿宋" w:hAnsi="仿宋" w:eastAsia="仿宋"/>
          <w:b/>
          <w:bCs/>
          <w:sz w:val="24"/>
          <w:highlight w:val="none"/>
        </w:rPr>
      </w:pPr>
      <w:r>
        <w:rPr>
          <w:rFonts w:hint="eastAsia" w:ascii="仿宋" w:hAnsi="仿宋" w:eastAsia="仿宋"/>
          <w:sz w:val="24"/>
          <w:highlight w:val="none"/>
          <w:u w:val="single"/>
        </w:rPr>
        <w:t xml:space="preserve">  </w:t>
      </w:r>
    </w:p>
    <w:p w14:paraId="3ECA19CD">
      <w:pPr>
        <w:pStyle w:val="15"/>
        <w:ind w:firstLine="0" w:firstLineChars="0"/>
        <w:rPr>
          <w:rFonts w:hint="eastAsia" w:ascii="仿宋" w:hAnsi="仿宋" w:eastAsia="仿宋"/>
          <w:sz w:val="28"/>
          <w:szCs w:val="24"/>
          <w:highlight w:val="none"/>
        </w:rPr>
      </w:pPr>
      <w:bookmarkStart w:id="5" w:name="OLE_LINK7"/>
      <w:r>
        <w:rPr>
          <w:rFonts w:hint="eastAsia" w:ascii="仿宋" w:hAnsi="仿宋" w:eastAsia="仿宋"/>
          <w:sz w:val="28"/>
          <w:szCs w:val="24"/>
          <w:highlight w:val="none"/>
        </w:rPr>
        <w:t>供应商名</w:t>
      </w:r>
      <w:r>
        <w:rPr>
          <w:rFonts w:ascii="仿宋" w:hAnsi="仿宋" w:eastAsia="仿宋"/>
          <w:sz w:val="28"/>
          <w:szCs w:val="24"/>
          <w:highlight w:val="none"/>
        </w:rPr>
        <w:t>称</w:t>
      </w:r>
      <w:r>
        <w:rPr>
          <w:rFonts w:hint="eastAsia" w:ascii="仿宋" w:hAnsi="仿宋" w:eastAsia="仿宋"/>
          <w:sz w:val="28"/>
          <w:szCs w:val="24"/>
          <w:highlight w:val="none"/>
        </w:rPr>
        <w:t>（</w:t>
      </w:r>
      <w:r>
        <w:rPr>
          <w:rFonts w:ascii="仿宋" w:hAnsi="仿宋" w:eastAsia="仿宋"/>
          <w:sz w:val="28"/>
          <w:szCs w:val="24"/>
          <w:highlight w:val="none"/>
        </w:rPr>
        <w:t>盖</w:t>
      </w:r>
      <w:r>
        <w:rPr>
          <w:rFonts w:hint="eastAsia" w:ascii="仿宋" w:hAnsi="仿宋" w:eastAsia="仿宋"/>
          <w:sz w:val="28"/>
          <w:szCs w:val="24"/>
          <w:highlight w:val="none"/>
        </w:rPr>
        <w:t>章）：</w:t>
      </w:r>
      <w:r>
        <w:rPr>
          <w:rFonts w:ascii="仿宋" w:hAnsi="仿宋" w:eastAsia="仿宋"/>
          <w:sz w:val="28"/>
          <w:szCs w:val="24"/>
          <w:highlight w:val="none"/>
        </w:rPr>
        <w:t xml:space="preserve">        </w:t>
      </w:r>
      <w:r>
        <w:rPr>
          <w:rFonts w:hint="eastAsia" w:ascii="仿宋" w:hAnsi="仿宋" w:eastAsia="仿宋"/>
          <w:sz w:val="28"/>
          <w:szCs w:val="24"/>
          <w:highlight w:val="none"/>
        </w:rPr>
        <w:t xml:space="preserve">法定代表人或委托代理人签字（或盖章）： </w:t>
      </w:r>
    </w:p>
    <w:p w14:paraId="73C36A16">
      <w:pPr>
        <w:spacing w:line="360" w:lineRule="auto"/>
        <w:jc w:val="right"/>
        <w:rPr>
          <w:rFonts w:hint="eastAsia" w:ascii="仿宋" w:hAnsi="仿宋" w:eastAsia="仿宋"/>
          <w:sz w:val="28"/>
          <w:highlight w:val="none"/>
        </w:rPr>
      </w:pPr>
      <w:r>
        <w:rPr>
          <w:rFonts w:hint="eastAsia" w:ascii="仿宋" w:hAnsi="仿宋" w:eastAsia="仿宋"/>
          <w:sz w:val="28"/>
          <w:highlight w:val="none"/>
        </w:rPr>
        <w:t>年</w:t>
      </w:r>
      <w:r>
        <w:rPr>
          <w:rFonts w:ascii="仿宋" w:hAnsi="仿宋" w:eastAsia="仿宋"/>
          <w:sz w:val="28"/>
          <w:highlight w:val="none"/>
        </w:rPr>
        <w:t xml:space="preserve">   </w:t>
      </w:r>
      <w:r>
        <w:rPr>
          <w:rFonts w:hint="eastAsia" w:ascii="仿宋" w:hAnsi="仿宋" w:eastAsia="仿宋"/>
          <w:sz w:val="28"/>
          <w:highlight w:val="none"/>
        </w:rPr>
        <w:t>月</w:t>
      </w:r>
      <w:r>
        <w:rPr>
          <w:rFonts w:ascii="仿宋" w:hAnsi="仿宋" w:eastAsia="仿宋"/>
          <w:sz w:val="28"/>
          <w:highlight w:val="none"/>
        </w:rPr>
        <w:t xml:space="preserve">   </w:t>
      </w:r>
      <w:r>
        <w:rPr>
          <w:rFonts w:hint="eastAsia" w:ascii="仿宋" w:hAnsi="仿宋" w:eastAsia="仿宋"/>
          <w:sz w:val="28"/>
          <w:highlight w:val="none"/>
        </w:rPr>
        <w:t>日</w:t>
      </w:r>
    </w:p>
    <w:bookmarkEnd w:id="5"/>
    <w:p w14:paraId="1236B6E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sz w:val="28"/>
          <w:highlight w:val="none"/>
        </w:rPr>
      </w:pPr>
      <w:r>
        <w:rPr>
          <w:rFonts w:ascii="仿宋" w:hAnsi="仿宋" w:eastAsia="仿宋"/>
          <w:sz w:val="28"/>
          <w:highlight w:val="none"/>
        </w:rPr>
        <w:t>说</w:t>
      </w:r>
      <w:r>
        <w:rPr>
          <w:rFonts w:hint="eastAsia" w:ascii="仿宋" w:hAnsi="仿宋" w:eastAsia="仿宋"/>
          <w:sz w:val="28"/>
          <w:highlight w:val="none"/>
        </w:rPr>
        <w:t>明：</w:t>
      </w:r>
    </w:p>
    <w:p w14:paraId="30382BE1">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 w:hAnsi="仿宋" w:eastAsia="仿宋"/>
          <w:sz w:val="28"/>
          <w:highlight w:val="none"/>
        </w:rPr>
      </w:pPr>
      <w:r>
        <w:rPr>
          <w:rFonts w:hint="eastAsia" w:ascii="仿宋" w:hAnsi="仿宋" w:eastAsia="仿宋"/>
          <w:sz w:val="28"/>
          <w:highlight w:val="none"/>
        </w:rPr>
        <w:t>1. 如所报内容与磋商文件的要求存在技术正偏离，请填写备注 “ 正偏离 ” ；</w:t>
      </w:r>
    </w:p>
    <w:p w14:paraId="2A6DD1AF">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 w:hAnsi="仿宋" w:eastAsia="仿宋"/>
          <w:sz w:val="28"/>
          <w:highlight w:val="none"/>
        </w:rPr>
      </w:pPr>
      <w:r>
        <w:rPr>
          <w:rFonts w:hint="eastAsia" w:ascii="仿宋" w:hAnsi="仿宋" w:eastAsia="仿宋"/>
          <w:sz w:val="28"/>
          <w:highlight w:val="none"/>
        </w:rPr>
        <w:t>2. 如所报内容与磋商文件的要求不存在技术偏离，请填写备注 “ 无偏离 ” ；</w:t>
      </w:r>
    </w:p>
    <w:p w14:paraId="048BF4C1">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 w:hAnsi="仿宋" w:eastAsia="仿宋"/>
          <w:sz w:val="28"/>
          <w:highlight w:val="none"/>
        </w:rPr>
      </w:pPr>
      <w:r>
        <w:rPr>
          <w:rFonts w:hint="eastAsia" w:ascii="仿宋" w:hAnsi="仿宋" w:eastAsia="仿宋"/>
          <w:sz w:val="28"/>
          <w:highlight w:val="none"/>
        </w:rPr>
        <w:t>3. 如所报内容与磋商文件的要求存在技术负偏离，请填写备注 “ 负偏离 ”</w:t>
      </w:r>
    </w:p>
    <w:p w14:paraId="5B8C19DF">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仿宋" w:hAnsi="仿宋" w:eastAsia="仿宋"/>
          <w:sz w:val="28"/>
          <w:highlight w:val="none"/>
          <w:lang w:val="en-US" w:eastAsia="zh-CN"/>
        </w:rPr>
      </w:pPr>
      <w:r>
        <w:rPr>
          <w:rFonts w:hint="eastAsia" w:ascii="仿宋" w:hAnsi="仿宋" w:eastAsia="仿宋"/>
          <w:sz w:val="28"/>
          <w:highlight w:val="none"/>
          <w:lang w:val="en-US" w:eastAsia="zh-CN"/>
        </w:rPr>
        <w:t>4.注：技术参数要求提供证明材料的须在表格后逐项列明并提供证明材料，未提供或未按要求提供的视为技术参数负偏离。</w:t>
      </w:r>
    </w:p>
    <w:p w14:paraId="4EAE7475">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 w:hAnsi="仿宋" w:eastAsia="仿宋"/>
          <w:sz w:val="28"/>
          <w:highlight w:val="none"/>
        </w:rPr>
      </w:pPr>
    </w:p>
    <w:p w14:paraId="0CE80A1F">
      <w:pPr>
        <w:keepNext w:val="0"/>
        <w:keepLines w:val="0"/>
        <w:pageBreakBefore w:val="0"/>
        <w:widowControl w:val="0"/>
        <w:kinsoku/>
        <w:wordWrap/>
        <w:overflowPunct/>
        <w:topLinePunct w:val="0"/>
        <w:autoSpaceDE/>
        <w:autoSpaceDN/>
        <w:bidi w:val="0"/>
        <w:adjustRightInd/>
        <w:snapToGrid/>
        <w:spacing w:line="320" w:lineRule="exact"/>
        <w:textAlignment w:val="auto"/>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br w:type="page"/>
      </w:r>
    </w:p>
    <w:p w14:paraId="248C42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b/>
          <w:bCs/>
          <w:sz w:val="28"/>
          <w:highlight w:val="none"/>
          <w:lang w:val="en-US" w:eastAsia="zh-CN"/>
        </w:rPr>
      </w:pPr>
      <w:r>
        <w:rPr>
          <w:rFonts w:hint="eastAsia" w:ascii="仿宋" w:hAnsi="仿宋" w:eastAsia="仿宋" w:cs="Times New Roman"/>
          <w:b/>
          <w:bCs/>
          <w:sz w:val="28"/>
          <w:highlight w:val="none"/>
        </w:rPr>
        <w:t>备品备件、易损件、耗材、专用工具价格表</w:t>
      </w:r>
    </w:p>
    <w:p w14:paraId="1684AD95">
      <w:pPr>
        <w:rPr>
          <w:rFonts w:hint="default" w:ascii="仿宋" w:hAnsi="仿宋" w:eastAsia="仿宋"/>
          <w:b/>
          <w:sz w:val="24"/>
          <w:highlight w:val="none"/>
          <w:u w:val="none"/>
          <w:lang w:val="en-US" w:eastAsia="zh-CN"/>
        </w:rPr>
      </w:pPr>
      <w:r>
        <w:rPr>
          <w:rFonts w:hint="eastAsia" w:ascii="仿宋" w:hAnsi="仿宋" w:eastAsia="仿宋"/>
          <w:b/>
          <w:sz w:val="24"/>
          <w:highlight w:val="none"/>
        </w:rPr>
        <w:t>项目编号：</w:t>
      </w:r>
      <w:r>
        <w:rPr>
          <w:rFonts w:hint="eastAsia" w:ascii="仿宋" w:hAnsi="仿宋" w:eastAsia="仿宋"/>
          <w:b/>
          <w:sz w:val="24"/>
          <w:highlight w:val="none"/>
          <w:u w:val="single"/>
        </w:rPr>
        <w:t xml:space="preserve"> </w:t>
      </w:r>
      <w:r>
        <w:rPr>
          <w:rFonts w:ascii="仿宋" w:hAnsi="仿宋" w:eastAsia="仿宋"/>
          <w:b/>
          <w:sz w:val="24"/>
          <w:highlight w:val="none"/>
          <w:u w:val="single"/>
        </w:rPr>
        <w:t xml:space="preserve">                      </w:t>
      </w:r>
      <w:r>
        <w:rPr>
          <w:rFonts w:ascii="仿宋" w:hAnsi="仿宋" w:eastAsia="仿宋"/>
          <w:b/>
          <w:sz w:val="24"/>
          <w:highlight w:val="none"/>
          <w:u w:val="none"/>
        </w:rPr>
        <w:t xml:space="preserve">    </w:t>
      </w:r>
    </w:p>
    <w:p w14:paraId="323EBC4A">
      <w:pPr>
        <w:rPr>
          <w:rFonts w:ascii="仿宋" w:hAnsi="仿宋" w:eastAsia="仿宋"/>
          <w:sz w:val="24"/>
          <w:highlight w:val="none"/>
          <w:u w:val="single"/>
        </w:rPr>
      </w:pPr>
    </w:p>
    <w:p w14:paraId="51FE4FBF">
      <w:pPr>
        <w:rPr>
          <w:rFonts w:ascii="仿宋" w:hAnsi="仿宋" w:eastAsia="仿宋"/>
          <w:sz w:val="24"/>
          <w:highlight w:val="none"/>
        </w:rPr>
      </w:pPr>
      <w:r>
        <w:rPr>
          <w:rFonts w:hint="eastAsia" w:ascii="仿宋" w:hAnsi="仿宋" w:eastAsia="仿宋"/>
          <w:b/>
          <w:sz w:val="24"/>
          <w:highlight w:val="none"/>
        </w:rPr>
        <w:t>项目名称：</w:t>
      </w:r>
      <w:r>
        <w:rPr>
          <w:rFonts w:hint="eastAsia" w:ascii="仿宋" w:hAnsi="仿宋" w:eastAsia="仿宋"/>
          <w:b/>
          <w:sz w:val="24"/>
          <w:highlight w:val="none"/>
          <w:u w:val="single"/>
        </w:rPr>
        <w:t xml:space="preserve"> </w:t>
      </w:r>
      <w:r>
        <w:rPr>
          <w:rFonts w:ascii="仿宋" w:hAnsi="仿宋" w:eastAsia="仿宋"/>
          <w:b/>
          <w:sz w:val="24"/>
          <w:highlight w:val="none"/>
          <w:u w:val="single"/>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040"/>
        <w:gridCol w:w="1392"/>
        <w:gridCol w:w="1392"/>
        <w:gridCol w:w="720"/>
        <w:gridCol w:w="684"/>
        <w:gridCol w:w="720"/>
        <w:gridCol w:w="1056"/>
        <w:gridCol w:w="937"/>
      </w:tblGrid>
      <w:tr w14:paraId="776B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794" w:type="dxa"/>
            <w:noWrap w:val="0"/>
            <w:vAlign w:val="center"/>
          </w:tcPr>
          <w:p w14:paraId="62576AB8">
            <w:pPr>
              <w:jc w:val="center"/>
              <w:rPr>
                <w:rFonts w:hint="eastAsia" w:ascii="仿宋" w:hAnsi="仿宋" w:eastAsia="仿宋"/>
                <w:sz w:val="28"/>
                <w:highlight w:val="none"/>
              </w:rPr>
            </w:pPr>
            <w:r>
              <w:rPr>
                <w:rFonts w:hint="eastAsia" w:ascii="仿宋" w:hAnsi="仿宋" w:eastAsia="仿宋"/>
                <w:sz w:val="28"/>
                <w:highlight w:val="none"/>
              </w:rPr>
              <w:t>序号</w:t>
            </w:r>
          </w:p>
        </w:tc>
        <w:tc>
          <w:tcPr>
            <w:tcW w:w="2040" w:type="dxa"/>
            <w:noWrap w:val="0"/>
            <w:vAlign w:val="center"/>
          </w:tcPr>
          <w:p w14:paraId="33FD72B9">
            <w:pPr>
              <w:jc w:val="center"/>
              <w:rPr>
                <w:rFonts w:hint="eastAsia" w:ascii="仿宋" w:hAnsi="仿宋" w:eastAsia="仿宋"/>
                <w:sz w:val="28"/>
                <w:highlight w:val="none"/>
              </w:rPr>
            </w:pPr>
            <w:r>
              <w:rPr>
                <w:rFonts w:hint="eastAsia" w:ascii="仿宋" w:hAnsi="仿宋" w:eastAsia="仿宋"/>
                <w:sz w:val="28"/>
                <w:highlight w:val="none"/>
              </w:rPr>
              <w:t>备品备件/易损件/耗材/专用工具/名称</w:t>
            </w:r>
          </w:p>
        </w:tc>
        <w:tc>
          <w:tcPr>
            <w:tcW w:w="1392" w:type="dxa"/>
            <w:noWrap w:val="0"/>
            <w:vAlign w:val="center"/>
          </w:tcPr>
          <w:p w14:paraId="2D8C2CF3">
            <w:pPr>
              <w:jc w:val="center"/>
              <w:rPr>
                <w:rFonts w:hint="eastAsia" w:ascii="仿宋" w:hAnsi="仿宋" w:eastAsia="仿宋"/>
                <w:sz w:val="28"/>
                <w:highlight w:val="none"/>
              </w:rPr>
            </w:pPr>
            <w:r>
              <w:rPr>
                <w:rFonts w:hint="eastAsia" w:ascii="仿宋" w:hAnsi="仿宋" w:eastAsia="仿宋"/>
                <w:sz w:val="28"/>
                <w:highlight w:val="none"/>
              </w:rPr>
              <w:t>生产企业</w:t>
            </w:r>
          </w:p>
        </w:tc>
        <w:tc>
          <w:tcPr>
            <w:tcW w:w="1392" w:type="dxa"/>
            <w:noWrap w:val="0"/>
            <w:vAlign w:val="center"/>
          </w:tcPr>
          <w:p w14:paraId="22957C45">
            <w:pPr>
              <w:jc w:val="center"/>
              <w:rPr>
                <w:rFonts w:hint="eastAsia" w:ascii="仿宋" w:hAnsi="仿宋" w:eastAsia="仿宋"/>
                <w:sz w:val="28"/>
                <w:highlight w:val="none"/>
              </w:rPr>
            </w:pPr>
            <w:r>
              <w:rPr>
                <w:rFonts w:hint="eastAsia" w:ascii="仿宋" w:hAnsi="仿宋" w:eastAsia="仿宋"/>
                <w:sz w:val="28"/>
                <w:highlight w:val="none"/>
              </w:rPr>
              <w:t>型号规格</w:t>
            </w:r>
          </w:p>
        </w:tc>
        <w:tc>
          <w:tcPr>
            <w:tcW w:w="720" w:type="dxa"/>
            <w:noWrap w:val="0"/>
            <w:vAlign w:val="center"/>
          </w:tcPr>
          <w:p w14:paraId="7B77C88E">
            <w:pPr>
              <w:jc w:val="center"/>
              <w:rPr>
                <w:rFonts w:hint="eastAsia" w:ascii="仿宋" w:hAnsi="仿宋" w:eastAsia="仿宋"/>
                <w:sz w:val="28"/>
                <w:highlight w:val="none"/>
              </w:rPr>
            </w:pPr>
            <w:r>
              <w:rPr>
                <w:rFonts w:hint="eastAsia" w:ascii="仿宋" w:hAnsi="仿宋" w:eastAsia="仿宋"/>
                <w:sz w:val="28"/>
                <w:highlight w:val="none"/>
              </w:rPr>
              <w:t>数量</w:t>
            </w:r>
          </w:p>
        </w:tc>
        <w:tc>
          <w:tcPr>
            <w:tcW w:w="684" w:type="dxa"/>
            <w:noWrap w:val="0"/>
            <w:vAlign w:val="center"/>
          </w:tcPr>
          <w:p w14:paraId="27885D04">
            <w:pPr>
              <w:jc w:val="center"/>
              <w:rPr>
                <w:rFonts w:hint="eastAsia" w:ascii="仿宋" w:hAnsi="仿宋" w:eastAsia="仿宋"/>
                <w:sz w:val="28"/>
                <w:highlight w:val="none"/>
              </w:rPr>
            </w:pPr>
            <w:r>
              <w:rPr>
                <w:rFonts w:hint="eastAsia" w:ascii="仿宋" w:hAnsi="仿宋" w:eastAsia="仿宋"/>
                <w:sz w:val="28"/>
                <w:highlight w:val="none"/>
              </w:rPr>
              <w:t>单位</w:t>
            </w:r>
          </w:p>
        </w:tc>
        <w:tc>
          <w:tcPr>
            <w:tcW w:w="720" w:type="dxa"/>
            <w:noWrap w:val="0"/>
            <w:vAlign w:val="center"/>
          </w:tcPr>
          <w:p w14:paraId="3B2E0145">
            <w:pPr>
              <w:jc w:val="center"/>
              <w:rPr>
                <w:rFonts w:hint="eastAsia" w:ascii="仿宋" w:hAnsi="仿宋" w:eastAsia="仿宋"/>
                <w:sz w:val="28"/>
                <w:highlight w:val="none"/>
              </w:rPr>
            </w:pPr>
            <w:r>
              <w:rPr>
                <w:rFonts w:hint="eastAsia" w:ascii="仿宋" w:hAnsi="仿宋" w:eastAsia="仿宋"/>
                <w:sz w:val="28"/>
                <w:highlight w:val="none"/>
              </w:rPr>
              <w:t>单价</w:t>
            </w:r>
          </w:p>
        </w:tc>
        <w:tc>
          <w:tcPr>
            <w:tcW w:w="1056" w:type="dxa"/>
            <w:noWrap w:val="0"/>
            <w:vAlign w:val="center"/>
          </w:tcPr>
          <w:p w14:paraId="639BFE7D">
            <w:pPr>
              <w:jc w:val="center"/>
              <w:rPr>
                <w:rFonts w:hint="eastAsia" w:ascii="仿宋" w:hAnsi="仿宋" w:eastAsia="仿宋"/>
                <w:sz w:val="28"/>
                <w:highlight w:val="none"/>
              </w:rPr>
            </w:pPr>
            <w:r>
              <w:rPr>
                <w:rFonts w:hint="eastAsia" w:ascii="仿宋" w:hAnsi="仿宋" w:eastAsia="仿宋"/>
                <w:sz w:val="28"/>
                <w:highlight w:val="none"/>
              </w:rPr>
              <w:t>总价（元）</w:t>
            </w:r>
          </w:p>
        </w:tc>
        <w:tc>
          <w:tcPr>
            <w:tcW w:w="937" w:type="dxa"/>
            <w:noWrap w:val="0"/>
            <w:vAlign w:val="center"/>
          </w:tcPr>
          <w:p w14:paraId="1F10726D">
            <w:pPr>
              <w:jc w:val="center"/>
              <w:rPr>
                <w:rFonts w:hint="eastAsia" w:ascii="仿宋" w:hAnsi="仿宋" w:eastAsia="仿宋"/>
                <w:sz w:val="28"/>
                <w:highlight w:val="none"/>
              </w:rPr>
            </w:pPr>
            <w:r>
              <w:rPr>
                <w:rFonts w:hint="eastAsia" w:ascii="仿宋" w:hAnsi="仿宋" w:eastAsia="仿宋"/>
                <w:sz w:val="28"/>
                <w:highlight w:val="none"/>
              </w:rPr>
              <w:t>备注</w:t>
            </w:r>
          </w:p>
        </w:tc>
      </w:tr>
      <w:tr w14:paraId="1127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27D094BD">
            <w:pPr>
              <w:rPr>
                <w:rFonts w:hint="eastAsia" w:ascii="仿宋" w:hAnsi="仿宋" w:eastAsia="仿宋"/>
                <w:sz w:val="24"/>
                <w:highlight w:val="none"/>
              </w:rPr>
            </w:pPr>
          </w:p>
        </w:tc>
        <w:tc>
          <w:tcPr>
            <w:tcW w:w="2040" w:type="dxa"/>
            <w:noWrap w:val="0"/>
            <w:vAlign w:val="center"/>
          </w:tcPr>
          <w:p w14:paraId="59577F5D">
            <w:pPr>
              <w:rPr>
                <w:rFonts w:hint="eastAsia" w:ascii="仿宋" w:hAnsi="仿宋" w:eastAsia="仿宋"/>
                <w:sz w:val="24"/>
                <w:highlight w:val="none"/>
              </w:rPr>
            </w:pPr>
          </w:p>
        </w:tc>
        <w:tc>
          <w:tcPr>
            <w:tcW w:w="1392" w:type="dxa"/>
            <w:noWrap w:val="0"/>
            <w:vAlign w:val="center"/>
          </w:tcPr>
          <w:p w14:paraId="7309E63B">
            <w:pPr>
              <w:rPr>
                <w:rFonts w:hint="eastAsia" w:ascii="仿宋" w:hAnsi="仿宋" w:eastAsia="仿宋"/>
                <w:sz w:val="24"/>
                <w:highlight w:val="none"/>
              </w:rPr>
            </w:pPr>
          </w:p>
        </w:tc>
        <w:tc>
          <w:tcPr>
            <w:tcW w:w="1392" w:type="dxa"/>
            <w:noWrap w:val="0"/>
            <w:vAlign w:val="center"/>
          </w:tcPr>
          <w:p w14:paraId="215E3EBD">
            <w:pPr>
              <w:rPr>
                <w:rFonts w:hint="eastAsia" w:ascii="仿宋" w:hAnsi="仿宋" w:eastAsia="仿宋"/>
                <w:sz w:val="24"/>
                <w:highlight w:val="none"/>
              </w:rPr>
            </w:pPr>
          </w:p>
        </w:tc>
        <w:tc>
          <w:tcPr>
            <w:tcW w:w="720" w:type="dxa"/>
            <w:noWrap w:val="0"/>
            <w:vAlign w:val="center"/>
          </w:tcPr>
          <w:p w14:paraId="6B27740E">
            <w:pPr>
              <w:rPr>
                <w:rFonts w:hint="eastAsia" w:ascii="仿宋" w:hAnsi="仿宋" w:eastAsia="仿宋"/>
                <w:sz w:val="24"/>
                <w:highlight w:val="none"/>
              </w:rPr>
            </w:pPr>
          </w:p>
        </w:tc>
        <w:tc>
          <w:tcPr>
            <w:tcW w:w="684" w:type="dxa"/>
            <w:noWrap w:val="0"/>
            <w:vAlign w:val="center"/>
          </w:tcPr>
          <w:p w14:paraId="14AD4189">
            <w:pPr>
              <w:rPr>
                <w:rFonts w:hint="eastAsia" w:ascii="仿宋" w:hAnsi="仿宋" w:eastAsia="仿宋"/>
                <w:sz w:val="24"/>
                <w:highlight w:val="none"/>
              </w:rPr>
            </w:pPr>
          </w:p>
        </w:tc>
        <w:tc>
          <w:tcPr>
            <w:tcW w:w="720" w:type="dxa"/>
            <w:noWrap w:val="0"/>
            <w:vAlign w:val="center"/>
          </w:tcPr>
          <w:p w14:paraId="19DFFB43">
            <w:pPr>
              <w:rPr>
                <w:rFonts w:hint="eastAsia" w:ascii="仿宋" w:hAnsi="仿宋" w:eastAsia="仿宋"/>
                <w:sz w:val="24"/>
                <w:highlight w:val="none"/>
              </w:rPr>
            </w:pPr>
          </w:p>
        </w:tc>
        <w:tc>
          <w:tcPr>
            <w:tcW w:w="1056" w:type="dxa"/>
            <w:noWrap w:val="0"/>
            <w:vAlign w:val="center"/>
          </w:tcPr>
          <w:p w14:paraId="78A5677E">
            <w:pPr>
              <w:rPr>
                <w:rFonts w:hint="eastAsia" w:ascii="仿宋" w:hAnsi="仿宋" w:eastAsia="仿宋"/>
                <w:sz w:val="24"/>
                <w:highlight w:val="none"/>
              </w:rPr>
            </w:pPr>
          </w:p>
        </w:tc>
        <w:tc>
          <w:tcPr>
            <w:tcW w:w="937" w:type="dxa"/>
            <w:noWrap w:val="0"/>
            <w:vAlign w:val="center"/>
          </w:tcPr>
          <w:p w14:paraId="3CC4041C">
            <w:pPr>
              <w:rPr>
                <w:rFonts w:hint="eastAsia" w:ascii="仿宋" w:hAnsi="仿宋" w:eastAsia="仿宋"/>
                <w:sz w:val="24"/>
                <w:highlight w:val="none"/>
              </w:rPr>
            </w:pPr>
          </w:p>
        </w:tc>
      </w:tr>
      <w:tr w14:paraId="5F0C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94" w:type="dxa"/>
            <w:noWrap w:val="0"/>
            <w:vAlign w:val="center"/>
          </w:tcPr>
          <w:p w14:paraId="3CDA6293">
            <w:pPr>
              <w:rPr>
                <w:rFonts w:hint="eastAsia" w:ascii="仿宋" w:hAnsi="仿宋" w:eastAsia="仿宋"/>
                <w:sz w:val="24"/>
                <w:highlight w:val="none"/>
              </w:rPr>
            </w:pPr>
          </w:p>
        </w:tc>
        <w:tc>
          <w:tcPr>
            <w:tcW w:w="2040" w:type="dxa"/>
            <w:noWrap w:val="0"/>
            <w:vAlign w:val="center"/>
          </w:tcPr>
          <w:p w14:paraId="31FFF543">
            <w:pPr>
              <w:rPr>
                <w:rFonts w:hint="eastAsia" w:ascii="仿宋" w:hAnsi="仿宋" w:eastAsia="仿宋"/>
                <w:sz w:val="24"/>
                <w:highlight w:val="none"/>
              </w:rPr>
            </w:pPr>
          </w:p>
        </w:tc>
        <w:tc>
          <w:tcPr>
            <w:tcW w:w="1392" w:type="dxa"/>
            <w:noWrap w:val="0"/>
            <w:vAlign w:val="center"/>
          </w:tcPr>
          <w:p w14:paraId="162CF373">
            <w:pPr>
              <w:rPr>
                <w:rFonts w:hint="eastAsia" w:ascii="仿宋" w:hAnsi="仿宋" w:eastAsia="仿宋"/>
                <w:sz w:val="24"/>
                <w:highlight w:val="none"/>
              </w:rPr>
            </w:pPr>
          </w:p>
        </w:tc>
        <w:tc>
          <w:tcPr>
            <w:tcW w:w="1392" w:type="dxa"/>
            <w:noWrap w:val="0"/>
            <w:vAlign w:val="center"/>
          </w:tcPr>
          <w:p w14:paraId="7EE84649">
            <w:pPr>
              <w:rPr>
                <w:rFonts w:hint="eastAsia" w:ascii="仿宋" w:hAnsi="仿宋" w:eastAsia="仿宋"/>
                <w:sz w:val="24"/>
                <w:highlight w:val="none"/>
              </w:rPr>
            </w:pPr>
          </w:p>
        </w:tc>
        <w:tc>
          <w:tcPr>
            <w:tcW w:w="720" w:type="dxa"/>
            <w:noWrap w:val="0"/>
            <w:vAlign w:val="center"/>
          </w:tcPr>
          <w:p w14:paraId="58EC75EC">
            <w:pPr>
              <w:rPr>
                <w:rFonts w:hint="eastAsia" w:ascii="仿宋" w:hAnsi="仿宋" w:eastAsia="仿宋"/>
                <w:sz w:val="24"/>
                <w:highlight w:val="none"/>
              </w:rPr>
            </w:pPr>
          </w:p>
        </w:tc>
        <w:tc>
          <w:tcPr>
            <w:tcW w:w="684" w:type="dxa"/>
            <w:noWrap w:val="0"/>
            <w:vAlign w:val="center"/>
          </w:tcPr>
          <w:p w14:paraId="3121D5CC">
            <w:pPr>
              <w:rPr>
                <w:rFonts w:hint="eastAsia" w:ascii="仿宋" w:hAnsi="仿宋" w:eastAsia="仿宋"/>
                <w:sz w:val="24"/>
                <w:highlight w:val="none"/>
              </w:rPr>
            </w:pPr>
          </w:p>
        </w:tc>
        <w:tc>
          <w:tcPr>
            <w:tcW w:w="720" w:type="dxa"/>
            <w:noWrap w:val="0"/>
            <w:vAlign w:val="center"/>
          </w:tcPr>
          <w:p w14:paraId="2DE69AEE">
            <w:pPr>
              <w:rPr>
                <w:rFonts w:hint="eastAsia" w:ascii="仿宋" w:hAnsi="仿宋" w:eastAsia="仿宋"/>
                <w:sz w:val="24"/>
                <w:highlight w:val="none"/>
              </w:rPr>
            </w:pPr>
          </w:p>
        </w:tc>
        <w:tc>
          <w:tcPr>
            <w:tcW w:w="1056" w:type="dxa"/>
            <w:noWrap w:val="0"/>
            <w:vAlign w:val="center"/>
          </w:tcPr>
          <w:p w14:paraId="3F7AB4F7">
            <w:pPr>
              <w:rPr>
                <w:rFonts w:hint="eastAsia" w:ascii="仿宋" w:hAnsi="仿宋" w:eastAsia="仿宋"/>
                <w:sz w:val="24"/>
                <w:highlight w:val="none"/>
              </w:rPr>
            </w:pPr>
          </w:p>
        </w:tc>
        <w:tc>
          <w:tcPr>
            <w:tcW w:w="937" w:type="dxa"/>
            <w:noWrap w:val="0"/>
            <w:vAlign w:val="center"/>
          </w:tcPr>
          <w:p w14:paraId="27A5D3DF">
            <w:pPr>
              <w:rPr>
                <w:rFonts w:hint="eastAsia" w:ascii="仿宋" w:hAnsi="仿宋" w:eastAsia="仿宋"/>
                <w:sz w:val="24"/>
                <w:highlight w:val="none"/>
              </w:rPr>
            </w:pPr>
          </w:p>
        </w:tc>
      </w:tr>
      <w:tr w14:paraId="7FD7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0EFD0D3C">
            <w:pPr>
              <w:rPr>
                <w:rFonts w:hint="eastAsia" w:ascii="仿宋" w:hAnsi="仿宋" w:eastAsia="仿宋"/>
                <w:sz w:val="24"/>
                <w:highlight w:val="none"/>
              </w:rPr>
            </w:pPr>
          </w:p>
        </w:tc>
        <w:tc>
          <w:tcPr>
            <w:tcW w:w="2040" w:type="dxa"/>
            <w:noWrap w:val="0"/>
            <w:vAlign w:val="center"/>
          </w:tcPr>
          <w:p w14:paraId="49C72387">
            <w:pPr>
              <w:rPr>
                <w:rFonts w:hint="eastAsia" w:ascii="仿宋" w:hAnsi="仿宋" w:eastAsia="仿宋"/>
                <w:sz w:val="24"/>
                <w:highlight w:val="none"/>
              </w:rPr>
            </w:pPr>
          </w:p>
        </w:tc>
        <w:tc>
          <w:tcPr>
            <w:tcW w:w="1392" w:type="dxa"/>
            <w:noWrap w:val="0"/>
            <w:vAlign w:val="center"/>
          </w:tcPr>
          <w:p w14:paraId="6C550DC5">
            <w:pPr>
              <w:rPr>
                <w:rFonts w:hint="eastAsia" w:ascii="仿宋" w:hAnsi="仿宋" w:eastAsia="仿宋"/>
                <w:sz w:val="24"/>
                <w:highlight w:val="none"/>
              </w:rPr>
            </w:pPr>
          </w:p>
        </w:tc>
        <w:tc>
          <w:tcPr>
            <w:tcW w:w="1392" w:type="dxa"/>
            <w:noWrap w:val="0"/>
            <w:vAlign w:val="center"/>
          </w:tcPr>
          <w:p w14:paraId="1602D8C5">
            <w:pPr>
              <w:rPr>
                <w:rFonts w:hint="eastAsia" w:ascii="仿宋" w:hAnsi="仿宋" w:eastAsia="仿宋"/>
                <w:sz w:val="24"/>
                <w:highlight w:val="none"/>
              </w:rPr>
            </w:pPr>
          </w:p>
        </w:tc>
        <w:tc>
          <w:tcPr>
            <w:tcW w:w="720" w:type="dxa"/>
            <w:noWrap w:val="0"/>
            <w:vAlign w:val="center"/>
          </w:tcPr>
          <w:p w14:paraId="337BD382">
            <w:pPr>
              <w:rPr>
                <w:rFonts w:hint="eastAsia" w:ascii="仿宋" w:hAnsi="仿宋" w:eastAsia="仿宋"/>
                <w:sz w:val="24"/>
                <w:highlight w:val="none"/>
              </w:rPr>
            </w:pPr>
          </w:p>
        </w:tc>
        <w:tc>
          <w:tcPr>
            <w:tcW w:w="684" w:type="dxa"/>
            <w:noWrap w:val="0"/>
            <w:vAlign w:val="center"/>
          </w:tcPr>
          <w:p w14:paraId="3EEFF16E">
            <w:pPr>
              <w:rPr>
                <w:rFonts w:hint="eastAsia" w:ascii="仿宋" w:hAnsi="仿宋" w:eastAsia="仿宋"/>
                <w:sz w:val="24"/>
                <w:highlight w:val="none"/>
              </w:rPr>
            </w:pPr>
          </w:p>
        </w:tc>
        <w:tc>
          <w:tcPr>
            <w:tcW w:w="720" w:type="dxa"/>
            <w:noWrap w:val="0"/>
            <w:vAlign w:val="center"/>
          </w:tcPr>
          <w:p w14:paraId="2F7084A9">
            <w:pPr>
              <w:rPr>
                <w:rFonts w:hint="eastAsia" w:ascii="仿宋" w:hAnsi="仿宋" w:eastAsia="仿宋"/>
                <w:sz w:val="24"/>
                <w:highlight w:val="none"/>
              </w:rPr>
            </w:pPr>
          </w:p>
        </w:tc>
        <w:tc>
          <w:tcPr>
            <w:tcW w:w="1056" w:type="dxa"/>
            <w:noWrap w:val="0"/>
            <w:vAlign w:val="center"/>
          </w:tcPr>
          <w:p w14:paraId="7F853D27">
            <w:pPr>
              <w:rPr>
                <w:rFonts w:hint="eastAsia" w:ascii="仿宋" w:hAnsi="仿宋" w:eastAsia="仿宋"/>
                <w:sz w:val="24"/>
                <w:highlight w:val="none"/>
              </w:rPr>
            </w:pPr>
          </w:p>
        </w:tc>
        <w:tc>
          <w:tcPr>
            <w:tcW w:w="937" w:type="dxa"/>
            <w:noWrap w:val="0"/>
            <w:vAlign w:val="center"/>
          </w:tcPr>
          <w:p w14:paraId="65463FB3">
            <w:pPr>
              <w:rPr>
                <w:rFonts w:hint="eastAsia" w:ascii="仿宋" w:hAnsi="仿宋" w:eastAsia="仿宋"/>
                <w:sz w:val="24"/>
                <w:highlight w:val="none"/>
              </w:rPr>
            </w:pPr>
          </w:p>
        </w:tc>
      </w:tr>
      <w:tr w14:paraId="64A0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6FDF04BD">
            <w:pPr>
              <w:rPr>
                <w:rFonts w:hint="eastAsia" w:ascii="仿宋" w:hAnsi="仿宋" w:eastAsia="仿宋"/>
                <w:sz w:val="24"/>
                <w:highlight w:val="none"/>
              </w:rPr>
            </w:pPr>
          </w:p>
        </w:tc>
        <w:tc>
          <w:tcPr>
            <w:tcW w:w="2040" w:type="dxa"/>
            <w:noWrap w:val="0"/>
            <w:vAlign w:val="center"/>
          </w:tcPr>
          <w:p w14:paraId="596ADB98">
            <w:pPr>
              <w:rPr>
                <w:rFonts w:hint="eastAsia" w:ascii="仿宋" w:hAnsi="仿宋" w:eastAsia="仿宋"/>
                <w:sz w:val="24"/>
                <w:highlight w:val="none"/>
              </w:rPr>
            </w:pPr>
          </w:p>
        </w:tc>
        <w:tc>
          <w:tcPr>
            <w:tcW w:w="1392" w:type="dxa"/>
            <w:noWrap w:val="0"/>
            <w:vAlign w:val="center"/>
          </w:tcPr>
          <w:p w14:paraId="01E653B9">
            <w:pPr>
              <w:rPr>
                <w:rFonts w:hint="eastAsia" w:ascii="仿宋" w:hAnsi="仿宋" w:eastAsia="仿宋"/>
                <w:sz w:val="24"/>
                <w:highlight w:val="none"/>
              </w:rPr>
            </w:pPr>
          </w:p>
        </w:tc>
        <w:tc>
          <w:tcPr>
            <w:tcW w:w="1392" w:type="dxa"/>
            <w:noWrap w:val="0"/>
            <w:vAlign w:val="center"/>
          </w:tcPr>
          <w:p w14:paraId="785DCE6E">
            <w:pPr>
              <w:rPr>
                <w:rFonts w:hint="eastAsia" w:ascii="仿宋" w:hAnsi="仿宋" w:eastAsia="仿宋"/>
                <w:sz w:val="24"/>
                <w:highlight w:val="none"/>
              </w:rPr>
            </w:pPr>
          </w:p>
        </w:tc>
        <w:tc>
          <w:tcPr>
            <w:tcW w:w="720" w:type="dxa"/>
            <w:noWrap w:val="0"/>
            <w:vAlign w:val="center"/>
          </w:tcPr>
          <w:p w14:paraId="08A756D5">
            <w:pPr>
              <w:rPr>
                <w:rFonts w:hint="eastAsia" w:ascii="仿宋" w:hAnsi="仿宋" w:eastAsia="仿宋"/>
                <w:sz w:val="24"/>
                <w:highlight w:val="none"/>
              </w:rPr>
            </w:pPr>
          </w:p>
        </w:tc>
        <w:tc>
          <w:tcPr>
            <w:tcW w:w="684" w:type="dxa"/>
            <w:noWrap w:val="0"/>
            <w:vAlign w:val="center"/>
          </w:tcPr>
          <w:p w14:paraId="0C99A8F1">
            <w:pPr>
              <w:rPr>
                <w:rFonts w:hint="eastAsia" w:ascii="仿宋" w:hAnsi="仿宋" w:eastAsia="仿宋"/>
                <w:sz w:val="24"/>
                <w:highlight w:val="none"/>
              </w:rPr>
            </w:pPr>
          </w:p>
        </w:tc>
        <w:tc>
          <w:tcPr>
            <w:tcW w:w="720" w:type="dxa"/>
            <w:noWrap w:val="0"/>
            <w:vAlign w:val="center"/>
          </w:tcPr>
          <w:p w14:paraId="60932294">
            <w:pPr>
              <w:rPr>
                <w:rFonts w:hint="eastAsia" w:ascii="仿宋" w:hAnsi="仿宋" w:eastAsia="仿宋"/>
                <w:sz w:val="24"/>
                <w:highlight w:val="none"/>
              </w:rPr>
            </w:pPr>
          </w:p>
        </w:tc>
        <w:tc>
          <w:tcPr>
            <w:tcW w:w="1056" w:type="dxa"/>
            <w:noWrap w:val="0"/>
            <w:vAlign w:val="center"/>
          </w:tcPr>
          <w:p w14:paraId="04A6FE7B">
            <w:pPr>
              <w:rPr>
                <w:rFonts w:hint="eastAsia" w:ascii="仿宋" w:hAnsi="仿宋" w:eastAsia="仿宋"/>
                <w:sz w:val="24"/>
                <w:highlight w:val="none"/>
              </w:rPr>
            </w:pPr>
          </w:p>
        </w:tc>
        <w:tc>
          <w:tcPr>
            <w:tcW w:w="937" w:type="dxa"/>
            <w:noWrap w:val="0"/>
            <w:vAlign w:val="center"/>
          </w:tcPr>
          <w:p w14:paraId="1354DEFA">
            <w:pPr>
              <w:rPr>
                <w:rFonts w:hint="eastAsia" w:ascii="仿宋" w:hAnsi="仿宋" w:eastAsia="仿宋"/>
                <w:sz w:val="24"/>
                <w:highlight w:val="none"/>
              </w:rPr>
            </w:pPr>
          </w:p>
        </w:tc>
      </w:tr>
      <w:tr w14:paraId="0D79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23CD5AC6">
            <w:pPr>
              <w:rPr>
                <w:rFonts w:hint="eastAsia" w:ascii="仿宋" w:hAnsi="仿宋" w:eastAsia="仿宋"/>
                <w:sz w:val="24"/>
                <w:highlight w:val="none"/>
              </w:rPr>
            </w:pPr>
          </w:p>
        </w:tc>
        <w:tc>
          <w:tcPr>
            <w:tcW w:w="2040" w:type="dxa"/>
            <w:noWrap w:val="0"/>
            <w:vAlign w:val="center"/>
          </w:tcPr>
          <w:p w14:paraId="6021F3B4">
            <w:pPr>
              <w:rPr>
                <w:rFonts w:hint="eastAsia" w:ascii="仿宋" w:hAnsi="仿宋" w:eastAsia="仿宋"/>
                <w:sz w:val="24"/>
                <w:highlight w:val="none"/>
              </w:rPr>
            </w:pPr>
          </w:p>
        </w:tc>
        <w:tc>
          <w:tcPr>
            <w:tcW w:w="1392" w:type="dxa"/>
            <w:noWrap w:val="0"/>
            <w:vAlign w:val="center"/>
          </w:tcPr>
          <w:p w14:paraId="2184790A">
            <w:pPr>
              <w:rPr>
                <w:rFonts w:hint="eastAsia" w:ascii="仿宋" w:hAnsi="仿宋" w:eastAsia="仿宋"/>
                <w:sz w:val="24"/>
                <w:highlight w:val="none"/>
              </w:rPr>
            </w:pPr>
          </w:p>
        </w:tc>
        <w:tc>
          <w:tcPr>
            <w:tcW w:w="1392" w:type="dxa"/>
            <w:noWrap w:val="0"/>
            <w:vAlign w:val="center"/>
          </w:tcPr>
          <w:p w14:paraId="5B752DF8">
            <w:pPr>
              <w:rPr>
                <w:rFonts w:hint="eastAsia" w:ascii="仿宋" w:hAnsi="仿宋" w:eastAsia="仿宋"/>
                <w:sz w:val="24"/>
                <w:highlight w:val="none"/>
              </w:rPr>
            </w:pPr>
          </w:p>
        </w:tc>
        <w:tc>
          <w:tcPr>
            <w:tcW w:w="720" w:type="dxa"/>
            <w:noWrap w:val="0"/>
            <w:vAlign w:val="center"/>
          </w:tcPr>
          <w:p w14:paraId="683B275D">
            <w:pPr>
              <w:rPr>
                <w:rFonts w:hint="eastAsia" w:ascii="仿宋" w:hAnsi="仿宋" w:eastAsia="仿宋"/>
                <w:sz w:val="24"/>
                <w:highlight w:val="none"/>
              </w:rPr>
            </w:pPr>
          </w:p>
        </w:tc>
        <w:tc>
          <w:tcPr>
            <w:tcW w:w="684" w:type="dxa"/>
            <w:noWrap w:val="0"/>
            <w:vAlign w:val="center"/>
          </w:tcPr>
          <w:p w14:paraId="47161548">
            <w:pPr>
              <w:rPr>
                <w:rFonts w:hint="eastAsia" w:ascii="仿宋" w:hAnsi="仿宋" w:eastAsia="仿宋"/>
                <w:sz w:val="24"/>
                <w:highlight w:val="none"/>
              </w:rPr>
            </w:pPr>
          </w:p>
        </w:tc>
        <w:tc>
          <w:tcPr>
            <w:tcW w:w="720" w:type="dxa"/>
            <w:noWrap w:val="0"/>
            <w:vAlign w:val="center"/>
          </w:tcPr>
          <w:p w14:paraId="2E188CA4">
            <w:pPr>
              <w:rPr>
                <w:rFonts w:hint="eastAsia" w:ascii="仿宋" w:hAnsi="仿宋" w:eastAsia="仿宋"/>
                <w:sz w:val="24"/>
                <w:highlight w:val="none"/>
              </w:rPr>
            </w:pPr>
          </w:p>
        </w:tc>
        <w:tc>
          <w:tcPr>
            <w:tcW w:w="1056" w:type="dxa"/>
            <w:noWrap w:val="0"/>
            <w:vAlign w:val="center"/>
          </w:tcPr>
          <w:p w14:paraId="1CF74815">
            <w:pPr>
              <w:rPr>
                <w:rFonts w:hint="eastAsia" w:ascii="仿宋" w:hAnsi="仿宋" w:eastAsia="仿宋"/>
                <w:sz w:val="24"/>
                <w:highlight w:val="none"/>
              </w:rPr>
            </w:pPr>
          </w:p>
        </w:tc>
        <w:tc>
          <w:tcPr>
            <w:tcW w:w="937" w:type="dxa"/>
            <w:noWrap w:val="0"/>
            <w:vAlign w:val="center"/>
          </w:tcPr>
          <w:p w14:paraId="02438D2F">
            <w:pPr>
              <w:rPr>
                <w:rFonts w:hint="eastAsia" w:ascii="仿宋" w:hAnsi="仿宋" w:eastAsia="仿宋"/>
                <w:sz w:val="24"/>
                <w:highlight w:val="none"/>
              </w:rPr>
            </w:pPr>
          </w:p>
        </w:tc>
      </w:tr>
      <w:tr w14:paraId="5D18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64A0D175">
            <w:pPr>
              <w:rPr>
                <w:rFonts w:hint="eastAsia" w:ascii="仿宋" w:hAnsi="仿宋" w:eastAsia="仿宋"/>
                <w:sz w:val="24"/>
                <w:highlight w:val="none"/>
              </w:rPr>
            </w:pPr>
          </w:p>
        </w:tc>
        <w:tc>
          <w:tcPr>
            <w:tcW w:w="2040" w:type="dxa"/>
            <w:noWrap w:val="0"/>
            <w:vAlign w:val="center"/>
          </w:tcPr>
          <w:p w14:paraId="2BE01DB3">
            <w:pPr>
              <w:rPr>
                <w:rFonts w:hint="eastAsia" w:ascii="仿宋" w:hAnsi="仿宋" w:eastAsia="仿宋"/>
                <w:sz w:val="24"/>
                <w:highlight w:val="none"/>
              </w:rPr>
            </w:pPr>
          </w:p>
        </w:tc>
        <w:tc>
          <w:tcPr>
            <w:tcW w:w="1392" w:type="dxa"/>
            <w:noWrap w:val="0"/>
            <w:vAlign w:val="center"/>
          </w:tcPr>
          <w:p w14:paraId="24C8FDFA">
            <w:pPr>
              <w:rPr>
                <w:rFonts w:hint="eastAsia" w:ascii="仿宋" w:hAnsi="仿宋" w:eastAsia="仿宋"/>
                <w:sz w:val="24"/>
                <w:highlight w:val="none"/>
              </w:rPr>
            </w:pPr>
          </w:p>
        </w:tc>
        <w:tc>
          <w:tcPr>
            <w:tcW w:w="1392" w:type="dxa"/>
            <w:noWrap w:val="0"/>
            <w:vAlign w:val="center"/>
          </w:tcPr>
          <w:p w14:paraId="5F0BCE77">
            <w:pPr>
              <w:rPr>
                <w:rFonts w:hint="eastAsia" w:ascii="仿宋" w:hAnsi="仿宋" w:eastAsia="仿宋"/>
                <w:sz w:val="24"/>
                <w:highlight w:val="none"/>
              </w:rPr>
            </w:pPr>
          </w:p>
        </w:tc>
        <w:tc>
          <w:tcPr>
            <w:tcW w:w="720" w:type="dxa"/>
            <w:noWrap w:val="0"/>
            <w:vAlign w:val="center"/>
          </w:tcPr>
          <w:p w14:paraId="4AE26D79">
            <w:pPr>
              <w:rPr>
                <w:rFonts w:hint="eastAsia" w:ascii="仿宋" w:hAnsi="仿宋" w:eastAsia="仿宋"/>
                <w:sz w:val="24"/>
                <w:highlight w:val="none"/>
              </w:rPr>
            </w:pPr>
          </w:p>
        </w:tc>
        <w:tc>
          <w:tcPr>
            <w:tcW w:w="684" w:type="dxa"/>
            <w:noWrap w:val="0"/>
            <w:vAlign w:val="center"/>
          </w:tcPr>
          <w:p w14:paraId="4278C458">
            <w:pPr>
              <w:rPr>
                <w:rFonts w:hint="eastAsia" w:ascii="仿宋" w:hAnsi="仿宋" w:eastAsia="仿宋"/>
                <w:sz w:val="24"/>
                <w:highlight w:val="none"/>
              </w:rPr>
            </w:pPr>
          </w:p>
        </w:tc>
        <w:tc>
          <w:tcPr>
            <w:tcW w:w="720" w:type="dxa"/>
            <w:noWrap w:val="0"/>
            <w:vAlign w:val="center"/>
          </w:tcPr>
          <w:p w14:paraId="56A9319C">
            <w:pPr>
              <w:rPr>
                <w:rFonts w:hint="eastAsia" w:ascii="仿宋" w:hAnsi="仿宋" w:eastAsia="仿宋"/>
                <w:sz w:val="24"/>
                <w:highlight w:val="none"/>
              </w:rPr>
            </w:pPr>
          </w:p>
        </w:tc>
        <w:tc>
          <w:tcPr>
            <w:tcW w:w="1056" w:type="dxa"/>
            <w:noWrap w:val="0"/>
            <w:vAlign w:val="center"/>
          </w:tcPr>
          <w:p w14:paraId="775C0C68">
            <w:pPr>
              <w:rPr>
                <w:rFonts w:hint="eastAsia" w:ascii="仿宋" w:hAnsi="仿宋" w:eastAsia="仿宋"/>
                <w:sz w:val="24"/>
                <w:highlight w:val="none"/>
              </w:rPr>
            </w:pPr>
          </w:p>
        </w:tc>
        <w:tc>
          <w:tcPr>
            <w:tcW w:w="937" w:type="dxa"/>
            <w:noWrap w:val="0"/>
            <w:vAlign w:val="center"/>
          </w:tcPr>
          <w:p w14:paraId="54645F3B">
            <w:pPr>
              <w:rPr>
                <w:rFonts w:hint="eastAsia" w:ascii="仿宋" w:hAnsi="仿宋" w:eastAsia="仿宋"/>
                <w:sz w:val="24"/>
                <w:highlight w:val="none"/>
              </w:rPr>
            </w:pPr>
          </w:p>
        </w:tc>
      </w:tr>
      <w:tr w14:paraId="78676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15C4E100">
            <w:pPr>
              <w:rPr>
                <w:rFonts w:hint="eastAsia" w:ascii="仿宋" w:hAnsi="仿宋" w:eastAsia="仿宋"/>
                <w:sz w:val="24"/>
                <w:highlight w:val="none"/>
              </w:rPr>
            </w:pPr>
          </w:p>
        </w:tc>
        <w:tc>
          <w:tcPr>
            <w:tcW w:w="2040" w:type="dxa"/>
            <w:noWrap w:val="0"/>
            <w:vAlign w:val="center"/>
          </w:tcPr>
          <w:p w14:paraId="567C24D5">
            <w:pPr>
              <w:rPr>
                <w:rFonts w:hint="eastAsia" w:ascii="仿宋" w:hAnsi="仿宋" w:eastAsia="仿宋"/>
                <w:sz w:val="24"/>
                <w:highlight w:val="none"/>
              </w:rPr>
            </w:pPr>
          </w:p>
        </w:tc>
        <w:tc>
          <w:tcPr>
            <w:tcW w:w="1392" w:type="dxa"/>
            <w:noWrap w:val="0"/>
            <w:vAlign w:val="center"/>
          </w:tcPr>
          <w:p w14:paraId="4D3E8D48">
            <w:pPr>
              <w:rPr>
                <w:rFonts w:hint="eastAsia" w:ascii="仿宋" w:hAnsi="仿宋" w:eastAsia="仿宋"/>
                <w:sz w:val="24"/>
                <w:highlight w:val="none"/>
              </w:rPr>
            </w:pPr>
          </w:p>
        </w:tc>
        <w:tc>
          <w:tcPr>
            <w:tcW w:w="1392" w:type="dxa"/>
            <w:noWrap w:val="0"/>
            <w:vAlign w:val="center"/>
          </w:tcPr>
          <w:p w14:paraId="56131128">
            <w:pPr>
              <w:rPr>
                <w:rFonts w:hint="eastAsia" w:ascii="仿宋" w:hAnsi="仿宋" w:eastAsia="仿宋"/>
                <w:sz w:val="24"/>
                <w:highlight w:val="none"/>
              </w:rPr>
            </w:pPr>
          </w:p>
        </w:tc>
        <w:tc>
          <w:tcPr>
            <w:tcW w:w="720" w:type="dxa"/>
            <w:noWrap w:val="0"/>
            <w:vAlign w:val="center"/>
          </w:tcPr>
          <w:p w14:paraId="22B1B659">
            <w:pPr>
              <w:rPr>
                <w:rFonts w:hint="eastAsia" w:ascii="仿宋" w:hAnsi="仿宋" w:eastAsia="仿宋"/>
                <w:sz w:val="24"/>
                <w:highlight w:val="none"/>
              </w:rPr>
            </w:pPr>
          </w:p>
        </w:tc>
        <w:tc>
          <w:tcPr>
            <w:tcW w:w="684" w:type="dxa"/>
            <w:noWrap w:val="0"/>
            <w:vAlign w:val="center"/>
          </w:tcPr>
          <w:p w14:paraId="0D68FA0E">
            <w:pPr>
              <w:rPr>
                <w:rFonts w:hint="eastAsia" w:ascii="仿宋" w:hAnsi="仿宋" w:eastAsia="仿宋"/>
                <w:sz w:val="24"/>
                <w:highlight w:val="none"/>
              </w:rPr>
            </w:pPr>
          </w:p>
        </w:tc>
        <w:tc>
          <w:tcPr>
            <w:tcW w:w="720" w:type="dxa"/>
            <w:noWrap w:val="0"/>
            <w:vAlign w:val="center"/>
          </w:tcPr>
          <w:p w14:paraId="3C706961">
            <w:pPr>
              <w:rPr>
                <w:rFonts w:hint="eastAsia" w:ascii="仿宋" w:hAnsi="仿宋" w:eastAsia="仿宋"/>
                <w:sz w:val="24"/>
                <w:highlight w:val="none"/>
              </w:rPr>
            </w:pPr>
          </w:p>
        </w:tc>
        <w:tc>
          <w:tcPr>
            <w:tcW w:w="1056" w:type="dxa"/>
            <w:noWrap w:val="0"/>
            <w:vAlign w:val="center"/>
          </w:tcPr>
          <w:p w14:paraId="0775F4E3">
            <w:pPr>
              <w:rPr>
                <w:rFonts w:hint="eastAsia" w:ascii="仿宋" w:hAnsi="仿宋" w:eastAsia="仿宋"/>
                <w:sz w:val="24"/>
                <w:highlight w:val="none"/>
              </w:rPr>
            </w:pPr>
          </w:p>
        </w:tc>
        <w:tc>
          <w:tcPr>
            <w:tcW w:w="937" w:type="dxa"/>
            <w:noWrap w:val="0"/>
            <w:vAlign w:val="center"/>
          </w:tcPr>
          <w:p w14:paraId="4ED72981">
            <w:pPr>
              <w:rPr>
                <w:rFonts w:hint="eastAsia" w:ascii="仿宋" w:hAnsi="仿宋" w:eastAsia="仿宋"/>
                <w:sz w:val="24"/>
                <w:highlight w:val="none"/>
              </w:rPr>
            </w:pPr>
          </w:p>
        </w:tc>
      </w:tr>
      <w:tr w14:paraId="464E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94" w:type="dxa"/>
            <w:noWrap w:val="0"/>
            <w:vAlign w:val="center"/>
          </w:tcPr>
          <w:p w14:paraId="7A5F97CE">
            <w:pPr>
              <w:rPr>
                <w:rFonts w:hint="eastAsia" w:ascii="仿宋" w:hAnsi="仿宋" w:eastAsia="仿宋"/>
                <w:sz w:val="24"/>
                <w:highlight w:val="none"/>
              </w:rPr>
            </w:pPr>
          </w:p>
        </w:tc>
        <w:tc>
          <w:tcPr>
            <w:tcW w:w="2040" w:type="dxa"/>
            <w:noWrap w:val="0"/>
            <w:vAlign w:val="center"/>
          </w:tcPr>
          <w:p w14:paraId="10EE3C6A">
            <w:pPr>
              <w:rPr>
                <w:rFonts w:hint="eastAsia" w:ascii="仿宋" w:hAnsi="仿宋" w:eastAsia="仿宋"/>
                <w:sz w:val="24"/>
                <w:highlight w:val="none"/>
              </w:rPr>
            </w:pPr>
          </w:p>
        </w:tc>
        <w:tc>
          <w:tcPr>
            <w:tcW w:w="1392" w:type="dxa"/>
            <w:noWrap w:val="0"/>
            <w:vAlign w:val="center"/>
          </w:tcPr>
          <w:p w14:paraId="45C0AB4E">
            <w:pPr>
              <w:rPr>
                <w:rFonts w:hint="eastAsia" w:ascii="仿宋" w:hAnsi="仿宋" w:eastAsia="仿宋"/>
                <w:sz w:val="24"/>
                <w:highlight w:val="none"/>
              </w:rPr>
            </w:pPr>
          </w:p>
        </w:tc>
        <w:tc>
          <w:tcPr>
            <w:tcW w:w="1392" w:type="dxa"/>
            <w:noWrap w:val="0"/>
            <w:vAlign w:val="center"/>
          </w:tcPr>
          <w:p w14:paraId="634CD099">
            <w:pPr>
              <w:rPr>
                <w:rFonts w:hint="eastAsia" w:ascii="仿宋" w:hAnsi="仿宋" w:eastAsia="仿宋"/>
                <w:sz w:val="24"/>
                <w:highlight w:val="none"/>
              </w:rPr>
            </w:pPr>
          </w:p>
        </w:tc>
        <w:tc>
          <w:tcPr>
            <w:tcW w:w="720" w:type="dxa"/>
            <w:noWrap w:val="0"/>
            <w:vAlign w:val="center"/>
          </w:tcPr>
          <w:p w14:paraId="30B8D607">
            <w:pPr>
              <w:rPr>
                <w:rFonts w:hint="eastAsia" w:ascii="仿宋" w:hAnsi="仿宋" w:eastAsia="仿宋"/>
                <w:sz w:val="24"/>
                <w:highlight w:val="none"/>
              </w:rPr>
            </w:pPr>
          </w:p>
        </w:tc>
        <w:tc>
          <w:tcPr>
            <w:tcW w:w="684" w:type="dxa"/>
            <w:noWrap w:val="0"/>
            <w:vAlign w:val="center"/>
          </w:tcPr>
          <w:p w14:paraId="6EC5FAF9">
            <w:pPr>
              <w:rPr>
                <w:rFonts w:hint="eastAsia" w:ascii="仿宋" w:hAnsi="仿宋" w:eastAsia="仿宋"/>
                <w:sz w:val="24"/>
                <w:highlight w:val="none"/>
              </w:rPr>
            </w:pPr>
          </w:p>
        </w:tc>
        <w:tc>
          <w:tcPr>
            <w:tcW w:w="720" w:type="dxa"/>
            <w:noWrap w:val="0"/>
            <w:vAlign w:val="center"/>
          </w:tcPr>
          <w:p w14:paraId="0AED9F5B">
            <w:pPr>
              <w:rPr>
                <w:rFonts w:hint="eastAsia" w:ascii="仿宋" w:hAnsi="仿宋" w:eastAsia="仿宋"/>
                <w:sz w:val="24"/>
                <w:highlight w:val="none"/>
              </w:rPr>
            </w:pPr>
          </w:p>
        </w:tc>
        <w:tc>
          <w:tcPr>
            <w:tcW w:w="1056" w:type="dxa"/>
            <w:noWrap w:val="0"/>
            <w:vAlign w:val="center"/>
          </w:tcPr>
          <w:p w14:paraId="3E4C5D70">
            <w:pPr>
              <w:rPr>
                <w:rFonts w:hint="eastAsia" w:ascii="仿宋" w:hAnsi="仿宋" w:eastAsia="仿宋"/>
                <w:sz w:val="24"/>
                <w:highlight w:val="none"/>
              </w:rPr>
            </w:pPr>
          </w:p>
        </w:tc>
        <w:tc>
          <w:tcPr>
            <w:tcW w:w="937" w:type="dxa"/>
            <w:noWrap w:val="0"/>
            <w:vAlign w:val="center"/>
          </w:tcPr>
          <w:p w14:paraId="6F611133">
            <w:pPr>
              <w:rPr>
                <w:rFonts w:hint="eastAsia" w:ascii="仿宋" w:hAnsi="仿宋" w:eastAsia="仿宋"/>
                <w:sz w:val="24"/>
                <w:highlight w:val="none"/>
              </w:rPr>
            </w:pPr>
          </w:p>
        </w:tc>
      </w:tr>
      <w:tr w14:paraId="6B6D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02B867D9">
            <w:pPr>
              <w:rPr>
                <w:rFonts w:hint="eastAsia" w:ascii="仿宋" w:hAnsi="仿宋" w:eastAsia="仿宋"/>
                <w:sz w:val="24"/>
                <w:highlight w:val="none"/>
              </w:rPr>
            </w:pPr>
          </w:p>
        </w:tc>
        <w:tc>
          <w:tcPr>
            <w:tcW w:w="2040" w:type="dxa"/>
            <w:noWrap w:val="0"/>
            <w:vAlign w:val="center"/>
          </w:tcPr>
          <w:p w14:paraId="4100D92B">
            <w:pPr>
              <w:rPr>
                <w:rFonts w:hint="eastAsia" w:ascii="仿宋" w:hAnsi="仿宋" w:eastAsia="仿宋"/>
                <w:sz w:val="24"/>
                <w:highlight w:val="none"/>
              </w:rPr>
            </w:pPr>
          </w:p>
        </w:tc>
        <w:tc>
          <w:tcPr>
            <w:tcW w:w="1392" w:type="dxa"/>
            <w:noWrap w:val="0"/>
            <w:vAlign w:val="center"/>
          </w:tcPr>
          <w:p w14:paraId="5C4555C5">
            <w:pPr>
              <w:rPr>
                <w:rFonts w:hint="eastAsia" w:ascii="仿宋" w:hAnsi="仿宋" w:eastAsia="仿宋"/>
                <w:sz w:val="24"/>
                <w:highlight w:val="none"/>
              </w:rPr>
            </w:pPr>
          </w:p>
        </w:tc>
        <w:tc>
          <w:tcPr>
            <w:tcW w:w="1392" w:type="dxa"/>
            <w:noWrap w:val="0"/>
            <w:vAlign w:val="center"/>
          </w:tcPr>
          <w:p w14:paraId="3A9D1143">
            <w:pPr>
              <w:rPr>
                <w:rFonts w:hint="eastAsia" w:ascii="仿宋" w:hAnsi="仿宋" w:eastAsia="仿宋"/>
                <w:sz w:val="24"/>
                <w:highlight w:val="none"/>
              </w:rPr>
            </w:pPr>
          </w:p>
        </w:tc>
        <w:tc>
          <w:tcPr>
            <w:tcW w:w="720" w:type="dxa"/>
            <w:noWrap w:val="0"/>
            <w:vAlign w:val="center"/>
          </w:tcPr>
          <w:p w14:paraId="755B6CB7">
            <w:pPr>
              <w:rPr>
                <w:rFonts w:hint="eastAsia" w:ascii="仿宋" w:hAnsi="仿宋" w:eastAsia="仿宋"/>
                <w:sz w:val="24"/>
                <w:highlight w:val="none"/>
              </w:rPr>
            </w:pPr>
          </w:p>
        </w:tc>
        <w:tc>
          <w:tcPr>
            <w:tcW w:w="684" w:type="dxa"/>
            <w:noWrap w:val="0"/>
            <w:vAlign w:val="center"/>
          </w:tcPr>
          <w:p w14:paraId="62DACD05">
            <w:pPr>
              <w:rPr>
                <w:rFonts w:hint="eastAsia" w:ascii="仿宋" w:hAnsi="仿宋" w:eastAsia="仿宋"/>
                <w:sz w:val="24"/>
                <w:highlight w:val="none"/>
              </w:rPr>
            </w:pPr>
          </w:p>
        </w:tc>
        <w:tc>
          <w:tcPr>
            <w:tcW w:w="720" w:type="dxa"/>
            <w:noWrap w:val="0"/>
            <w:vAlign w:val="center"/>
          </w:tcPr>
          <w:p w14:paraId="54E85FE2">
            <w:pPr>
              <w:rPr>
                <w:rFonts w:hint="eastAsia" w:ascii="仿宋" w:hAnsi="仿宋" w:eastAsia="仿宋"/>
                <w:sz w:val="24"/>
                <w:highlight w:val="none"/>
              </w:rPr>
            </w:pPr>
          </w:p>
        </w:tc>
        <w:tc>
          <w:tcPr>
            <w:tcW w:w="1056" w:type="dxa"/>
            <w:noWrap w:val="0"/>
            <w:vAlign w:val="center"/>
          </w:tcPr>
          <w:p w14:paraId="1F7CB3BD">
            <w:pPr>
              <w:rPr>
                <w:rFonts w:hint="eastAsia" w:ascii="仿宋" w:hAnsi="仿宋" w:eastAsia="仿宋"/>
                <w:sz w:val="24"/>
                <w:highlight w:val="none"/>
              </w:rPr>
            </w:pPr>
          </w:p>
        </w:tc>
        <w:tc>
          <w:tcPr>
            <w:tcW w:w="937" w:type="dxa"/>
            <w:noWrap w:val="0"/>
            <w:vAlign w:val="center"/>
          </w:tcPr>
          <w:p w14:paraId="12759396">
            <w:pPr>
              <w:rPr>
                <w:rFonts w:hint="eastAsia" w:ascii="仿宋" w:hAnsi="仿宋" w:eastAsia="仿宋"/>
                <w:sz w:val="24"/>
                <w:highlight w:val="none"/>
              </w:rPr>
            </w:pPr>
          </w:p>
        </w:tc>
      </w:tr>
      <w:tr w14:paraId="3D4F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2F6BCBAE">
            <w:pPr>
              <w:rPr>
                <w:rFonts w:hint="eastAsia" w:ascii="仿宋" w:hAnsi="仿宋" w:eastAsia="仿宋"/>
                <w:sz w:val="24"/>
                <w:highlight w:val="none"/>
              </w:rPr>
            </w:pPr>
          </w:p>
        </w:tc>
        <w:tc>
          <w:tcPr>
            <w:tcW w:w="2040" w:type="dxa"/>
            <w:noWrap w:val="0"/>
            <w:vAlign w:val="center"/>
          </w:tcPr>
          <w:p w14:paraId="568BD254">
            <w:pPr>
              <w:rPr>
                <w:rFonts w:hint="eastAsia" w:ascii="仿宋" w:hAnsi="仿宋" w:eastAsia="仿宋"/>
                <w:sz w:val="24"/>
                <w:highlight w:val="none"/>
              </w:rPr>
            </w:pPr>
          </w:p>
        </w:tc>
        <w:tc>
          <w:tcPr>
            <w:tcW w:w="1392" w:type="dxa"/>
            <w:noWrap w:val="0"/>
            <w:vAlign w:val="center"/>
          </w:tcPr>
          <w:p w14:paraId="2AE62A9C">
            <w:pPr>
              <w:rPr>
                <w:rFonts w:hint="eastAsia" w:ascii="仿宋" w:hAnsi="仿宋" w:eastAsia="仿宋"/>
                <w:sz w:val="24"/>
                <w:highlight w:val="none"/>
              </w:rPr>
            </w:pPr>
          </w:p>
        </w:tc>
        <w:tc>
          <w:tcPr>
            <w:tcW w:w="1392" w:type="dxa"/>
            <w:noWrap w:val="0"/>
            <w:vAlign w:val="center"/>
          </w:tcPr>
          <w:p w14:paraId="24F41E71">
            <w:pPr>
              <w:rPr>
                <w:rFonts w:hint="eastAsia" w:ascii="仿宋" w:hAnsi="仿宋" w:eastAsia="仿宋"/>
                <w:sz w:val="24"/>
                <w:highlight w:val="none"/>
              </w:rPr>
            </w:pPr>
          </w:p>
        </w:tc>
        <w:tc>
          <w:tcPr>
            <w:tcW w:w="720" w:type="dxa"/>
            <w:noWrap w:val="0"/>
            <w:vAlign w:val="center"/>
          </w:tcPr>
          <w:p w14:paraId="7986B7B7">
            <w:pPr>
              <w:rPr>
                <w:rFonts w:hint="eastAsia" w:ascii="仿宋" w:hAnsi="仿宋" w:eastAsia="仿宋"/>
                <w:sz w:val="24"/>
                <w:highlight w:val="none"/>
              </w:rPr>
            </w:pPr>
          </w:p>
        </w:tc>
        <w:tc>
          <w:tcPr>
            <w:tcW w:w="684" w:type="dxa"/>
            <w:noWrap w:val="0"/>
            <w:vAlign w:val="center"/>
          </w:tcPr>
          <w:p w14:paraId="2F9A0BA3">
            <w:pPr>
              <w:rPr>
                <w:rFonts w:hint="eastAsia" w:ascii="仿宋" w:hAnsi="仿宋" w:eastAsia="仿宋"/>
                <w:sz w:val="24"/>
                <w:highlight w:val="none"/>
              </w:rPr>
            </w:pPr>
          </w:p>
        </w:tc>
        <w:tc>
          <w:tcPr>
            <w:tcW w:w="720" w:type="dxa"/>
            <w:noWrap w:val="0"/>
            <w:vAlign w:val="center"/>
          </w:tcPr>
          <w:p w14:paraId="30120BBD">
            <w:pPr>
              <w:rPr>
                <w:rFonts w:hint="eastAsia" w:ascii="仿宋" w:hAnsi="仿宋" w:eastAsia="仿宋"/>
                <w:sz w:val="24"/>
                <w:highlight w:val="none"/>
              </w:rPr>
            </w:pPr>
          </w:p>
        </w:tc>
        <w:tc>
          <w:tcPr>
            <w:tcW w:w="1056" w:type="dxa"/>
            <w:noWrap w:val="0"/>
            <w:vAlign w:val="center"/>
          </w:tcPr>
          <w:p w14:paraId="22C059B9">
            <w:pPr>
              <w:rPr>
                <w:rFonts w:hint="eastAsia" w:ascii="仿宋" w:hAnsi="仿宋" w:eastAsia="仿宋"/>
                <w:sz w:val="24"/>
                <w:highlight w:val="none"/>
              </w:rPr>
            </w:pPr>
          </w:p>
        </w:tc>
        <w:tc>
          <w:tcPr>
            <w:tcW w:w="937" w:type="dxa"/>
            <w:noWrap w:val="0"/>
            <w:vAlign w:val="center"/>
          </w:tcPr>
          <w:p w14:paraId="44D74940">
            <w:pPr>
              <w:rPr>
                <w:rFonts w:hint="eastAsia" w:ascii="仿宋" w:hAnsi="仿宋" w:eastAsia="仿宋"/>
                <w:sz w:val="24"/>
                <w:highlight w:val="none"/>
              </w:rPr>
            </w:pPr>
          </w:p>
        </w:tc>
      </w:tr>
      <w:tr w14:paraId="0D4E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834" w:type="dxa"/>
            <w:gridSpan w:val="2"/>
            <w:noWrap w:val="0"/>
            <w:vAlign w:val="center"/>
          </w:tcPr>
          <w:p w14:paraId="67BAA521">
            <w:pPr>
              <w:jc w:val="center"/>
              <w:rPr>
                <w:rFonts w:hint="eastAsia" w:ascii="仿宋" w:hAnsi="仿宋" w:eastAsia="仿宋"/>
                <w:b/>
                <w:sz w:val="24"/>
                <w:highlight w:val="none"/>
              </w:rPr>
            </w:pPr>
            <w:r>
              <w:rPr>
                <w:rFonts w:hint="eastAsia" w:ascii="仿宋" w:hAnsi="仿宋" w:eastAsia="仿宋"/>
                <w:b/>
                <w:sz w:val="24"/>
                <w:highlight w:val="none"/>
              </w:rPr>
              <w:t>合计</w:t>
            </w:r>
          </w:p>
        </w:tc>
        <w:tc>
          <w:tcPr>
            <w:tcW w:w="6901" w:type="dxa"/>
            <w:gridSpan w:val="7"/>
            <w:noWrap w:val="0"/>
            <w:vAlign w:val="center"/>
          </w:tcPr>
          <w:p w14:paraId="2602B43F">
            <w:pPr>
              <w:rPr>
                <w:rFonts w:hint="eastAsia" w:ascii="仿宋" w:hAnsi="仿宋" w:eastAsia="仿宋"/>
                <w:b/>
                <w:sz w:val="24"/>
                <w:highlight w:val="none"/>
              </w:rPr>
            </w:pPr>
            <w:r>
              <w:rPr>
                <w:rFonts w:hint="eastAsia" w:ascii="仿宋" w:hAnsi="仿宋" w:eastAsia="仿宋"/>
                <w:b/>
                <w:sz w:val="24"/>
                <w:highlight w:val="none"/>
              </w:rPr>
              <w:t xml:space="preserve">大写： </w:t>
            </w:r>
            <w:r>
              <w:rPr>
                <w:rFonts w:ascii="仿宋" w:hAnsi="仿宋" w:eastAsia="仿宋"/>
                <w:b/>
                <w:sz w:val="24"/>
                <w:highlight w:val="none"/>
              </w:rPr>
              <w:t xml:space="preserve">                     （</w:t>
            </w:r>
            <w:r>
              <w:rPr>
                <w:rFonts w:hint="eastAsia" w:ascii="仿宋" w:hAnsi="仿宋" w:eastAsia="仿宋"/>
                <w:b/>
                <w:sz w:val="24"/>
                <w:highlight w:val="none"/>
              </w:rPr>
              <w:t xml:space="preserve">小写： </w:t>
            </w:r>
            <w:r>
              <w:rPr>
                <w:rFonts w:ascii="仿宋" w:hAnsi="仿宋" w:eastAsia="仿宋"/>
                <w:b/>
                <w:sz w:val="24"/>
                <w:highlight w:val="none"/>
              </w:rPr>
              <w:t xml:space="preserve">              </w:t>
            </w:r>
            <w:r>
              <w:rPr>
                <w:rFonts w:hint="eastAsia" w:ascii="仿宋" w:hAnsi="仿宋" w:eastAsia="仿宋"/>
                <w:b/>
                <w:sz w:val="24"/>
                <w:highlight w:val="none"/>
              </w:rPr>
              <w:t>）</w:t>
            </w:r>
          </w:p>
        </w:tc>
      </w:tr>
    </w:tbl>
    <w:p w14:paraId="1E1C48F2">
      <w:pPr>
        <w:rPr>
          <w:rFonts w:ascii="仿宋" w:hAnsi="仿宋" w:eastAsia="仿宋"/>
          <w:b/>
          <w:sz w:val="28"/>
          <w:highlight w:val="none"/>
        </w:rPr>
      </w:pPr>
      <w:r>
        <w:rPr>
          <w:rFonts w:hint="eastAsia" w:ascii="仿宋" w:hAnsi="仿宋" w:eastAsia="仿宋"/>
          <w:b/>
          <w:sz w:val="28"/>
          <w:highlight w:val="none"/>
        </w:rPr>
        <w:t>说明：本表费用不包含在总报价中。注明耗材(如有)价格几年不变。</w:t>
      </w:r>
    </w:p>
    <w:p w14:paraId="23FCFB5F">
      <w:pPr>
        <w:rPr>
          <w:rFonts w:ascii="仿宋" w:hAnsi="仿宋" w:eastAsia="仿宋"/>
          <w:sz w:val="28"/>
          <w:highlight w:val="none"/>
        </w:rPr>
      </w:pPr>
    </w:p>
    <w:p w14:paraId="398A615F">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ascii="仿宋" w:hAnsi="仿宋" w:eastAsia="仿宋"/>
          <w:sz w:val="28"/>
          <w:szCs w:val="28"/>
          <w:highlight w:val="none"/>
        </w:rPr>
      </w:pPr>
      <w:r>
        <w:rPr>
          <w:rFonts w:hint="eastAsia" w:ascii="仿宋" w:hAnsi="仿宋" w:eastAsia="仿宋"/>
          <w:sz w:val="28"/>
          <w:szCs w:val="28"/>
          <w:highlight w:val="none"/>
        </w:rPr>
        <w:t>供应商（公章）：</w:t>
      </w:r>
      <w:r>
        <w:rPr>
          <w:rFonts w:ascii="仿宋" w:hAnsi="仿宋" w:eastAsia="仿宋"/>
          <w:sz w:val="28"/>
          <w:szCs w:val="28"/>
          <w:highlight w:val="none"/>
          <w:u w:val="single"/>
        </w:rPr>
        <w:t xml:space="preserve">            </w:t>
      </w:r>
      <w:r>
        <w:rPr>
          <w:rFonts w:ascii="仿宋" w:hAnsi="仿宋" w:eastAsia="仿宋"/>
          <w:sz w:val="28"/>
          <w:szCs w:val="28"/>
          <w:highlight w:val="none"/>
        </w:rPr>
        <w:t xml:space="preserve"> </w:t>
      </w:r>
    </w:p>
    <w:p w14:paraId="70470D7B">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hint="eastAsia" w:ascii="仿宋" w:hAnsi="仿宋" w:eastAsia="仿宋"/>
          <w:color w:val="FF0000"/>
          <w:sz w:val="28"/>
          <w:highlight w:val="none"/>
        </w:rPr>
      </w:pPr>
      <w:r>
        <w:rPr>
          <w:rFonts w:hint="eastAsia" w:ascii="仿宋" w:hAnsi="仿宋" w:eastAsia="仿宋"/>
          <w:color w:val="FF0000"/>
          <w:sz w:val="28"/>
          <w:highlight w:val="none"/>
        </w:rPr>
        <w:t xml:space="preserve"> </w:t>
      </w:r>
    </w:p>
    <w:p w14:paraId="5EB4DCC3">
      <w:pPr>
        <w:rPr>
          <w:rFonts w:ascii="仿宋" w:hAnsi="仿宋" w:eastAsia="仿宋"/>
          <w:sz w:val="28"/>
          <w:highlight w:val="none"/>
        </w:rPr>
      </w:pPr>
      <w:r>
        <w:rPr>
          <w:rFonts w:hint="eastAsia" w:ascii="仿宋" w:hAnsi="仿宋" w:eastAsia="仿宋"/>
          <w:sz w:val="28"/>
          <w:szCs w:val="28"/>
          <w:highlight w:val="none"/>
        </w:rPr>
        <w:t>法定代表人或授</w:t>
      </w:r>
      <w:r>
        <w:rPr>
          <w:rFonts w:ascii="仿宋" w:hAnsi="仿宋" w:eastAsia="仿宋"/>
          <w:sz w:val="28"/>
          <w:szCs w:val="28"/>
          <w:highlight w:val="none"/>
        </w:rPr>
        <w:t>权</w:t>
      </w:r>
      <w:r>
        <w:rPr>
          <w:rFonts w:hint="eastAsia" w:ascii="仿宋" w:hAnsi="仿宋" w:eastAsia="仿宋"/>
          <w:sz w:val="28"/>
          <w:szCs w:val="28"/>
          <w:highlight w:val="none"/>
        </w:rPr>
        <w:t>代理人（签字或签章）：</w:t>
      </w:r>
      <w:r>
        <w:rPr>
          <w:rFonts w:hint="eastAsia" w:ascii="仿宋" w:hAnsi="仿宋" w:eastAsia="仿宋"/>
          <w:sz w:val="28"/>
          <w:szCs w:val="28"/>
          <w:highlight w:val="none"/>
          <w:u w:val="single"/>
        </w:rPr>
        <w:t xml:space="preserve">    </w:t>
      </w:r>
    </w:p>
    <w:p w14:paraId="2A2352AA">
      <w:pPr>
        <w:jc w:val="right"/>
        <w:rPr>
          <w:rStyle w:val="23"/>
          <w:rFonts w:hint="eastAsia" w:ascii="仿宋" w:hAnsi="仿宋" w:eastAsia="仿宋" w:cs="宋体"/>
          <w:b/>
          <w:bCs w:val="0"/>
          <w:kern w:val="0"/>
          <w:sz w:val="28"/>
          <w:szCs w:val="28"/>
          <w:highlight w:val="none"/>
          <w:lang w:val="en-US" w:eastAsia="zh-CN"/>
        </w:rPr>
      </w:pPr>
      <w:r>
        <w:rPr>
          <w:rFonts w:hint="eastAsia" w:ascii="仿宋" w:hAnsi="仿宋" w:eastAsia="仿宋"/>
          <w:sz w:val="28"/>
          <w:highlight w:val="none"/>
        </w:rPr>
        <w:t xml:space="preserve">年 </w:t>
      </w:r>
      <w:r>
        <w:rPr>
          <w:rFonts w:ascii="仿宋" w:hAnsi="仿宋" w:eastAsia="仿宋"/>
          <w:sz w:val="28"/>
          <w:highlight w:val="none"/>
        </w:rPr>
        <w:t xml:space="preserve">  </w:t>
      </w:r>
      <w:r>
        <w:rPr>
          <w:rFonts w:hint="eastAsia" w:ascii="仿宋" w:hAnsi="仿宋" w:eastAsia="仿宋"/>
          <w:sz w:val="28"/>
          <w:highlight w:val="none"/>
        </w:rPr>
        <w:t xml:space="preserve">月 </w:t>
      </w:r>
      <w:r>
        <w:rPr>
          <w:rFonts w:ascii="仿宋" w:hAnsi="仿宋" w:eastAsia="仿宋"/>
          <w:sz w:val="28"/>
          <w:highlight w:val="none"/>
        </w:rPr>
        <w:t xml:space="preserve">  </w:t>
      </w:r>
      <w:r>
        <w:rPr>
          <w:rFonts w:hint="eastAsia" w:ascii="仿宋" w:hAnsi="仿宋" w:eastAsia="仿宋"/>
          <w:sz w:val="28"/>
          <w:highlight w:val="none"/>
        </w:rPr>
        <w:t>日</w:t>
      </w:r>
    </w:p>
    <w:p w14:paraId="1884233A">
      <w:pPr>
        <w:rPr>
          <w:rStyle w:val="23"/>
          <w:rFonts w:hint="eastAsia" w:ascii="仿宋" w:hAnsi="仿宋" w:eastAsia="仿宋" w:cs="宋体"/>
          <w:b/>
          <w:bCs w:val="0"/>
          <w:kern w:val="0"/>
          <w:sz w:val="28"/>
          <w:szCs w:val="28"/>
          <w:highlight w:val="none"/>
          <w:lang w:val="en-US" w:eastAsia="zh-CN"/>
        </w:rPr>
      </w:pPr>
      <w:r>
        <w:rPr>
          <w:rStyle w:val="23"/>
          <w:rFonts w:hint="eastAsia" w:ascii="仿宋" w:hAnsi="仿宋" w:eastAsia="仿宋" w:cs="宋体"/>
          <w:b/>
          <w:bCs w:val="0"/>
          <w:kern w:val="0"/>
          <w:sz w:val="28"/>
          <w:szCs w:val="28"/>
          <w:highlight w:val="none"/>
          <w:lang w:val="en-US" w:eastAsia="zh-CN"/>
        </w:rPr>
        <w:br w:type="page"/>
      </w:r>
    </w:p>
    <w:p w14:paraId="482B0A3E">
      <w:pPr>
        <w:jc w:val="center"/>
        <w:rPr>
          <w:rStyle w:val="23"/>
          <w:rFonts w:hint="eastAsia" w:ascii="仿宋" w:hAnsi="仿宋" w:eastAsia="仿宋" w:cs="宋体"/>
          <w:b/>
          <w:bCs w:val="0"/>
          <w:kern w:val="0"/>
          <w:sz w:val="28"/>
          <w:szCs w:val="28"/>
          <w:highlight w:val="none"/>
          <w:lang w:val="en-US" w:eastAsia="zh-CN"/>
        </w:rPr>
      </w:pPr>
      <w:r>
        <w:rPr>
          <w:rStyle w:val="23"/>
          <w:rFonts w:hint="eastAsia" w:ascii="仿宋" w:hAnsi="仿宋" w:eastAsia="仿宋" w:cs="宋体"/>
          <w:b/>
          <w:bCs w:val="0"/>
          <w:kern w:val="0"/>
          <w:sz w:val="28"/>
          <w:szCs w:val="28"/>
          <w:highlight w:val="none"/>
          <w:lang w:val="en-US" w:eastAsia="zh-CN"/>
        </w:rPr>
        <w:t>资格、资质证明文件</w:t>
      </w:r>
    </w:p>
    <w:p w14:paraId="6C525266">
      <w:pPr>
        <w:pStyle w:val="11"/>
        <w:jc w:val="center"/>
        <w:rPr>
          <w:rStyle w:val="23"/>
          <w:rFonts w:hint="eastAsia" w:ascii="仿宋" w:hAnsi="仿宋" w:eastAsia="仿宋" w:cs="宋体"/>
          <w:b/>
          <w:bCs w:val="0"/>
          <w:kern w:val="0"/>
          <w:sz w:val="32"/>
          <w:szCs w:val="22"/>
          <w:highlight w:val="none"/>
          <w:lang w:val="en-US" w:eastAsia="zh-CN"/>
        </w:rPr>
      </w:pPr>
      <w:bookmarkStart w:id="6" w:name="_Toc318788779"/>
      <w:r>
        <w:rPr>
          <w:rStyle w:val="23"/>
          <w:rFonts w:hint="eastAsia" w:ascii="仿宋" w:hAnsi="仿宋" w:eastAsia="仿宋" w:cs="宋体"/>
          <w:b/>
          <w:bCs w:val="0"/>
          <w:kern w:val="0"/>
          <w:sz w:val="32"/>
          <w:szCs w:val="22"/>
          <w:highlight w:val="none"/>
          <w:lang w:val="en-US" w:eastAsia="zh-CN"/>
        </w:rPr>
        <w:t>供应商</w:t>
      </w:r>
      <w:bookmarkEnd w:id="6"/>
      <w:r>
        <w:rPr>
          <w:rStyle w:val="23"/>
          <w:rFonts w:hint="eastAsia" w:ascii="仿宋" w:hAnsi="仿宋" w:eastAsia="仿宋" w:cs="宋体"/>
          <w:b/>
          <w:bCs w:val="0"/>
          <w:kern w:val="0"/>
          <w:sz w:val="32"/>
          <w:szCs w:val="22"/>
          <w:highlight w:val="none"/>
          <w:lang w:val="en-US" w:eastAsia="zh-CN"/>
        </w:rPr>
        <w:t>基本情况表</w:t>
      </w:r>
    </w:p>
    <w:tbl>
      <w:tblPr>
        <w:tblStyle w:val="20"/>
        <w:tblW w:w="9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0"/>
        <w:gridCol w:w="1600"/>
        <w:gridCol w:w="1428"/>
        <w:gridCol w:w="1716"/>
        <w:gridCol w:w="545"/>
        <w:gridCol w:w="523"/>
        <w:gridCol w:w="1348"/>
      </w:tblGrid>
      <w:tr w14:paraId="598F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678FAE7D">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sz w:val="28"/>
                <w:szCs w:val="28"/>
                <w:highlight w:val="none"/>
              </w:rPr>
              <w:t>供应商名称</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7A688159">
            <w:pPr>
              <w:spacing w:line="360" w:lineRule="auto"/>
              <w:jc w:val="center"/>
              <w:rPr>
                <w:rFonts w:hint="eastAsia" w:ascii="仿宋" w:hAnsi="仿宋" w:eastAsia="仿宋" w:cs="仿宋"/>
                <w:color w:val="000000"/>
                <w:sz w:val="28"/>
                <w:szCs w:val="28"/>
                <w:highlight w:val="none"/>
              </w:rPr>
            </w:pPr>
          </w:p>
        </w:tc>
      </w:tr>
      <w:tr w14:paraId="6163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16D70680">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注册地址</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6F9A67D2">
            <w:pPr>
              <w:spacing w:line="360" w:lineRule="auto"/>
              <w:jc w:val="center"/>
              <w:rPr>
                <w:rFonts w:hint="eastAsia" w:ascii="仿宋" w:hAnsi="仿宋" w:eastAsia="仿宋" w:cs="仿宋"/>
                <w:color w:val="000000"/>
                <w:sz w:val="28"/>
                <w:szCs w:val="28"/>
                <w:highlight w:val="none"/>
              </w:rPr>
            </w:pPr>
          </w:p>
        </w:tc>
      </w:tr>
      <w:tr w14:paraId="6D4F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66A8814C">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邮政编码</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448DFACF">
            <w:pPr>
              <w:spacing w:line="360" w:lineRule="auto"/>
              <w:jc w:val="center"/>
              <w:rPr>
                <w:rFonts w:hint="eastAsia" w:ascii="仿宋" w:hAnsi="仿宋" w:eastAsia="仿宋" w:cs="仿宋"/>
                <w:color w:val="000000"/>
                <w:sz w:val="28"/>
                <w:szCs w:val="28"/>
                <w:highlight w:val="none"/>
              </w:rPr>
            </w:pPr>
          </w:p>
        </w:tc>
      </w:tr>
      <w:tr w14:paraId="7AA5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6245A3D3">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EDA3250">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FB51E3A">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0770C70E">
            <w:pPr>
              <w:spacing w:line="360" w:lineRule="auto"/>
              <w:jc w:val="center"/>
              <w:rPr>
                <w:rFonts w:hint="eastAsia" w:ascii="仿宋" w:hAnsi="仿宋" w:eastAsia="仿宋" w:cs="仿宋"/>
                <w:color w:val="000000"/>
                <w:sz w:val="28"/>
                <w:szCs w:val="28"/>
                <w:highlight w:val="none"/>
              </w:rPr>
            </w:pPr>
          </w:p>
        </w:tc>
        <w:tc>
          <w:tcPr>
            <w:tcW w:w="1068" w:type="dxa"/>
            <w:gridSpan w:val="2"/>
            <w:tcBorders>
              <w:top w:val="single" w:color="auto" w:sz="4" w:space="0"/>
              <w:left w:val="single" w:color="auto" w:sz="4" w:space="0"/>
              <w:bottom w:val="single" w:color="auto" w:sz="4" w:space="0"/>
              <w:right w:val="single" w:color="auto" w:sz="4" w:space="0"/>
            </w:tcBorders>
            <w:noWrap w:val="0"/>
            <w:vAlign w:val="center"/>
          </w:tcPr>
          <w:p w14:paraId="16D4B8C1">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传真</w:t>
            </w:r>
          </w:p>
        </w:tc>
        <w:tc>
          <w:tcPr>
            <w:tcW w:w="1348" w:type="dxa"/>
            <w:tcBorders>
              <w:top w:val="single" w:color="auto" w:sz="4" w:space="0"/>
              <w:left w:val="single" w:color="auto" w:sz="4" w:space="0"/>
              <w:bottom w:val="single" w:color="auto" w:sz="4" w:space="0"/>
              <w:right w:val="single" w:color="auto" w:sz="4" w:space="0"/>
            </w:tcBorders>
            <w:noWrap w:val="0"/>
            <w:vAlign w:val="center"/>
          </w:tcPr>
          <w:p w14:paraId="7FF2B155">
            <w:pPr>
              <w:spacing w:line="360" w:lineRule="auto"/>
              <w:jc w:val="center"/>
              <w:rPr>
                <w:rFonts w:hint="eastAsia" w:ascii="仿宋" w:hAnsi="仿宋" w:eastAsia="仿宋" w:cs="仿宋"/>
                <w:color w:val="000000"/>
                <w:sz w:val="28"/>
                <w:szCs w:val="28"/>
                <w:highlight w:val="none"/>
              </w:rPr>
            </w:pPr>
          </w:p>
        </w:tc>
      </w:tr>
      <w:tr w14:paraId="312D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23C285FA">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营业执照号码</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51708F05">
            <w:pPr>
              <w:spacing w:line="360" w:lineRule="auto"/>
              <w:jc w:val="center"/>
              <w:rPr>
                <w:rFonts w:hint="eastAsia" w:ascii="仿宋" w:hAnsi="仿宋" w:eastAsia="仿宋" w:cs="仿宋"/>
                <w:color w:val="000000"/>
                <w:sz w:val="28"/>
                <w:szCs w:val="28"/>
                <w:highlight w:val="none"/>
              </w:rPr>
            </w:pPr>
          </w:p>
        </w:tc>
      </w:tr>
      <w:tr w14:paraId="12E7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23570847">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成立时间</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7FC5BA49">
            <w:pPr>
              <w:spacing w:line="360" w:lineRule="auto"/>
              <w:jc w:val="center"/>
              <w:rPr>
                <w:rFonts w:hint="eastAsia" w:ascii="仿宋" w:hAnsi="仿宋" w:eastAsia="仿宋" w:cs="仿宋"/>
                <w:color w:val="000000"/>
                <w:sz w:val="28"/>
                <w:szCs w:val="28"/>
                <w:highlight w:val="none"/>
              </w:rPr>
            </w:pPr>
          </w:p>
        </w:tc>
      </w:tr>
      <w:tr w14:paraId="1275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3D2AF4BA">
            <w:pPr>
              <w:spacing w:line="360" w:lineRule="auto"/>
              <w:jc w:val="center"/>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职工</w:t>
            </w:r>
            <w:r>
              <w:rPr>
                <w:rFonts w:hint="eastAsia" w:ascii="仿宋" w:hAnsi="仿宋" w:eastAsia="仿宋" w:cs="仿宋"/>
                <w:color w:val="000000"/>
                <w:sz w:val="28"/>
                <w:szCs w:val="28"/>
                <w:highlight w:val="none"/>
                <w:lang w:val="en-US" w:eastAsia="zh-CN"/>
              </w:rPr>
              <w:t>总人数</w:t>
            </w:r>
          </w:p>
        </w:tc>
        <w:tc>
          <w:tcPr>
            <w:tcW w:w="3028" w:type="dxa"/>
            <w:gridSpan w:val="2"/>
            <w:tcBorders>
              <w:top w:val="single" w:color="auto" w:sz="4" w:space="0"/>
              <w:left w:val="single" w:color="auto" w:sz="4" w:space="0"/>
              <w:bottom w:val="single" w:color="auto" w:sz="4" w:space="0"/>
              <w:right w:val="single" w:color="auto" w:sz="4" w:space="0"/>
            </w:tcBorders>
            <w:noWrap w:val="0"/>
            <w:vAlign w:val="center"/>
          </w:tcPr>
          <w:p w14:paraId="7A35C724">
            <w:pPr>
              <w:spacing w:line="360" w:lineRule="auto"/>
              <w:rPr>
                <w:rFonts w:hint="eastAsia" w:ascii="仿宋" w:hAnsi="仿宋" w:eastAsia="仿宋" w:cs="仿宋"/>
                <w:color w:val="000000"/>
                <w:sz w:val="28"/>
                <w:szCs w:val="28"/>
                <w:highlight w:val="none"/>
              </w:rPr>
            </w:pPr>
          </w:p>
        </w:tc>
        <w:tc>
          <w:tcPr>
            <w:tcW w:w="2261" w:type="dxa"/>
            <w:gridSpan w:val="2"/>
            <w:tcBorders>
              <w:top w:val="single" w:color="auto" w:sz="4" w:space="0"/>
              <w:left w:val="single" w:color="auto" w:sz="4" w:space="0"/>
              <w:bottom w:val="single" w:color="auto" w:sz="4" w:space="0"/>
              <w:right w:val="single" w:color="auto" w:sz="4" w:space="0"/>
            </w:tcBorders>
            <w:noWrap w:val="0"/>
            <w:vAlign w:val="center"/>
          </w:tcPr>
          <w:p w14:paraId="1131A2BC">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管理人员（人）</w:t>
            </w:r>
          </w:p>
        </w:tc>
        <w:tc>
          <w:tcPr>
            <w:tcW w:w="1871" w:type="dxa"/>
            <w:gridSpan w:val="2"/>
            <w:tcBorders>
              <w:top w:val="single" w:color="auto" w:sz="4" w:space="0"/>
              <w:left w:val="single" w:color="auto" w:sz="4" w:space="0"/>
              <w:bottom w:val="single" w:color="auto" w:sz="4" w:space="0"/>
              <w:right w:val="single" w:color="auto" w:sz="4" w:space="0"/>
            </w:tcBorders>
            <w:noWrap w:val="0"/>
            <w:vAlign w:val="center"/>
          </w:tcPr>
          <w:p w14:paraId="390FA409">
            <w:pPr>
              <w:spacing w:line="360" w:lineRule="auto"/>
              <w:rPr>
                <w:rFonts w:hint="eastAsia" w:ascii="仿宋" w:hAnsi="仿宋" w:eastAsia="仿宋" w:cs="仿宋"/>
                <w:color w:val="000000"/>
                <w:sz w:val="28"/>
                <w:szCs w:val="28"/>
                <w:highlight w:val="none"/>
              </w:rPr>
            </w:pPr>
          </w:p>
        </w:tc>
      </w:tr>
      <w:tr w14:paraId="0EF7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70093A45">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经营范围</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5B454FFD">
            <w:pPr>
              <w:spacing w:line="360" w:lineRule="auto"/>
              <w:jc w:val="left"/>
              <w:rPr>
                <w:rFonts w:hint="eastAsia" w:ascii="仿宋" w:hAnsi="仿宋" w:eastAsia="仿宋" w:cs="仿宋"/>
                <w:color w:val="000000"/>
                <w:sz w:val="28"/>
                <w:szCs w:val="28"/>
                <w:highlight w:val="none"/>
              </w:rPr>
            </w:pPr>
          </w:p>
        </w:tc>
      </w:tr>
      <w:tr w14:paraId="4AE7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2300" w:type="dxa"/>
            <w:tcBorders>
              <w:top w:val="single" w:color="auto" w:sz="4" w:space="0"/>
              <w:left w:val="single" w:color="auto" w:sz="4" w:space="0"/>
              <w:right w:val="single" w:color="auto" w:sz="4" w:space="0"/>
            </w:tcBorders>
            <w:noWrap w:val="0"/>
            <w:vAlign w:val="center"/>
          </w:tcPr>
          <w:p w14:paraId="6EDA841B">
            <w:pPr>
              <w:spacing w:line="360" w:lineRule="auto"/>
              <w:jc w:val="center"/>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备注</w:t>
            </w:r>
          </w:p>
        </w:tc>
        <w:tc>
          <w:tcPr>
            <w:tcW w:w="7160" w:type="dxa"/>
            <w:gridSpan w:val="6"/>
            <w:tcBorders>
              <w:top w:val="single" w:color="auto" w:sz="4" w:space="0"/>
              <w:left w:val="single" w:color="auto" w:sz="4" w:space="0"/>
              <w:right w:val="single" w:color="auto" w:sz="4" w:space="0"/>
            </w:tcBorders>
            <w:noWrap w:val="0"/>
            <w:vAlign w:val="center"/>
          </w:tcPr>
          <w:p w14:paraId="090392FD">
            <w:pPr>
              <w:spacing w:line="360" w:lineRule="auto"/>
              <w:jc w:val="left"/>
              <w:rPr>
                <w:rFonts w:hint="eastAsia" w:ascii="仿宋" w:hAnsi="仿宋" w:eastAsia="仿宋" w:cs="仿宋"/>
                <w:color w:val="000000"/>
                <w:sz w:val="28"/>
                <w:szCs w:val="28"/>
                <w:highlight w:val="none"/>
              </w:rPr>
            </w:pPr>
          </w:p>
        </w:tc>
      </w:tr>
    </w:tbl>
    <w:p w14:paraId="324E5F56">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Style w:val="23"/>
          <w:rFonts w:hint="eastAsia" w:ascii="仿宋" w:hAnsi="仿宋" w:eastAsia="仿宋" w:cs="宋体"/>
          <w:b/>
          <w:bCs w:val="0"/>
          <w:kern w:val="0"/>
          <w:sz w:val="28"/>
          <w:szCs w:val="28"/>
          <w:highlight w:val="none"/>
          <w:lang w:val="en-US" w:eastAsia="zh-CN"/>
        </w:rPr>
      </w:pPr>
      <w:r>
        <w:rPr>
          <w:rFonts w:hint="eastAsia" w:ascii="仿宋" w:hAnsi="仿宋" w:eastAsia="仿宋"/>
          <w:color w:val="000000"/>
          <w:sz w:val="28"/>
          <w:szCs w:val="21"/>
          <w:highlight w:val="none"/>
        </w:rPr>
        <w:t>备注：本表后应附供应商营业执照、医疗器械经营许可证(或医疗器械经营备案凭证)或医疗器械生产许可证、医疗器械注册证等资格审查材料。所填写内容应准确无误。</w:t>
      </w:r>
    </w:p>
    <w:p w14:paraId="2E6F2B18">
      <w:pPr>
        <w:rPr>
          <w:rStyle w:val="23"/>
          <w:rFonts w:hint="eastAsia" w:ascii="仿宋" w:hAnsi="仿宋" w:eastAsia="仿宋" w:cs="宋体"/>
          <w:b/>
          <w:bCs w:val="0"/>
          <w:kern w:val="0"/>
          <w:sz w:val="28"/>
          <w:szCs w:val="21"/>
          <w:highlight w:val="none"/>
        </w:rPr>
      </w:pPr>
      <w:r>
        <w:rPr>
          <w:rStyle w:val="23"/>
          <w:rFonts w:hint="eastAsia" w:ascii="仿宋" w:hAnsi="仿宋" w:eastAsia="仿宋" w:cs="宋体"/>
          <w:b/>
          <w:bCs w:val="0"/>
          <w:kern w:val="0"/>
          <w:sz w:val="28"/>
          <w:szCs w:val="21"/>
          <w:highlight w:val="none"/>
        </w:rPr>
        <w:br w:type="page"/>
      </w:r>
    </w:p>
    <w:p w14:paraId="03C046AA">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28"/>
          <w:szCs w:val="21"/>
          <w:highlight w:val="none"/>
        </w:rPr>
      </w:pPr>
      <w:r>
        <w:rPr>
          <w:rStyle w:val="23"/>
          <w:rFonts w:hint="eastAsia" w:ascii="仿宋" w:hAnsi="仿宋" w:eastAsia="仿宋" w:cs="宋体"/>
          <w:b/>
          <w:bCs w:val="0"/>
          <w:kern w:val="0"/>
          <w:sz w:val="28"/>
          <w:szCs w:val="21"/>
          <w:highlight w:val="none"/>
        </w:rPr>
        <w:t>法定代表人身份证明</w:t>
      </w:r>
    </w:p>
    <w:p w14:paraId="18AE336B">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（后附法定代表人身份证</w:t>
      </w:r>
      <w:r>
        <w:rPr>
          <w:rStyle w:val="23"/>
          <w:rFonts w:hint="eastAsia" w:ascii="仿宋" w:hAnsi="仿宋" w:eastAsia="仿宋" w:cs="宋体"/>
          <w:b w:val="0"/>
          <w:kern w:val="0"/>
          <w:sz w:val="28"/>
          <w:highlight w:val="none"/>
          <w:lang w:val="en-US" w:eastAsia="zh-CN"/>
        </w:rPr>
        <w:t>复印件</w:t>
      </w:r>
      <w:r>
        <w:rPr>
          <w:rStyle w:val="23"/>
          <w:rFonts w:hint="eastAsia" w:ascii="仿宋" w:hAnsi="仿宋" w:eastAsia="仿宋" w:cs="宋体"/>
          <w:b w:val="0"/>
          <w:kern w:val="0"/>
          <w:sz w:val="28"/>
          <w:highlight w:val="none"/>
        </w:rPr>
        <w:t>）</w:t>
      </w:r>
    </w:p>
    <w:p w14:paraId="03F03223">
      <w:pPr>
        <w:pStyle w:val="11"/>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供应商名称：</w:t>
      </w:r>
    </w:p>
    <w:p w14:paraId="18068365">
      <w:pPr>
        <w:pStyle w:val="11"/>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单位性质：</w:t>
      </w:r>
    </w:p>
    <w:p w14:paraId="78256278">
      <w:pPr>
        <w:pStyle w:val="11"/>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地址：</w:t>
      </w:r>
    </w:p>
    <w:p w14:paraId="57AE85A6">
      <w:pPr>
        <w:pStyle w:val="11"/>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成立时间：</w:t>
      </w:r>
      <w:r>
        <w:rPr>
          <w:rStyle w:val="23"/>
          <w:rFonts w:hint="eastAsia" w:ascii="仿宋" w:hAnsi="仿宋" w:eastAsia="仿宋" w:cs="宋体"/>
          <w:b w:val="0"/>
          <w:kern w:val="0"/>
          <w:sz w:val="28"/>
          <w:highlight w:val="none"/>
          <w:u w:val="single"/>
        </w:rPr>
        <w:t>＿＿＿</w:t>
      </w:r>
      <w:r>
        <w:rPr>
          <w:rStyle w:val="23"/>
          <w:rFonts w:hint="eastAsia" w:ascii="仿宋" w:hAnsi="仿宋" w:eastAsia="仿宋" w:cs="宋体"/>
          <w:b w:val="0"/>
          <w:kern w:val="0"/>
          <w:sz w:val="28"/>
          <w:highlight w:val="none"/>
        </w:rPr>
        <w:t>年</w:t>
      </w:r>
      <w:r>
        <w:rPr>
          <w:rStyle w:val="23"/>
          <w:rFonts w:hint="eastAsia" w:ascii="仿宋" w:hAnsi="仿宋" w:eastAsia="仿宋" w:cs="宋体"/>
          <w:b w:val="0"/>
          <w:kern w:val="0"/>
          <w:sz w:val="28"/>
          <w:highlight w:val="none"/>
          <w:u w:val="single"/>
        </w:rPr>
        <w:t>＿</w:t>
      </w:r>
      <w:r>
        <w:rPr>
          <w:rStyle w:val="23"/>
          <w:rFonts w:hint="eastAsia" w:ascii="仿宋" w:hAnsi="仿宋" w:eastAsia="仿宋" w:cs="宋体"/>
          <w:b w:val="0"/>
          <w:kern w:val="0"/>
          <w:sz w:val="28"/>
          <w:highlight w:val="none"/>
        </w:rPr>
        <w:t xml:space="preserve">月 </w:t>
      </w:r>
      <w:r>
        <w:rPr>
          <w:rStyle w:val="23"/>
          <w:rFonts w:hint="eastAsia" w:ascii="仿宋" w:hAnsi="仿宋" w:eastAsia="仿宋" w:cs="宋体"/>
          <w:b w:val="0"/>
          <w:kern w:val="0"/>
          <w:sz w:val="28"/>
          <w:highlight w:val="none"/>
          <w:u w:val="single"/>
        </w:rPr>
        <w:t>＿</w:t>
      </w:r>
      <w:r>
        <w:rPr>
          <w:rStyle w:val="23"/>
          <w:rFonts w:hint="eastAsia" w:ascii="仿宋" w:hAnsi="仿宋" w:eastAsia="仿宋" w:cs="宋体"/>
          <w:b w:val="0"/>
          <w:kern w:val="0"/>
          <w:sz w:val="28"/>
          <w:highlight w:val="none"/>
        </w:rPr>
        <w:t>日</w:t>
      </w:r>
    </w:p>
    <w:p w14:paraId="616898E0">
      <w:pPr>
        <w:pStyle w:val="11"/>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经营期限：</w:t>
      </w:r>
    </w:p>
    <w:p w14:paraId="7C9AB330">
      <w:pPr>
        <w:pStyle w:val="11"/>
        <w:rPr>
          <w:rStyle w:val="23"/>
          <w:rFonts w:ascii="仿宋" w:hAnsi="仿宋" w:eastAsia="仿宋" w:cs="宋体"/>
          <w:b w:val="0"/>
          <w:kern w:val="0"/>
          <w:sz w:val="28"/>
          <w:highlight w:val="none"/>
          <w:u w:val="single"/>
        </w:rPr>
      </w:pPr>
      <w:r>
        <w:rPr>
          <w:rStyle w:val="23"/>
          <w:rFonts w:hint="eastAsia" w:ascii="仿宋" w:hAnsi="仿宋" w:eastAsia="仿宋" w:cs="宋体"/>
          <w:b w:val="0"/>
          <w:kern w:val="0"/>
          <w:sz w:val="28"/>
          <w:highlight w:val="none"/>
        </w:rPr>
        <w:t>姓名： 性别： 年龄： 职务：</w:t>
      </w:r>
    </w:p>
    <w:p w14:paraId="6C394435">
      <w:pPr>
        <w:pStyle w:val="11"/>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系（供应商名称）的法定代表人。</w:t>
      </w:r>
    </w:p>
    <w:p w14:paraId="706D6AA4">
      <w:pPr>
        <w:pStyle w:val="11"/>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特此证明。</w:t>
      </w:r>
    </w:p>
    <w:p w14:paraId="48F24490">
      <w:pPr>
        <w:pStyle w:val="11"/>
        <w:jc w:val="righ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供应商： （</w:t>
      </w:r>
      <w:r>
        <w:rPr>
          <w:rStyle w:val="23"/>
          <w:rFonts w:hint="eastAsia" w:ascii="仿宋" w:hAnsi="仿宋" w:eastAsia="仿宋" w:cs="宋体"/>
          <w:b w:val="0"/>
          <w:kern w:val="0"/>
          <w:sz w:val="28"/>
          <w:highlight w:val="none"/>
          <w:lang w:eastAsia="zh-CN"/>
        </w:rPr>
        <w:t>公章</w:t>
      </w:r>
      <w:r>
        <w:rPr>
          <w:rStyle w:val="23"/>
          <w:rFonts w:hint="eastAsia" w:ascii="仿宋" w:hAnsi="仿宋" w:eastAsia="仿宋" w:cs="宋体"/>
          <w:b w:val="0"/>
          <w:kern w:val="0"/>
          <w:sz w:val="28"/>
          <w:highlight w:val="none"/>
        </w:rPr>
        <w:t>）</w:t>
      </w:r>
    </w:p>
    <w:p w14:paraId="1AB3C04D">
      <w:pPr>
        <w:pStyle w:val="11"/>
        <w:jc w:val="righ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年 月 日</w:t>
      </w:r>
    </w:p>
    <w:p w14:paraId="76F1CA1E">
      <w:pPr>
        <w:pStyle w:val="11"/>
        <w:rPr>
          <w:rStyle w:val="23"/>
          <w:rFonts w:ascii="仿宋" w:hAnsi="仿宋" w:eastAsia="仿宋" w:cs="宋体"/>
          <w:b w:val="0"/>
          <w:kern w:val="0"/>
          <w:sz w:val="28"/>
          <w:highlight w:val="none"/>
        </w:rPr>
      </w:pPr>
      <w:r>
        <w:rPr>
          <w:rStyle w:val="23"/>
          <w:rFonts w:ascii="仿宋" w:hAnsi="仿宋" w:eastAsia="仿宋" w:cs="宋体"/>
          <w:b w:val="0"/>
          <w:kern w:val="0"/>
          <w:sz w:val="28"/>
          <w:highlight w:val="none"/>
        </w:rPr>
        <w:br w:type="page"/>
      </w:r>
    </w:p>
    <w:p w14:paraId="7E5C5D55">
      <w:pPr>
        <w:pStyle w:val="11"/>
        <w:keepNext w:val="0"/>
        <w:keepLines w:val="0"/>
        <w:pageBreakBefore w:val="0"/>
        <w:widowControl w:val="0"/>
        <w:kinsoku/>
        <w:wordWrap/>
        <w:overflowPunct/>
        <w:topLinePunct w:val="0"/>
        <w:autoSpaceDE/>
        <w:autoSpaceDN/>
        <w:bidi w:val="0"/>
        <w:adjustRightInd/>
        <w:snapToGrid/>
        <w:jc w:val="center"/>
        <w:textAlignment w:val="auto"/>
        <w:rPr>
          <w:rStyle w:val="23"/>
          <w:rFonts w:hint="eastAsia" w:ascii="仿宋" w:hAnsi="仿宋" w:eastAsia="仿宋" w:cs="宋体"/>
          <w:b/>
          <w:bCs w:val="0"/>
          <w:kern w:val="0"/>
          <w:sz w:val="28"/>
          <w:szCs w:val="21"/>
          <w:highlight w:val="none"/>
          <w:lang w:val="en-US" w:eastAsia="zh-CN"/>
        </w:rPr>
      </w:pPr>
      <w:r>
        <w:rPr>
          <w:rStyle w:val="23"/>
          <w:rFonts w:hint="eastAsia" w:ascii="仿宋" w:hAnsi="仿宋" w:eastAsia="仿宋" w:cs="宋体"/>
          <w:b/>
          <w:bCs w:val="0"/>
          <w:kern w:val="0"/>
          <w:sz w:val="28"/>
          <w:szCs w:val="21"/>
          <w:highlight w:val="none"/>
          <w:lang w:val="en-US" w:eastAsia="zh-CN"/>
        </w:rPr>
        <w:t>授权委托书</w:t>
      </w:r>
    </w:p>
    <w:p w14:paraId="4F651E74">
      <w:pPr>
        <w:pStyle w:val="11"/>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本人</w:t>
      </w:r>
      <w:r>
        <w:rPr>
          <w:rStyle w:val="23"/>
          <w:rFonts w:hint="eastAsia" w:ascii="仿宋" w:hAnsi="仿宋" w:eastAsia="仿宋" w:cs="宋体"/>
          <w:b w:val="0"/>
          <w:kern w:val="0"/>
          <w:sz w:val="28"/>
          <w:highlight w:val="none"/>
          <w:u w:val="single"/>
        </w:rPr>
        <w:t>（姓名）</w:t>
      </w:r>
      <w:r>
        <w:rPr>
          <w:rStyle w:val="23"/>
          <w:rFonts w:hint="eastAsia" w:ascii="仿宋" w:hAnsi="仿宋" w:eastAsia="仿宋" w:cs="宋体"/>
          <w:b w:val="0"/>
          <w:kern w:val="0"/>
          <w:sz w:val="28"/>
          <w:highlight w:val="none"/>
        </w:rPr>
        <w:t>系</w:t>
      </w:r>
      <w:r>
        <w:rPr>
          <w:rStyle w:val="23"/>
          <w:rFonts w:hint="eastAsia" w:ascii="仿宋" w:hAnsi="仿宋" w:eastAsia="仿宋" w:cs="宋体"/>
          <w:b w:val="0"/>
          <w:kern w:val="0"/>
          <w:sz w:val="28"/>
          <w:highlight w:val="none"/>
          <w:u w:val="single"/>
        </w:rPr>
        <w:t>（供应商名称）</w:t>
      </w:r>
      <w:r>
        <w:rPr>
          <w:rStyle w:val="23"/>
          <w:rFonts w:hint="eastAsia" w:ascii="仿宋" w:hAnsi="仿宋" w:eastAsia="仿宋" w:cs="宋体"/>
          <w:b w:val="0"/>
          <w:kern w:val="0"/>
          <w:sz w:val="28"/>
          <w:highlight w:val="none"/>
        </w:rPr>
        <w:t>的法定代表人，现委托</w:t>
      </w:r>
      <w:r>
        <w:rPr>
          <w:rStyle w:val="23"/>
          <w:rFonts w:hint="eastAsia" w:ascii="仿宋" w:hAnsi="仿宋" w:eastAsia="仿宋" w:cs="宋体"/>
          <w:b w:val="0"/>
          <w:kern w:val="0"/>
          <w:sz w:val="28"/>
          <w:highlight w:val="none"/>
          <w:u w:val="single"/>
        </w:rPr>
        <w:t>（姓名）</w:t>
      </w:r>
      <w:r>
        <w:rPr>
          <w:rStyle w:val="23"/>
          <w:rFonts w:hint="eastAsia" w:ascii="仿宋" w:hAnsi="仿宋" w:eastAsia="仿宋" w:cs="宋体"/>
          <w:b w:val="0"/>
          <w:kern w:val="0"/>
          <w:sz w:val="28"/>
          <w:highlight w:val="none"/>
        </w:rPr>
        <w:t>为我方代理人。代理人根据授权，以我方名义签署、澄清、说明、补正、提交、撤回、修改（项目名称）响应文件和处理有关事宜，其法律后果由我方承担。</w:t>
      </w:r>
    </w:p>
    <w:p w14:paraId="139873C1">
      <w:pPr>
        <w:pStyle w:val="11"/>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委托期限：</w:t>
      </w:r>
    </w:p>
    <w:p w14:paraId="3C10D4CC">
      <w:pPr>
        <w:pStyle w:val="11"/>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代理人无转委托权。</w:t>
      </w:r>
    </w:p>
    <w:p w14:paraId="69563ECF">
      <w:pPr>
        <w:pStyle w:val="11"/>
        <w:ind w:right="1120"/>
        <w:jc w:val="center"/>
        <w:rPr>
          <w:rStyle w:val="23"/>
          <w:rFonts w:ascii="仿宋" w:hAnsi="仿宋" w:eastAsia="仿宋" w:cs="宋体"/>
          <w:b w:val="0"/>
          <w:kern w:val="0"/>
          <w:sz w:val="28"/>
          <w:highlight w:val="none"/>
        </w:rPr>
      </w:pPr>
    </w:p>
    <w:p w14:paraId="344BE6AD">
      <w:pPr>
        <w:pStyle w:val="11"/>
        <w:ind w:right="1120"/>
        <w:jc w:val="both"/>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供应商： （</w:t>
      </w:r>
      <w:r>
        <w:rPr>
          <w:rStyle w:val="23"/>
          <w:rFonts w:hint="eastAsia" w:ascii="仿宋" w:hAnsi="仿宋" w:eastAsia="仿宋" w:cs="宋体"/>
          <w:b w:val="0"/>
          <w:kern w:val="0"/>
          <w:sz w:val="28"/>
          <w:highlight w:val="none"/>
          <w:lang w:eastAsia="zh-CN"/>
        </w:rPr>
        <w:t>公章</w:t>
      </w:r>
      <w:r>
        <w:rPr>
          <w:rStyle w:val="23"/>
          <w:rFonts w:hint="eastAsia" w:ascii="仿宋" w:hAnsi="仿宋" w:eastAsia="仿宋" w:cs="宋体"/>
          <w:b w:val="0"/>
          <w:kern w:val="0"/>
          <w:sz w:val="28"/>
          <w:highlight w:val="none"/>
        </w:rPr>
        <w:t>）</w:t>
      </w:r>
    </w:p>
    <w:p w14:paraId="2B60F103">
      <w:pPr>
        <w:pStyle w:val="11"/>
        <w:jc w:val="right"/>
        <w:rPr>
          <w:rStyle w:val="23"/>
          <w:rFonts w:ascii="仿宋" w:hAnsi="仿宋" w:eastAsia="仿宋" w:cs="宋体"/>
          <w:b w:val="0"/>
          <w:kern w:val="0"/>
          <w:sz w:val="28"/>
          <w:highlight w:val="none"/>
        </w:rPr>
      </w:pPr>
    </w:p>
    <w:p w14:paraId="53BBF3B0">
      <w:pPr>
        <w:pStyle w:val="11"/>
        <w:ind w:right="112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法定代表人： （</w:t>
      </w:r>
      <w:r>
        <w:rPr>
          <w:rStyle w:val="23"/>
          <w:rFonts w:hint="eastAsia" w:ascii="仿宋" w:hAnsi="仿宋" w:eastAsia="仿宋" w:cs="宋体"/>
          <w:b w:val="0"/>
          <w:kern w:val="0"/>
          <w:sz w:val="28"/>
          <w:highlight w:val="none"/>
          <w:lang w:eastAsia="zh-CN"/>
        </w:rPr>
        <w:t>签字或盖章</w:t>
      </w:r>
      <w:r>
        <w:rPr>
          <w:rStyle w:val="23"/>
          <w:rFonts w:hint="eastAsia" w:ascii="仿宋" w:hAnsi="仿宋" w:eastAsia="仿宋" w:cs="宋体"/>
          <w:b w:val="0"/>
          <w:kern w:val="0"/>
          <w:sz w:val="28"/>
          <w:highlight w:val="none"/>
        </w:rPr>
        <w:t>）</w:t>
      </w:r>
    </w:p>
    <w:p w14:paraId="5FE2A52A">
      <w:pPr>
        <w:pStyle w:val="11"/>
        <w:ind w:right="1120" w:firstLine="3640" w:firstLineChars="1300"/>
        <w:rPr>
          <w:rStyle w:val="23"/>
          <w:rFonts w:ascii="仿宋" w:hAnsi="仿宋" w:eastAsia="仿宋" w:cs="宋体"/>
          <w:b w:val="0"/>
          <w:kern w:val="0"/>
          <w:sz w:val="28"/>
          <w:highlight w:val="none"/>
        </w:rPr>
      </w:pPr>
    </w:p>
    <w:p w14:paraId="3AEFE17D">
      <w:pPr>
        <w:pStyle w:val="11"/>
        <w:ind w:right="112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身份证号码：</w:t>
      </w:r>
    </w:p>
    <w:p w14:paraId="0AF7D3DC">
      <w:pPr>
        <w:pStyle w:val="11"/>
        <w:jc w:val="right"/>
        <w:rPr>
          <w:rStyle w:val="23"/>
          <w:rFonts w:ascii="仿宋" w:hAnsi="仿宋" w:eastAsia="仿宋" w:cs="宋体"/>
          <w:b w:val="0"/>
          <w:kern w:val="0"/>
          <w:sz w:val="28"/>
          <w:highlight w:val="none"/>
        </w:rPr>
      </w:pPr>
    </w:p>
    <w:p w14:paraId="226BAFAE">
      <w:pPr>
        <w:pStyle w:val="11"/>
        <w:jc w:val="righ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年 月 日</w:t>
      </w:r>
    </w:p>
    <w:p w14:paraId="5A5BDB57">
      <w:pPr>
        <w:spacing w:line="360" w:lineRule="auto"/>
        <w:ind w:firstLine="560" w:firstLineChars="200"/>
        <w:rPr>
          <w:rStyle w:val="23"/>
          <w:rFonts w:hint="eastAsia"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rPr>
        <w:t>注：后附法定代表人及授权代理人身份证</w:t>
      </w:r>
      <w:r>
        <w:rPr>
          <w:rStyle w:val="23"/>
          <w:rFonts w:hint="eastAsia" w:ascii="仿宋" w:hAnsi="仿宋" w:eastAsia="仿宋" w:cs="宋体"/>
          <w:b w:val="0"/>
          <w:kern w:val="0"/>
          <w:sz w:val="28"/>
          <w:highlight w:val="none"/>
          <w:lang w:val="en-US" w:eastAsia="zh-CN"/>
        </w:rPr>
        <w:t>复印件</w:t>
      </w:r>
    </w:p>
    <w:p w14:paraId="1F5059C7">
      <w:pPr>
        <w:pStyle w:val="8"/>
        <w:spacing w:before="960" w:beforeLines="400"/>
        <w:ind w:left="0" w:leftChars="0" w:firstLine="0" w:firstLineChars="0"/>
        <w:jc w:val="center"/>
        <w:rPr>
          <w:rFonts w:hint="eastAsia" w:ascii="仿宋" w:hAnsi="仿宋" w:eastAsia="仿宋" w:cs="仿宋"/>
          <w:sz w:val="30"/>
          <w:szCs w:val="30"/>
          <w:highlight w:val="none"/>
        </w:rPr>
      </w:pPr>
      <w:r>
        <w:rPr>
          <w:rStyle w:val="23"/>
          <w:rFonts w:hint="eastAsia" w:ascii="仿宋" w:hAnsi="仿宋" w:eastAsia="仿宋" w:cs="宋体"/>
          <w:b w:val="0"/>
          <w:kern w:val="0"/>
          <w:sz w:val="28"/>
          <w:highlight w:val="none"/>
          <w:lang w:val="en-US" w:eastAsia="zh-CN"/>
        </w:rPr>
        <w:br w:type="page"/>
      </w:r>
      <w:r>
        <w:rPr>
          <w:rFonts w:hint="eastAsia" w:ascii="仿宋" w:hAnsi="仿宋" w:eastAsia="仿宋" w:cs="仿宋"/>
          <w:b/>
          <w:bCs/>
          <w:sz w:val="30"/>
          <w:szCs w:val="30"/>
          <w:highlight w:val="none"/>
        </w:rPr>
        <w:t>参加政府采购活动前3年内在经营活动中没有重大违法记录的书面声明</w:t>
      </w:r>
    </w:p>
    <w:p w14:paraId="0F65CBBA">
      <w:pPr>
        <w:rPr>
          <w:rFonts w:hint="eastAsia" w:ascii="仿宋" w:hAnsi="仿宋" w:eastAsia="仿宋" w:cs="仿宋"/>
          <w:color w:val="000000"/>
          <w:highlight w:val="none"/>
        </w:rPr>
      </w:pPr>
    </w:p>
    <w:p w14:paraId="4D41CD80">
      <w:pPr>
        <w:rPr>
          <w:rFonts w:hint="eastAsia" w:ascii="仿宋" w:hAnsi="仿宋" w:eastAsia="仿宋" w:cs="仿宋"/>
          <w:color w:val="000000"/>
          <w:highlight w:val="none"/>
        </w:rPr>
      </w:pPr>
    </w:p>
    <w:p w14:paraId="5E75898A">
      <w:pPr>
        <w:spacing w:line="360" w:lineRule="auto"/>
        <w:ind w:firstLine="560" w:firstLineChars="200"/>
        <w:rPr>
          <w:rFonts w:hint="eastAsia" w:ascii="仿宋" w:hAnsi="仿宋" w:eastAsia="仿宋" w:cs="仿宋"/>
          <w:color w:val="000000"/>
          <w:sz w:val="28"/>
          <w:szCs w:val="28"/>
          <w:highlight w:val="none"/>
        </w:rPr>
      </w:pPr>
      <w:bookmarkStart w:id="7" w:name="_Toc469471047"/>
      <w:bookmarkStart w:id="8" w:name="_Toc468954705"/>
      <w:bookmarkStart w:id="9" w:name="_Toc468954834"/>
      <w:r>
        <w:rPr>
          <w:rFonts w:hint="eastAsia" w:ascii="仿宋" w:hAnsi="仿宋" w:eastAsia="仿宋" w:cs="仿宋"/>
          <w:color w:val="000000"/>
          <w:sz w:val="28"/>
          <w:szCs w:val="28"/>
          <w:highlight w:val="none"/>
        </w:rPr>
        <w:t>我方在参加__________________项目(项目编号：_______)的政府采购活动前3年内，在经营活动中没有重大违法记录（重大违法记录指供应商因违法经营受到刑事处罚或者责令停产停业、吊销许可证或者执照、较大数额罚款等行政处罚）,特此声明。</w:t>
      </w:r>
      <w:bookmarkEnd w:id="7"/>
      <w:bookmarkEnd w:id="8"/>
      <w:bookmarkEnd w:id="9"/>
    </w:p>
    <w:p w14:paraId="59079967">
      <w:pPr>
        <w:spacing w:line="360" w:lineRule="auto"/>
        <w:ind w:firstLine="480" w:firstLineChars="200"/>
        <w:rPr>
          <w:rFonts w:hint="eastAsia" w:ascii="仿宋" w:hAnsi="仿宋" w:eastAsia="仿宋" w:cs="仿宋"/>
          <w:bCs/>
          <w:color w:val="000000"/>
          <w:sz w:val="24"/>
          <w:highlight w:val="none"/>
        </w:rPr>
      </w:pPr>
    </w:p>
    <w:p w14:paraId="5AFB6780">
      <w:pPr>
        <w:pStyle w:val="17"/>
        <w:widowControl w:val="0"/>
        <w:spacing w:after="0" w:line="360" w:lineRule="auto"/>
        <w:jc w:val="center"/>
        <w:outlineLvl w:val="0"/>
        <w:rPr>
          <w:rFonts w:hint="eastAsia" w:ascii="仿宋" w:hAnsi="仿宋" w:eastAsia="仿宋" w:cs="仿宋"/>
          <w:bCs/>
          <w:sz w:val="24"/>
          <w:szCs w:val="24"/>
          <w:highlight w:val="none"/>
        </w:rPr>
      </w:pPr>
    </w:p>
    <w:p w14:paraId="59B92A9E">
      <w:pPr>
        <w:pStyle w:val="17"/>
        <w:widowControl w:val="0"/>
        <w:spacing w:after="0" w:line="360" w:lineRule="auto"/>
        <w:jc w:val="center"/>
        <w:outlineLvl w:val="0"/>
        <w:rPr>
          <w:rFonts w:hint="eastAsia" w:ascii="仿宋" w:hAnsi="仿宋" w:eastAsia="仿宋" w:cs="仿宋"/>
          <w:bCs/>
          <w:sz w:val="24"/>
          <w:szCs w:val="24"/>
          <w:highlight w:val="none"/>
        </w:rPr>
      </w:pPr>
    </w:p>
    <w:p w14:paraId="4A4DC144">
      <w:pPr>
        <w:pStyle w:val="17"/>
        <w:widowControl w:val="0"/>
        <w:spacing w:after="0" w:line="360" w:lineRule="auto"/>
        <w:jc w:val="center"/>
        <w:outlineLvl w:val="0"/>
        <w:rPr>
          <w:rFonts w:hint="eastAsia" w:ascii="仿宋" w:hAnsi="仿宋" w:eastAsia="仿宋" w:cs="仿宋"/>
          <w:bCs/>
          <w:sz w:val="24"/>
          <w:szCs w:val="24"/>
          <w:highlight w:val="none"/>
        </w:rPr>
      </w:pPr>
    </w:p>
    <w:p w14:paraId="727BEFCD">
      <w:pPr>
        <w:pStyle w:val="17"/>
        <w:widowControl w:val="0"/>
        <w:spacing w:after="0" w:line="360" w:lineRule="auto"/>
        <w:jc w:val="center"/>
        <w:outlineLvl w:val="0"/>
        <w:rPr>
          <w:rFonts w:hint="eastAsia" w:ascii="仿宋" w:hAnsi="仿宋" w:eastAsia="仿宋" w:cs="仿宋"/>
          <w:bCs/>
          <w:sz w:val="24"/>
          <w:szCs w:val="24"/>
          <w:highlight w:val="none"/>
        </w:rPr>
      </w:pPr>
    </w:p>
    <w:p w14:paraId="1BFB6416">
      <w:pPr>
        <w:pStyle w:val="17"/>
        <w:widowControl w:val="0"/>
        <w:spacing w:after="0" w:line="360" w:lineRule="auto"/>
        <w:jc w:val="center"/>
        <w:outlineLvl w:val="0"/>
        <w:rPr>
          <w:rFonts w:hint="eastAsia" w:ascii="仿宋" w:hAnsi="仿宋" w:eastAsia="仿宋" w:cs="仿宋"/>
          <w:bCs/>
          <w:sz w:val="24"/>
          <w:szCs w:val="24"/>
          <w:highlight w:val="none"/>
        </w:rPr>
      </w:pPr>
    </w:p>
    <w:p w14:paraId="15626111">
      <w:pPr>
        <w:pStyle w:val="17"/>
        <w:widowControl w:val="0"/>
        <w:spacing w:line="360" w:lineRule="auto"/>
        <w:jc w:val="center"/>
        <w:outlineLvl w:val="0"/>
        <w:rPr>
          <w:rFonts w:hint="eastAsia" w:ascii="仿宋" w:hAnsi="仿宋" w:eastAsia="仿宋" w:cs="仿宋"/>
          <w:bCs/>
          <w:sz w:val="24"/>
          <w:szCs w:val="24"/>
          <w:highlight w:val="none"/>
        </w:rPr>
      </w:pPr>
    </w:p>
    <w:p w14:paraId="471EC439">
      <w:pPr>
        <w:spacing w:line="360" w:lineRule="auto"/>
        <w:jc w:val="right"/>
        <w:rPr>
          <w:rFonts w:hint="eastAsia" w:ascii="仿宋" w:hAnsi="仿宋" w:eastAsia="仿宋" w:cs="仿宋"/>
          <w:color w:val="000000"/>
          <w:sz w:val="24"/>
          <w:highlight w:val="none"/>
        </w:rPr>
      </w:pPr>
    </w:p>
    <w:p w14:paraId="302621C3">
      <w:pPr>
        <w:spacing w:line="360" w:lineRule="auto"/>
        <w:jc w:val="right"/>
        <w:rPr>
          <w:rFonts w:hint="eastAsia" w:ascii="仿宋" w:hAnsi="仿宋" w:eastAsia="仿宋" w:cs="仿宋"/>
          <w:color w:val="000000"/>
          <w:sz w:val="28"/>
          <w:szCs w:val="28"/>
          <w:highlight w:val="none"/>
        </w:rPr>
      </w:pPr>
      <w:bookmarkStart w:id="10" w:name="_Toc469471048"/>
      <w:bookmarkStart w:id="11" w:name="_Toc468954706"/>
      <w:bookmarkStart w:id="12" w:name="_Toc468954835"/>
      <w:r>
        <w:rPr>
          <w:rFonts w:hint="eastAsia" w:ascii="仿宋" w:hAnsi="仿宋" w:eastAsia="仿宋" w:cs="仿宋"/>
          <w:color w:val="000000"/>
          <w:sz w:val="28"/>
          <w:szCs w:val="28"/>
          <w:highlight w:val="none"/>
        </w:rPr>
        <w:t>供应商：（公章）</w:t>
      </w:r>
      <w:bookmarkEnd w:id="10"/>
      <w:bookmarkEnd w:id="11"/>
      <w:bookmarkEnd w:id="12"/>
    </w:p>
    <w:p w14:paraId="3713E53C">
      <w:pPr>
        <w:spacing w:line="360" w:lineRule="auto"/>
        <w:jc w:val="right"/>
        <w:rPr>
          <w:rFonts w:hint="eastAsia" w:ascii="仿宋" w:hAnsi="仿宋" w:eastAsia="仿宋" w:cs="仿宋"/>
          <w:color w:val="000000"/>
          <w:sz w:val="28"/>
          <w:szCs w:val="28"/>
          <w:highlight w:val="none"/>
        </w:rPr>
      </w:pPr>
      <w:bookmarkStart w:id="13" w:name="_Toc469471049"/>
      <w:bookmarkStart w:id="14" w:name="_Toc468954707"/>
      <w:bookmarkStart w:id="15" w:name="_Toc468954836"/>
      <w:r>
        <w:rPr>
          <w:rFonts w:hint="eastAsia" w:ascii="仿宋" w:hAnsi="仿宋" w:eastAsia="仿宋" w:cs="仿宋"/>
          <w:color w:val="000000"/>
          <w:sz w:val="28"/>
          <w:szCs w:val="28"/>
          <w:highlight w:val="none"/>
        </w:rPr>
        <w:t>法定代表人或委托代理人：（签字或盖章）</w:t>
      </w:r>
      <w:bookmarkEnd w:id="13"/>
      <w:bookmarkEnd w:id="14"/>
      <w:bookmarkEnd w:id="15"/>
    </w:p>
    <w:p w14:paraId="6D596D31">
      <w:pPr>
        <w:spacing w:line="360" w:lineRule="auto"/>
        <w:jc w:val="right"/>
        <w:rPr>
          <w:rFonts w:hint="eastAsia" w:ascii="新宋体" w:hAnsi="新宋体" w:eastAsia="新宋体" w:cs="新宋体"/>
          <w:color w:val="000000"/>
          <w:sz w:val="28"/>
          <w:szCs w:val="28"/>
          <w:highlight w:val="none"/>
        </w:rPr>
      </w:pPr>
      <w:bookmarkStart w:id="16" w:name="_Toc468954837"/>
      <w:bookmarkStart w:id="17" w:name="_Toc469471050"/>
      <w:bookmarkStart w:id="18" w:name="_Toc468954708"/>
      <w:r>
        <w:rPr>
          <w:rFonts w:hint="eastAsia" w:ascii="仿宋" w:hAnsi="仿宋" w:eastAsia="仿宋" w:cs="仿宋"/>
          <w:color w:val="000000"/>
          <w:sz w:val="28"/>
          <w:szCs w:val="28"/>
          <w:highlight w:val="none"/>
        </w:rPr>
        <w:t>日 期：  年   月   日</w:t>
      </w:r>
      <w:bookmarkEnd w:id="16"/>
      <w:bookmarkEnd w:id="17"/>
      <w:bookmarkEnd w:id="18"/>
    </w:p>
    <w:p w14:paraId="6EA9F8CE">
      <w:pPr>
        <w:rPr>
          <w:rStyle w:val="23"/>
          <w:rFonts w:hint="eastAsia" w:ascii="仿宋" w:hAnsi="仿宋" w:eastAsia="仿宋" w:cs="宋体"/>
          <w:b w:val="0"/>
          <w:kern w:val="0"/>
          <w:sz w:val="28"/>
          <w:highlight w:val="none"/>
          <w:lang w:val="en-US" w:eastAsia="zh-CN"/>
        </w:rPr>
      </w:pPr>
      <w:r>
        <w:rPr>
          <w:rStyle w:val="23"/>
          <w:rFonts w:hint="eastAsia" w:ascii="仿宋" w:hAnsi="仿宋" w:eastAsia="仿宋" w:cs="宋体"/>
          <w:b w:val="0"/>
          <w:kern w:val="0"/>
          <w:sz w:val="28"/>
          <w:highlight w:val="none"/>
          <w:lang w:val="en-US" w:eastAsia="zh-CN"/>
        </w:rPr>
        <w:br w:type="page"/>
      </w:r>
    </w:p>
    <w:p w14:paraId="3102F4C7">
      <w:pPr>
        <w:rPr>
          <w:rStyle w:val="23"/>
          <w:rFonts w:hint="eastAsia" w:ascii="仿宋" w:hAnsi="仿宋" w:eastAsia="仿宋" w:cs="宋体"/>
          <w:b w:val="0"/>
          <w:kern w:val="0"/>
          <w:sz w:val="28"/>
          <w:highlight w:val="none"/>
          <w:lang w:val="en-US" w:eastAsia="zh-CN"/>
        </w:rPr>
      </w:pPr>
    </w:p>
    <w:p w14:paraId="618925FE">
      <w:pPr>
        <w:pStyle w:val="11"/>
        <w:keepNext w:val="0"/>
        <w:keepLines w:val="0"/>
        <w:pageBreakBefore w:val="0"/>
        <w:widowControl w:val="0"/>
        <w:kinsoku/>
        <w:wordWrap/>
        <w:overflowPunct/>
        <w:topLinePunct w:val="0"/>
        <w:autoSpaceDE/>
        <w:autoSpaceDN/>
        <w:bidi w:val="0"/>
        <w:adjustRightInd/>
        <w:snapToGrid/>
        <w:spacing w:after="937" w:afterLines="300"/>
        <w:jc w:val="center"/>
        <w:textAlignment w:val="auto"/>
        <w:rPr>
          <w:rStyle w:val="23"/>
          <w:rFonts w:hint="eastAsia" w:ascii="仿宋" w:hAnsi="仿宋" w:eastAsia="仿宋" w:cs="宋体"/>
          <w:b/>
          <w:bCs w:val="0"/>
          <w:kern w:val="0"/>
          <w:sz w:val="32"/>
          <w:szCs w:val="22"/>
          <w:highlight w:val="none"/>
        </w:rPr>
      </w:pPr>
      <w:r>
        <w:rPr>
          <w:rStyle w:val="23"/>
          <w:rFonts w:hint="eastAsia" w:ascii="仿宋" w:hAnsi="仿宋" w:eastAsia="仿宋" w:cs="宋体"/>
          <w:b/>
          <w:bCs w:val="0"/>
          <w:kern w:val="0"/>
          <w:sz w:val="32"/>
          <w:szCs w:val="22"/>
          <w:highlight w:val="none"/>
        </w:rPr>
        <w:t>供应商缴纳税收和社会保障资金等证明告知承诺书</w:t>
      </w:r>
    </w:p>
    <w:p w14:paraId="3ACC1280">
      <w:pPr>
        <w:pStyle w:val="11"/>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本公司（联合体）郑重承诺：</w:t>
      </w:r>
    </w:p>
    <w:p w14:paraId="255F943C">
      <w:pPr>
        <w:pStyle w:val="11"/>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1、承诺具有良好的商业信誉和健全的财务会计制度；</w:t>
      </w:r>
    </w:p>
    <w:p w14:paraId="399CD28C">
      <w:pPr>
        <w:pStyle w:val="11"/>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2、承诺依法缴纳税收和社会保障资金的良好记录；</w:t>
      </w:r>
    </w:p>
    <w:p w14:paraId="2AEE088A">
      <w:pPr>
        <w:pStyle w:val="11"/>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3、承诺参加政府采购活动前三年内，在经营活动中没有重大违法记录。</w:t>
      </w:r>
    </w:p>
    <w:p w14:paraId="61759E86">
      <w:pPr>
        <w:pStyle w:val="11"/>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我公司对上述承诺内容的真实性负责，如虚假承诺，将依法承担相应法律责任。</w:t>
      </w:r>
    </w:p>
    <w:p w14:paraId="491B9AA0">
      <w:pPr>
        <w:pStyle w:val="11"/>
        <w:jc w:val="right"/>
        <w:rPr>
          <w:rStyle w:val="23"/>
          <w:rFonts w:ascii="仿宋" w:hAnsi="仿宋" w:eastAsia="仿宋" w:cs="宋体"/>
          <w:b w:val="0"/>
          <w:kern w:val="0"/>
          <w:sz w:val="28"/>
          <w:highlight w:val="none"/>
        </w:rPr>
      </w:pPr>
    </w:p>
    <w:p w14:paraId="17CDD052">
      <w:pPr>
        <w:pStyle w:val="11"/>
        <w:jc w:val="right"/>
        <w:rPr>
          <w:rStyle w:val="23"/>
          <w:rFonts w:ascii="仿宋" w:hAnsi="仿宋" w:eastAsia="仿宋" w:cs="宋体"/>
          <w:b w:val="0"/>
          <w:kern w:val="0"/>
          <w:sz w:val="28"/>
          <w:highlight w:val="none"/>
        </w:rPr>
      </w:pPr>
    </w:p>
    <w:p w14:paraId="36B9D531">
      <w:pPr>
        <w:pStyle w:val="11"/>
        <w:jc w:val="right"/>
        <w:rPr>
          <w:rStyle w:val="23"/>
          <w:rFonts w:ascii="仿宋" w:hAnsi="仿宋" w:eastAsia="仿宋" w:cs="宋体"/>
          <w:b w:val="0"/>
          <w:kern w:val="0"/>
          <w:sz w:val="28"/>
          <w:highlight w:val="none"/>
        </w:rPr>
      </w:pPr>
    </w:p>
    <w:p w14:paraId="2E1CED1A">
      <w:pPr>
        <w:pStyle w:val="11"/>
        <w:jc w:val="righ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承诺单位：__________________（</w:t>
      </w:r>
      <w:r>
        <w:rPr>
          <w:rStyle w:val="23"/>
          <w:rFonts w:hint="eastAsia" w:ascii="仿宋" w:hAnsi="仿宋" w:eastAsia="仿宋" w:cs="宋体"/>
          <w:b w:val="0"/>
          <w:kern w:val="0"/>
          <w:sz w:val="28"/>
          <w:highlight w:val="none"/>
          <w:lang w:eastAsia="zh-CN"/>
        </w:rPr>
        <w:t>公章</w:t>
      </w:r>
      <w:r>
        <w:rPr>
          <w:rStyle w:val="23"/>
          <w:rFonts w:hint="eastAsia" w:ascii="仿宋" w:hAnsi="仿宋" w:eastAsia="仿宋" w:cs="宋体"/>
          <w:b w:val="0"/>
          <w:kern w:val="0"/>
          <w:sz w:val="28"/>
          <w:highlight w:val="none"/>
        </w:rPr>
        <w:t>）</w:t>
      </w:r>
    </w:p>
    <w:p w14:paraId="7F62897F">
      <w:pPr>
        <w:pStyle w:val="11"/>
        <w:jc w:val="right"/>
        <w:rPr>
          <w:rStyle w:val="23"/>
          <w:rFonts w:ascii="仿宋" w:hAnsi="仿宋" w:eastAsia="仿宋" w:cs="宋体"/>
          <w:b w:val="0"/>
          <w:kern w:val="0"/>
          <w:sz w:val="28"/>
          <w:highlight w:val="none"/>
        </w:rPr>
      </w:pPr>
    </w:p>
    <w:p w14:paraId="6CADE23E">
      <w:pPr>
        <w:pStyle w:val="11"/>
        <w:jc w:val="righ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法定代表人或委托代理人：__________________（</w:t>
      </w:r>
      <w:r>
        <w:rPr>
          <w:rStyle w:val="23"/>
          <w:rFonts w:hint="eastAsia" w:ascii="仿宋" w:hAnsi="仿宋" w:eastAsia="仿宋" w:cs="宋体"/>
          <w:b w:val="0"/>
          <w:kern w:val="0"/>
          <w:sz w:val="28"/>
          <w:highlight w:val="none"/>
          <w:lang w:eastAsia="zh-CN"/>
        </w:rPr>
        <w:t>签字或盖章</w:t>
      </w:r>
      <w:r>
        <w:rPr>
          <w:rStyle w:val="23"/>
          <w:rFonts w:hint="eastAsia" w:ascii="仿宋" w:hAnsi="仿宋" w:eastAsia="仿宋" w:cs="宋体"/>
          <w:b w:val="0"/>
          <w:kern w:val="0"/>
          <w:sz w:val="28"/>
          <w:highlight w:val="none"/>
        </w:rPr>
        <w:t>）</w:t>
      </w:r>
    </w:p>
    <w:p w14:paraId="32BA91A1">
      <w:pPr>
        <w:pStyle w:val="11"/>
        <w:jc w:val="right"/>
        <w:rPr>
          <w:rStyle w:val="23"/>
          <w:rFonts w:ascii="仿宋" w:hAnsi="仿宋" w:eastAsia="仿宋" w:cs="宋体"/>
          <w:b w:val="0"/>
          <w:kern w:val="0"/>
          <w:sz w:val="28"/>
          <w:highlight w:val="none"/>
        </w:rPr>
      </w:pPr>
    </w:p>
    <w:p w14:paraId="5199F3F4">
      <w:pPr>
        <w:pStyle w:val="11"/>
        <w:jc w:val="righ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日 期：_____ 年___ 月 ___日</w:t>
      </w:r>
    </w:p>
    <w:p w14:paraId="44FA0A0E">
      <w:pPr>
        <w:pStyle w:val="11"/>
        <w:rPr>
          <w:rStyle w:val="23"/>
          <w:rFonts w:ascii="仿宋" w:hAnsi="仿宋" w:eastAsia="仿宋" w:cs="宋体"/>
          <w:b w:val="0"/>
          <w:kern w:val="0"/>
          <w:sz w:val="28"/>
          <w:highlight w:val="none"/>
        </w:rPr>
      </w:pPr>
      <w:r>
        <w:rPr>
          <w:rStyle w:val="23"/>
          <w:rFonts w:ascii="仿宋" w:hAnsi="仿宋" w:eastAsia="仿宋" w:cs="宋体"/>
          <w:b w:val="0"/>
          <w:kern w:val="0"/>
          <w:sz w:val="28"/>
          <w:highlight w:val="none"/>
        </w:rPr>
        <w:br w:type="page"/>
      </w:r>
    </w:p>
    <w:p w14:paraId="37F54C94">
      <w:pPr>
        <w:pStyle w:val="11"/>
        <w:jc w:val="center"/>
        <w:rPr>
          <w:rStyle w:val="23"/>
          <w:rFonts w:hint="eastAsia" w:ascii="仿宋" w:hAnsi="仿宋" w:eastAsia="仿宋" w:cs="宋体"/>
          <w:b/>
          <w:bCs w:val="0"/>
          <w:kern w:val="0"/>
          <w:sz w:val="32"/>
          <w:szCs w:val="22"/>
          <w:highlight w:val="none"/>
        </w:rPr>
      </w:pPr>
      <w:r>
        <w:rPr>
          <w:rStyle w:val="23"/>
          <w:rFonts w:hint="eastAsia" w:ascii="仿宋" w:hAnsi="仿宋" w:eastAsia="仿宋" w:cs="宋体"/>
          <w:b/>
          <w:bCs w:val="0"/>
          <w:kern w:val="0"/>
          <w:sz w:val="32"/>
          <w:szCs w:val="22"/>
          <w:highlight w:val="none"/>
        </w:rPr>
        <w:t>履行合同的设备及技术能力证明表</w:t>
      </w:r>
    </w:p>
    <w:tbl>
      <w:tblPr>
        <w:tblStyle w:val="21"/>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1586"/>
        <w:gridCol w:w="1586"/>
        <w:gridCol w:w="1586"/>
        <w:gridCol w:w="1590"/>
        <w:gridCol w:w="1582"/>
      </w:tblGrid>
      <w:tr w14:paraId="59F5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4A6A7F5">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单位名称</w:t>
            </w:r>
          </w:p>
        </w:tc>
        <w:tc>
          <w:tcPr>
            <w:tcW w:w="7930" w:type="dxa"/>
            <w:gridSpan w:val="5"/>
            <w:vAlign w:val="center"/>
          </w:tcPr>
          <w:p w14:paraId="7AAA4383">
            <w:pPr>
              <w:pStyle w:val="11"/>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w:t>
            </w:r>
            <w:r>
              <w:rPr>
                <w:rStyle w:val="23"/>
                <w:rFonts w:hint="eastAsia" w:ascii="仿宋" w:hAnsi="仿宋" w:eastAsia="仿宋" w:cs="宋体"/>
                <w:b w:val="0"/>
                <w:kern w:val="0"/>
                <w:sz w:val="28"/>
                <w:highlight w:val="none"/>
                <w:lang w:eastAsia="zh-CN"/>
              </w:rPr>
              <w:t>公章</w:t>
            </w:r>
            <w:r>
              <w:rPr>
                <w:rStyle w:val="23"/>
                <w:rFonts w:hint="eastAsia" w:ascii="仿宋" w:hAnsi="仿宋" w:eastAsia="仿宋" w:cs="宋体"/>
                <w:b w:val="0"/>
                <w:kern w:val="0"/>
                <w:sz w:val="28"/>
                <w:highlight w:val="none"/>
              </w:rPr>
              <w:t>）</w:t>
            </w:r>
          </w:p>
        </w:tc>
      </w:tr>
      <w:tr w14:paraId="648F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3B0068B7">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技术人员数量</w:t>
            </w:r>
          </w:p>
        </w:tc>
        <w:tc>
          <w:tcPr>
            <w:tcW w:w="1586" w:type="dxa"/>
            <w:vAlign w:val="center"/>
          </w:tcPr>
          <w:p w14:paraId="5C20B5BD">
            <w:pPr>
              <w:pStyle w:val="11"/>
              <w:jc w:val="center"/>
              <w:rPr>
                <w:rStyle w:val="23"/>
                <w:rFonts w:ascii="仿宋" w:hAnsi="仿宋" w:eastAsia="仿宋" w:cs="宋体"/>
                <w:b w:val="0"/>
                <w:kern w:val="0"/>
                <w:sz w:val="28"/>
                <w:highlight w:val="none"/>
              </w:rPr>
            </w:pPr>
          </w:p>
        </w:tc>
        <w:tc>
          <w:tcPr>
            <w:tcW w:w="1586" w:type="dxa"/>
            <w:vAlign w:val="center"/>
          </w:tcPr>
          <w:p w14:paraId="2B3F2DD8">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管理人员数量</w:t>
            </w:r>
          </w:p>
        </w:tc>
        <w:tc>
          <w:tcPr>
            <w:tcW w:w="1586" w:type="dxa"/>
            <w:vAlign w:val="center"/>
          </w:tcPr>
          <w:p w14:paraId="4A4F336E">
            <w:pPr>
              <w:pStyle w:val="11"/>
              <w:jc w:val="center"/>
              <w:rPr>
                <w:rStyle w:val="23"/>
                <w:rFonts w:ascii="仿宋" w:hAnsi="仿宋" w:eastAsia="仿宋" w:cs="宋体"/>
                <w:b w:val="0"/>
                <w:kern w:val="0"/>
                <w:sz w:val="28"/>
                <w:highlight w:val="none"/>
              </w:rPr>
            </w:pPr>
          </w:p>
        </w:tc>
        <w:tc>
          <w:tcPr>
            <w:tcW w:w="1590" w:type="dxa"/>
            <w:vAlign w:val="center"/>
          </w:tcPr>
          <w:p w14:paraId="425D9767">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生产人员数量</w:t>
            </w:r>
          </w:p>
        </w:tc>
        <w:tc>
          <w:tcPr>
            <w:tcW w:w="1582" w:type="dxa"/>
            <w:vAlign w:val="center"/>
          </w:tcPr>
          <w:p w14:paraId="1F76268C">
            <w:pPr>
              <w:pStyle w:val="11"/>
              <w:jc w:val="center"/>
              <w:rPr>
                <w:rStyle w:val="23"/>
                <w:rFonts w:ascii="仿宋" w:hAnsi="仿宋" w:eastAsia="仿宋" w:cs="宋体"/>
                <w:b w:val="0"/>
                <w:kern w:val="0"/>
                <w:sz w:val="28"/>
                <w:highlight w:val="none"/>
              </w:rPr>
            </w:pPr>
          </w:p>
        </w:tc>
      </w:tr>
      <w:tr w14:paraId="2380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1E8DF1B5">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生产设备情况</w:t>
            </w:r>
          </w:p>
        </w:tc>
      </w:tr>
      <w:tr w14:paraId="492B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777B1B25">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序号</w:t>
            </w:r>
          </w:p>
        </w:tc>
        <w:tc>
          <w:tcPr>
            <w:tcW w:w="1586" w:type="dxa"/>
            <w:vAlign w:val="center"/>
          </w:tcPr>
          <w:p w14:paraId="1129146F">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设备名称</w:t>
            </w:r>
          </w:p>
        </w:tc>
        <w:tc>
          <w:tcPr>
            <w:tcW w:w="4762" w:type="dxa"/>
            <w:gridSpan w:val="3"/>
            <w:vAlign w:val="center"/>
          </w:tcPr>
          <w:p w14:paraId="7EA53789">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设备规格</w:t>
            </w:r>
          </w:p>
        </w:tc>
        <w:tc>
          <w:tcPr>
            <w:tcW w:w="1582" w:type="dxa"/>
            <w:vAlign w:val="center"/>
          </w:tcPr>
          <w:p w14:paraId="3EAD8391">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设备数量</w:t>
            </w:r>
          </w:p>
        </w:tc>
      </w:tr>
      <w:tr w14:paraId="65F7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54DE5E30">
            <w:pPr>
              <w:pStyle w:val="11"/>
              <w:jc w:val="center"/>
              <w:rPr>
                <w:rStyle w:val="23"/>
                <w:rFonts w:ascii="仿宋" w:hAnsi="仿宋" w:eastAsia="仿宋" w:cs="宋体"/>
                <w:b w:val="0"/>
                <w:kern w:val="0"/>
                <w:sz w:val="28"/>
                <w:highlight w:val="none"/>
              </w:rPr>
            </w:pPr>
          </w:p>
        </w:tc>
        <w:tc>
          <w:tcPr>
            <w:tcW w:w="1586" w:type="dxa"/>
            <w:vAlign w:val="center"/>
          </w:tcPr>
          <w:p w14:paraId="7359C92D">
            <w:pPr>
              <w:pStyle w:val="11"/>
              <w:jc w:val="center"/>
              <w:rPr>
                <w:rStyle w:val="23"/>
                <w:rFonts w:ascii="仿宋" w:hAnsi="仿宋" w:eastAsia="仿宋" w:cs="宋体"/>
                <w:b w:val="0"/>
                <w:kern w:val="0"/>
                <w:sz w:val="28"/>
                <w:highlight w:val="none"/>
              </w:rPr>
            </w:pPr>
          </w:p>
        </w:tc>
        <w:tc>
          <w:tcPr>
            <w:tcW w:w="4762" w:type="dxa"/>
            <w:gridSpan w:val="3"/>
            <w:vAlign w:val="center"/>
          </w:tcPr>
          <w:p w14:paraId="585F852F">
            <w:pPr>
              <w:pStyle w:val="11"/>
              <w:jc w:val="center"/>
              <w:rPr>
                <w:rStyle w:val="23"/>
                <w:rFonts w:ascii="仿宋" w:hAnsi="仿宋" w:eastAsia="仿宋" w:cs="宋体"/>
                <w:b w:val="0"/>
                <w:kern w:val="0"/>
                <w:sz w:val="28"/>
                <w:highlight w:val="none"/>
              </w:rPr>
            </w:pPr>
          </w:p>
        </w:tc>
        <w:tc>
          <w:tcPr>
            <w:tcW w:w="1582" w:type="dxa"/>
            <w:vAlign w:val="center"/>
          </w:tcPr>
          <w:p w14:paraId="468CB188">
            <w:pPr>
              <w:pStyle w:val="11"/>
              <w:jc w:val="center"/>
              <w:rPr>
                <w:rStyle w:val="23"/>
                <w:rFonts w:ascii="仿宋" w:hAnsi="仿宋" w:eastAsia="仿宋" w:cs="宋体"/>
                <w:b w:val="0"/>
                <w:kern w:val="0"/>
                <w:sz w:val="28"/>
                <w:highlight w:val="none"/>
              </w:rPr>
            </w:pPr>
          </w:p>
        </w:tc>
      </w:tr>
      <w:tr w14:paraId="6C9B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86E5565">
            <w:pPr>
              <w:pStyle w:val="11"/>
              <w:jc w:val="center"/>
              <w:rPr>
                <w:rStyle w:val="23"/>
                <w:rFonts w:ascii="仿宋" w:hAnsi="仿宋" w:eastAsia="仿宋" w:cs="宋体"/>
                <w:b w:val="0"/>
                <w:kern w:val="0"/>
                <w:sz w:val="28"/>
                <w:highlight w:val="none"/>
              </w:rPr>
            </w:pPr>
          </w:p>
        </w:tc>
        <w:tc>
          <w:tcPr>
            <w:tcW w:w="1586" w:type="dxa"/>
            <w:vAlign w:val="center"/>
          </w:tcPr>
          <w:p w14:paraId="0413E62B">
            <w:pPr>
              <w:pStyle w:val="11"/>
              <w:jc w:val="center"/>
              <w:rPr>
                <w:rStyle w:val="23"/>
                <w:rFonts w:ascii="仿宋" w:hAnsi="仿宋" w:eastAsia="仿宋" w:cs="宋体"/>
                <w:b w:val="0"/>
                <w:kern w:val="0"/>
                <w:sz w:val="28"/>
                <w:highlight w:val="none"/>
              </w:rPr>
            </w:pPr>
          </w:p>
        </w:tc>
        <w:tc>
          <w:tcPr>
            <w:tcW w:w="4762" w:type="dxa"/>
            <w:gridSpan w:val="3"/>
            <w:vAlign w:val="center"/>
          </w:tcPr>
          <w:p w14:paraId="2F1EC931">
            <w:pPr>
              <w:pStyle w:val="11"/>
              <w:jc w:val="center"/>
              <w:rPr>
                <w:rStyle w:val="23"/>
                <w:rFonts w:ascii="仿宋" w:hAnsi="仿宋" w:eastAsia="仿宋" w:cs="宋体"/>
                <w:b w:val="0"/>
                <w:kern w:val="0"/>
                <w:sz w:val="28"/>
                <w:highlight w:val="none"/>
              </w:rPr>
            </w:pPr>
          </w:p>
        </w:tc>
        <w:tc>
          <w:tcPr>
            <w:tcW w:w="1582" w:type="dxa"/>
            <w:vAlign w:val="center"/>
          </w:tcPr>
          <w:p w14:paraId="441123A2">
            <w:pPr>
              <w:pStyle w:val="11"/>
              <w:jc w:val="center"/>
              <w:rPr>
                <w:rStyle w:val="23"/>
                <w:rFonts w:ascii="仿宋" w:hAnsi="仿宋" w:eastAsia="仿宋" w:cs="宋体"/>
                <w:b w:val="0"/>
                <w:kern w:val="0"/>
                <w:sz w:val="28"/>
                <w:highlight w:val="none"/>
              </w:rPr>
            </w:pPr>
          </w:p>
        </w:tc>
      </w:tr>
      <w:tr w14:paraId="63D7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01B5885E">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其他设备情况</w:t>
            </w:r>
          </w:p>
        </w:tc>
      </w:tr>
      <w:tr w14:paraId="4D35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FDACBD1">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序号</w:t>
            </w:r>
          </w:p>
        </w:tc>
        <w:tc>
          <w:tcPr>
            <w:tcW w:w="1586" w:type="dxa"/>
            <w:vAlign w:val="center"/>
          </w:tcPr>
          <w:p w14:paraId="1EDEF396">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设备名称</w:t>
            </w:r>
          </w:p>
        </w:tc>
        <w:tc>
          <w:tcPr>
            <w:tcW w:w="4762" w:type="dxa"/>
            <w:gridSpan w:val="3"/>
            <w:vAlign w:val="center"/>
          </w:tcPr>
          <w:p w14:paraId="47350A75">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设备规格</w:t>
            </w:r>
          </w:p>
        </w:tc>
        <w:tc>
          <w:tcPr>
            <w:tcW w:w="1582" w:type="dxa"/>
            <w:vAlign w:val="center"/>
          </w:tcPr>
          <w:p w14:paraId="3E828A00">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设备数量</w:t>
            </w:r>
          </w:p>
        </w:tc>
      </w:tr>
      <w:tr w14:paraId="7F77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39E2EE1D">
            <w:pPr>
              <w:pStyle w:val="11"/>
              <w:jc w:val="center"/>
              <w:rPr>
                <w:rStyle w:val="23"/>
                <w:rFonts w:ascii="仿宋" w:hAnsi="仿宋" w:eastAsia="仿宋" w:cs="宋体"/>
                <w:b w:val="0"/>
                <w:kern w:val="0"/>
                <w:sz w:val="28"/>
                <w:highlight w:val="none"/>
              </w:rPr>
            </w:pPr>
          </w:p>
        </w:tc>
        <w:tc>
          <w:tcPr>
            <w:tcW w:w="1586" w:type="dxa"/>
            <w:vAlign w:val="center"/>
          </w:tcPr>
          <w:p w14:paraId="7448A9B1">
            <w:pPr>
              <w:pStyle w:val="11"/>
              <w:jc w:val="center"/>
              <w:rPr>
                <w:rStyle w:val="23"/>
                <w:rFonts w:ascii="仿宋" w:hAnsi="仿宋" w:eastAsia="仿宋" w:cs="宋体"/>
                <w:b w:val="0"/>
                <w:kern w:val="0"/>
                <w:sz w:val="28"/>
                <w:highlight w:val="none"/>
              </w:rPr>
            </w:pPr>
          </w:p>
        </w:tc>
        <w:tc>
          <w:tcPr>
            <w:tcW w:w="4762" w:type="dxa"/>
            <w:gridSpan w:val="3"/>
            <w:vAlign w:val="center"/>
          </w:tcPr>
          <w:p w14:paraId="65BBFA60">
            <w:pPr>
              <w:pStyle w:val="11"/>
              <w:jc w:val="center"/>
              <w:rPr>
                <w:rStyle w:val="23"/>
                <w:rFonts w:ascii="仿宋" w:hAnsi="仿宋" w:eastAsia="仿宋" w:cs="宋体"/>
                <w:b w:val="0"/>
                <w:kern w:val="0"/>
                <w:sz w:val="28"/>
                <w:highlight w:val="none"/>
              </w:rPr>
            </w:pPr>
          </w:p>
        </w:tc>
        <w:tc>
          <w:tcPr>
            <w:tcW w:w="1582" w:type="dxa"/>
            <w:vAlign w:val="center"/>
          </w:tcPr>
          <w:p w14:paraId="7EA322AC">
            <w:pPr>
              <w:pStyle w:val="11"/>
              <w:jc w:val="center"/>
              <w:rPr>
                <w:rStyle w:val="23"/>
                <w:rFonts w:ascii="仿宋" w:hAnsi="仿宋" w:eastAsia="仿宋" w:cs="宋体"/>
                <w:b w:val="0"/>
                <w:kern w:val="0"/>
                <w:sz w:val="28"/>
                <w:highlight w:val="none"/>
              </w:rPr>
            </w:pPr>
          </w:p>
        </w:tc>
      </w:tr>
      <w:tr w14:paraId="0677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D56370B">
            <w:pPr>
              <w:pStyle w:val="11"/>
              <w:jc w:val="center"/>
              <w:rPr>
                <w:rStyle w:val="23"/>
                <w:rFonts w:ascii="仿宋" w:hAnsi="仿宋" w:eastAsia="仿宋" w:cs="宋体"/>
                <w:b w:val="0"/>
                <w:kern w:val="0"/>
                <w:sz w:val="28"/>
                <w:highlight w:val="none"/>
              </w:rPr>
            </w:pPr>
          </w:p>
        </w:tc>
        <w:tc>
          <w:tcPr>
            <w:tcW w:w="1586" w:type="dxa"/>
            <w:vAlign w:val="center"/>
          </w:tcPr>
          <w:p w14:paraId="099B93BE">
            <w:pPr>
              <w:pStyle w:val="11"/>
              <w:jc w:val="center"/>
              <w:rPr>
                <w:rStyle w:val="23"/>
                <w:rFonts w:ascii="仿宋" w:hAnsi="仿宋" w:eastAsia="仿宋" w:cs="宋体"/>
                <w:b w:val="0"/>
                <w:kern w:val="0"/>
                <w:sz w:val="28"/>
                <w:highlight w:val="none"/>
              </w:rPr>
            </w:pPr>
          </w:p>
        </w:tc>
        <w:tc>
          <w:tcPr>
            <w:tcW w:w="4762" w:type="dxa"/>
            <w:gridSpan w:val="3"/>
            <w:vAlign w:val="center"/>
          </w:tcPr>
          <w:p w14:paraId="6045B03A">
            <w:pPr>
              <w:pStyle w:val="11"/>
              <w:jc w:val="center"/>
              <w:rPr>
                <w:rStyle w:val="23"/>
                <w:rFonts w:ascii="仿宋" w:hAnsi="仿宋" w:eastAsia="仿宋" w:cs="宋体"/>
                <w:b w:val="0"/>
                <w:kern w:val="0"/>
                <w:sz w:val="28"/>
                <w:highlight w:val="none"/>
              </w:rPr>
            </w:pPr>
          </w:p>
        </w:tc>
        <w:tc>
          <w:tcPr>
            <w:tcW w:w="1582" w:type="dxa"/>
            <w:vAlign w:val="center"/>
          </w:tcPr>
          <w:p w14:paraId="3150392F">
            <w:pPr>
              <w:pStyle w:val="11"/>
              <w:jc w:val="center"/>
              <w:rPr>
                <w:rStyle w:val="23"/>
                <w:rFonts w:ascii="仿宋" w:hAnsi="仿宋" w:eastAsia="仿宋" w:cs="宋体"/>
                <w:b w:val="0"/>
                <w:kern w:val="0"/>
                <w:sz w:val="28"/>
                <w:highlight w:val="none"/>
              </w:rPr>
            </w:pPr>
          </w:p>
        </w:tc>
      </w:tr>
      <w:tr w14:paraId="5BFE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57AFE5DC">
            <w:pPr>
              <w:pStyle w:val="11"/>
              <w:jc w:val="center"/>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专业技术能力情况</w:t>
            </w:r>
          </w:p>
        </w:tc>
      </w:tr>
      <w:tr w14:paraId="461D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3C5F1ECC">
            <w:pPr>
              <w:pStyle w:val="11"/>
              <w:jc w:val="center"/>
              <w:rPr>
                <w:rStyle w:val="23"/>
                <w:rFonts w:ascii="仿宋" w:hAnsi="仿宋" w:eastAsia="仿宋" w:cs="宋体"/>
                <w:b w:val="0"/>
                <w:kern w:val="0"/>
                <w:sz w:val="28"/>
                <w:highlight w:val="none"/>
              </w:rPr>
            </w:pPr>
          </w:p>
        </w:tc>
      </w:tr>
    </w:tbl>
    <w:p w14:paraId="2BEA9355">
      <w:pPr>
        <w:pStyle w:val="11"/>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1、本表由供应商填写；</w:t>
      </w:r>
    </w:p>
    <w:p w14:paraId="6662F74D">
      <w:pPr>
        <w:pStyle w:val="11"/>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t>2、本表为供应商具有履行合同所必需的设备和专业技术能力说明，供应商也可根据项目及供应商自身具体情况自行设计《履行合同的设备及专业技术能力证明表》。</w:t>
      </w:r>
    </w:p>
    <w:p w14:paraId="50B7A0A1">
      <w:pPr>
        <w:spacing w:line="360" w:lineRule="auto"/>
        <w:ind w:firstLine="560" w:firstLineChars="200"/>
        <w:rPr>
          <w:rStyle w:val="23"/>
          <w:rFonts w:hint="eastAsia" w:ascii="仿宋" w:hAnsi="仿宋" w:eastAsia="仿宋" w:cs="宋体"/>
          <w:b w:val="0"/>
          <w:kern w:val="0"/>
          <w:sz w:val="28"/>
          <w:highlight w:val="none"/>
          <w:lang w:val="en-US" w:eastAsia="zh-CN"/>
        </w:rPr>
      </w:pPr>
    </w:p>
    <w:p w14:paraId="2970101D">
      <w:pPr>
        <w:spacing w:line="360" w:lineRule="auto"/>
        <w:ind w:firstLine="2100" w:firstLineChars="1000"/>
        <w:rPr>
          <w:rFonts w:hint="eastAsia"/>
          <w:color w:val="000000"/>
          <w:sz w:val="30"/>
          <w:szCs w:val="30"/>
          <w:highlight w:val="none"/>
        </w:rPr>
      </w:pPr>
      <w:r>
        <w:rPr>
          <w:rFonts w:ascii="宋体" w:hAnsi="宋体"/>
          <w:color w:val="000000"/>
          <w:szCs w:val="21"/>
          <w:highlight w:val="none"/>
        </w:rPr>
        <w:br w:type="page"/>
      </w:r>
      <w:bookmarkStart w:id="19" w:name="_Toc187146970"/>
      <w:bookmarkStart w:id="20" w:name="_Toc101085381"/>
      <w:bookmarkStart w:id="21" w:name="_Toc252113258"/>
      <w:bookmarkStart w:id="22" w:name="_Toc318788780"/>
    </w:p>
    <w:bookmarkEnd w:id="19"/>
    <w:bookmarkEnd w:id="20"/>
    <w:bookmarkEnd w:id="21"/>
    <w:bookmarkEnd w:id="22"/>
    <w:p w14:paraId="4BF23A78">
      <w:pPr>
        <w:pStyle w:val="11"/>
        <w:jc w:val="center"/>
        <w:rPr>
          <w:rStyle w:val="23"/>
          <w:rFonts w:hint="eastAsia" w:ascii="仿宋" w:hAnsi="仿宋" w:eastAsia="仿宋" w:cs="宋体"/>
          <w:b/>
          <w:bCs w:val="0"/>
          <w:kern w:val="0"/>
          <w:sz w:val="28"/>
          <w:szCs w:val="21"/>
          <w:highlight w:val="none"/>
        </w:rPr>
      </w:pPr>
      <w:r>
        <w:rPr>
          <w:rStyle w:val="23"/>
          <w:rFonts w:hint="eastAsia" w:ascii="仿宋" w:hAnsi="仿宋" w:eastAsia="仿宋" w:cs="宋体"/>
          <w:b/>
          <w:bCs w:val="0"/>
          <w:kern w:val="0"/>
          <w:sz w:val="28"/>
          <w:szCs w:val="21"/>
          <w:highlight w:val="none"/>
        </w:rPr>
        <w:t>承诺书</w:t>
      </w:r>
    </w:p>
    <w:p w14:paraId="79BE93C2">
      <w:pPr>
        <w:pStyle w:val="11"/>
        <w:jc w:val="center"/>
        <w:rPr>
          <w:rStyle w:val="23"/>
          <w:rFonts w:ascii="仿宋" w:hAnsi="仿宋" w:eastAsia="仿宋" w:cs="宋体"/>
          <w:b w:val="0"/>
          <w:kern w:val="0"/>
          <w:highlight w:val="none"/>
        </w:rPr>
      </w:pPr>
    </w:p>
    <w:p w14:paraId="5C6A863E">
      <w:pPr>
        <w:pStyle w:val="11"/>
        <w:spacing w:line="240" w:lineRule="auto"/>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我单位参加__________________________________ (项目名称)采购活动，保证以下事项：</w:t>
      </w:r>
    </w:p>
    <w:p w14:paraId="6A133E7A">
      <w:pPr>
        <w:pStyle w:val="11"/>
        <w:spacing w:line="240" w:lineRule="auto"/>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一、我单位不存在不良信用记录，</w:t>
      </w:r>
      <w:r>
        <w:rPr>
          <w:rStyle w:val="23"/>
          <w:rFonts w:hint="eastAsia" w:ascii="仿宋" w:hAnsi="仿宋" w:eastAsia="仿宋"/>
          <w:b w:val="0"/>
          <w:spacing w:val="-20"/>
          <w:sz w:val="28"/>
          <w:highlight w:val="none"/>
        </w:rPr>
        <w:t>未被列入失信被执行人名单、重大税收违法案件当事人名单、政府采购严重违法失信行为记录名单，信用信息查询渠道：“信用中国”网站（www.creditchina.gov.cn）、中国政府采购网（ http://www.ccgp.gov.cn/ ）、“信用山东”网站（http://credit.shandong.gov.cn/）</w:t>
      </w:r>
      <w:r>
        <w:rPr>
          <w:rStyle w:val="23"/>
          <w:rFonts w:hint="eastAsia" w:ascii="仿宋" w:hAnsi="仿宋" w:eastAsia="仿宋" w:cs="宋体"/>
          <w:b w:val="0"/>
          <w:spacing w:val="-20"/>
          <w:kern w:val="0"/>
          <w:sz w:val="28"/>
          <w:highlight w:val="none"/>
        </w:rPr>
        <w:t>。</w:t>
      </w:r>
    </w:p>
    <w:p w14:paraId="34BF9C6F">
      <w:pPr>
        <w:pStyle w:val="11"/>
        <w:spacing w:line="240" w:lineRule="auto"/>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二、参加本次项目采购活动是我单位自身行为，不出借资质与他人，也不借用或挂靠其他企业资质，同时不与其他公司串标、围标。如有出借、借用、挂靠资质或串标、围标等违法行为，我公司承担由此带来的一切法律责任，接受相关规定和采购文件上约定的处罚。</w:t>
      </w:r>
    </w:p>
    <w:p w14:paraId="7F47B236">
      <w:pPr>
        <w:pStyle w:val="11"/>
        <w:spacing w:line="240" w:lineRule="auto"/>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三、我单位在人员、设备、资金等方面具有承担本项目的能力，如不能如期保质量履约，愿接受采购单位和监管部门的相关处罚。</w:t>
      </w:r>
    </w:p>
    <w:p w14:paraId="60B1AB6E">
      <w:pPr>
        <w:pStyle w:val="11"/>
        <w:spacing w:line="240" w:lineRule="auto"/>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四、我单位保证在采购过程中所提供的一切证件、业绩、信誉证书、印鉴、资料等均为真实有效的，如有不实，愿意接受相关部门一切处罚。</w:t>
      </w:r>
    </w:p>
    <w:p w14:paraId="73F640ED">
      <w:pPr>
        <w:pStyle w:val="11"/>
        <w:spacing w:line="240" w:lineRule="auto"/>
        <w:ind w:firstLine="560" w:firstLineChars="200"/>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特此承诺</w:t>
      </w:r>
    </w:p>
    <w:p w14:paraId="1F05B520">
      <w:pPr>
        <w:pStyle w:val="11"/>
        <w:ind w:firstLine="280" w:firstLineChars="100"/>
        <w:jc w:val="left"/>
        <w:rPr>
          <w:rStyle w:val="23"/>
          <w:rFonts w:hint="eastAsia" w:ascii="仿宋" w:hAnsi="仿宋" w:eastAsia="仿宋" w:cs="宋体"/>
          <w:b w:val="0"/>
          <w:kern w:val="0"/>
          <w:sz w:val="28"/>
          <w:highlight w:val="none"/>
        </w:rPr>
      </w:pPr>
    </w:p>
    <w:p w14:paraId="2444DD08">
      <w:pPr>
        <w:pStyle w:val="11"/>
        <w:ind w:firstLine="280" w:firstLineChars="100"/>
        <w:jc w:val="lef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供应商（</w:t>
      </w:r>
      <w:r>
        <w:rPr>
          <w:rStyle w:val="23"/>
          <w:rFonts w:hint="eastAsia" w:ascii="仿宋" w:hAnsi="仿宋" w:eastAsia="仿宋" w:cs="宋体"/>
          <w:b w:val="0"/>
          <w:kern w:val="0"/>
          <w:sz w:val="28"/>
          <w:highlight w:val="none"/>
          <w:lang w:eastAsia="zh-CN"/>
        </w:rPr>
        <w:t>公章</w:t>
      </w:r>
      <w:r>
        <w:rPr>
          <w:rStyle w:val="23"/>
          <w:rFonts w:hint="eastAsia" w:ascii="仿宋" w:hAnsi="仿宋" w:eastAsia="仿宋" w:cs="宋体"/>
          <w:b w:val="0"/>
          <w:kern w:val="0"/>
          <w:sz w:val="28"/>
          <w:highlight w:val="none"/>
        </w:rPr>
        <w:t>）：</w:t>
      </w:r>
    </w:p>
    <w:p w14:paraId="34FE6053">
      <w:pPr>
        <w:pStyle w:val="11"/>
        <w:ind w:firstLine="280" w:firstLineChars="100"/>
        <w:jc w:val="left"/>
        <w:rPr>
          <w:rStyle w:val="23"/>
          <w:rFonts w:hint="eastAsia" w:ascii="仿宋" w:hAnsi="仿宋" w:eastAsia="仿宋" w:cs="宋体"/>
          <w:b w:val="0"/>
          <w:kern w:val="0"/>
          <w:sz w:val="28"/>
          <w:highlight w:val="none"/>
        </w:rPr>
      </w:pPr>
    </w:p>
    <w:p w14:paraId="4F53BCDC">
      <w:pPr>
        <w:pStyle w:val="11"/>
        <w:ind w:firstLine="280" w:firstLineChars="100"/>
        <w:jc w:val="lef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法定代表人或委托代理人（</w:t>
      </w:r>
      <w:r>
        <w:rPr>
          <w:rStyle w:val="23"/>
          <w:rFonts w:hint="eastAsia" w:ascii="仿宋" w:hAnsi="仿宋" w:eastAsia="仿宋" w:cs="宋体"/>
          <w:b w:val="0"/>
          <w:kern w:val="0"/>
          <w:sz w:val="28"/>
          <w:highlight w:val="none"/>
          <w:lang w:eastAsia="zh-CN"/>
        </w:rPr>
        <w:t>签字或盖章</w:t>
      </w:r>
      <w:r>
        <w:rPr>
          <w:rStyle w:val="23"/>
          <w:rFonts w:hint="eastAsia" w:ascii="仿宋" w:hAnsi="仿宋" w:eastAsia="仿宋" w:cs="宋体"/>
          <w:b w:val="0"/>
          <w:kern w:val="0"/>
          <w:sz w:val="28"/>
          <w:highlight w:val="none"/>
        </w:rPr>
        <w:t>）：</w:t>
      </w:r>
    </w:p>
    <w:p w14:paraId="426E85B2">
      <w:pPr>
        <w:pStyle w:val="11"/>
        <w:jc w:val="right"/>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t xml:space="preserve">日 期： </w:t>
      </w:r>
      <w:r>
        <w:rPr>
          <w:rStyle w:val="23"/>
          <w:rFonts w:ascii="仿宋" w:hAnsi="仿宋" w:eastAsia="仿宋" w:cs="宋体"/>
          <w:b w:val="0"/>
          <w:kern w:val="0"/>
          <w:sz w:val="28"/>
          <w:highlight w:val="none"/>
        </w:rPr>
        <w:t xml:space="preserve">   </w:t>
      </w:r>
      <w:r>
        <w:rPr>
          <w:rStyle w:val="23"/>
          <w:rFonts w:hint="eastAsia" w:ascii="仿宋" w:hAnsi="仿宋" w:eastAsia="仿宋" w:cs="宋体"/>
          <w:b w:val="0"/>
          <w:kern w:val="0"/>
          <w:sz w:val="28"/>
          <w:highlight w:val="none"/>
        </w:rPr>
        <w:t xml:space="preserve">年 </w:t>
      </w:r>
      <w:r>
        <w:rPr>
          <w:rStyle w:val="23"/>
          <w:rFonts w:ascii="仿宋" w:hAnsi="仿宋" w:eastAsia="仿宋" w:cs="宋体"/>
          <w:b w:val="0"/>
          <w:kern w:val="0"/>
          <w:sz w:val="28"/>
          <w:highlight w:val="none"/>
        </w:rPr>
        <w:t xml:space="preserve"> </w:t>
      </w:r>
      <w:r>
        <w:rPr>
          <w:rStyle w:val="23"/>
          <w:rFonts w:hint="eastAsia" w:ascii="仿宋" w:hAnsi="仿宋" w:eastAsia="仿宋" w:cs="宋体"/>
          <w:b w:val="0"/>
          <w:kern w:val="0"/>
          <w:sz w:val="28"/>
          <w:highlight w:val="none"/>
        </w:rPr>
        <w:t xml:space="preserve">月 </w:t>
      </w:r>
      <w:r>
        <w:rPr>
          <w:rStyle w:val="23"/>
          <w:rFonts w:ascii="仿宋" w:hAnsi="仿宋" w:eastAsia="仿宋" w:cs="宋体"/>
          <w:b w:val="0"/>
          <w:kern w:val="0"/>
          <w:sz w:val="28"/>
          <w:highlight w:val="none"/>
        </w:rPr>
        <w:t xml:space="preserve"> </w:t>
      </w:r>
      <w:r>
        <w:rPr>
          <w:rStyle w:val="23"/>
          <w:rFonts w:hint="eastAsia" w:ascii="仿宋" w:hAnsi="仿宋" w:eastAsia="仿宋" w:cs="宋体"/>
          <w:b w:val="0"/>
          <w:kern w:val="0"/>
          <w:sz w:val="28"/>
          <w:highlight w:val="none"/>
        </w:rPr>
        <w:t>日</w:t>
      </w:r>
    </w:p>
    <w:p w14:paraId="1771AB36">
      <w:pPr>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br w:type="page"/>
      </w:r>
    </w:p>
    <w:p w14:paraId="2C82A0ED">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rPr>
        <w:t>附件一：残疾人福利性单位声明函</w:t>
      </w:r>
      <w:r>
        <w:rPr>
          <w:rFonts w:hint="eastAsia" w:ascii="仿宋" w:hAnsi="仿宋" w:eastAsia="仿宋" w:cs="仿宋"/>
          <w:spacing w:val="0"/>
          <w:sz w:val="28"/>
          <w:szCs w:val="28"/>
          <w:highlight w:val="none"/>
          <w:lang w:eastAsia="zh-CN"/>
        </w:rPr>
        <w:t>（</w:t>
      </w:r>
      <w:r>
        <w:rPr>
          <w:rFonts w:hint="eastAsia" w:ascii="仿宋" w:hAnsi="仿宋" w:eastAsia="仿宋" w:cs="仿宋"/>
          <w:spacing w:val="0"/>
          <w:sz w:val="28"/>
          <w:szCs w:val="28"/>
          <w:highlight w:val="none"/>
          <w:lang w:val="en-US" w:eastAsia="zh-CN"/>
        </w:rPr>
        <w:t>如有）</w:t>
      </w:r>
    </w:p>
    <w:p w14:paraId="1A122B9B">
      <w:pPr>
        <w:pageBreakBefore w:val="0"/>
        <w:overflowPunct/>
        <w:topLinePunct w:val="0"/>
        <w:bidi w:val="0"/>
        <w:spacing w:before="78" w:line="360" w:lineRule="auto"/>
        <w:jc w:val="center"/>
        <w:rPr>
          <w:rFonts w:hint="eastAsia" w:ascii="仿宋" w:hAnsi="仿宋" w:eastAsia="仿宋" w:cs="仿宋"/>
          <w:spacing w:val="0"/>
          <w:sz w:val="28"/>
          <w:szCs w:val="28"/>
          <w:highlight w:val="none"/>
        </w:rPr>
      </w:pPr>
    </w:p>
    <w:p w14:paraId="3D568917">
      <w:pPr>
        <w:pageBreakBefore w:val="0"/>
        <w:overflowPunct/>
        <w:topLinePunct w:val="0"/>
        <w:bidi w:val="0"/>
        <w:spacing w:before="78" w:line="360" w:lineRule="auto"/>
        <w:jc w:val="center"/>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残疾人福利性单位声明函</w:t>
      </w:r>
    </w:p>
    <w:p w14:paraId="31D5D164">
      <w:pPr>
        <w:pageBreakBefore w:val="0"/>
        <w:overflowPunct/>
        <w:topLinePunct w:val="0"/>
        <w:bidi w:val="0"/>
        <w:spacing w:before="78"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8B0D536">
      <w:pPr>
        <w:pageBreakBefore w:val="0"/>
        <w:overflowPunct/>
        <w:topLinePunct w:val="0"/>
        <w:bidi w:val="0"/>
        <w:spacing w:before="323"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本单位对上述声明的真实性负责。如有虚假，将依法承担相应责任。</w:t>
      </w:r>
    </w:p>
    <w:p w14:paraId="134CD665">
      <w:pPr>
        <w:pageBreakBefore w:val="0"/>
        <w:overflowPunct/>
        <w:topLinePunct w:val="0"/>
        <w:bidi w:val="0"/>
        <w:spacing w:before="78"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单位名称（公章）：</w:t>
      </w:r>
    </w:p>
    <w:p w14:paraId="07A32661">
      <w:pPr>
        <w:pageBreakBefore w:val="0"/>
        <w:overflowPunct/>
        <w:topLinePunct w:val="0"/>
        <w:bidi w:val="0"/>
        <w:spacing w:before="78"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日期：年    月     日</w:t>
      </w:r>
    </w:p>
    <w:p w14:paraId="42CFAEC0">
      <w:pPr>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br w:type="page"/>
      </w:r>
    </w:p>
    <w:p w14:paraId="31549375">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附件二：中小企业声明函（如有）</w:t>
      </w:r>
    </w:p>
    <w:p w14:paraId="1B6F7B84">
      <w:pPr>
        <w:pageBreakBefore w:val="0"/>
        <w:overflowPunct/>
        <w:topLinePunct w:val="0"/>
        <w:bidi w:val="0"/>
        <w:spacing w:before="227" w:line="360" w:lineRule="auto"/>
        <w:ind w:firstLine="560" w:firstLineChars="200"/>
        <w:jc w:val="center"/>
        <w:rPr>
          <w:rFonts w:hint="eastAsia" w:ascii="仿宋" w:hAnsi="仿宋" w:eastAsia="仿宋" w:cs="仿宋"/>
          <w:spacing w:val="0"/>
          <w:sz w:val="28"/>
          <w:szCs w:val="28"/>
          <w:highlight w:val="none"/>
        </w:rPr>
      </w:pPr>
    </w:p>
    <w:p w14:paraId="50A939DC">
      <w:pPr>
        <w:keepNext w:val="0"/>
        <w:keepLines w:val="0"/>
        <w:pageBreakBefore w:val="0"/>
        <w:widowControl w:val="0"/>
        <w:kinsoku/>
        <w:wordWrap/>
        <w:overflowPunct/>
        <w:topLinePunct w:val="0"/>
        <w:autoSpaceDE/>
        <w:autoSpaceDN/>
        <w:bidi w:val="0"/>
        <w:adjustRightInd/>
        <w:snapToGrid/>
        <w:spacing w:before="227" w:line="360" w:lineRule="auto"/>
        <w:ind w:firstLine="0" w:firstLineChars="0"/>
        <w:jc w:val="center"/>
        <w:textAlignment w:val="auto"/>
        <w:rPr>
          <w:rFonts w:hint="default"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rPr>
        <w:t>中小企业声明函</w:t>
      </w:r>
      <w:r>
        <w:rPr>
          <w:rFonts w:hint="eastAsia" w:ascii="仿宋" w:hAnsi="仿宋" w:eastAsia="仿宋" w:cs="仿宋"/>
          <w:spacing w:val="0"/>
          <w:sz w:val="28"/>
          <w:szCs w:val="28"/>
          <w:highlight w:val="none"/>
          <w:lang w:val="en-US" w:eastAsia="zh-CN"/>
        </w:rPr>
        <w:t>(货物）</w:t>
      </w:r>
    </w:p>
    <w:p w14:paraId="4AEED6E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本公司（联合体）郑重声明，根据《政府采购促进中小企业发展管理办法》（财库﹝2020﹞46 号）的规定，本公司参加（单位名称）的（项目名称）采购活动，提供的货物全部由符合政策要求的中小企业制造。相关企业的具体情况如下：</w:t>
      </w:r>
    </w:p>
    <w:p w14:paraId="68D2FD50">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1、</w:t>
      </w:r>
      <w:r>
        <w:rPr>
          <w:rFonts w:hint="eastAsia" w:ascii="仿宋" w:hAnsi="仿宋" w:eastAsia="仿宋" w:cs="仿宋"/>
          <w:spacing w:val="0"/>
          <w:sz w:val="28"/>
          <w:szCs w:val="28"/>
          <w:highlight w:val="none"/>
          <w:u w:val="single"/>
        </w:rPr>
        <w:t>（标的名称）</w:t>
      </w:r>
      <w:r>
        <w:rPr>
          <w:rFonts w:hint="eastAsia" w:ascii="仿宋" w:hAnsi="仿宋" w:eastAsia="仿宋" w:cs="仿宋"/>
          <w:spacing w:val="0"/>
          <w:sz w:val="28"/>
          <w:szCs w:val="28"/>
          <w:highlight w:val="none"/>
        </w:rPr>
        <w:t>，属于</w:t>
      </w:r>
      <w:r>
        <w:rPr>
          <w:rFonts w:hint="eastAsia" w:ascii="仿宋" w:hAnsi="仿宋" w:eastAsia="仿宋" w:cs="仿宋"/>
          <w:spacing w:val="0"/>
          <w:sz w:val="28"/>
          <w:szCs w:val="28"/>
          <w:highlight w:val="none"/>
          <w:u w:val="single"/>
        </w:rPr>
        <w:t>（工业）</w:t>
      </w:r>
      <w:r>
        <w:rPr>
          <w:rFonts w:hint="eastAsia" w:ascii="仿宋" w:hAnsi="仿宋" w:eastAsia="仿宋" w:cs="仿宋"/>
          <w:spacing w:val="0"/>
          <w:sz w:val="28"/>
          <w:szCs w:val="28"/>
          <w:highlight w:val="none"/>
        </w:rPr>
        <w:t>行业；制造商为（企业名称），从业人员</w:t>
      </w:r>
      <w:r>
        <w:rPr>
          <w:rFonts w:hint="eastAsia" w:ascii="仿宋" w:hAnsi="仿宋" w:eastAsia="仿宋" w:cs="仿宋"/>
          <w:spacing w:val="0"/>
          <w:sz w:val="28"/>
          <w:szCs w:val="28"/>
          <w:highlight w:val="none"/>
          <w:u w:val="single"/>
        </w:rPr>
        <w:t xml:space="preserve">    </w:t>
      </w:r>
      <w:r>
        <w:rPr>
          <w:rFonts w:hint="eastAsia" w:ascii="仿宋" w:hAnsi="仿宋" w:eastAsia="仿宋" w:cs="仿宋"/>
          <w:spacing w:val="0"/>
          <w:sz w:val="28"/>
          <w:szCs w:val="28"/>
          <w:highlight w:val="none"/>
        </w:rPr>
        <w:t>人，营业收入为</w:t>
      </w:r>
      <w:r>
        <w:rPr>
          <w:rFonts w:hint="eastAsia" w:ascii="仿宋" w:hAnsi="仿宋" w:eastAsia="仿宋" w:cs="仿宋"/>
          <w:spacing w:val="0"/>
          <w:sz w:val="28"/>
          <w:szCs w:val="28"/>
          <w:highlight w:val="none"/>
          <w:u w:val="single"/>
        </w:rPr>
        <w:t xml:space="preserve">    </w:t>
      </w:r>
      <w:r>
        <w:rPr>
          <w:rFonts w:hint="eastAsia" w:ascii="仿宋" w:hAnsi="仿宋" w:eastAsia="仿宋" w:cs="仿宋"/>
          <w:spacing w:val="0"/>
          <w:sz w:val="28"/>
          <w:szCs w:val="28"/>
          <w:highlight w:val="none"/>
        </w:rPr>
        <w:t>万元，资产总额为</w:t>
      </w:r>
      <w:r>
        <w:rPr>
          <w:rFonts w:hint="eastAsia" w:ascii="仿宋" w:hAnsi="仿宋" w:eastAsia="仿宋" w:cs="仿宋"/>
          <w:spacing w:val="0"/>
          <w:sz w:val="28"/>
          <w:szCs w:val="28"/>
          <w:highlight w:val="none"/>
          <w:u w:val="single"/>
        </w:rPr>
        <w:t xml:space="preserve">    </w:t>
      </w:r>
      <w:r>
        <w:rPr>
          <w:rFonts w:hint="eastAsia" w:ascii="仿宋" w:hAnsi="仿宋" w:eastAsia="仿宋" w:cs="仿宋"/>
          <w:spacing w:val="0"/>
          <w:sz w:val="28"/>
          <w:szCs w:val="28"/>
          <w:highlight w:val="none"/>
        </w:rPr>
        <w:t>万元，属于（</w:t>
      </w:r>
      <w:r>
        <w:rPr>
          <w:rFonts w:hint="eastAsia" w:ascii="仿宋" w:hAnsi="仿宋" w:eastAsia="仿宋" w:cs="仿宋"/>
          <w:spacing w:val="0"/>
          <w:sz w:val="28"/>
          <w:szCs w:val="28"/>
          <w:highlight w:val="none"/>
          <w:u w:val="single"/>
        </w:rPr>
        <w:t>中型企业</w:t>
      </w:r>
      <w:r>
        <w:rPr>
          <w:rFonts w:hint="eastAsia" w:ascii="仿宋" w:hAnsi="仿宋" w:eastAsia="仿宋" w:cs="仿宋"/>
          <w:spacing w:val="0"/>
          <w:sz w:val="28"/>
          <w:szCs w:val="28"/>
          <w:highlight w:val="none"/>
        </w:rPr>
        <w:t>、</w:t>
      </w:r>
      <w:r>
        <w:rPr>
          <w:rFonts w:hint="eastAsia" w:ascii="仿宋" w:hAnsi="仿宋" w:eastAsia="仿宋" w:cs="仿宋"/>
          <w:spacing w:val="0"/>
          <w:sz w:val="28"/>
          <w:szCs w:val="28"/>
          <w:highlight w:val="none"/>
          <w:u w:val="single"/>
        </w:rPr>
        <w:t>小型企业</w:t>
      </w:r>
      <w:r>
        <w:rPr>
          <w:rFonts w:hint="eastAsia" w:ascii="仿宋" w:hAnsi="仿宋" w:eastAsia="仿宋" w:cs="仿宋"/>
          <w:spacing w:val="0"/>
          <w:sz w:val="28"/>
          <w:szCs w:val="28"/>
          <w:highlight w:val="none"/>
        </w:rPr>
        <w:t>、</w:t>
      </w:r>
      <w:r>
        <w:rPr>
          <w:rFonts w:hint="eastAsia" w:ascii="仿宋" w:hAnsi="仿宋" w:eastAsia="仿宋" w:cs="仿宋"/>
          <w:spacing w:val="0"/>
          <w:sz w:val="28"/>
          <w:szCs w:val="28"/>
          <w:highlight w:val="none"/>
          <w:u w:val="single"/>
        </w:rPr>
        <w:t>微型企业</w:t>
      </w:r>
      <w:r>
        <w:rPr>
          <w:rFonts w:hint="eastAsia" w:ascii="仿宋" w:hAnsi="仿宋" w:eastAsia="仿宋" w:cs="仿宋"/>
          <w:spacing w:val="0"/>
          <w:sz w:val="28"/>
          <w:szCs w:val="28"/>
          <w:highlight w:val="none"/>
        </w:rPr>
        <w:t>）；</w:t>
      </w:r>
    </w:p>
    <w:p w14:paraId="483417A8">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2、</w:t>
      </w:r>
      <w:r>
        <w:rPr>
          <w:rFonts w:hint="eastAsia" w:ascii="仿宋" w:hAnsi="仿宋" w:eastAsia="仿宋" w:cs="仿宋"/>
          <w:spacing w:val="0"/>
          <w:sz w:val="28"/>
          <w:szCs w:val="28"/>
          <w:highlight w:val="none"/>
          <w:u w:val="single"/>
        </w:rPr>
        <w:t>（标的名称）</w:t>
      </w:r>
      <w:r>
        <w:rPr>
          <w:rFonts w:hint="eastAsia" w:ascii="仿宋" w:hAnsi="仿宋" w:eastAsia="仿宋" w:cs="仿宋"/>
          <w:spacing w:val="0"/>
          <w:sz w:val="28"/>
          <w:szCs w:val="28"/>
          <w:highlight w:val="none"/>
        </w:rPr>
        <w:t>，属于</w:t>
      </w:r>
      <w:r>
        <w:rPr>
          <w:rFonts w:hint="eastAsia" w:ascii="仿宋" w:hAnsi="仿宋" w:eastAsia="仿宋" w:cs="仿宋"/>
          <w:spacing w:val="0"/>
          <w:sz w:val="28"/>
          <w:szCs w:val="28"/>
          <w:highlight w:val="none"/>
          <w:u w:val="single"/>
        </w:rPr>
        <w:t>（工业）</w:t>
      </w:r>
      <w:r>
        <w:rPr>
          <w:rFonts w:hint="eastAsia" w:ascii="仿宋" w:hAnsi="仿宋" w:eastAsia="仿宋" w:cs="仿宋"/>
          <w:spacing w:val="0"/>
          <w:sz w:val="28"/>
          <w:szCs w:val="28"/>
          <w:highlight w:val="none"/>
        </w:rPr>
        <w:t>行业；制造商为（企业名称），从业人员</w:t>
      </w:r>
      <w:r>
        <w:rPr>
          <w:rFonts w:hint="eastAsia" w:ascii="仿宋" w:hAnsi="仿宋" w:eastAsia="仿宋" w:cs="仿宋"/>
          <w:spacing w:val="0"/>
          <w:sz w:val="28"/>
          <w:szCs w:val="28"/>
          <w:highlight w:val="none"/>
          <w:u w:val="single"/>
        </w:rPr>
        <w:t xml:space="preserve">    </w:t>
      </w:r>
      <w:r>
        <w:rPr>
          <w:rFonts w:hint="eastAsia" w:ascii="仿宋" w:hAnsi="仿宋" w:eastAsia="仿宋" w:cs="仿宋"/>
          <w:spacing w:val="0"/>
          <w:sz w:val="28"/>
          <w:szCs w:val="28"/>
          <w:highlight w:val="none"/>
        </w:rPr>
        <w:t>人，营业收入为</w:t>
      </w:r>
      <w:r>
        <w:rPr>
          <w:rFonts w:hint="eastAsia" w:ascii="仿宋" w:hAnsi="仿宋" w:eastAsia="仿宋" w:cs="仿宋"/>
          <w:spacing w:val="0"/>
          <w:sz w:val="28"/>
          <w:szCs w:val="28"/>
          <w:highlight w:val="none"/>
          <w:u w:val="single"/>
        </w:rPr>
        <w:t xml:space="preserve">    </w:t>
      </w:r>
      <w:r>
        <w:rPr>
          <w:rFonts w:hint="eastAsia" w:ascii="仿宋" w:hAnsi="仿宋" w:eastAsia="仿宋" w:cs="仿宋"/>
          <w:spacing w:val="0"/>
          <w:sz w:val="28"/>
          <w:szCs w:val="28"/>
          <w:highlight w:val="none"/>
        </w:rPr>
        <w:t>万元，资产总额为</w:t>
      </w:r>
      <w:r>
        <w:rPr>
          <w:rFonts w:hint="eastAsia" w:ascii="仿宋" w:hAnsi="仿宋" w:eastAsia="仿宋" w:cs="仿宋"/>
          <w:spacing w:val="0"/>
          <w:sz w:val="28"/>
          <w:szCs w:val="28"/>
          <w:highlight w:val="none"/>
          <w:u w:val="single"/>
        </w:rPr>
        <w:t xml:space="preserve">    </w:t>
      </w:r>
      <w:r>
        <w:rPr>
          <w:rFonts w:hint="eastAsia" w:ascii="仿宋" w:hAnsi="仿宋" w:eastAsia="仿宋" w:cs="仿宋"/>
          <w:spacing w:val="0"/>
          <w:sz w:val="28"/>
          <w:szCs w:val="28"/>
          <w:highlight w:val="none"/>
        </w:rPr>
        <w:t>万元，属于（</w:t>
      </w:r>
      <w:r>
        <w:rPr>
          <w:rFonts w:hint="eastAsia" w:ascii="仿宋" w:hAnsi="仿宋" w:eastAsia="仿宋" w:cs="仿宋"/>
          <w:spacing w:val="0"/>
          <w:sz w:val="28"/>
          <w:szCs w:val="28"/>
          <w:highlight w:val="none"/>
          <w:u w:val="single"/>
        </w:rPr>
        <w:t>中型企业</w:t>
      </w:r>
      <w:r>
        <w:rPr>
          <w:rFonts w:hint="eastAsia" w:ascii="仿宋" w:hAnsi="仿宋" w:eastAsia="仿宋" w:cs="仿宋"/>
          <w:spacing w:val="0"/>
          <w:sz w:val="28"/>
          <w:szCs w:val="28"/>
          <w:highlight w:val="none"/>
        </w:rPr>
        <w:t>、</w:t>
      </w:r>
      <w:r>
        <w:rPr>
          <w:rFonts w:hint="eastAsia" w:ascii="仿宋" w:hAnsi="仿宋" w:eastAsia="仿宋" w:cs="仿宋"/>
          <w:spacing w:val="0"/>
          <w:sz w:val="28"/>
          <w:szCs w:val="28"/>
          <w:highlight w:val="none"/>
          <w:u w:val="single"/>
        </w:rPr>
        <w:t>小型企业</w:t>
      </w:r>
      <w:r>
        <w:rPr>
          <w:rFonts w:hint="eastAsia" w:ascii="仿宋" w:hAnsi="仿宋" w:eastAsia="仿宋" w:cs="仿宋"/>
          <w:spacing w:val="0"/>
          <w:sz w:val="28"/>
          <w:szCs w:val="28"/>
          <w:highlight w:val="none"/>
        </w:rPr>
        <w:t>、</w:t>
      </w:r>
      <w:r>
        <w:rPr>
          <w:rFonts w:hint="eastAsia" w:ascii="仿宋" w:hAnsi="仿宋" w:eastAsia="仿宋" w:cs="仿宋"/>
          <w:spacing w:val="0"/>
          <w:sz w:val="28"/>
          <w:szCs w:val="28"/>
          <w:highlight w:val="none"/>
          <w:u w:val="single"/>
        </w:rPr>
        <w:t>微型企业</w:t>
      </w:r>
      <w:r>
        <w:rPr>
          <w:rFonts w:hint="eastAsia" w:ascii="仿宋" w:hAnsi="仿宋" w:eastAsia="仿宋" w:cs="仿宋"/>
          <w:spacing w:val="0"/>
          <w:sz w:val="28"/>
          <w:szCs w:val="28"/>
          <w:highlight w:val="none"/>
        </w:rPr>
        <w:t>）；</w:t>
      </w:r>
    </w:p>
    <w:p w14:paraId="1071EFB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以上企业，不属于大企业的分支机构，不存在控股股东为大企业的情形，也不存在与大企业的负责人为同一人的情形。</w:t>
      </w:r>
    </w:p>
    <w:p w14:paraId="4EBED5A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本企业对上述声明内容的真实性负责。如有虚假，将依法承担相应责任。</w:t>
      </w:r>
    </w:p>
    <w:p w14:paraId="01AC31D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32D2895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企业名称（电子签章）：</w:t>
      </w:r>
    </w:p>
    <w:p w14:paraId="66443262">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5A4F0C3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日期：</w:t>
      </w:r>
    </w:p>
    <w:p w14:paraId="6F33D0B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2D8999A4">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0D8626B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26170732">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560" w:firstLineChars="200"/>
        <w:textAlignment w:val="baseline"/>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备注：1、从业人员、营业收入、资产总额填报上一年度数据，无上一年度数据的新成立企业可不填报。</w:t>
      </w:r>
    </w:p>
    <w:p w14:paraId="7B71C42B">
      <w:pPr>
        <w:keepNext w:val="0"/>
        <w:keepLines w:val="0"/>
        <w:pageBreakBefore w:val="0"/>
        <w:wordWrap/>
        <w:overflowPunct/>
        <w:topLinePunct w:val="0"/>
        <w:bidi w:val="0"/>
        <w:spacing w:line="400" w:lineRule="exact"/>
        <w:ind w:left="0" w:right="0" w:firstLine="560" w:firstLineChars="200"/>
        <w:rPr>
          <w:rFonts w:hint="eastAsia" w:ascii="仿宋" w:hAnsi="仿宋" w:eastAsia="仿宋" w:cs="仿宋"/>
          <w:spacing w:val="0"/>
          <w:sz w:val="28"/>
          <w:szCs w:val="28"/>
          <w:highlight w:val="none"/>
        </w:rPr>
      </w:pPr>
      <w:r>
        <w:rPr>
          <w:rFonts w:hint="eastAsia" w:ascii="仿宋" w:hAnsi="仿宋" w:eastAsia="仿宋" w:cs="仿宋"/>
          <w:color w:val="auto"/>
          <w:spacing w:val="0"/>
          <w:sz w:val="28"/>
          <w:szCs w:val="28"/>
          <w:highlight w:val="none"/>
        </w:rPr>
        <w:t>2、本项目为工业。从业人员1000人以下或营业收入</w:t>
      </w:r>
      <w:r>
        <w:rPr>
          <w:rFonts w:hint="eastAsia" w:ascii="仿宋" w:hAnsi="仿宋" w:eastAsia="仿宋" w:cs="仿宋"/>
          <w:color w:val="auto"/>
          <w:spacing w:val="0"/>
          <w:sz w:val="28"/>
          <w:szCs w:val="28"/>
          <w:highlight w:val="none"/>
          <w:lang w:eastAsia="zh-CN"/>
        </w:rPr>
        <w:t>110000</w:t>
      </w:r>
      <w:r>
        <w:rPr>
          <w:rFonts w:hint="eastAsia" w:ascii="仿宋" w:hAnsi="仿宋" w:eastAsia="仿宋" w:cs="仿宋"/>
          <w:color w:val="auto"/>
          <w:spacing w:val="0"/>
          <w:sz w:val="28"/>
          <w:szCs w:val="28"/>
          <w:highlight w:val="none"/>
        </w:rPr>
        <w:t>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3DC039CC">
      <w:pPr>
        <w:pStyle w:val="11"/>
        <w:jc w:val="right"/>
        <w:rPr>
          <w:rStyle w:val="23"/>
          <w:rFonts w:hint="eastAsia" w:ascii="仿宋" w:hAnsi="仿宋" w:eastAsia="仿宋" w:cs="宋体"/>
          <w:b w:val="0"/>
          <w:kern w:val="0"/>
          <w:sz w:val="28"/>
          <w:highlight w:val="none"/>
        </w:rPr>
      </w:pPr>
    </w:p>
    <w:p w14:paraId="3E45518F">
      <w:pPr>
        <w:pStyle w:val="11"/>
        <w:rPr>
          <w:rStyle w:val="23"/>
          <w:rFonts w:ascii="仿宋" w:hAnsi="仿宋" w:eastAsia="仿宋" w:cs="宋体"/>
          <w:b w:val="0"/>
          <w:kern w:val="0"/>
          <w:sz w:val="28"/>
          <w:highlight w:val="none"/>
        </w:rPr>
      </w:pPr>
      <w:r>
        <w:rPr>
          <w:rStyle w:val="23"/>
          <w:rFonts w:ascii="仿宋" w:hAnsi="仿宋" w:eastAsia="仿宋" w:cs="宋体"/>
          <w:b w:val="0"/>
          <w:kern w:val="0"/>
          <w:sz w:val="28"/>
          <w:highlight w:val="none"/>
        </w:rPr>
        <w:br w:type="page"/>
      </w:r>
    </w:p>
    <w:p w14:paraId="0AE75F07">
      <w:pPr>
        <w:pStyle w:val="11"/>
        <w:jc w:val="right"/>
        <w:rPr>
          <w:rStyle w:val="23"/>
          <w:rFonts w:hint="eastAsia" w:ascii="仿宋" w:hAnsi="仿宋" w:eastAsia="仿宋" w:cs="宋体"/>
          <w:b/>
          <w:bCs w:val="0"/>
          <w:kern w:val="0"/>
          <w:sz w:val="32"/>
          <w:szCs w:val="22"/>
          <w:highlight w:val="none"/>
        </w:rPr>
      </w:pPr>
    </w:p>
    <w:p w14:paraId="2ACF72A6">
      <w:pPr>
        <w:pStyle w:val="11"/>
        <w:jc w:val="center"/>
        <w:rPr>
          <w:rStyle w:val="23"/>
          <w:rFonts w:hint="eastAsia" w:ascii="仿宋" w:hAnsi="仿宋" w:eastAsia="仿宋" w:cs="宋体"/>
          <w:b/>
          <w:bCs w:val="0"/>
          <w:kern w:val="0"/>
          <w:sz w:val="28"/>
          <w:szCs w:val="21"/>
          <w:highlight w:val="none"/>
        </w:rPr>
      </w:pPr>
      <w:r>
        <w:rPr>
          <w:rStyle w:val="23"/>
          <w:rFonts w:hint="eastAsia" w:ascii="仿宋" w:hAnsi="仿宋" w:eastAsia="仿宋" w:cs="宋体"/>
          <w:b/>
          <w:bCs w:val="0"/>
          <w:kern w:val="0"/>
          <w:sz w:val="28"/>
          <w:szCs w:val="21"/>
          <w:highlight w:val="none"/>
        </w:rPr>
        <w:t>经营业绩一览表</w:t>
      </w:r>
    </w:p>
    <w:tbl>
      <w:tblPr>
        <w:tblStyle w:val="21"/>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1586"/>
        <w:gridCol w:w="1786"/>
        <w:gridCol w:w="1386"/>
        <w:gridCol w:w="1586"/>
        <w:gridCol w:w="1586"/>
      </w:tblGrid>
      <w:tr w14:paraId="037C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3F4B7DC">
            <w:pPr>
              <w:pStyle w:val="11"/>
              <w:jc w:val="center"/>
              <w:rPr>
                <w:rStyle w:val="23"/>
                <w:rFonts w:ascii="仿宋" w:hAnsi="仿宋" w:eastAsia="仿宋" w:cs="宋体"/>
                <w:kern w:val="0"/>
                <w:sz w:val="28"/>
                <w:highlight w:val="none"/>
              </w:rPr>
            </w:pPr>
            <w:r>
              <w:rPr>
                <w:rStyle w:val="23"/>
                <w:rFonts w:hint="eastAsia" w:ascii="仿宋" w:hAnsi="仿宋" w:eastAsia="仿宋" w:cs="宋体"/>
                <w:kern w:val="0"/>
                <w:sz w:val="28"/>
                <w:highlight w:val="none"/>
              </w:rPr>
              <w:t>序号</w:t>
            </w:r>
          </w:p>
        </w:tc>
        <w:tc>
          <w:tcPr>
            <w:tcW w:w="1586" w:type="dxa"/>
            <w:vAlign w:val="center"/>
          </w:tcPr>
          <w:p w14:paraId="70EC4503">
            <w:pPr>
              <w:pStyle w:val="11"/>
              <w:jc w:val="center"/>
              <w:rPr>
                <w:rStyle w:val="23"/>
                <w:rFonts w:ascii="仿宋" w:hAnsi="仿宋" w:eastAsia="仿宋" w:cs="宋体"/>
                <w:kern w:val="0"/>
                <w:sz w:val="28"/>
                <w:highlight w:val="none"/>
              </w:rPr>
            </w:pPr>
            <w:r>
              <w:rPr>
                <w:rStyle w:val="23"/>
                <w:rFonts w:hint="eastAsia" w:ascii="仿宋" w:hAnsi="仿宋" w:eastAsia="仿宋" w:cs="宋体"/>
                <w:kern w:val="0"/>
                <w:sz w:val="28"/>
                <w:highlight w:val="none"/>
              </w:rPr>
              <w:t>名 称</w:t>
            </w:r>
          </w:p>
        </w:tc>
        <w:tc>
          <w:tcPr>
            <w:tcW w:w="1786" w:type="dxa"/>
            <w:vAlign w:val="center"/>
          </w:tcPr>
          <w:p w14:paraId="22591B59">
            <w:pPr>
              <w:pStyle w:val="11"/>
              <w:jc w:val="center"/>
              <w:rPr>
                <w:rStyle w:val="23"/>
                <w:rFonts w:ascii="仿宋" w:hAnsi="仿宋" w:eastAsia="仿宋" w:cs="宋体"/>
                <w:kern w:val="0"/>
                <w:sz w:val="28"/>
                <w:highlight w:val="none"/>
              </w:rPr>
            </w:pPr>
            <w:r>
              <w:rPr>
                <w:rStyle w:val="23"/>
                <w:rFonts w:hint="eastAsia" w:ascii="仿宋" w:hAnsi="仿宋" w:eastAsia="仿宋" w:cs="宋体"/>
                <w:kern w:val="0"/>
                <w:sz w:val="28"/>
                <w:highlight w:val="none"/>
              </w:rPr>
              <w:t xml:space="preserve">用 户 名 称 </w:t>
            </w:r>
          </w:p>
        </w:tc>
        <w:tc>
          <w:tcPr>
            <w:tcW w:w="1386" w:type="dxa"/>
            <w:vAlign w:val="center"/>
          </w:tcPr>
          <w:p w14:paraId="07575458">
            <w:pPr>
              <w:pStyle w:val="11"/>
              <w:jc w:val="center"/>
              <w:rPr>
                <w:rStyle w:val="23"/>
                <w:rFonts w:ascii="仿宋" w:hAnsi="仿宋" w:eastAsia="仿宋" w:cs="宋体"/>
                <w:kern w:val="0"/>
                <w:sz w:val="28"/>
                <w:highlight w:val="none"/>
              </w:rPr>
            </w:pPr>
            <w:r>
              <w:rPr>
                <w:rStyle w:val="23"/>
                <w:rFonts w:hint="eastAsia" w:ascii="仿宋" w:hAnsi="仿宋" w:eastAsia="仿宋" w:cs="宋体"/>
                <w:kern w:val="0"/>
                <w:sz w:val="28"/>
                <w:highlight w:val="none"/>
              </w:rPr>
              <w:t>联 系人</w:t>
            </w:r>
          </w:p>
        </w:tc>
        <w:tc>
          <w:tcPr>
            <w:tcW w:w="1586" w:type="dxa"/>
            <w:vAlign w:val="center"/>
          </w:tcPr>
          <w:p w14:paraId="654C2C9E">
            <w:pPr>
              <w:pStyle w:val="11"/>
              <w:jc w:val="center"/>
              <w:rPr>
                <w:rStyle w:val="23"/>
                <w:rFonts w:ascii="仿宋" w:hAnsi="仿宋" w:eastAsia="仿宋" w:cs="宋体"/>
                <w:kern w:val="0"/>
                <w:sz w:val="28"/>
                <w:highlight w:val="none"/>
              </w:rPr>
            </w:pPr>
            <w:r>
              <w:rPr>
                <w:rStyle w:val="23"/>
                <w:rFonts w:hint="eastAsia" w:ascii="仿宋" w:hAnsi="仿宋" w:eastAsia="仿宋" w:cs="宋体"/>
                <w:kern w:val="0"/>
                <w:sz w:val="28"/>
                <w:highlight w:val="none"/>
              </w:rPr>
              <w:t>联系电话</w:t>
            </w:r>
          </w:p>
        </w:tc>
        <w:tc>
          <w:tcPr>
            <w:tcW w:w="1586" w:type="dxa"/>
            <w:vAlign w:val="center"/>
          </w:tcPr>
          <w:p w14:paraId="1C9C0893">
            <w:pPr>
              <w:pStyle w:val="11"/>
              <w:jc w:val="center"/>
              <w:rPr>
                <w:rStyle w:val="23"/>
                <w:rFonts w:ascii="仿宋" w:hAnsi="仿宋" w:eastAsia="仿宋" w:cs="宋体"/>
                <w:kern w:val="0"/>
                <w:sz w:val="28"/>
                <w:highlight w:val="none"/>
              </w:rPr>
            </w:pPr>
            <w:r>
              <w:rPr>
                <w:rStyle w:val="23"/>
                <w:rFonts w:hint="eastAsia" w:ascii="仿宋" w:hAnsi="仿宋" w:eastAsia="仿宋" w:cs="宋体"/>
                <w:kern w:val="0"/>
                <w:sz w:val="28"/>
                <w:highlight w:val="none"/>
              </w:rPr>
              <w:t>备注</w:t>
            </w:r>
          </w:p>
        </w:tc>
      </w:tr>
      <w:tr w14:paraId="6690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3C4EFC9">
            <w:pPr>
              <w:pStyle w:val="11"/>
              <w:jc w:val="center"/>
              <w:rPr>
                <w:rStyle w:val="23"/>
                <w:rFonts w:ascii="仿宋" w:hAnsi="仿宋" w:eastAsia="仿宋" w:cs="宋体"/>
                <w:b w:val="0"/>
                <w:kern w:val="0"/>
                <w:sz w:val="28"/>
                <w:highlight w:val="none"/>
              </w:rPr>
            </w:pPr>
          </w:p>
        </w:tc>
        <w:tc>
          <w:tcPr>
            <w:tcW w:w="1586" w:type="dxa"/>
            <w:vAlign w:val="center"/>
          </w:tcPr>
          <w:p w14:paraId="5001226A">
            <w:pPr>
              <w:pStyle w:val="11"/>
              <w:jc w:val="center"/>
              <w:rPr>
                <w:rStyle w:val="23"/>
                <w:rFonts w:ascii="仿宋" w:hAnsi="仿宋" w:eastAsia="仿宋" w:cs="宋体"/>
                <w:b w:val="0"/>
                <w:kern w:val="0"/>
                <w:sz w:val="28"/>
                <w:highlight w:val="none"/>
              </w:rPr>
            </w:pPr>
          </w:p>
        </w:tc>
        <w:tc>
          <w:tcPr>
            <w:tcW w:w="1786" w:type="dxa"/>
            <w:vAlign w:val="center"/>
          </w:tcPr>
          <w:p w14:paraId="36FE7030">
            <w:pPr>
              <w:pStyle w:val="11"/>
              <w:jc w:val="center"/>
              <w:rPr>
                <w:rStyle w:val="23"/>
                <w:rFonts w:ascii="仿宋" w:hAnsi="仿宋" w:eastAsia="仿宋" w:cs="宋体"/>
                <w:b w:val="0"/>
                <w:kern w:val="0"/>
                <w:sz w:val="28"/>
                <w:highlight w:val="none"/>
              </w:rPr>
            </w:pPr>
          </w:p>
        </w:tc>
        <w:tc>
          <w:tcPr>
            <w:tcW w:w="1386" w:type="dxa"/>
            <w:vAlign w:val="center"/>
          </w:tcPr>
          <w:p w14:paraId="2D31D291">
            <w:pPr>
              <w:pStyle w:val="11"/>
              <w:jc w:val="center"/>
              <w:rPr>
                <w:rStyle w:val="23"/>
                <w:rFonts w:ascii="仿宋" w:hAnsi="仿宋" w:eastAsia="仿宋" w:cs="宋体"/>
                <w:b w:val="0"/>
                <w:kern w:val="0"/>
                <w:sz w:val="28"/>
                <w:highlight w:val="none"/>
              </w:rPr>
            </w:pPr>
          </w:p>
        </w:tc>
        <w:tc>
          <w:tcPr>
            <w:tcW w:w="1586" w:type="dxa"/>
            <w:vAlign w:val="center"/>
          </w:tcPr>
          <w:p w14:paraId="65B3517F">
            <w:pPr>
              <w:pStyle w:val="11"/>
              <w:jc w:val="center"/>
              <w:rPr>
                <w:rStyle w:val="23"/>
                <w:rFonts w:ascii="仿宋" w:hAnsi="仿宋" w:eastAsia="仿宋" w:cs="宋体"/>
                <w:b w:val="0"/>
                <w:kern w:val="0"/>
                <w:sz w:val="28"/>
                <w:highlight w:val="none"/>
              </w:rPr>
            </w:pPr>
          </w:p>
        </w:tc>
        <w:tc>
          <w:tcPr>
            <w:tcW w:w="1586" w:type="dxa"/>
            <w:vAlign w:val="center"/>
          </w:tcPr>
          <w:p w14:paraId="1A5CC30E">
            <w:pPr>
              <w:pStyle w:val="11"/>
              <w:jc w:val="center"/>
              <w:rPr>
                <w:rStyle w:val="23"/>
                <w:rFonts w:ascii="仿宋" w:hAnsi="仿宋" w:eastAsia="仿宋" w:cs="宋体"/>
                <w:b w:val="0"/>
                <w:kern w:val="0"/>
                <w:sz w:val="28"/>
                <w:highlight w:val="none"/>
              </w:rPr>
            </w:pPr>
          </w:p>
        </w:tc>
      </w:tr>
      <w:tr w14:paraId="6D9E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4A99439">
            <w:pPr>
              <w:pStyle w:val="11"/>
              <w:jc w:val="center"/>
              <w:rPr>
                <w:rStyle w:val="23"/>
                <w:rFonts w:ascii="仿宋" w:hAnsi="仿宋" w:eastAsia="仿宋" w:cs="宋体"/>
                <w:b w:val="0"/>
                <w:kern w:val="0"/>
                <w:sz w:val="28"/>
                <w:highlight w:val="none"/>
              </w:rPr>
            </w:pPr>
          </w:p>
        </w:tc>
        <w:tc>
          <w:tcPr>
            <w:tcW w:w="1586" w:type="dxa"/>
            <w:vAlign w:val="center"/>
          </w:tcPr>
          <w:p w14:paraId="6ADA5374">
            <w:pPr>
              <w:pStyle w:val="11"/>
              <w:jc w:val="center"/>
              <w:rPr>
                <w:rStyle w:val="23"/>
                <w:rFonts w:ascii="仿宋" w:hAnsi="仿宋" w:eastAsia="仿宋" w:cs="宋体"/>
                <w:b w:val="0"/>
                <w:kern w:val="0"/>
                <w:sz w:val="28"/>
                <w:highlight w:val="none"/>
              </w:rPr>
            </w:pPr>
          </w:p>
        </w:tc>
        <w:tc>
          <w:tcPr>
            <w:tcW w:w="1786" w:type="dxa"/>
            <w:vAlign w:val="center"/>
          </w:tcPr>
          <w:p w14:paraId="6A741B1D">
            <w:pPr>
              <w:pStyle w:val="11"/>
              <w:jc w:val="center"/>
              <w:rPr>
                <w:rStyle w:val="23"/>
                <w:rFonts w:ascii="仿宋" w:hAnsi="仿宋" w:eastAsia="仿宋" w:cs="宋体"/>
                <w:b w:val="0"/>
                <w:kern w:val="0"/>
                <w:sz w:val="28"/>
                <w:highlight w:val="none"/>
              </w:rPr>
            </w:pPr>
          </w:p>
        </w:tc>
        <w:tc>
          <w:tcPr>
            <w:tcW w:w="1386" w:type="dxa"/>
            <w:vAlign w:val="center"/>
          </w:tcPr>
          <w:p w14:paraId="4D823830">
            <w:pPr>
              <w:pStyle w:val="11"/>
              <w:jc w:val="center"/>
              <w:rPr>
                <w:rStyle w:val="23"/>
                <w:rFonts w:ascii="仿宋" w:hAnsi="仿宋" w:eastAsia="仿宋" w:cs="宋体"/>
                <w:b w:val="0"/>
                <w:kern w:val="0"/>
                <w:sz w:val="28"/>
                <w:highlight w:val="none"/>
              </w:rPr>
            </w:pPr>
          </w:p>
        </w:tc>
        <w:tc>
          <w:tcPr>
            <w:tcW w:w="1586" w:type="dxa"/>
            <w:vAlign w:val="center"/>
          </w:tcPr>
          <w:p w14:paraId="7E08CC6C">
            <w:pPr>
              <w:pStyle w:val="11"/>
              <w:jc w:val="center"/>
              <w:rPr>
                <w:rStyle w:val="23"/>
                <w:rFonts w:ascii="仿宋" w:hAnsi="仿宋" w:eastAsia="仿宋" w:cs="宋体"/>
                <w:b w:val="0"/>
                <w:kern w:val="0"/>
                <w:sz w:val="28"/>
                <w:highlight w:val="none"/>
              </w:rPr>
            </w:pPr>
          </w:p>
        </w:tc>
        <w:tc>
          <w:tcPr>
            <w:tcW w:w="1586" w:type="dxa"/>
            <w:vAlign w:val="center"/>
          </w:tcPr>
          <w:p w14:paraId="440685D4">
            <w:pPr>
              <w:pStyle w:val="11"/>
              <w:jc w:val="center"/>
              <w:rPr>
                <w:rStyle w:val="23"/>
                <w:rFonts w:ascii="仿宋" w:hAnsi="仿宋" w:eastAsia="仿宋" w:cs="宋体"/>
                <w:b w:val="0"/>
                <w:kern w:val="0"/>
                <w:sz w:val="28"/>
                <w:highlight w:val="none"/>
              </w:rPr>
            </w:pPr>
          </w:p>
        </w:tc>
      </w:tr>
      <w:tr w14:paraId="692B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FF4AD51">
            <w:pPr>
              <w:pStyle w:val="11"/>
              <w:jc w:val="center"/>
              <w:rPr>
                <w:rStyle w:val="23"/>
                <w:rFonts w:ascii="仿宋" w:hAnsi="仿宋" w:eastAsia="仿宋" w:cs="宋体"/>
                <w:b w:val="0"/>
                <w:kern w:val="0"/>
                <w:sz w:val="28"/>
                <w:highlight w:val="none"/>
              </w:rPr>
            </w:pPr>
          </w:p>
        </w:tc>
        <w:tc>
          <w:tcPr>
            <w:tcW w:w="1586" w:type="dxa"/>
            <w:vAlign w:val="center"/>
          </w:tcPr>
          <w:p w14:paraId="02EC2125">
            <w:pPr>
              <w:pStyle w:val="11"/>
              <w:jc w:val="center"/>
              <w:rPr>
                <w:rStyle w:val="23"/>
                <w:rFonts w:ascii="仿宋" w:hAnsi="仿宋" w:eastAsia="仿宋" w:cs="宋体"/>
                <w:b w:val="0"/>
                <w:kern w:val="0"/>
                <w:sz w:val="28"/>
                <w:highlight w:val="none"/>
              </w:rPr>
            </w:pPr>
          </w:p>
        </w:tc>
        <w:tc>
          <w:tcPr>
            <w:tcW w:w="1786" w:type="dxa"/>
            <w:vAlign w:val="center"/>
          </w:tcPr>
          <w:p w14:paraId="7F1B5A36">
            <w:pPr>
              <w:pStyle w:val="11"/>
              <w:jc w:val="center"/>
              <w:rPr>
                <w:rStyle w:val="23"/>
                <w:rFonts w:ascii="仿宋" w:hAnsi="仿宋" w:eastAsia="仿宋" w:cs="宋体"/>
                <w:b w:val="0"/>
                <w:kern w:val="0"/>
                <w:sz w:val="28"/>
                <w:highlight w:val="none"/>
              </w:rPr>
            </w:pPr>
          </w:p>
        </w:tc>
        <w:tc>
          <w:tcPr>
            <w:tcW w:w="1386" w:type="dxa"/>
            <w:vAlign w:val="center"/>
          </w:tcPr>
          <w:p w14:paraId="41E9D170">
            <w:pPr>
              <w:pStyle w:val="11"/>
              <w:jc w:val="center"/>
              <w:rPr>
                <w:rStyle w:val="23"/>
                <w:rFonts w:ascii="仿宋" w:hAnsi="仿宋" w:eastAsia="仿宋" w:cs="宋体"/>
                <w:b w:val="0"/>
                <w:kern w:val="0"/>
                <w:sz w:val="28"/>
                <w:highlight w:val="none"/>
              </w:rPr>
            </w:pPr>
          </w:p>
        </w:tc>
        <w:tc>
          <w:tcPr>
            <w:tcW w:w="1586" w:type="dxa"/>
            <w:vAlign w:val="center"/>
          </w:tcPr>
          <w:p w14:paraId="16FF1CC8">
            <w:pPr>
              <w:pStyle w:val="11"/>
              <w:jc w:val="center"/>
              <w:rPr>
                <w:rStyle w:val="23"/>
                <w:rFonts w:ascii="仿宋" w:hAnsi="仿宋" w:eastAsia="仿宋" w:cs="宋体"/>
                <w:b w:val="0"/>
                <w:kern w:val="0"/>
                <w:sz w:val="28"/>
                <w:highlight w:val="none"/>
              </w:rPr>
            </w:pPr>
          </w:p>
        </w:tc>
        <w:tc>
          <w:tcPr>
            <w:tcW w:w="1586" w:type="dxa"/>
            <w:vAlign w:val="center"/>
          </w:tcPr>
          <w:p w14:paraId="302D59B6">
            <w:pPr>
              <w:pStyle w:val="11"/>
              <w:jc w:val="center"/>
              <w:rPr>
                <w:rStyle w:val="23"/>
                <w:rFonts w:ascii="仿宋" w:hAnsi="仿宋" w:eastAsia="仿宋" w:cs="宋体"/>
                <w:b w:val="0"/>
                <w:kern w:val="0"/>
                <w:sz w:val="28"/>
                <w:highlight w:val="none"/>
              </w:rPr>
            </w:pPr>
          </w:p>
        </w:tc>
      </w:tr>
      <w:tr w14:paraId="3C1C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AE938BB">
            <w:pPr>
              <w:pStyle w:val="11"/>
              <w:jc w:val="center"/>
              <w:rPr>
                <w:rStyle w:val="23"/>
                <w:rFonts w:ascii="仿宋" w:hAnsi="仿宋" w:eastAsia="仿宋" w:cs="宋体"/>
                <w:b w:val="0"/>
                <w:kern w:val="0"/>
                <w:sz w:val="28"/>
                <w:highlight w:val="none"/>
              </w:rPr>
            </w:pPr>
          </w:p>
        </w:tc>
        <w:tc>
          <w:tcPr>
            <w:tcW w:w="1586" w:type="dxa"/>
            <w:vAlign w:val="center"/>
          </w:tcPr>
          <w:p w14:paraId="0F633EDD">
            <w:pPr>
              <w:pStyle w:val="11"/>
              <w:jc w:val="center"/>
              <w:rPr>
                <w:rStyle w:val="23"/>
                <w:rFonts w:ascii="仿宋" w:hAnsi="仿宋" w:eastAsia="仿宋" w:cs="宋体"/>
                <w:b w:val="0"/>
                <w:kern w:val="0"/>
                <w:sz w:val="28"/>
                <w:highlight w:val="none"/>
              </w:rPr>
            </w:pPr>
          </w:p>
        </w:tc>
        <w:tc>
          <w:tcPr>
            <w:tcW w:w="1786" w:type="dxa"/>
            <w:vAlign w:val="center"/>
          </w:tcPr>
          <w:p w14:paraId="0DEAB0DC">
            <w:pPr>
              <w:pStyle w:val="11"/>
              <w:jc w:val="center"/>
              <w:rPr>
                <w:rStyle w:val="23"/>
                <w:rFonts w:ascii="仿宋" w:hAnsi="仿宋" w:eastAsia="仿宋" w:cs="宋体"/>
                <w:b w:val="0"/>
                <w:kern w:val="0"/>
                <w:sz w:val="28"/>
                <w:highlight w:val="none"/>
              </w:rPr>
            </w:pPr>
          </w:p>
        </w:tc>
        <w:tc>
          <w:tcPr>
            <w:tcW w:w="1386" w:type="dxa"/>
            <w:vAlign w:val="center"/>
          </w:tcPr>
          <w:p w14:paraId="7619C667">
            <w:pPr>
              <w:pStyle w:val="11"/>
              <w:jc w:val="center"/>
              <w:rPr>
                <w:rStyle w:val="23"/>
                <w:rFonts w:ascii="仿宋" w:hAnsi="仿宋" w:eastAsia="仿宋" w:cs="宋体"/>
                <w:b w:val="0"/>
                <w:kern w:val="0"/>
                <w:sz w:val="28"/>
                <w:highlight w:val="none"/>
              </w:rPr>
            </w:pPr>
          </w:p>
        </w:tc>
        <w:tc>
          <w:tcPr>
            <w:tcW w:w="1586" w:type="dxa"/>
            <w:vAlign w:val="center"/>
          </w:tcPr>
          <w:p w14:paraId="11F886F4">
            <w:pPr>
              <w:pStyle w:val="11"/>
              <w:jc w:val="center"/>
              <w:rPr>
                <w:rStyle w:val="23"/>
                <w:rFonts w:ascii="仿宋" w:hAnsi="仿宋" w:eastAsia="仿宋" w:cs="宋体"/>
                <w:b w:val="0"/>
                <w:kern w:val="0"/>
                <w:sz w:val="28"/>
                <w:highlight w:val="none"/>
              </w:rPr>
            </w:pPr>
          </w:p>
        </w:tc>
        <w:tc>
          <w:tcPr>
            <w:tcW w:w="1586" w:type="dxa"/>
            <w:vAlign w:val="center"/>
          </w:tcPr>
          <w:p w14:paraId="0B85527F">
            <w:pPr>
              <w:pStyle w:val="11"/>
              <w:jc w:val="center"/>
              <w:rPr>
                <w:rStyle w:val="23"/>
                <w:rFonts w:ascii="仿宋" w:hAnsi="仿宋" w:eastAsia="仿宋" w:cs="宋体"/>
                <w:b w:val="0"/>
                <w:kern w:val="0"/>
                <w:sz w:val="28"/>
                <w:highlight w:val="none"/>
              </w:rPr>
            </w:pPr>
          </w:p>
        </w:tc>
      </w:tr>
      <w:tr w14:paraId="388C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6C67A80">
            <w:pPr>
              <w:pStyle w:val="11"/>
              <w:jc w:val="center"/>
              <w:rPr>
                <w:rStyle w:val="23"/>
                <w:rFonts w:ascii="仿宋" w:hAnsi="仿宋" w:eastAsia="仿宋" w:cs="宋体"/>
                <w:b w:val="0"/>
                <w:kern w:val="0"/>
                <w:sz w:val="28"/>
                <w:highlight w:val="none"/>
              </w:rPr>
            </w:pPr>
          </w:p>
        </w:tc>
        <w:tc>
          <w:tcPr>
            <w:tcW w:w="1586" w:type="dxa"/>
            <w:vAlign w:val="center"/>
          </w:tcPr>
          <w:p w14:paraId="5F9ECE0B">
            <w:pPr>
              <w:pStyle w:val="11"/>
              <w:jc w:val="center"/>
              <w:rPr>
                <w:rStyle w:val="23"/>
                <w:rFonts w:ascii="仿宋" w:hAnsi="仿宋" w:eastAsia="仿宋" w:cs="宋体"/>
                <w:b w:val="0"/>
                <w:kern w:val="0"/>
                <w:sz w:val="28"/>
                <w:highlight w:val="none"/>
              </w:rPr>
            </w:pPr>
          </w:p>
        </w:tc>
        <w:tc>
          <w:tcPr>
            <w:tcW w:w="1786" w:type="dxa"/>
            <w:vAlign w:val="center"/>
          </w:tcPr>
          <w:p w14:paraId="1449D075">
            <w:pPr>
              <w:pStyle w:val="11"/>
              <w:jc w:val="center"/>
              <w:rPr>
                <w:rStyle w:val="23"/>
                <w:rFonts w:ascii="仿宋" w:hAnsi="仿宋" w:eastAsia="仿宋" w:cs="宋体"/>
                <w:b w:val="0"/>
                <w:kern w:val="0"/>
                <w:sz w:val="28"/>
                <w:highlight w:val="none"/>
              </w:rPr>
            </w:pPr>
          </w:p>
        </w:tc>
        <w:tc>
          <w:tcPr>
            <w:tcW w:w="1386" w:type="dxa"/>
            <w:vAlign w:val="center"/>
          </w:tcPr>
          <w:p w14:paraId="0B9659AA">
            <w:pPr>
              <w:pStyle w:val="11"/>
              <w:jc w:val="center"/>
              <w:rPr>
                <w:rStyle w:val="23"/>
                <w:rFonts w:ascii="仿宋" w:hAnsi="仿宋" w:eastAsia="仿宋" w:cs="宋体"/>
                <w:b w:val="0"/>
                <w:kern w:val="0"/>
                <w:sz w:val="28"/>
                <w:highlight w:val="none"/>
              </w:rPr>
            </w:pPr>
          </w:p>
        </w:tc>
        <w:tc>
          <w:tcPr>
            <w:tcW w:w="1586" w:type="dxa"/>
            <w:vAlign w:val="center"/>
          </w:tcPr>
          <w:p w14:paraId="7F801BF0">
            <w:pPr>
              <w:pStyle w:val="11"/>
              <w:jc w:val="center"/>
              <w:rPr>
                <w:rStyle w:val="23"/>
                <w:rFonts w:ascii="仿宋" w:hAnsi="仿宋" w:eastAsia="仿宋" w:cs="宋体"/>
                <w:b w:val="0"/>
                <w:kern w:val="0"/>
                <w:sz w:val="28"/>
                <w:highlight w:val="none"/>
              </w:rPr>
            </w:pPr>
          </w:p>
        </w:tc>
        <w:tc>
          <w:tcPr>
            <w:tcW w:w="1586" w:type="dxa"/>
            <w:vAlign w:val="center"/>
          </w:tcPr>
          <w:p w14:paraId="6EE26408">
            <w:pPr>
              <w:pStyle w:val="11"/>
              <w:jc w:val="center"/>
              <w:rPr>
                <w:rStyle w:val="23"/>
                <w:rFonts w:ascii="仿宋" w:hAnsi="仿宋" w:eastAsia="仿宋" w:cs="宋体"/>
                <w:b w:val="0"/>
                <w:kern w:val="0"/>
                <w:sz w:val="28"/>
                <w:highlight w:val="none"/>
              </w:rPr>
            </w:pPr>
          </w:p>
        </w:tc>
      </w:tr>
      <w:tr w14:paraId="622B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09FBE02C">
            <w:pPr>
              <w:pStyle w:val="11"/>
              <w:jc w:val="center"/>
              <w:rPr>
                <w:rStyle w:val="23"/>
                <w:rFonts w:ascii="仿宋" w:hAnsi="仿宋" w:eastAsia="仿宋" w:cs="宋体"/>
                <w:b w:val="0"/>
                <w:kern w:val="0"/>
                <w:sz w:val="28"/>
                <w:highlight w:val="none"/>
              </w:rPr>
            </w:pPr>
          </w:p>
        </w:tc>
        <w:tc>
          <w:tcPr>
            <w:tcW w:w="1586" w:type="dxa"/>
            <w:vAlign w:val="center"/>
          </w:tcPr>
          <w:p w14:paraId="5C4EA2E0">
            <w:pPr>
              <w:pStyle w:val="11"/>
              <w:jc w:val="center"/>
              <w:rPr>
                <w:rStyle w:val="23"/>
                <w:rFonts w:ascii="仿宋" w:hAnsi="仿宋" w:eastAsia="仿宋" w:cs="宋体"/>
                <w:b w:val="0"/>
                <w:kern w:val="0"/>
                <w:sz w:val="28"/>
                <w:highlight w:val="none"/>
              </w:rPr>
            </w:pPr>
          </w:p>
        </w:tc>
        <w:tc>
          <w:tcPr>
            <w:tcW w:w="1786" w:type="dxa"/>
            <w:vAlign w:val="center"/>
          </w:tcPr>
          <w:p w14:paraId="7B86902C">
            <w:pPr>
              <w:pStyle w:val="11"/>
              <w:jc w:val="center"/>
              <w:rPr>
                <w:rStyle w:val="23"/>
                <w:rFonts w:ascii="仿宋" w:hAnsi="仿宋" w:eastAsia="仿宋" w:cs="宋体"/>
                <w:b w:val="0"/>
                <w:kern w:val="0"/>
                <w:sz w:val="28"/>
                <w:highlight w:val="none"/>
              </w:rPr>
            </w:pPr>
          </w:p>
        </w:tc>
        <w:tc>
          <w:tcPr>
            <w:tcW w:w="1386" w:type="dxa"/>
            <w:vAlign w:val="center"/>
          </w:tcPr>
          <w:p w14:paraId="3D957B81">
            <w:pPr>
              <w:pStyle w:val="11"/>
              <w:jc w:val="center"/>
              <w:rPr>
                <w:rStyle w:val="23"/>
                <w:rFonts w:ascii="仿宋" w:hAnsi="仿宋" w:eastAsia="仿宋" w:cs="宋体"/>
                <w:b w:val="0"/>
                <w:kern w:val="0"/>
                <w:sz w:val="28"/>
                <w:highlight w:val="none"/>
              </w:rPr>
            </w:pPr>
          </w:p>
        </w:tc>
        <w:tc>
          <w:tcPr>
            <w:tcW w:w="1586" w:type="dxa"/>
            <w:vAlign w:val="center"/>
          </w:tcPr>
          <w:p w14:paraId="5BB4AB2D">
            <w:pPr>
              <w:pStyle w:val="11"/>
              <w:jc w:val="center"/>
              <w:rPr>
                <w:rStyle w:val="23"/>
                <w:rFonts w:ascii="仿宋" w:hAnsi="仿宋" w:eastAsia="仿宋" w:cs="宋体"/>
                <w:b w:val="0"/>
                <w:kern w:val="0"/>
                <w:sz w:val="28"/>
                <w:highlight w:val="none"/>
              </w:rPr>
            </w:pPr>
          </w:p>
        </w:tc>
        <w:tc>
          <w:tcPr>
            <w:tcW w:w="1586" w:type="dxa"/>
            <w:vAlign w:val="center"/>
          </w:tcPr>
          <w:p w14:paraId="357CBC45">
            <w:pPr>
              <w:pStyle w:val="11"/>
              <w:jc w:val="center"/>
              <w:rPr>
                <w:rStyle w:val="23"/>
                <w:rFonts w:ascii="仿宋" w:hAnsi="仿宋" w:eastAsia="仿宋" w:cs="宋体"/>
                <w:b w:val="0"/>
                <w:kern w:val="0"/>
                <w:sz w:val="28"/>
                <w:highlight w:val="none"/>
              </w:rPr>
            </w:pPr>
          </w:p>
        </w:tc>
      </w:tr>
      <w:tr w14:paraId="56FA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98512DE">
            <w:pPr>
              <w:pStyle w:val="11"/>
              <w:jc w:val="center"/>
              <w:rPr>
                <w:rStyle w:val="23"/>
                <w:rFonts w:ascii="仿宋" w:hAnsi="仿宋" w:eastAsia="仿宋" w:cs="宋体"/>
                <w:b w:val="0"/>
                <w:kern w:val="0"/>
                <w:sz w:val="28"/>
                <w:highlight w:val="none"/>
              </w:rPr>
            </w:pPr>
          </w:p>
        </w:tc>
        <w:tc>
          <w:tcPr>
            <w:tcW w:w="1586" w:type="dxa"/>
            <w:vAlign w:val="center"/>
          </w:tcPr>
          <w:p w14:paraId="2D8634B7">
            <w:pPr>
              <w:pStyle w:val="11"/>
              <w:jc w:val="center"/>
              <w:rPr>
                <w:rStyle w:val="23"/>
                <w:rFonts w:ascii="仿宋" w:hAnsi="仿宋" w:eastAsia="仿宋" w:cs="宋体"/>
                <w:b w:val="0"/>
                <w:kern w:val="0"/>
                <w:sz w:val="28"/>
                <w:highlight w:val="none"/>
              </w:rPr>
            </w:pPr>
          </w:p>
        </w:tc>
        <w:tc>
          <w:tcPr>
            <w:tcW w:w="1786" w:type="dxa"/>
            <w:vAlign w:val="center"/>
          </w:tcPr>
          <w:p w14:paraId="55795C62">
            <w:pPr>
              <w:pStyle w:val="11"/>
              <w:jc w:val="center"/>
              <w:rPr>
                <w:rStyle w:val="23"/>
                <w:rFonts w:ascii="仿宋" w:hAnsi="仿宋" w:eastAsia="仿宋" w:cs="宋体"/>
                <w:b w:val="0"/>
                <w:kern w:val="0"/>
                <w:sz w:val="28"/>
                <w:highlight w:val="none"/>
              </w:rPr>
            </w:pPr>
          </w:p>
        </w:tc>
        <w:tc>
          <w:tcPr>
            <w:tcW w:w="1386" w:type="dxa"/>
            <w:vAlign w:val="center"/>
          </w:tcPr>
          <w:p w14:paraId="5B4C22F9">
            <w:pPr>
              <w:pStyle w:val="11"/>
              <w:jc w:val="center"/>
              <w:rPr>
                <w:rStyle w:val="23"/>
                <w:rFonts w:ascii="仿宋" w:hAnsi="仿宋" w:eastAsia="仿宋" w:cs="宋体"/>
                <w:b w:val="0"/>
                <w:kern w:val="0"/>
                <w:sz w:val="28"/>
                <w:highlight w:val="none"/>
              </w:rPr>
            </w:pPr>
          </w:p>
        </w:tc>
        <w:tc>
          <w:tcPr>
            <w:tcW w:w="1586" w:type="dxa"/>
            <w:vAlign w:val="center"/>
          </w:tcPr>
          <w:p w14:paraId="32031505">
            <w:pPr>
              <w:pStyle w:val="11"/>
              <w:jc w:val="center"/>
              <w:rPr>
                <w:rStyle w:val="23"/>
                <w:rFonts w:ascii="仿宋" w:hAnsi="仿宋" w:eastAsia="仿宋" w:cs="宋体"/>
                <w:b w:val="0"/>
                <w:kern w:val="0"/>
                <w:sz w:val="28"/>
                <w:highlight w:val="none"/>
              </w:rPr>
            </w:pPr>
          </w:p>
        </w:tc>
        <w:tc>
          <w:tcPr>
            <w:tcW w:w="1586" w:type="dxa"/>
            <w:vAlign w:val="center"/>
          </w:tcPr>
          <w:p w14:paraId="5E63BAAA">
            <w:pPr>
              <w:pStyle w:val="11"/>
              <w:jc w:val="center"/>
              <w:rPr>
                <w:rStyle w:val="23"/>
                <w:rFonts w:ascii="仿宋" w:hAnsi="仿宋" w:eastAsia="仿宋" w:cs="宋体"/>
                <w:b w:val="0"/>
                <w:kern w:val="0"/>
                <w:sz w:val="28"/>
                <w:highlight w:val="none"/>
              </w:rPr>
            </w:pPr>
          </w:p>
        </w:tc>
      </w:tr>
      <w:tr w14:paraId="0FEE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CBE30D5">
            <w:pPr>
              <w:pStyle w:val="11"/>
              <w:jc w:val="center"/>
              <w:rPr>
                <w:rStyle w:val="23"/>
                <w:rFonts w:ascii="仿宋" w:hAnsi="仿宋" w:eastAsia="仿宋" w:cs="宋体"/>
                <w:b w:val="0"/>
                <w:kern w:val="0"/>
                <w:sz w:val="28"/>
                <w:highlight w:val="none"/>
              </w:rPr>
            </w:pPr>
          </w:p>
        </w:tc>
        <w:tc>
          <w:tcPr>
            <w:tcW w:w="1586" w:type="dxa"/>
            <w:vAlign w:val="center"/>
          </w:tcPr>
          <w:p w14:paraId="4FBBDB0C">
            <w:pPr>
              <w:pStyle w:val="11"/>
              <w:jc w:val="center"/>
              <w:rPr>
                <w:rStyle w:val="23"/>
                <w:rFonts w:ascii="仿宋" w:hAnsi="仿宋" w:eastAsia="仿宋" w:cs="宋体"/>
                <w:b w:val="0"/>
                <w:kern w:val="0"/>
                <w:sz w:val="28"/>
                <w:highlight w:val="none"/>
              </w:rPr>
            </w:pPr>
          </w:p>
        </w:tc>
        <w:tc>
          <w:tcPr>
            <w:tcW w:w="1786" w:type="dxa"/>
            <w:vAlign w:val="center"/>
          </w:tcPr>
          <w:p w14:paraId="11DB4885">
            <w:pPr>
              <w:pStyle w:val="11"/>
              <w:jc w:val="center"/>
              <w:rPr>
                <w:rStyle w:val="23"/>
                <w:rFonts w:ascii="仿宋" w:hAnsi="仿宋" w:eastAsia="仿宋" w:cs="宋体"/>
                <w:b w:val="0"/>
                <w:kern w:val="0"/>
                <w:sz w:val="28"/>
                <w:highlight w:val="none"/>
              </w:rPr>
            </w:pPr>
          </w:p>
        </w:tc>
        <w:tc>
          <w:tcPr>
            <w:tcW w:w="1386" w:type="dxa"/>
            <w:vAlign w:val="center"/>
          </w:tcPr>
          <w:p w14:paraId="590BF0FD">
            <w:pPr>
              <w:pStyle w:val="11"/>
              <w:jc w:val="center"/>
              <w:rPr>
                <w:rStyle w:val="23"/>
                <w:rFonts w:ascii="仿宋" w:hAnsi="仿宋" w:eastAsia="仿宋" w:cs="宋体"/>
                <w:b w:val="0"/>
                <w:kern w:val="0"/>
                <w:sz w:val="28"/>
                <w:highlight w:val="none"/>
              </w:rPr>
            </w:pPr>
          </w:p>
        </w:tc>
        <w:tc>
          <w:tcPr>
            <w:tcW w:w="1586" w:type="dxa"/>
            <w:vAlign w:val="center"/>
          </w:tcPr>
          <w:p w14:paraId="087BB200">
            <w:pPr>
              <w:pStyle w:val="11"/>
              <w:jc w:val="center"/>
              <w:rPr>
                <w:rStyle w:val="23"/>
                <w:rFonts w:ascii="仿宋" w:hAnsi="仿宋" w:eastAsia="仿宋" w:cs="宋体"/>
                <w:b w:val="0"/>
                <w:kern w:val="0"/>
                <w:sz w:val="28"/>
                <w:highlight w:val="none"/>
              </w:rPr>
            </w:pPr>
          </w:p>
        </w:tc>
        <w:tc>
          <w:tcPr>
            <w:tcW w:w="1586" w:type="dxa"/>
            <w:vAlign w:val="center"/>
          </w:tcPr>
          <w:p w14:paraId="5D27E75E">
            <w:pPr>
              <w:pStyle w:val="11"/>
              <w:jc w:val="center"/>
              <w:rPr>
                <w:rStyle w:val="23"/>
                <w:rFonts w:ascii="仿宋" w:hAnsi="仿宋" w:eastAsia="仿宋" w:cs="宋体"/>
                <w:b w:val="0"/>
                <w:kern w:val="0"/>
                <w:sz w:val="28"/>
                <w:highlight w:val="none"/>
              </w:rPr>
            </w:pPr>
          </w:p>
        </w:tc>
      </w:tr>
      <w:tr w14:paraId="6531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6E431A4">
            <w:pPr>
              <w:pStyle w:val="11"/>
              <w:jc w:val="center"/>
              <w:rPr>
                <w:rStyle w:val="23"/>
                <w:rFonts w:ascii="仿宋" w:hAnsi="仿宋" w:eastAsia="仿宋" w:cs="宋体"/>
                <w:b w:val="0"/>
                <w:kern w:val="0"/>
                <w:sz w:val="28"/>
                <w:highlight w:val="none"/>
              </w:rPr>
            </w:pPr>
          </w:p>
        </w:tc>
        <w:tc>
          <w:tcPr>
            <w:tcW w:w="1586" w:type="dxa"/>
            <w:vAlign w:val="center"/>
          </w:tcPr>
          <w:p w14:paraId="172B1E49">
            <w:pPr>
              <w:pStyle w:val="11"/>
              <w:jc w:val="center"/>
              <w:rPr>
                <w:rStyle w:val="23"/>
                <w:rFonts w:ascii="仿宋" w:hAnsi="仿宋" w:eastAsia="仿宋" w:cs="宋体"/>
                <w:b w:val="0"/>
                <w:kern w:val="0"/>
                <w:sz w:val="28"/>
                <w:highlight w:val="none"/>
              </w:rPr>
            </w:pPr>
          </w:p>
        </w:tc>
        <w:tc>
          <w:tcPr>
            <w:tcW w:w="1786" w:type="dxa"/>
            <w:vAlign w:val="center"/>
          </w:tcPr>
          <w:p w14:paraId="176B1C75">
            <w:pPr>
              <w:pStyle w:val="11"/>
              <w:jc w:val="center"/>
              <w:rPr>
                <w:rStyle w:val="23"/>
                <w:rFonts w:ascii="仿宋" w:hAnsi="仿宋" w:eastAsia="仿宋" w:cs="宋体"/>
                <w:b w:val="0"/>
                <w:kern w:val="0"/>
                <w:sz w:val="28"/>
                <w:highlight w:val="none"/>
              </w:rPr>
            </w:pPr>
          </w:p>
        </w:tc>
        <w:tc>
          <w:tcPr>
            <w:tcW w:w="1386" w:type="dxa"/>
            <w:vAlign w:val="center"/>
          </w:tcPr>
          <w:p w14:paraId="1EAEE7AC">
            <w:pPr>
              <w:pStyle w:val="11"/>
              <w:jc w:val="center"/>
              <w:rPr>
                <w:rStyle w:val="23"/>
                <w:rFonts w:ascii="仿宋" w:hAnsi="仿宋" w:eastAsia="仿宋" w:cs="宋体"/>
                <w:b w:val="0"/>
                <w:kern w:val="0"/>
                <w:sz w:val="28"/>
                <w:highlight w:val="none"/>
              </w:rPr>
            </w:pPr>
          </w:p>
        </w:tc>
        <w:tc>
          <w:tcPr>
            <w:tcW w:w="1586" w:type="dxa"/>
            <w:vAlign w:val="center"/>
          </w:tcPr>
          <w:p w14:paraId="096FBF16">
            <w:pPr>
              <w:pStyle w:val="11"/>
              <w:jc w:val="center"/>
              <w:rPr>
                <w:rStyle w:val="23"/>
                <w:rFonts w:ascii="仿宋" w:hAnsi="仿宋" w:eastAsia="仿宋" w:cs="宋体"/>
                <w:b w:val="0"/>
                <w:kern w:val="0"/>
                <w:sz w:val="28"/>
                <w:highlight w:val="none"/>
              </w:rPr>
            </w:pPr>
          </w:p>
        </w:tc>
        <w:tc>
          <w:tcPr>
            <w:tcW w:w="1586" w:type="dxa"/>
            <w:vAlign w:val="center"/>
          </w:tcPr>
          <w:p w14:paraId="1A3AF410">
            <w:pPr>
              <w:pStyle w:val="11"/>
              <w:jc w:val="center"/>
              <w:rPr>
                <w:rStyle w:val="23"/>
                <w:rFonts w:ascii="仿宋" w:hAnsi="仿宋" w:eastAsia="仿宋" w:cs="宋体"/>
                <w:b w:val="0"/>
                <w:kern w:val="0"/>
                <w:sz w:val="28"/>
                <w:highlight w:val="none"/>
              </w:rPr>
            </w:pPr>
          </w:p>
        </w:tc>
      </w:tr>
      <w:tr w14:paraId="76F5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F52F036">
            <w:pPr>
              <w:pStyle w:val="11"/>
              <w:jc w:val="center"/>
              <w:rPr>
                <w:rStyle w:val="23"/>
                <w:rFonts w:ascii="仿宋" w:hAnsi="仿宋" w:eastAsia="仿宋" w:cs="宋体"/>
                <w:b w:val="0"/>
                <w:kern w:val="0"/>
                <w:sz w:val="28"/>
                <w:highlight w:val="none"/>
              </w:rPr>
            </w:pPr>
          </w:p>
        </w:tc>
        <w:tc>
          <w:tcPr>
            <w:tcW w:w="1586" w:type="dxa"/>
            <w:vAlign w:val="center"/>
          </w:tcPr>
          <w:p w14:paraId="291ABAAD">
            <w:pPr>
              <w:pStyle w:val="11"/>
              <w:jc w:val="center"/>
              <w:rPr>
                <w:rStyle w:val="23"/>
                <w:rFonts w:ascii="仿宋" w:hAnsi="仿宋" w:eastAsia="仿宋" w:cs="宋体"/>
                <w:b w:val="0"/>
                <w:kern w:val="0"/>
                <w:sz w:val="28"/>
                <w:highlight w:val="none"/>
              </w:rPr>
            </w:pPr>
          </w:p>
        </w:tc>
        <w:tc>
          <w:tcPr>
            <w:tcW w:w="1786" w:type="dxa"/>
            <w:vAlign w:val="center"/>
          </w:tcPr>
          <w:p w14:paraId="1163B63B">
            <w:pPr>
              <w:pStyle w:val="11"/>
              <w:jc w:val="center"/>
              <w:rPr>
                <w:rStyle w:val="23"/>
                <w:rFonts w:ascii="仿宋" w:hAnsi="仿宋" w:eastAsia="仿宋" w:cs="宋体"/>
                <w:b w:val="0"/>
                <w:kern w:val="0"/>
                <w:sz w:val="28"/>
                <w:highlight w:val="none"/>
              </w:rPr>
            </w:pPr>
          </w:p>
        </w:tc>
        <w:tc>
          <w:tcPr>
            <w:tcW w:w="1386" w:type="dxa"/>
            <w:vAlign w:val="center"/>
          </w:tcPr>
          <w:p w14:paraId="48D60CCF">
            <w:pPr>
              <w:pStyle w:val="11"/>
              <w:jc w:val="center"/>
              <w:rPr>
                <w:rStyle w:val="23"/>
                <w:rFonts w:ascii="仿宋" w:hAnsi="仿宋" w:eastAsia="仿宋" w:cs="宋体"/>
                <w:b w:val="0"/>
                <w:kern w:val="0"/>
                <w:sz w:val="28"/>
                <w:highlight w:val="none"/>
              </w:rPr>
            </w:pPr>
          </w:p>
        </w:tc>
        <w:tc>
          <w:tcPr>
            <w:tcW w:w="1586" w:type="dxa"/>
            <w:vAlign w:val="center"/>
          </w:tcPr>
          <w:p w14:paraId="548D25E1">
            <w:pPr>
              <w:pStyle w:val="11"/>
              <w:jc w:val="center"/>
              <w:rPr>
                <w:rStyle w:val="23"/>
                <w:rFonts w:ascii="仿宋" w:hAnsi="仿宋" w:eastAsia="仿宋" w:cs="宋体"/>
                <w:b w:val="0"/>
                <w:kern w:val="0"/>
                <w:sz w:val="28"/>
                <w:highlight w:val="none"/>
              </w:rPr>
            </w:pPr>
          </w:p>
        </w:tc>
        <w:tc>
          <w:tcPr>
            <w:tcW w:w="1586" w:type="dxa"/>
            <w:vAlign w:val="center"/>
          </w:tcPr>
          <w:p w14:paraId="1B94165D">
            <w:pPr>
              <w:pStyle w:val="11"/>
              <w:jc w:val="center"/>
              <w:rPr>
                <w:rStyle w:val="23"/>
                <w:rFonts w:ascii="仿宋" w:hAnsi="仿宋" w:eastAsia="仿宋" w:cs="宋体"/>
                <w:b w:val="0"/>
                <w:kern w:val="0"/>
                <w:sz w:val="28"/>
                <w:highlight w:val="none"/>
              </w:rPr>
            </w:pPr>
          </w:p>
        </w:tc>
      </w:tr>
      <w:tr w14:paraId="43D4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7E5DA832">
            <w:pPr>
              <w:pStyle w:val="11"/>
              <w:jc w:val="center"/>
              <w:rPr>
                <w:rStyle w:val="23"/>
                <w:rFonts w:ascii="仿宋" w:hAnsi="仿宋" w:eastAsia="仿宋" w:cs="宋体"/>
                <w:b w:val="0"/>
                <w:kern w:val="0"/>
                <w:sz w:val="28"/>
                <w:highlight w:val="none"/>
              </w:rPr>
            </w:pPr>
          </w:p>
        </w:tc>
        <w:tc>
          <w:tcPr>
            <w:tcW w:w="1586" w:type="dxa"/>
            <w:vAlign w:val="center"/>
          </w:tcPr>
          <w:p w14:paraId="444E366E">
            <w:pPr>
              <w:pStyle w:val="11"/>
              <w:jc w:val="center"/>
              <w:rPr>
                <w:rStyle w:val="23"/>
                <w:rFonts w:ascii="仿宋" w:hAnsi="仿宋" w:eastAsia="仿宋" w:cs="宋体"/>
                <w:b w:val="0"/>
                <w:kern w:val="0"/>
                <w:sz w:val="28"/>
                <w:highlight w:val="none"/>
              </w:rPr>
            </w:pPr>
          </w:p>
        </w:tc>
        <w:tc>
          <w:tcPr>
            <w:tcW w:w="1786" w:type="dxa"/>
            <w:vAlign w:val="center"/>
          </w:tcPr>
          <w:p w14:paraId="41B60453">
            <w:pPr>
              <w:pStyle w:val="11"/>
              <w:jc w:val="center"/>
              <w:rPr>
                <w:rStyle w:val="23"/>
                <w:rFonts w:ascii="仿宋" w:hAnsi="仿宋" w:eastAsia="仿宋" w:cs="宋体"/>
                <w:b w:val="0"/>
                <w:kern w:val="0"/>
                <w:sz w:val="28"/>
                <w:highlight w:val="none"/>
              </w:rPr>
            </w:pPr>
          </w:p>
        </w:tc>
        <w:tc>
          <w:tcPr>
            <w:tcW w:w="1386" w:type="dxa"/>
            <w:vAlign w:val="center"/>
          </w:tcPr>
          <w:p w14:paraId="4F908362">
            <w:pPr>
              <w:pStyle w:val="11"/>
              <w:jc w:val="center"/>
              <w:rPr>
                <w:rStyle w:val="23"/>
                <w:rFonts w:ascii="仿宋" w:hAnsi="仿宋" w:eastAsia="仿宋" w:cs="宋体"/>
                <w:b w:val="0"/>
                <w:kern w:val="0"/>
                <w:sz w:val="28"/>
                <w:highlight w:val="none"/>
              </w:rPr>
            </w:pPr>
          </w:p>
        </w:tc>
        <w:tc>
          <w:tcPr>
            <w:tcW w:w="1586" w:type="dxa"/>
            <w:vAlign w:val="center"/>
          </w:tcPr>
          <w:p w14:paraId="4AEB7B5D">
            <w:pPr>
              <w:pStyle w:val="11"/>
              <w:jc w:val="center"/>
              <w:rPr>
                <w:rStyle w:val="23"/>
                <w:rFonts w:ascii="仿宋" w:hAnsi="仿宋" w:eastAsia="仿宋" w:cs="宋体"/>
                <w:b w:val="0"/>
                <w:kern w:val="0"/>
                <w:sz w:val="28"/>
                <w:highlight w:val="none"/>
              </w:rPr>
            </w:pPr>
          </w:p>
        </w:tc>
        <w:tc>
          <w:tcPr>
            <w:tcW w:w="1586" w:type="dxa"/>
            <w:vAlign w:val="center"/>
          </w:tcPr>
          <w:p w14:paraId="2D78C30C">
            <w:pPr>
              <w:pStyle w:val="11"/>
              <w:jc w:val="center"/>
              <w:rPr>
                <w:rStyle w:val="23"/>
                <w:rFonts w:ascii="仿宋" w:hAnsi="仿宋" w:eastAsia="仿宋" w:cs="宋体"/>
                <w:b w:val="0"/>
                <w:kern w:val="0"/>
                <w:sz w:val="28"/>
                <w:highlight w:val="none"/>
              </w:rPr>
            </w:pPr>
          </w:p>
        </w:tc>
      </w:tr>
      <w:tr w14:paraId="6F18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7B890EFC">
            <w:pPr>
              <w:pStyle w:val="11"/>
              <w:jc w:val="center"/>
              <w:rPr>
                <w:rStyle w:val="23"/>
                <w:rFonts w:ascii="仿宋" w:hAnsi="仿宋" w:eastAsia="仿宋" w:cs="宋体"/>
                <w:b w:val="0"/>
                <w:kern w:val="0"/>
                <w:sz w:val="28"/>
                <w:highlight w:val="none"/>
              </w:rPr>
            </w:pPr>
          </w:p>
        </w:tc>
        <w:tc>
          <w:tcPr>
            <w:tcW w:w="1586" w:type="dxa"/>
            <w:vAlign w:val="center"/>
          </w:tcPr>
          <w:p w14:paraId="38419C90">
            <w:pPr>
              <w:pStyle w:val="11"/>
              <w:jc w:val="center"/>
              <w:rPr>
                <w:rStyle w:val="23"/>
                <w:rFonts w:ascii="仿宋" w:hAnsi="仿宋" w:eastAsia="仿宋" w:cs="宋体"/>
                <w:b w:val="0"/>
                <w:kern w:val="0"/>
                <w:sz w:val="28"/>
                <w:highlight w:val="none"/>
              </w:rPr>
            </w:pPr>
          </w:p>
        </w:tc>
        <w:tc>
          <w:tcPr>
            <w:tcW w:w="1786" w:type="dxa"/>
            <w:vAlign w:val="center"/>
          </w:tcPr>
          <w:p w14:paraId="6B8A6463">
            <w:pPr>
              <w:pStyle w:val="11"/>
              <w:jc w:val="center"/>
              <w:rPr>
                <w:rStyle w:val="23"/>
                <w:rFonts w:ascii="仿宋" w:hAnsi="仿宋" w:eastAsia="仿宋" w:cs="宋体"/>
                <w:b w:val="0"/>
                <w:kern w:val="0"/>
                <w:sz w:val="28"/>
                <w:highlight w:val="none"/>
              </w:rPr>
            </w:pPr>
          </w:p>
        </w:tc>
        <w:tc>
          <w:tcPr>
            <w:tcW w:w="1386" w:type="dxa"/>
            <w:vAlign w:val="center"/>
          </w:tcPr>
          <w:p w14:paraId="0ACE50D1">
            <w:pPr>
              <w:pStyle w:val="11"/>
              <w:jc w:val="center"/>
              <w:rPr>
                <w:rStyle w:val="23"/>
                <w:rFonts w:ascii="仿宋" w:hAnsi="仿宋" w:eastAsia="仿宋" w:cs="宋体"/>
                <w:b w:val="0"/>
                <w:kern w:val="0"/>
                <w:sz w:val="28"/>
                <w:highlight w:val="none"/>
              </w:rPr>
            </w:pPr>
          </w:p>
        </w:tc>
        <w:tc>
          <w:tcPr>
            <w:tcW w:w="1586" w:type="dxa"/>
            <w:vAlign w:val="center"/>
          </w:tcPr>
          <w:p w14:paraId="54C90178">
            <w:pPr>
              <w:pStyle w:val="11"/>
              <w:jc w:val="center"/>
              <w:rPr>
                <w:rStyle w:val="23"/>
                <w:rFonts w:ascii="仿宋" w:hAnsi="仿宋" w:eastAsia="仿宋" w:cs="宋体"/>
                <w:b w:val="0"/>
                <w:kern w:val="0"/>
                <w:sz w:val="28"/>
                <w:highlight w:val="none"/>
              </w:rPr>
            </w:pPr>
          </w:p>
        </w:tc>
        <w:tc>
          <w:tcPr>
            <w:tcW w:w="1586" w:type="dxa"/>
            <w:vAlign w:val="center"/>
          </w:tcPr>
          <w:p w14:paraId="01C43BF1">
            <w:pPr>
              <w:pStyle w:val="11"/>
              <w:jc w:val="center"/>
              <w:rPr>
                <w:rStyle w:val="23"/>
                <w:rFonts w:ascii="仿宋" w:hAnsi="仿宋" w:eastAsia="仿宋" w:cs="宋体"/>
                <w:b w:val="0"/>
                <w:kern w:val="0"/>
                <w:sz w:val="28"/>
                <w:highlight w:val="none"/>
              </w:rPr>
            </w:pPr>
          </w:p>
        </w:tc>
      </w:tr>
      <w:tr w14:paraId="0D14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2F6C471">
            <w:pPr>
              <w:pStyle w:val="11"/>
              <w:jc w:val="center"/>
              <w:rPr>
                <w:rStyle w:val="23"/>
                <w:rFonts w:ascii="仿宋" w:hAnsi="仿宋" w:eastAsia="仿宋" w:cs="宋体"/>
                <w:b w:val="0"/>
                <w:kern w:val="0"/>
                <w:sz w:val="28"/>
                <w:highlight w:val="none"/>
              </w:rPr>
            </w:pPr>
          </w:p>
        </w:tc>
        <w:tc>
          <w:tcPr>
            <w:tcW w:w="1586" w:type="dxa"/>
            <w:vAlign w:val="center"/>
          </w:tcPr>
          <w:p w14:paraId="1DCE5791">
            <w:pPr>
              <w:pStyle w:val="11"/>
              <w:jc w:val="center"/>
              <w:rPr>
                <w:rStyle w:val="23"/>
                <w:rFonts w:ascii="仿宋" w:hAnsi="仿宋" w:eastAsia="仿宋" w:cs="宋体"/>
                <w:b w:val="0"/>
                <w:kern w:val="0"/>
                <w:sz w:val="28"/>
                <w:highlight w:val="none"/>
              </w:rPr>
            </w:pPr>
          </w:p>
        </w:tc>
        <w:tc>
          <w:tcPr>
            <w:tcW w:w="1786" w:type="dxa"/>
            <w:vAlign w:val="center"/>
          </w:tcPr>
          <w:p w14:paraId="54BDC3D6">
            <w:pPr>
              <w:pStyle w:val="11"/>
              <w:jc w:val="center"/>
              <w:rPr>
                <w:rStyle w:val="23"/>
                <w:rFonts w:ascii="仿宋" w:hAnsi="仿宋" w:eastAsia="仿宋" w:cs="宋体"/>
                <w:b w:val="0"/>
                <w:kern w:val="0"/>
                <w:sz w:val="28"/>
                <w:highlight w:val="none"/>
              </w:rPr>
            </w:pPr>
          </w:p>
        </w:tc>
        <w:tc>
          <w:tcPr>
            <w:tcW w:w="1386" w:type="dxa"/>
            <w:vAlign w:val="center"/>
          </w:tcPr>
          <w:p w14:paraId="10B41EF2">
            <w:pPr>
              <w:pStyle w:val="11"/>
              <w:jc w:val="center"/>
              <w:rPr>
                <w:rStyle w:val="23"/>
                <w:rFonts w:ascii="仿宋" w:hAnsi="仿宋" w:eastAsia="仿宋" w:cs="宋体"/>
                <w:b w:val="0"/>
                <w:kern w:val="0"/>
                <w:sz w:val="28"/>
                <w:highlight w:val="none"/>
              </w:rPr>
            </w:pPr>
          </w:p>
        </w:tc>
        <w:tc>
          <w:tcPr>
            <w:tcW w:w="1586" w:type="dxa"/>
            <w:vAlign w:val="center"/>
          </w:tcPr>
          <w:p w14:paraId="581990B8">
            <w:pPr>
              <w:pStyle w:val="11"/>
              <w:jc w:val="center"/>
              <w:rPr>
                <w:rStyle w:val="23"/>
                <w:rFonts w:ascii="仿宋" w:hAnsi="仿宋" w:eastAsia="仿宋" w:cs="宋体"/>
                <w:b w:val="0"/>
                <w:kern w:val="0"/>
                <w:sz w:val="28"/>
                <w:highlight w:val="none"/>
              </w:rPr>
            </w:pPr>
          </w:p>
        </w:tc>
        <w:tc>
          <w:tcPr>
            <w:tcW w:w="1586" w:type="dxa"/>
            <w:vAlign w:val="center"/>
          </w:tcPr>
          <w:p w14:paraId="4F5F59E3">
            <w:pPr>
              <w:pStyle w:val="11"/>
              <w:jc w:val="center"/>
              <w:rPr>
                <w:rStyle w:val="23"/>
                <w:rFonts w:ascii="仿宋" w:hAnsi="仿宋" w:eastAsia="仿宋" w:cs="宋体"/>
                <w:b w:val="0"/>
                <w:kern w:val="0"/>
                <w:sz w:val="28"/>
                <w:highlight w:val="none"/>
              </w:rPr>
            </w:pPr>
          </w:p>
        </w:tc>
      </w:tr>
      <w:tr w14:paraId="2771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8C87F32">
            <w:pPr>
              <w:pStyle w:val="11"/>
              <w:jc w:val="center"/>
              <w:rPr>
                <w:rStyle w:val="23"/>
                <w:rFonts w:ascii="仿宋" w:hAnsi="仿宋" w:eastAsia="仿宋" w:cs="宋体"/>
                <w:b w:val="0"/>
                <w:kern w:val="0"/>
                <w:sz w:val="28"/>
                <w:highlight w:val="none"/>
              </w:rPr>
            </w:pPr>
          </w:p>
        </w:tc>
        <w:tc>
          <w:tcPr>
            <w:tcW w:w="1586" w:type="dxa"/>
            <w:vAlign w:val="center"/>
          </w:tcPr>
          <w:p w14:paraId="20FEF5A4">
            <w:pPr>
              <w:pStyle w:val="11"/>
              <w:jc w:val="center"/>
              <w:rPr>
                <w:rStyle w:val="23"/>
                <w:rFonts w:ascii="仿宋" w:hAnsi="仿宋" w:eastAsia="仿宋" w:cs="宋体"/>
                <w:b w:val="0"/>
                <w:kern w:val="0"/>
                <w:sz w:val="28"/>
                <w:highlight w:val="none"/>
              </w:rPr>
            </w:pPr>
          </w:p>
        </w:tc>
        <w:tc>
          <w:tcPr>
            <w:tcW w:w="1786" w:type="dxa"/>
            <w:vAlign w:val="center"/>
          </w:tcPr>
          <w:p w14:paraId="39BA6ECE">
            <w:pPr>
              <w:pStyle w:val="11"/>
              <w:jc w:val="center"/>
              <w:rPr>
                <w:rStyle w:val="23"/>
                <w:rFonts w:ascii="仿宋" w:hAnsi="仿宋" w:eastAsia="仿宋" w:cs="宋体"/>
                <w:b w:val="0"/>
                <w:kern w:val="0"/>
                <w:sz w:val="28"/>
                <w:highlight w:val="none"/>
              </w:rPr>
            </w:pPr>
          </w:p>
        </w:tc>
        <w:tc>
          <w:tcPr>
            <w:tcW w:w="1386" w:type="dxa"/>
            <w:vAlign w:val="center"/>
          </w:tcPr>
          <w:p w14:paraId="442F9524">
            <w:pPr>
              <w:pStyle w:val="11"/>
              <w:jc w:val="center"/>
              <w:rPr>
                <w:rStyle w:val="23"/>
                <w:rFonts w:ascii="仿宋" w:hAnsi="仿宋" w:eastAsia="仿宋" w:cs="宋体"/>
                <w:b w:val="0"/>
                <w:kern w:val="0"/>
                <w:sz w:val="28"/>
                <w:highlight w:val="none"/>
              </w:rPr>
            </w:pPr>
          </w:p>
        </w:tc>
        <w:tc>
          <w:tcPr>
            <w:tcW w:w="1586" w:type="dxa"/>
            <w:vAlign w:val="center"/>
          </w:tcPr>
          <w:p w14:paraId="29D8F431">
            <w:pPr>
              <w:pStyle w:val="11"/>
              <w:jc w:val="center"/>
              <w:rPr>
                <w:rStyle w:val="23"/>
                <w:rFonts w:ascii="仿宋" w:hAnsi="仿宋" w:eastAsia="仿宋" w:cs="宋体"/>
                <w:b w:val="0"/>
                <w:kern w:val="0"/>
                <w:sz w:val="28"/>
                <w:highlight w:val="none"/>
              </w:rPr>
            </w:pPr>
          </w:p>
        </w:tc>
        <w:tc>
          <w:tcPr>
            <w:tcW w:w="1586" w:type="dxa"/>
            <w:vAlign w:val="center"/>
          </w:tcPr>
          <w:p w14:paraId="75240450">
            <w:pPr>
              <w:pStyle w:val="11"/>
              <w:jc w:val="center"/>
              <w:rPr>
                <w:rStyle w:val="23"/>
                <w:rFonts w:ascii="仿宋" w:hAnsi="仿宋" w:eastAsia="仿宋" w:cs="宋体"/>
                <w:b w:val="0"/>
                <w:kern w:val="0"/>
                <w:sz w:val="28"/>
                <w:highlight w:val="none"/>
              </w:rPr>
            </w:pPr>
          </w:p>
        </w:tc>
      </w:tr>
      <w:tr w14:paraId="2AB7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C54F7CF">
            <w:pPr>
              <w:pStyle w:val="11"/>
              <w:jc w:val="center"/>
              <w:rPr>
                <w:rStyle w:val="23"/>
                <w:rFonts w:ascii="仿宋" w:hAnsi="仿宋" w:eastAsia="仿宋" w:cs="宋体"/>
                <w:b w:val="0"/>
                <w:kern w:val="0"/>
                <w:sz w:val="28"/>
                <w:highlight w:val="none"/>
              </w:rPr>
            </w:pPr>
          </w:p>
        </w:tc>
        <w:tc>
          <w:tcPr>
            <w:tcW w:w="1586" w:type="dxa"/>
            <w:vAlign w:val="center"/>
          </w:tcPr>
          <w:p w14:paraId="3E7DBF0B">
            <w:pPr>
              <w:pStyle w:val="11"/>
              <w:jc w:val="center"/>
              <w:rPr>
                <w:rStyle w:val="23"/>
                <w:rFonts w:ascii="仿宋" w:hAnsi="仿宋" w:eastAsia="仿宋" w:cs="宋体"/>
                <w:b w:val="0"/>
                <w:kern w:val="0"/>
                <w:sz w:val="28"/>
                <w:highlight w:val="none"/>
              </w:rPr>
            </w:pPr>
          </w:p>
        </w:tc>
        <w:tc>
          <w:tcPr>
            <w:tcW w:w="1786" w:type="dxa"/>
            <w:vAlign w:val="center"/>
          </w:tcPr>
          <w:p w14:paraId="0CA06FFD">
            <w:pPr>
              <w:pStyle w:val="11"/>
              <w:jc w:val="center"/>
              <w:rPr>
                <w:rStyle w:val="23"/>
                <w:rFonts w:ascii="仿宋" w:hAnsi="仿宋" w:eastAsia="仿宋" w:cs="宋体"/>
                <w:b w:val="0"/>
                <w:kern w:val="0"/>
                <w:sz w:val="28"/>
                <w:highlight w:val="none"/>
              </w:rPr>
            </w:pPr>
          </w:p>
        </w:tc>
        <w:tc>
          <w:tcPr>
            <w:tcW w:w="1386" w:type="dxa"/>
            <w:vAlign w:val="center"/>
          </w:tcPr>
          <w:p w14:paraId="206B80DB">
            <w:pPr>
              <w:pStyle w:val="11"/>
              <w:jc w:val="center"/>
              <w:rPr>
                <w:rStyle w:val="23"/>
                <w:rFonts w:ascii="仿宋" w:hAnsi="仿宋" w:eastAsia="仿宋" w:cs="宋体"/>
                <w:b w:val="0"/>
                <w:kern w:val="0"/>
                <w:sz w:val="28"/>
                <w:highlight w:val="none"/>
              </w:rPr>
            </w:pPr>
          </w:p>
        </w:tc>
        <w:tc>
          <w:tcPr>
            <w:tcW w:w="1586" w:type="dxa"/>
            <w:vAlign w:val="center"/>
          </w:tcPr>
          <w:p w14:paraId="6D734C84">
            <w:pPr>
              <w:pStyle w:val="11"/>
              <w:jc w:val="center"/>
              <w:rPr>
                <w:rStyle w:val="23"/>
                <w:rFonts w:ascii="仿宋" w:hAnsi="仿宋" w:eastAsia="仿宋" w:cs="宋体"/>
                <w:b w:val="0"/>
                <w:kern w:val="0"/>
                <w:sz w:val="28"/>
                <w:highlight w:val="none"/>
              </w:rPr>
            </w:pPr>
          </w:p>
        </w:tc>
        <w:tc>
          <w:tcPr>
            <w:tcW w:w="1586" w:type="dxa"/>
            <w:vAlign w:val="center"/>
          </w:tcPr>
          <w:p w14:paraId="2C6651CA">
            <w:pPr>
              <w:pStyle w:val="11"/>
              <w:jc w:val="center"/>
              <w:rPr>
                <w:rStyle w:val="23"/>
                <w:rFonts w:ascii="仿宋" w:hAnsi="仿宋" w:eastAsia="仿宋" w:cs="宋体"/>
                <w:b w:val="0"/>
                <w:kern w:val="0"/>
                <w:sz w:val="28"/>
                <w:highlight w:val="none"/>
              </w:rPr>
            </w:pPr>
          </w:p>
        </w:tc>
      </w:tr>
      <w:tr w14:paraId="6878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24E3730">
            <w:pPr>
              <w:pStyle w:val="11"/>
              <w:jc w:val="center"/>
              <w:rPr>
                <w:rStyle w:val="23"/>
                <w:rFonts w:ascii="仿宋" w:hAnsi="仿宋" w:eastAsia="仿宋" w:cs="宋体"/>
                <w:b w:val="0"/>
                <w:kern w:val="0"/>
                <w:sz w:val="28"/>
                <w:highlight w:val="none"/>
              </w:rPr>
            </w:pPr>
          </w:p>
        </w:tc>
        <w:tc>
          <w:tcPr>
            <w:tcW w:w="1586" w:type="dxa"/>
            <w:vAlign w:val="center"/>
          </w:tcPr>
          <w:p w14:paraId="67B5609D">
            <w:pPr>
              <w:pStyle w:val="11"/>
              <w:jc w:val="center"/>
              <w:rPr>
                <w:rStyle w:val="23"/>
                <w:rFonts w:ascii="仿宋" w:hAnsi="仿宋" w:eastAsia="仿宋" w:cs="宋体"/>
                <w:b w:val="0"/>
                <w:kern w:val="0"/>
                <w:sz w:val="28"/>
                <w:highlight w:val="none"/>
              </w:rPr>
            </w:pPr>
          </w:p>
        </w:tc>
        <w:tc>
          <w:tcPr>
            <w:tcW w:w="1786" w:type="dxa"/>
            <w:vAlign w:val="center"/>
          </w:tcPr>
          <w:p w14:paraId="1E6E15F8">
            <w:pPr>
              <w:pStyle w:val="11"/>
              <w:jc w:val="center"/>
              <w:rPr>
                <w:rStyle w:val="23"/>
                <w:rFonts w:ascii="仿宋" w:hAnsi="仿宋" w:eastAsia="仿宋" w:cs="宋体"/>
                <w:b w:val="0"/>
                <w:kern w:val="0"/>
                <w:sz w:val="28"/>
                <w:highlight w:val="none"/>
              </w:rPr>
            </w:pPr>
          </w:p>
        </w:tc>
        <w:tc>
          <w:tcPr>
            <w:tcW w:w="1386" w:type="dxa"/>
            <w:vAlign w:val="center"/>
          </w:tcPr>
          <w:p w14:paraId="1DD23223">
            <w:pPr>
              <w:pStyle w:val="11"/>
              <w:jc w:val="center"/>
              <w:rPr>
                <w:rStyle w:val="23"/>
                <w:rFonts w:ascii="仿宋" w:hAnsi="仿宋" w:eastAsia="仿宋" w:cs="宋体"/>
                <w:b w:val="0"/>
                <w:kern w:val="0"/>
                <w:sz w:val="28"/>
                <w:highlight w:val="none"/>
              </w:rPr>
            </w:pPr>
          </w:p>
        </w:tc>
        <w:tc>
          <w:tcPr>
            <w:tcW w:w="1586" w:type="dxa"/>
            <w:vAlign w:val="center"/>
          </w:tcPr>
          <w:p w14:paraId="472B3B77">
            <w:pPr>
              <w:pStyle w:val="11"/>
              <w:jc w:val="center"/>
              <w:rPr>
                <w:rStyle w:val="23"/>
                <w:rFonts w:ascii="仿宋" w:hAnsi="仿宋" w:eastAsia="仿宋" w:cs="宋体"/>
                <w:b w:val="0"/>
                <w:kern w:val="0"/>
                <w:sz w:val="28"/>
                <w:highlight w:val="none"/>
              </w:rPr>
            </w:pPr>
          </w:p>
        </w:tc>
        <w:tc>
          <w:tcPr>
            <w:tcW w:w="1586" w:type="dxa"/>
            <w:vAlign w:val="center"/>
          </w:tcPr>
          <w:p w14:paraId="3A1AF837">
            <w:pPr>
              <w:pStyle w:val="11"/>
              <w:jc w:val="center"/>
              <w:rPr>
                <w:rStyle w:val="23"/>
                <w:rFonts w:ascii="仿宋" w:hAnsi="仿宋" w:eastAsia="仿宋" w:cs="宋体"/>
                <w:b w:val="0"/>
                <w:kern w:val="0"/>
                <w:sz w:val="28"/>
                <w:highlight w:val="none"/>
              </w:rPr>
            </w:pPr>
          </w:p>
        </w:tc>
      </w:tr>
      <w:tr w14:paraId="198D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3FBA9790">
            <w:pPr>
              <w:pStyle w:val="11"/>
              <w:jc w:val="center"/>
              <w:rPr>
                <w:rStyle w:val="23"/>
                <w:rFonts w:ascii="仿宋" w:hAnsi="仿宋" w:eastAsia="仿宋" w:cs="宋体"/>
                <w:b w:val="0"/>
                <w:kern w:val="0"/>
                <w:sz w:val="28"/>
                <w:highlight w:val="none"/>
              </w:rPr>
            </w:pPr>
          </w:p>
        </w:tc>
        <w:tc>
          <w:tcPr>
            <w:tcW w:w="1586" w:type="dxa"/>
            <w:vAlign w:val="center"/>
          </w:tcPr>
          <w:p w14:paraId="40C28608">
            <w:pPr>
              <w:pStyle w:val="11"/>
              <w:jc w:val="center"/>
              <w:rPr>
                <w:rStyle w:val="23"/>
                <w:rFonts w:ascii="仿宋" w:hAnsi="仿宋" w:eastAsia="仿宋" w:cs="宋体"/>
                <w:b w:val="0"/>
                <w:kern w:val="0"/>
                <w:sz w:val="28"/>
                <w:highlight w:val="none"/>
              </w:rPr>
            </w:pPr>
          </w:p>
        </w:tc>
        <w:tc>
          <w:tcPr>
            <w:tcW w:w="1786" w:type="dxa"/>
            <w:vAlign w:val="center"/>
          </w:tcPr>
          <w:p w14:paraId="2D5F938B">
            <w:pPr>
              <w:pStyle w:val="11"/>
              <w:jc w:val="center"/>
              <w:rPr>
                <w:rStyle w:val="23"/>
                <w:rFonts w:ascii="仿宋" w:hAnsi="仿宋" w:eastAsia="仿宋" w:cs="宋体"/>
                <w:b w:val="0"/>
                <w:kern w:val="0"/>
                <w:sz w:val="28"/>
                <w:highlight w:val="none"/>
              </w:rPr>
            </w:pPr>
          </w:p>
        </w:tc>
        <w:tc>
          <w:tcPr>
            <w:tcW w:w="1386" w:type="dxa"/>
            <w:vAlign w:val="center"/>
          </w:tcPr>
          <w:p w14:paraId="262D9102">
            <w:pPr>
              <w:pStyle w:val="11"/>
              <w:jc w:val="center"/>
              <w:rPr>
                <w:rStyle w:val="23"/>
                <w:rFonts w:ascii="仿宋" w:hAnsi="仿宋" w:eastAsia="仿宋" w:cs="宋体"/>
                <w:b w:val="0"/>
                <w:kern w:val="0"/>
                <w:sz w:val="28"/>
                <w:highlight w:val="none"/>
              </w:rPr>
            </w:pPr>
          </w:p>
        </w:tc>
        <w:tc>
          <w:tcPr>
            <w:tcW w:w="1586" w:type="dxa"/>
            <w:vAlign w:val="center"/>
          </w:tcPr>
          <w:p w14:paraId="7374CC6E">
            <w:pPr>
              <w:pStyle w:val="11"/>
              <w:jc w:val="center"/>
              <w:rPr>
                <w:rStyle w:val="23"/>
                <w:rFonts w:ascii="仿宋" w:hAnsi="仿宋" w:eastAsia="仿宋" w:cs="宋体"/>
                <w:b w:val="0"/>
                <w:kern w:val="0"/>
                <w:sz w:val="28"/>
                <w:highlight w:val="none"/>
              </w:rPr>
            </w:pPr>
          </w:p>
        </w:tc>
        <w:tc>
          <w:tcPr>
            <w:tcW w:w="1586" w:type="dxa"/>
            <w:vAlign w:val="center"/>
          </w:tcPr>
          <w:p w14:paraId="0B13DEAA">
            <w:pPr>
              <w:pStyle w:val="11"/>
              <w:jc w:val="center"/>
              <w:rPr>
                <w:rStyle w:val="23"/>
                <w:rFonts w:ascii="仿宋" w:hAnsi="仿宋" w:eastAsia="仿宋" w:cs="宋体"/>
                <w:b w:val="0"/>
                <w:kern w:val="0"/>
                <w:sz w:val="28"/>
                <w:highlight w:val="none"/>
              </w:rPr>
            </w:pPr>
          </w:p>
        </w:tc>
      </w:tr>
    </w:tbl>
    <w:p w14:paraId="2B534658">
      <w:pPr>
        <w:pStyle w:val="11"/>
        <w:jc w:val="right"/>
        <w:rPr>
          <w:rStyle w:val="23"/>
          <w:rFonts w:ascii="仿宋" w:hAnsi="仿宋" w:eastAsia="仿宋" w:cs="宋体"/>
          <w:b w:val="0"/>
          <w:kern w:val="0"/>
          <w:sz w:val="28"/>
          <w:highlight w:val="none"/>
        </w:rPr>
      </w:pPr>
      <w:r>
        <w:rPr>
          <w:rStyle w:val="23"/>
          <w:rFonts w:hint="eastAsia" w:ascii="仿宋" w:hAnsi="仿宋" w:eastAsia="仿宋" w:cs="宋体"/>
          <w:b w:val="0"/>
          <w:kern w:val="0"/>
          <w:sz w:val="28"/>
          <w:highlight w:val="none"/>
        </w:rPr>
        <w:t>年 月 日</w:t>
      </w:r>
    </w:p>
    <w:p w14:paraId="73436B64">
      <w:pPr>
        <w:pStyle w:val="11"/>
        <w:rPr>
          <w:rStyle w:val="23"/>
          <w:rFonts w:ascii="仿宋" w:hAnsi="仿宋" w:eastAsia="仿宋" w:cs="宋体"/>
          <w:b w:val="0"/>
          <w:kern w:val="0"/>
          <w:sz w:val="28"/>
          <w:highlight w:val="none"/>
        </w:rPr>
      </w:pPr>
      <w:r>
        <w:rPr>
          <w:rStyle w:val="23"/>
          <w:rFonts w:ascii="仿宋" w:hAnsi="仿宋" w:eastAsia="仿宋" w:cs="宋体"/>
          <w:b w:val="0"/>
          <w:kern w:val="0"/>
          <w:sz w:val="28"/>
          <w:highlight w:val="none"/>
        </w:rPr>
        <w:br w:type="page"/>
      </w:r>
    </w:p>
    <w:p w14:paraId="1A3F26BA">
      <w:pPr>
        <w:pStyle w:val="11"/>
        <w:jc w:val="center"/>
        <w:rPr>
          <w:rStyle w:val="23"/>
          <w:rFonts w:hint="eastAsia" w:ascii="仿宋" w:hAnsi="仿宋" w:eastAsia="仿宋" w:cs="宋体"/>
          <w:b/>
          <w:bCs w:val="0"/>
          <w:kern w:val="0"/>
          <w:sz w:val="32"/>
          <w:szCs w:val="22"/>
          <w:highlight w:val="none"/>
        </w:rPr>
      </w:pPr>
    </w:p>
    <w:p w14:paraId="27CF1DFB">
      <w:pPr>
        <w:pStyle w:val="11"/>
        <w:jc w:val="center"/>
        <w:rPr>
          <w:rStyle w:val="23"/>
          <w:rFonts w:hint="eastAsia" w:ascii="仿宋" w:hAnsi="仿宋" w:eastAsia="仿宋" w:cs="宋体"/>
          <w:b/>
          <w:bCs w:val="0"/>
          <w:kern w:val="0"/>
          <w:sz w:val="28"/>
          <w:szCs w:val="21"/>
          <w:highlight w:val="none"/>
          <w:lang w:eastAsia="zh-CN"/>
        </w:rPr>
      </w:pPr>
      <w:r>
        <w:rPr>
          <w:rStyle w:val="23"/>
          <w:rFonts w:hint="eastAsia" w:ascii="仿宋" w:hAnsi="仿宋" w:eastAsia="仿宋" w:cs="宋体"/>
          <w:b/>
          <w:bCs w:val="0"/>
          <w:kern w:val="0"/>
          <w:sz w:val="28"/>
          <w:szCs w:val="21"/>
          <w:highlight w:val="none"/>
          <w:lang w:val="en-US" w:eastAsia="zh-CN"/>
        </w:rPr>
        <w:t>技术</w:t>
      </w:r>
      <w:r>
        <w:rPr>
          <w:rStyle w:val="23"/>
          <w:rFonts w:hint="eastAsia" w:ascii="仿宋" w:hAnsi="仿宋" w:eastAsia="仿宋" w:cs="宋体"/>
          <w:b/>
          <w:bCs w:val="0"/>
          <w:kern w:val="0"/>
          <w:sz w:val="28"/>
          <w:szCs w:val="21"/>
          <w:highlight w:val="none"/>
          <w:lang w:eastAsia="zh-CN"/>
        </w:rPr>
        <w:t>方案</w:t>
      </w:r>
    </w:p>
    <w:p w14:paraId="5F4DF257">
      <w:pPr>
        <w:pStyle w:val="11"/>
        <w:spacing w:before="1560" w:beforeLines="500"/>
        <w:jc w:val="center"/>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t>由</w:t>
      </w:r>
      <w:r>
        <w:rPr>
          <w:rStyle w:val="23"/>
          <w:rFonts w:hint="eastAsia" w:ascii="仿宋" w:hAnsi="仿宋" w:eastAsia="仿宋" w:cs="宋体"/>
          <w:b w:val="0"/>
          <w:kern w:val="0"/>
          <w:sz w:val="28"/>
          <w:highlight w:val="none"/>
          <w:lang w:val="en-US" w:eastAsia="zh-CN"/>
        </w:rPr>
        <w:t>供应商</w:t>
      </w:r>
      <w:r>
        <w:rPr>
          <w:rStyle w:val="23"/>
          <w:rFonts w:hint="eastAsia" w:ascii="仿宋" w:hAnsi="仿宋" w:eastAsia="仿宋" w:cs="宋体"/>
          <w:b w:val="0"/>
          <w:kern w:val="0"/>
          <w:sz w:val="28"/>
          <w:highlight w:val="none"/>
        </w:rPr>
        <w:t>根据评分办法</w:t>
      </w:r>
      <w:r>
        <w:rPr>
          <w:rStyle w:val="23"/>
          <w:rFonts w:hint="eastAsia" w:ascii="仿宋" w:hAnsi="仿宋" w:eastAsia="仿宋" w:cs="宋体"/>
          <w:b w:val="0"/>
          <w:kern w:val="0"/>
          <w:sz w:val="28"/>
          <w:highlight w:val="none"/>
          <w:lang w:val="en-US" w:eastAsia="zh-CN"/>
        </w:rPr>
        <w:t>等</w:t>
      </w:r>
      <w:r>
        <w:rPr>
          <w:rStyle w:val="23"/>
          <w:rFonts w:hint="eastAsia" w:ascii="仿宋" w:hAnsi="仿宋" w:eastAsia="仿宋" w:cs="宋体"/>
          <w:b w:val="0"/>
          <w:kern w:val="0"/>
          <w:sz w:val="28"/>
          <w:highlight w:val="none"/>
        </w:rPr>
        <w:t>内容自行编制</w:t>
      </w:r>
      <w:r>
        <w:rPr>
          <w:rStyle w:val="23"/>
          <w:rFonts w:hint="eastAsia" w:ascii="仿宋" w:hAnsi="仿宋" w:eastAsia="仿宋" w:cs="宋体"/>
          <w:b w:val="0"/>
          <w:kern w:val="0"/>
          <w:sz w:val="28"/>
          <w:highlight w:val="none"/>
          <w:lang w:eastAsia="zh-CN"/>
        </w:rPr>
        <w:t>，</w:t>
      </w:r>
      <w:r>
        <w:rPr>
          <w:rStyle w:val="23"/>
          <w:rFonts w:hint="eastAsia" w:ascii="仿宋" w:hAnsi="仿宋" w:eastAsia="仿宋" w:cs="宋体"/>
          <w:b w:val="0"/>
          <w:kern w:val="0"/>
          <w:sz w:val="28"/>
          <w:highlight w:val="none"/>
          <w:lang w:val="en-US" w:eastAsia="zh-CN"/>
        </w:rPr>
        <w:t>格式自拟</w:t>
      </w:r>
      <w:r>
        <w:rPr>
          <w:rStyle w:val="23"/>
          <w:rFonts w:hint="eastAsia" w:ascii="仿宋" w:hAnsi="仿宋" w:eastAsia="仿宋" w:cs="宋体"/>
          <w:b w:val="0"/>
          <w:kern w:val="0"/>
          <w:sz w:val="28"/>
          <w:highlight w:val="none"/>
        </w:rPr>
        <w:t>。</w:t>
      </w:r>
    </w:p>
    <w:p w14:paraId="7DFC71FF">
      <w:pPr>
        <w:pStyle w:val="11"/>
        <w:jc w:val="right"/>
        <w:rPr>
          <w:rStyle w:val="23"/>
          <w:rFonts w:ascii="仿宋" w:hAnsi="仿宋" w:eastAsia="仿宋" w:cs="宋体"/>
          <w:b w:val="0"/>
          <w:kern w:val="0"/>
          <w:sz w:val="28"/>
          <w:highlight w:val="none"/>
        </w:rPr>
      </w:pPr>
    </w:p>
    <w:p w14:paraId="6979D49E">
      <w:pPr>
        <w:widowControl/>
        <w:jc w:val="left"/>
        <w:rPr>
          <w:rStyle w:val="23"/>
          <w:rFonts w:ascii="仿宋" w:hAnsi="仿宋" w:eastAsia="仿宋" w:cs="宋体"/>
          <w:b w:val="0"/>
          <w:kern w:val="0"/>
          <w:sz w:val="28"/>
          <w:highlight w:val="none"/>
        </w:rPr>
      </w:pPr>
      <w:r>
        <w:rPr>
          <w:rStyle w:val="23"/>
          <w:rFonts w:ascii="仿宋" w:hAnsi="仿宋" w:eastAsia="仿宋" w:cs="宋体"/>
          <w:b w:val="0"/>
          <w:kern w:val="0"/>
          <w:sz w:val="28"/>
          <w:highlight w:val="none"/>
        </w:rPr>
        <w:br w:type="page"/>
      </w:r>
    </w:p>
    <w:p w14:paraId="04FD16E6">
      <w:pPr>
        <w:pStyle w:val="11"/>
        <w:jc w:val="center"/>
        <w:rPr>
          <w:rStyle w:val="23"/>
          <w:rFonts w:hint="eastAsia" w:ascii="仿宋" w:hAnsi="仿宋" w:eastAsia="仿宋" w:cs="宋体"/>
          <w:b/>
          <w:bCs w:val="0"/>
          <w:kern w:val="0"/>
          <w:sz w:val="32"/>
          <w:szCs w:val="22"/>
          <w:highlight w:val="none"/>
        </w:rPr>
      </w:pPr>
    </w:p>
    <w:p w14:paraId="29FCA266">
      <w:pPr>
        <w:pStyle w:val="11"/>
        <w:jc w:val="center"/>
        <w:rPr>
          <w:rStyle w:val="23"/>
          <w:rFonts w:hint="eastAsia" w:ascii="仿宋" w:hAnsi="仿宋" w:eastAsia="仿宋" w:cs="宋体"/>
          <w:b/>
          <w:bCs w:val="0"/>
          <w:kern w:val="0"/>
          <w:sz w:val="28"/>
          <w:szCs w:val="21"/>
          <w:highlight w:val="none"/>
        </w:rPr>
      </w:pPr>
      <w:r>
        <w:rPr>
          <w:rStyle w:val="23"/>
          <w:rFonts w:hint="eastAsia" w:ascii="仿宋" w:hAnsi="仿宋" w:eastAsia="仿宋" w:cs="宋体"/>
          <w:b/>
          <w:bCs w:val="0"/>
          <w:kern w:val="0"/>
          <w:sz w:val="28"/>
          <w:szCs w:val="21"/>
          <w:highlight w:val="none"/>
        </w:rPr>
        <w:t>其他材料</w:t>
      </w:r>
    </w:p>
    <w:p w14:paraId="3DF240BE">
      <w:pPr>
        <w:pStyle w:val="11"/>
        <w:keepNext w:val="0"/>
        <w:keepLines w:val="0"/>
        <w:pageBreakBefore w:val="0"/>
        <w:widowControl w:val="0"/>
        <w:kinsoku/>
        <w:wordWrap/>
        <w:overflowPunct/>
        <w:topLinePunct w:val="0"/>
        <w:autoSpaceDE/>
        <w:autoSpaceDN/>
        <w:bidi w:val="0"/>
        <w:adjustRightInd/>
        <w:snapToGrid/>
        <w:spacing w:before="1560" w:beforeLines="500"/>
        <w:jc w:val="center"/>
        <w:textAlignment w:val="auto"/>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t>供应商认为需要提交的其它材料</w:t>
      </w:r>
    </w:p>
    <w:p w14:paraId="4E865D6A">
      <w:pPr>
        <w:pStyle w:val="11"/>
        <w:keepNext w:val="0"/>
        <w:keepLines w:val="0"/>
        <w:pageBreakBefore w:val="0"/>
        <w:widowControl w:val="0"/>
        <w:kinsoku/>
        <w:wordWrap/>
        <w:overflowPunct/>
        <w:topLinePunct w:val="0"/>
        <w:autoSpaceDE/>
        <w:autoSpaceDN/>
        <w:bidi w:val="0"/>
        <w:adjustRightInd/>
        <w:snapToGrid/>
        <w:spacing w:before="1560" w:beforeLines="500"/>
        <w:jc w:val="center"/>
        <w:textAlignment w:val="auto"/>
        <w:rPr>
          <w:rStyle w:val="23"/>
          <w:rFonts w:hint="eastAsia" w:ascii="仿宋" w:hAnsi="仿宋" w:eastAsia="仿宋" w:cs="宋体"/>
          <w:b w:val="0"/>
          <w:kern w:val="0"/>
          <w:sz w:val="28"/>
          <w:highlight w:val="none"/>
        </w:rPr>
      </w:pPr>
    </w:p>
    <w:p w14:paraId="573D2B4E">
      <w:pPr>
        <w:rPr>
          <w:rStyle w:val="23"/>
          <w:rFonts w:hint="eastAsia" w:ascii="仿宋" w:hAnsi="仿宋" w:eastAsia="仿宋" w:cs="宋体"/>
          <w:b w:val="0"/>
          <w:kern w:val="0"/>
          <w:sz w:val="28"/>
          <w:highlight w:val="none"/>
        </w:rPr>
      </w:pPr>
      <w:r>
        <w:rPr>
          <w:rStyle w:val="23"/>
          <w:rFonts w:hint="eastAsia" w:ascii="仿宋" w:hAnsi="仿宋" w:eastAsia="仿宋" w:cs="宋体"/>
          <w:b w:val="0"/>
          <w:kern w:val="0"/>
          <w:sz w:val="28"/>
          <w:highlight w:val="none"/>
        </w:rPr>
        <w:br w:type="page"/>
      </w:r>
    </w:p>
    <w:p w14:paraId="634CA6CC">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lang w:val="en-US" w:eastAsia="zh-CN"/>
        </w:rPr>
        <w:t>政府采购政策：若涉及政府采购政策，需附相关证明材料，若不涉及，可不附</w:t>
      </w:r>
    </w:p>
    <w:p w14:paraId="4E1DE6A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p w14:paraId="1C14AF6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强制节能产品明细表</w:t>
      </w:r>
    </w:p>
    <w:p w14:paraId="35830FAB">
      <w:pPr>
        <w:keepNext w:val="0"/>
        <w:keepLines w:val="0"/>
        <w:pageBreakBefore w:val="0"/>
        <w:widowControl w:val="0"/>
        <w:kinsoku/>
        <w:wordWrap/>
        <w:overflowPunct/>
        <w:topLinePunct w:val="0"/>
        <w:autoSpaceDE/>
        <w:autoSpaceDN/>
        <w:bidi w:val="0"/>
        <w:adjustRightInd/>
        <w:snapToGrid/>
        <w:spacing w:line="400" w:lineRule="exact"/>
        <w:ind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供应商名称(单位</w:t>
      </w:r>
      <w:r>
        <w:rPr>
          <w:rFonts w:hint="eastAsia" w:ascii="仿宋" w:hAnsi="仿宋" w:eastAsia="仿宋" w:cs="仿宋"/>
          <w:color w:val="auto"/>
          <w:sz w:val="28"/>
          <w:szCs w:val="28"/>
          <w:highlight w:val="none"/>
          <w:lang w:eastAsia="zh-CN"/>
        </w:rPr>
        <w:t>公章</w:t>
      </w:r>
      <w:r>
        <w:rPr>
          <w:rFonts w:hint="eastAsia" w:ascii="仿宋" w:hAnsi="仿宋" w:eastAsia="仿宋" w:cs="仿宋"/>
          <w:color w:val="auto"/>
          <w:sz w:val="28"/>
          <w:szCs w:val="28"/>
          <w:highlight w:val="none"/>
        </w:rPr>
        <w:t>):</w:t>
      </w:r>
    </w:p>
    <w:p w14:paraId="4A4EA1C2">
      <w:pPr>
        <w:keepNext w:val="0"/>
        <w:keepLines w:val="0"/>
        <w:pageBreakBefore w:val="0"/>
        <w:widowControl w:val="0"/>
        <w:kinsoku/>
        <w:wordWrap/>
        <w:overflowPunct/>
        <w:topLinePunct w:val="0"/>
        <w:autoSpaceDE/>
        <w:autoSpaceDN/>
        <w:bidi w:val="0"/>
        <w:adjustRightInd/>
        <w:snapToGrid/>
        <w:spacing w:line="400" w:lineRule="exact"/>
        <w:ind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项目编号:                                           </w:t>
      </w:r>
    </w:p>
    <w:tbl>
      <w:tblPr>
        <w:tblStyle w:val="20"/>
        <w:tblW w:w="92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1296"/>
        <w:gridCol w:w="984"/>
        <w:gridCol w:w="980"/>
        <w:gridCol w:w="1023"/>
        <w:gridCol w:w="1322"/>
        <w:gridCol w:w="1109"/>
        <w:gridCol w:w="912"/>
        <w:gridCol w:w="803"/>
      </w:tblGrid>
      <w:tr w14:paraId="24E44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6" w:hRule="atLeast"/>
          <w:jc w:val="center"/>
        </w:trPr>
        <w:tc>
          <w:tcPr>
            <w:tcW w:w="851" w:type="dxa"/>
            <w:noWrap w:val="0"/>
            <w:textDirection w:val="tbRlV"/>
            <w:vAlign w:val="center"/>
          </w:tcPr>
          <w:p w14:paraId="3F75E50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 号</w:t>
            </w:r>
          </w:p>
        </w:tc>
        <w:tc>
          <w:tcPr>
            <w:tcW w:w="1296" w:type="dxa"/>
            <w:noWrap w:val="0"/>
            <w:vAlign w:val="center"/>
          </w:tcPr>
          <w:p w14:paraId="693A69F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设备</w:t>
            </w:r>
            <w:r>
              <w:rPr>
                <w:rFonts w:hint="eastAsia" w:ascii="仿宋" w:hAnsi="仿宋" w:eastAsia="仿宋" w:cs="仿宋"/>
                <w:color w:val="auto"/>
                <w:spacing w:val="7"/>
                <w:sz w:val="28"/>
                <w:szCs w:val="28"/>
                <w:highlight w:val="none"/>
              </w:rPr>
              <w:t>名称</w:t>
            </w:r>
          </w:p>
        </w:tc>
        <w:tc>
          <w:tcPr>
            <w:tcW w:w="984" w:type="dxa"/>
            <w:noWrap w:val="0"/>
            <w:vAlign w:val="center"/>
          </w:tcPr>
          <w:p w14:paraId="2E843D6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品牌</w:t>
            </w:r>
          </w:p>
        </w:tc>
        <w:tc>
          <w:tcPr>
            <w:tcW w:w="980" w:type="dxa"/>
            <w:noWrap w:val="0"/>
            <w:vAlign w:val="center"/>
          </w:tcPr>
          <w:p w14:paraId="52A7693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规格型号</w:t>
            </w:r>
          </w:p>
        </w:tc>
        <w:tc>
          <w:tcPr>
            <w:tcW w:w="1023" w:type="dxa"/>
            <w:noWrap w:val="0"/>
            <w:vAlign w:val="center"/>
          </w:tcPr>
          <w:p w14:paraId="54E6C36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制造厂家</w:t>
            </w:r>
          </w:p>
        </w:tc>
        <w:tc>
          <w:tcPr>
            <w:tcW w:w="1322" w:type="dxa"/>
            <w:noWrap w:val="0"/>
            <w:vAlign w:val="center"/>
          </w:tcPr>
          <w:p w14:paraId="52CE022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节字</w:t>
            </w:r>
            <w:r>
              <w:rPr>
                <w:rFonts w:hint="eastAsia" w:ascii="仿宋" w:hAnsi="仿宋" w:eastAsia="仿宋" w:cs="仿宋"/>
                <w:color w:val="auto"/>
                <w:spacing w:val="5"/>
                <w:sz w:val="28"/>
                <w:szCs w:val="28"/>
                <w:highlight w:val="none"/>
              </w:rPr>
              <w:t>标志认</w:t>
            </w:r>
            <w:r>
              <w:rPr>
                <w:rFonts w:hint="eastAsia" w:ascii="仿宋" w:hAnsi="仿宋" w:eastAsia="仿宋" w:cs="仿宋"/>
                <w:color w:val="auto"/>
                <w:spacing w:val="8"/>
                <w:sz w:val="28"/>
                <w:szCs w:val="28"/>
                <w:highlight w:val="none"/>
              </w:rPr>
              <w:t>证证书号</w:t>
            </w:r>
          </w:p>
        </w:tc>
        <w:tc>
          <w:tcPr>
            <w:tcW w:w="1109" w:type="dxa"/>
            <w:noWrap w:val="0"/>
            <w:vAlign w:val="center"/>
          </w:tcPr>
          <w:p w14:paraId="45B537B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认证机构名称（认证证书附后）</w:t>
            </w:r>
          </w:p>
        </w:tc>
        <w:tc>
          <w:tcPr>
            <w:tcW w:w="912" w:type="dxa"/>
            <w:noWrap w:val="0"/>
            <w:vAlign w:val="center"/>
          </w:tcPr>
          <w:p w14:paraId="742D44E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产地</w:t>
            </w:r>
          </w:p>
        </w:tc>
        <w:tc>
          <w:tcPr>
            <w:tcW w:w="803" w:type="dxa"/>
            <w:noWrap w:val="0"/>
            <w:vAlign w:val="center"/>
          </w:tcPr>
          <w:p w14:paraId="3A3743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r>
      <w:tr w14:paraId="5C069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1DFE796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3AE4406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0BFFFB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7F029E1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6978FEA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049239D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13D85BE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3EF071D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7024D83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465CF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jc w:val="center"/>
        </w:trPr>
        <w:tc>
          <w:tcPr>
            <w:tcW w:w="851" w:type="dxa"/>
            <w:noWrap w:val="0"/>
            <w:vAlign w:val="center"/>
          </w:tcPr>
          <w:p w14:paraId="00E823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189247C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FD39C9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16339C3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6A9C0C1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105FBBC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1D747EC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081043A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4D8872B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4EFFC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01117AC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4D19FF2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1886960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045437D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2EA5F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63F2750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7AD9D68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5AA3C7A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5A7F587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19887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0DF60D3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5FE13B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3C8EC3B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2706B5E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262254C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3C45115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78B1E03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7E7DBF9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328E975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6EDC1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578A82C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0857814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8FB0A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756B00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3BCE77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14CC8C9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5A4BF8D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387DC4C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7EEBDA6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165AA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01CE997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5121A22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4E1237D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7F7EB83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393367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68105B0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56C7919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57C6817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1EAC9F4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03A73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43B4E22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p>
        </w:tc>
        <w:tc>
          <w:tcPr>
            <w:tcW w:w="1296" w:type="dxa"/>
            <w:noWrap w:val="0"/>
            <w:vAlign w:val="top"/>
          </w:tcPr>
          <w:p w14:paraId="5ED8848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55D474A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350C26C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222067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17F824B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35E7F2B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29D2E80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4B7A40F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bl>
    <w:p w14:paraId="03A422B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18BD0DE5">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1、此表中的名称、品牌、规格型号、制造厂家、产地、综合单价、数量和合价必须与附件《投标报价明细表》中的相应内容一致。</w:t>
      </w:r>
    </w:p>
    <w:p w14:paraId="58F1346C">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2、投标货物属于强制采购的，须投报国家确定的认证机构认证的、处于有效期之内的节能产品，填报的型号必须与认证证书内的型号一致。</w:t>
      </w:r>
    </w:p>
    <w:p w14:paraId="3A4C2187">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3，此表后附相关认证信息或具体查询网址。</w:t>
      </w:r>
    </w:p>
    <w:p w14:paraId="397144F3">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4、若所投设备不是强制节能产品，此表格空白做到响应文件中。</w:t>
      </w:r>
    </w:p>
    <w:p w14:paraId="5EEA0A0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5、</w:t>
      </w:r>
      <w:r>
        <w:rPr>
          <w:rFonts w:hint="eastAsia" w:ascii="仿宋" w:hAnsi="仿宋" w:eastAsia="仿宋" w:cs="仿宋"/>
          <w:b/>
          <w:bCs/>
          <w:color w:val="auto"/>
          <w:sz w:val="28"/>
          <w:szCs w:val="28"/>
          <w:highlight w:val="none"/>
        </w:rPr>
        <w:t>台式计算机，便携式计算机，平板式微型计算机，激光打印机，针式打印机，显示设备，制冷压缩机，空调机组，专用制冷、空调设备，镇流器，空调机，电热水器，普通照明用双端荧光灯，电视设备，视频设备，便器，水嘴等品目为政府强制采购的节能产品。</w:t>
      </w:r>
    </w:p>
    <w:p w14:paraId="72B785CA">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rPr>
        <w:br w:type="page"/>
      </w:r>
      <w:r>
        <w:rPr>
          <w:rFonts w:hint="eastAsia" w:ascii="仿宋" w:hAnsi="仿宋" w:eastAsia="仿宋" w:cs="仿宋"/>
          <w:spacing w:val="0"/>
          <w:sz w:val="28"/>
          <w:szCs w:val="28"/>
          <w:highlight w:val="none"/>
          <w:lang w:val="en-US" w:eastAsia="zh-CN"/>
        </w:rPr>
        <w:t>政府采购政策：若涉及政府采购政策，需附相关证明材料，若不涉及，可不附</w:t>
      </w:r>
    </w:p>
    <w:p w14:paraId="7D492D7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napToGrid w:val="0"/>
          <w:color w:val="auto"/>
          <w:kern w:val="0"/>
          <w:sz w:val="28"/>
          <w:szCs w:val="28"/>
          <w:highlight w:val="none"/>
        </w:rPr>
      </w:pPr>
    </w:p>
    <w:p w14:paraId="4F7EB32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snapToGrid w:val="0"/>
          <w:color w:val="auto"/>
          <w:kern w:val="0"/>
          <w:sz w:val="28"/>
          <w:szCs w:val="28"/>
          <w:highlight w:val="none"/>
        </w:rPr>
        <w:t>优先节能产品明细表</w:t>
      </w:r>
    </w:p>
    <w:p w14:paraId="0755788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供应商名称(单位</w:t>
      </w:r>
      <w:r>
        <w:rPr>
          <w:rFonts w:hint="eastAsia" w:ascii="仿宋" w:hAnsi="仿宋" w:eastAsia="仿宋" w:cs="仿宋"/>
          <w:color w:val="auto"/>
          <w:sz w:val="28"/>
          <w:szCs w:val="28"/>
          <w:highlight w:val="none"/>
          <w:lang w:eastAsia="zh-CN"/>
        </w:rPr>
        <w:t>公章</w:t>
      </w:r>
      <w:r>
        <w:rPr>
          <w:rFonts w:hint="eastAsia" w:ascii="仿宋" w:hAnsi="仿宋" w:eastAsia="仿宋" w:cs="仿宋"/>
          <w:color w:val="auto"/>
          <w:sz w:val="28"/>
          <w:szCs w:val="28"/>
          <w:highlight w:val="none"/>
        </w:rPr>
        <w:t>):</w:t>
      </w:r>
    </w:p>
    <w:p w14:paraId="5F741C3C">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项目编号:                                         </w:t>
      </w:r>
    </w:p>
    <w:tbl>
      <w:tblPr>
        <w:tblStyle w:val="20"/>
        <w:tblW w:w="972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2"/>
        <w:gridCol w:w="817"/>
        <w:gridCol w:w="873"/>
        <w:gridCol w:w="983"/>
        <w:gridCol w:w="794"/>
        <w:gridCol w:w="1173"/>
        <w:gridCol w:w="984"/>
        <w:gridCol w:w="809"/>
        <w:gridCol w:w="713"/>
        <w:gridCol w:w="713"/>
        <w:gridCol w:w="713"/>
      </w:tblGrid>
      <w:tr w14:paraId="645A9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1" w:hRule="atLeast"/>
          <w:jc w:val="center"/>
        </w:trPr>
        <w:tc>
          <w:tcPr>
            <w:tcW w:w="1152" w:type="dxa"/>
            <w:noWrap w:val="0"/>
            <w:textDirection w:val="tbRlV"/>
            <w:vAlign w:val="center"/>
          </w:tcPr>
          <w:p w14:paraId="70B7E45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 号</w:t>
            </w:r>
          </w:p>
        </w:tc>
        <w:tc>
          <w:tcPr>
            <w:tcW w:w="817" w:type="dxa"/>
            <w:noWrap w:val="0"/>
            <w:vAlign w:val="center"/>
          </w:tcPr>
          <w:p w14:paraId="3BC33A7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设备</w:t>
            </w:r>
            <w:r>
              <w:rPr>
                <w:rFonts w:hint="eastAsia" w:ascii="仿宋" w:hAnsi="仿宋" w:eastAsia="仿宋" w:cs="仿宋"/>
                <w:color w:val="auto"/>
                <w:spacing w:val="7"/>
                <w:sz w:val="28"/>
                <w:szCs w:val="28"/>
                <w:highlight w:val="none"/>
              </w:rPr>
              <w:t>名称</w:t>
            </w:r>
          </w:p>
        </w:tc>
        <w:tc>
          <w:tcPr>
            <w:tcW w:w="873" w:type="dxa"/>
            <w:noWrap w:val="0"/>
            <w:vAlign w:val="center"/>
          </w:tcPr>
          <w:p w14:paraId="3E370DA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品牌</w:t>
            </w:r>
          </w:p>
        </w:tc>
        <w:tc>
          <w:tcPr>
            <w:tcW w:w="983" w:type="dxa"/>
            <w:noWrap w:val="0"/>
            <w:vAlign w:val="center"/>
          </w:tcPr>
          <w:p w14:paraId="7718B46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规格型号</w:t>
            </w:r>
          </w:p>
        </w:tc>
        <w:tc>
          <w:tcPr>
            <w:tcW w:w="794" w:type="dxa"/>
            <w:noWrap w:val="0"/>
            <w:vAlign w:val="center"/>
          </w:tcPr>
          <w:p w14:paraId="5C1EAC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制造厂家</w:t>
            </w:r>
          </w:p>
        </w:tc>
        <w:tc>
          <w:tcPr>
            <w:tcW w:w="1173" w:type="dxa"/>
            <w:noWrap w:val="0"/>
            <w:vAlign w:val="center"/>
          </w:tcPr>
          <w:p w14:paraId="2AB9C0A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节字</w:t>
            </w:r>
            <w:r>
              <w:rPr>
                <w:rFonts w:hint="eastAsia" w:ascii="仿宋" w:hAnsi="仿宋" w:eastAsia="仿宋" w:cs="仿宋"/>
                <w:color w:val="auto"/>
                <w:spacing w:val="5"/>
                <w:sz w:val="28"/>
                <w:szCs w:val="28"/>
                <w:highlight w:val="none"/>
              </w:rPr>
              <w:t>标志认</w:t>
            </w:r>
            <w:r>
              <w:rPr>
                <w:rFonts w:hint="eastAsia" w:ascii="仿宋" w:hAnsi="仿宋" w:eastAsia="仿宋" w:cs="仿宋"/>
                <w:color w:val="auto"/>
                <w:spacing w:val="8"/>
                <w:sz w:val="28"/>
                <w:szCs w:val="28"/>
                <w:highlight w:val="none"/>
              </w:rPr>
              <w:t>证证书号</w:t>
            </w:r>
          </w:p>
        </w:tc>
        <w:tc>
          <w:tcPr>
            <w:tcW w:w="984" w:type="dxa"/>
            <w:noWrap w:val="0"/>
            <w:vAlign w:val="center"/>
          </w:tcPr>
          <w:p w14:paraId="1065F87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认证机构名称（认证证书附后）</w:t>
            </w:r>
          </w:p>
        </w:tc>
        <w:tc>
          <w:tcPr>
            <w:tcW w:w="809" w:type="dxa"/>
            <w:noWrap w:val="0"/>
            <w:vAlign w:val="center"/>
          </w:tcPr>
          <w:p w14:paraId="60B1785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产地</w:t>
            </w:r>
          </w:p>
        </w:tc>
        <w:tc>
          <w:tcPr>
            <w:tcW w:w="713" w:type="dxa"/>
            <w:noWrap w:val="0"/>
            <w:vAlign w:val="center"/>
          </w:tcPr>
          <w:p w14:paraId="3A09E41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综合单价(元)</w:t>
            </w:r>
          </w:p>
        </w:tc>
        <w:tc>
          <w:tcPr>
            <w:tcW w:w="713" w:type="dxa"/>
            <w:noWrap w:val="0"/>
            <w:vAlign w:val="center"/>
          </w:tcPr>
          <w:p w14:paraId="0DC197D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c>
          <w:tcPr>
            <w:tcW w:w="713" w:type="dxa"/>
            <w:noWrap w:val="0"/>
            <w:vAlign w:val="center"/>
          </w:tcPr>
          <w:p w14:paraId="3B87F96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合价（元）</w:t>
            </w:r>
          </w:p>
        </w:tc>
      </w:tr>
      <w:tr w14:paraId="450C1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06E64C9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18AAA8F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7DA8E07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3536DB7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532CDAB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32BB800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4736B6E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2125FE2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05B300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04448C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B0969B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C195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1152" w:type="dxa"/>
            <w:noWrap w:val="0"/>
            <w:vAlign w:val="center"/>
          </w:tcPr>
          <w:p w14:paraId="07525A3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63261E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5F53ADB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5095BB8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22CFDF1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71951DC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666EDA5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6A378C3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10BDB6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58B49A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8191D9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0473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6B297AB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78A5B47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1490594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6659A66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25DC800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2FE80D6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06BE67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0E72A24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321CD7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6705DC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704DA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49C5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2527B78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537D0A2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0A24247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414209B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707765E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0E436A0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61A3AC2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3433BF9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408853B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B40E7E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C5E730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0496F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2572553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1010039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6FB925C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0C41420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3AEA145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466D5A1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DC3456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50823C6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A6293F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435F29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894E7E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59CAB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56D93BB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0BE18B1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7F8A574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0800127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57EE8F4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424408B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0646C1A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32FC5D9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18B564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976FA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0A0379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B24C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23C6052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343E07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6B14826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55F97E7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5E693F8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44F56FF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6C8F407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49C3629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C3A9D8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493A07A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55C53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323D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jc w:val="center"/>
        </w:trPr>
        <w:tc>
          <w:tcPr>
            <w:tcW w:w="9724" w:type="dxa"/>
            <w:gridSpan w:val="11"/>
            <w:noWrap w:val="0"/>
            <w:vAlign w:val="center"/>
          </w:tcPr>
          <w:p w14:paraId="2B0CE110">
            <w:pPr>
              <w:keepNext w:val="0"/>
              <w:keepLines w:val="0"/>
              <w:pageBreakBefore w:val="0"/>
              <w:widowControl w:val="0"/>
              <w:kinsoku/>
              <w:wordWrap/>
              <w:overflowPunct/>
              <w:topLinePunct w:val="0"/>
              <w:autoSpaceDE/>
              <w:autoSpaceDN/>
              <w:bidi w:val="0"/>
              <w:adjustRightInd/>
              <w:snapToGrid/>
              <w:spacing w:line="400" w:lineRule="exact"/>
              <w:ind w:right="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2"/>
                <w:sz w:val="28"/>
                <w:szCs w:val="28"/>
                <w:highlight w:val="none"/>
              </w:rPr>
              <w:t>优先节能</w:t>
            </w:r>
            <w:r>
              <w:rPr>
                <w:rFonts w:hint="eastAsia" w:ascii="仿宋" w:hAnsi="仿宋" w:eastAsia="仿宋" w:cs="仿宋"/>
                <w:color w:val="auto"/>
                <w:spacing w:val="8"/>
                <w:sz w:val="28"/>
                <w:szCs w:val="28"/>
                <w:highlight w:val="none"/>
              </w:rPr>
              <w:t>产品报价</w:t>
            </w:r>
            <w:r>
              <w:rPr>
                <w:rFonts w:hint="eastAsia" w:ascii="仿宋" w:hAnsi="仿宋" w:eastAsia="仿宋" w:cs="仿宋"/>
                <w:color w:val="auto"/>
                <w:spacing w:val="7"/>
                <w:sz w:val="28"/>
                <w:szCs w:val="28"/>
                <w:highlight w:val="none"/>
              </w:rPr>
              <w:t>小计：</w:t>
            </w:r>
            <w:r>
              <w:rPr>
                <w:rFonts w:hint="eastAsia" w:ascii="仿宋" w:hAnsi="仿宋" w:eastAsia="仿宋" w:cs="仿宋"/>
                <w:color w:val="auto"/>
                <w:spacing w:val="7"/>
                <w:sz w:val="28"/>
                <w:szCs w:val="28"/>
                <w:highlight w:val="none"/>
                <w:u w:val="single"/>
              </w:rPr>
              <w:t xml:space="preserve"> </w:t>
            </w:r>
            <w:r>
              <w:rPr>
                <w:rFonts w:hint="eastAsia" w:ascii="仿宋" w:hAnsi="仿宋" w:eastAsia="仿宋" w:cs="仿宋"/>
                <w:color w:val="auto"/>
                <w:spacing w:val="7"/>
                <w:sz w:val="28"/>
                <w:szCs w:val="28"/>
                <w:highlight w:val="none"/>
                <w:u w:val="single"/>
                <w:lang w:val="en-US" w:eastAsia="zh-CN"/>
              </w:rPr>
              <w:t xml:space="preserve">   </w:t>
            </w:r>
            <w:r>
              <w:rPr>
                <w:rFonts w:hint="eastAsia" w:ascii="仿宋" w:hAnsi="仿宋" w:eastAsia="仿宋" w:cs="仿宋"/>
                <w:color w:val="auto"/>
                <w:spacing w:val="7"/>
                <w:sz w:val="28"/>
                <w:szCs w:val="28"/>
                <w:highlight w:val="none"/>
                <w:u w:val="single"/>
              </w:rPr>
              <w:t xml:space="preserve"> </w:t>
            </w:r>
            <w:r>
              <w:rPr>
                <w:rFonts w:hint="eastAsia" w:ascii="仿宋" w:hAnsi="仿宋" w:eastAsia="仿宋" w:cs="仿宋"/>
                <w:color w:val="auto"/>
                <w:spacing w:val="7"/>
                <w:sz w:val="28"/>
                <w:szCs w:val="28"/>
                <w:highlight w:val="none"/>
              </w:rPr>
              <w:t xml:space="preserve"> 元</w:t>
            </w:r>
          </w:p>
        </w:tc>
      </w:tr>
    </w:tbl>
    <w:p w14:paraId="38D90363">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p>
    <w:p w14:paraId="0F29C444">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4FAEAA0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1，此表中的名称、品牌、规格型号，制造厂家、产地、综合单价、数量和合价必须与附件《报价明细表》中的相应内容一致。</w:t>
      </w:r>
    </w:p>
    <w:p w14:paraId="66AE3CE7">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2，此表应本着诚实信用的原则按实际市场价格填报，若磋商小组认定所报价格明显高于市场价格，在评审时将不给予优先节能产品的价格扣除。</w:t>
      </w:r>
    </w:p>
    <w:p w14:paraId="21B5C638">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3.响应文件中没有产品明细表或不符合上述规定的，不参与价格扣除。</w:t>
      </w:r>
    </w:p>
    <w:p w14:paraId="751487C0">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4、本表应填报国家确定的认证机构认证的、处于有效期之内的节能产品。并在此表后附相关认证信息或查询网址。</w:t>
      </w:r>
    </w:p>
    <w:p w14:paraId="514DB894">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eastAsia="宋体"/>
          <w:color w:val="auto"/>
          <w:highlight w:val="none"/>
          <w:lang w:val="en-US" w:eastAsia="zh-CN"/>
        </w:rPr>
      </w:pPr>
      <w:r>
        <w:rPr>
          <w:rFonts w:hint="eastAsia" w:ascii="仿宋" w:hAnsi="仿宋" w:eastAsia="仿宋" w:cs="仿宋"/>
          <w:spacing w:val="0"/>
          <w:sz w:val="28"/>
          <w:szCs w:val="28"/>
          <w:highlight w:val="none"/>
        </w:rPr>
        <w:br w:type="page"/>
      </w:r>
      <w:r>
        <w:rPr>
          <w:rFonts w:hint="eastAsia" w:ascii="仿宋" w:hAnsi="仿宋" w:eastAsia="仿宋" w:cs="仿宋"/>
          <w:spacing w:val="0"/>
          <w:sz w:val="28"/>
          <w:szCs w:val="28"/>
          <w:highlight w:val="none"/>
          <w:lang w:val="en-US" w:eastAsia="zh-CN"/>
        </w:rPr>
        <w:t>政府采购政策：若涉及政府采购政策，需附相关证明材料，若不涉及，可不附。</w:t>
      </w:r>
    </w:p>
    <w:p w14:paraId="4A1C1610">
      <w:pPr>
        <w:jc w:val="center"/>
        <w:rPr>
          <w:rFonts w:hint="eastAsia" w:ascii="宋体" w:hAnsi="宋体" w:cs="宋体"/>
          <w:snapToGrid w:val="0"/>
          <w:color w:val="auto"/>
          <w:kern w:val="0"/>
          <w:sz w:val="28"/>
          <w:szCs w:val="28"/>
          <w:highlight w:val="none"/>
        </w:rPr>
      </w:pPr>
    </w:p>
    <w:p w14:paraId="6ED4032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snapToGrid w:val="0"/>
          <w:color w:val="auto"/>
          <w:kern w:val="0"/>
          <w:sz w:val="28"/>
          <w:szCs w:val="28"/>
          <w:highlight w:val="none"/>
        </w:rPr>
        <w:t>环境标志产品明细表</w:t>
      </w:r>
    </w:p>
    <w:p w14:paraId="47055D60">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供应商名称(单位</w:t>
      </w:r>
      <w:r>
        <w:rPr>
          <w:rFonts w:hint="eastAsia" w:ascii="仿宋" w:hAnsi="仿宋" w:eastAsia="仿宋" w:cs="仿宋"/>
          <w:color w:val="auto"/>
          <w:sz w:val="28"/>
          <w:szCs w:val="28"/>
          <w:highlight w:val="none"/>
          <w:lang w:eastAsia="zh-CN"/>
        </w:rPr>
        <w:t>公章</w:t>
      </w:r>
      <w:r>
        <w:rPr>
          <w:rFonts w:hint="eastAsia" w:ascii="仿宋" w:hAnsi="仿宋" w:eastAsia="仿宋" w:cs="仿宋"/>
          <w:color w:val="auto"/>
          <w:sz w:val="28"/>
          <w:szCs w:val="28"/>
          <w:highlight w:val="none"/>
        </w:rPr>
        <w:t>):</w:t>
      </w:r>
    </w:p>
    <w:p w14:paraId="0047B36A">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项目编号:                                             </w:t>
      </w:r>
    </w:p>
    <w:p w14:paraId="723C4A30">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p>
    <w:tbl>
      <w:tblPr>
        <w:tblStyle w:val="20"/>
        <w:tblW w:w="958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1118"/>
        <w:gridCol w:w="873"/>
        <w:gridCol w:w="702"/>
        <w:gridCol w:w="851"/>
        <w:gridCol w:w="1275"/>
        <w:gridCol w:w="787"/>
        <w:gridCol w:w="1128"/>
        <w:gridCol w:w="713"/>
        <w:gridCol w:w="713"/>
        <w:gridCol w:w="713"/>
      </w:tblGrid>
      <w:tr w14:paraId="1FA51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1" w:hRule="atLeast"/>
          <w:jc w:val="center"/>
        </w:trPr>
        <w:tc>
          <w:tcPr>
            <w:tcW w:w="710" w:type="dxa"/>
            <w:noWrap w:val="0"/>
            <w:textDirection w:val="tbRlV"/>
            <w:vAlign w:val="center"/>
          </w:tcPr>
          <w:p w14:paraId="6EA201B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 号</w:t>
            </w:r>
          </w:p>
        </w:tc>
        <w:tc>
          <w:tcPr>
            <w:tcW w:w="1118" w:type="dxa"/>
            <w:noWrap w:val="0"/>
            <w:vAlign w:val="center"/>
          </w:tcPr>
          <w:p w14:paraId="3957E42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设备</w:t>
            </w:r>
            <w:r>
              <w:rPr>
                <w:rFonts w:hint="eastAsia" w:ascii="仿宋" w:hAnsi="仿宋" w:eastAsia="仿宋" w:cs="仿宋"/>
                <w:color w:val="auto"/>
                <w:spacing w:val="7"/>
                <w:sz w:val="28"/>
                <w:szCs w:val="28"/>
                <w:highlight w:val="none"/>
              </w:rPr>
              <w:t>名称</w:t>
            </w:r>
          </w:p>
        </w:tc>
        <w:tc>
          <w:tcPr>
            <w:tcW w:w="873" w:type="dxa"/>
            <w:noWrap w:val="0"/>
            <w:vAlign w:val="center"/>
          </w:tcPr>
          <w:p w14:paraId="016B7DC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品牌</w:t>
            </w:r>
          </w:p>
        </w:tc>
        <w:tc>
          <w:tcPr>
            <w:tcW w:w="702" w:type="dxa"/>
            <w:noWrap w:val="0"/>
            <w:vAlign w:val="center"/>
          </w:tcPr>
          <w:p w14:paraId="49EAA81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规格型号</w:t>
            </w:r>
          </w:p>
        </w:tc>
        <w:tc>
          <w:tcPr>
            <w:tcW w:w="851" w:type="dxa"/>
            <w:noWrap w:val="0"/>
            <w:vAlign w:val="center"/>
          </w:tcPr>
          <w:p w14:paraId="1DBF679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制造厂家</w:t>
            </w:r>
          </w:p>
        </w:tc>
        <w:tc>
          <w:tcPr>
            <w:tcW w:w="1275" w:type="dxa"/>
            <w:noWrap w:val="0"/>
            <w:vAlign w:val="center"/>
          </w:tcPr>
          <w:p w14:paraId="5BE7079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中国环境</w:t>
            </w:r>
            <w:r>
              <w:rPr>
                <w:rFonts w:hint="eastAsia" w:ascii="仿宋" w:hAnsi="仿宋" w:eastAsia="仿宋" w:cs="仿宋"/>
                <w:color w:val="auto"/>
                <w:spacing w:val="5"/>
                <w:sz w:val="28"/>
                <w:szCs w:val="28"/>
                <w:highlight w:val="none"/>
              </w:rPr>
              <w:t>标志认</w:t>
            </w:r>
            <w:r>
              <w:rPr>
                <w:rFonts w:hint="eastAsia" w:ascii="仿宋" w:hAnsi="仿宋" w:eastAsia="仿宋" w:cs="仿宋"/>
                <w:color w:val="auto"/>
                <w:spacing w:val="8"/>
                <w:sz w:val="28"/>
                <w:szCs w:val="28"/>
                <w:highlight w:val="none"/>
              </w:rPr>
              <w:t>证证书号</w:t>
            </w:r>
          </w:p>
        </w:tc>
        <w:tc>
          <w:tcPr>
            <w:tcW w:w="787" w:type="dxa"/>
            <w:noWrap w:val="0"/>
            <w:vAlign w:val="center"/>
          </w:tcPr>
          <w:p w14:paraId="325E1E2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产地</w:t>
            </w:r>
          </w:p>
        </w:tc>
        <w:tc>
          <w:tcPr>
            <w:tcW w:w="1128" w:type="dxa"/>
            <w:noWrap w:val="0"/>
            <w:vAlign w:val="center"/>
          </w:tcPr>
          <w:p w14:paraId="7568E5E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认证机构名称（认证证书附后）</w:t>
            </w:r>
          </w:p>
        </w:tc>
        <w:tc>
          <w:tcPr>
            <w:tcW w:w="713" w:type="dxa"/>
            <w:noWrap w:val="0"/>
            <w:vAlign w:val="center"/>
          </w:tcPr>
          <w:p w14:paraId="638F3BF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综合单价(元)</w:t>
            </w:r>
          </w:p>
        </w:tc>
        <w:tc>
          <w:tcPr>
            <w:tcW w:w="713" w:type="dxa"/>
            <w:noWrap w:val="0"/>
            <w:vAlign w:val="center"/>
          </w:tcPr>
          <w:p w14:paraId="6539324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c>
          <w:tcPr>
            <w:tcW w:w="713" w:type="dxa"/>
            <w:noWrap w:val="0"/>
            <w:vAlign w:val="center"/>
          </w:tcPr>
          <w:p w14:paraId="70F2563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合价（元）</w:t>
            </w:r>
          </w:p>
        </w:tc>
      </w:tr>
      <w:tr w14:paraId="222A1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10DA871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5EBD721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487D166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166373C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5B29514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7B185D7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3653249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680980F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C9539C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59FD50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1155DB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00D2E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710" w:type="dxa"/>
            <w:noWrap w:val="0"/>
            <w:vAlign w:val="center"/>
          </w:tcPr>
          <w:p w14:paraId="61D5981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1E996D1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4F14C23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66179C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667E844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5391659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630EF5D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3AC9E33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C77136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C1CA92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CCCC1E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274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21ED727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48B4CEB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2F87847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6053AEC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513FFB0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12C5C5D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1B0599A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436F728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324958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E860E8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DDA39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3310F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0F9D4C1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352D096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38FCD1F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05C9FEA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06FA1E5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5F1EC62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1F7ED4C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2A88B13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E21E68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E5D5D2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6EC8AB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4099B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0069F61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69B8684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1BEC23A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7ED06CA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6640187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4DC6B5F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4B935CA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0A82B06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344A55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19B76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BB9DC7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1A29D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4849252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5197C26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2789949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4219369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13546AF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45A7FCD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0AC7DDD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51FCF40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AF6A0A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0A26B0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B9B170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3F096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18A64C4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3A5CBBF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7741026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2346345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574A73B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445A62F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50876B2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2E17118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47FF49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6F2870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12ED67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2E8D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9583" w:type="dxa"/>
            <w:gridSpan w:val="11"/>
            <w:noWrap w:val="0"/>
            <w:vAlign w:val="center"/>
          </w:tcPr>
          <w:p w14:paraId="411CC400">
            <w:pPr>
              <w:keepNext w:val="0"/>
              <w:keepLines w:val="0"/>
              <w:pageBreakBefore w:val="0"/>
              <w:widowControl w:val="0"/>
              <w:kinsoku/>
              <w:wordWrap/>
              <w:overflowPunct/>
              <w:topLinePunct w:val="0"/>
              <w:autoSpaceDE/>
              <w:autoSpaceDN/>
              <w:bidi w:val="0"/>
              <w:adjustRightInd/>
              <w:snapToGrid/>
              <w:spacing w:line="400" w:lineRule="exact"/>
              <w:ind w:right="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2"/>
                <w:sz w:val="28"/>
                <w:szCs w:val="28"/>
                <w:highlight w:val="none"/>
              </w:rPr>
              <w:t>环境标志</w:t>
            </w:r>
            <w:r>
              <w:rPr>
                <w:rFonts w:hint="eastAsia" w:ascii="仿宋" w:hAnsi="仿宋" w:eastAsia="仿宋" w:cs="仿宋"/>
                <w:color w:val="auto"/>
                <w:spacing w:val="8"/>
                <w:sz w:val="28"/>
                <w:szCs w:val="28"/>
                <w:highlight w:val="none"/>
              </w:rPr>
              <w:t>产品报价</w:t>
            </w:r>
            <w:r>
              <w:rPr>
                <w:rFonts w:hint="eastAsia" w:ascii="仿宋" w:hAnsi="仿宋" w:eastAsia="仿宋" w:cs="仿宋"/>
                <w:color w:val="auto"/>
                <w:spacing w:val="7"/>
                <w:sz w:val="28"/>
                <w:szCs w:val="28"/>
                <w:highlight w:val="none"/>
              </w:rPr>
              <w:t>小计：</w:t>
            </w:r>
            <w:r>
              <w:rPr>
                <w:rFonts w:hint="eastAsia" w:ascii="仿宋" w:hAnsi="仿宋" w:eastAsia="仿宋" w:cs="仿宋"/>
                <w:color w:val="auto"/>
                <w:spacing w:val="7"/>
                <w:sz w:val="28"/>
                <w:szCs w:val="28"/>
                <w:highlight w:val="none"/>
                <w:u w:val="single"/>
              </w:rPr>
              <w:t xml:space="preserve">  </w:t>
            </w:r>
            <w:r>
              <w:rPr>
                <w:rFonts w:hint="eastAsia" w:ascii="仿宋" w:hAnsi="仿宋" w:eastAsia="仿宋" w:cs="仿宋"/>
                <w:color w:val="auto"/>
                <w:spacing w:val="7"/>
                <w:sz w:val="28"/>
                <w:szCs w:val="28"/>
                <w:highlight w:val="none"/>
                <w:u w:val="single"/>
                <w:lang w:val="en-US" w:eastAsia="zh-CN"/>
              </w:rPr>
              <w:t xml:space="preserve">    </w:t>
            </w:r>
            <w:r>
              <w:rPr>
                <w:rFonts w:hint="eastAsia" w:ascii="仿宋" w:hAnsi="仿宋" w:eastAsia="仿宋" w:cs="仿宋"/>
                <w:color w:val="auto"/>
                <w:spacing w:val="7"/>
                <w:sz w:val="28"/>
                <w:szCs w:val="28"/>
                <w:highlight w:val="none"/>
              </w:rPr>
              <w:t xml:space="preserve"> 元</w:t>
            </w:r>
          </w:p>
        </w:tc>
      </w:tr>
    </w:tbl>
    <w:p w14:paraId="131DF2E2">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p>
    <w:p w14:paraId="3B6E5DDA">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6D7417B2">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1，此表中的名称、品牌，规格型号，制造厂家、产地、综合单价、数量和合价必须与附件《报价明细表》中的相应内容一致。</w:t>
      </w:r>
    </w:p>
    <w:p w14:paraId="554A6FB8">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2、此表应本着诚实信用的原则按实际市场价格填报，若磋商小组认定所拟价格明显高于市场价格，在评审时将不给予环境标志产品的价格扣除。</w:t>
      </w:r>
    </w:p>
    <w:p w14:paraId="32DFE106">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3、响应文件中没有产品明细表或不符合上述规定的，不参与价格扣除。</w:t>
      </w:r>
    </w:p>
    <w:p w14:paraId="7CE71E06">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Times New Roman"/>
          <w:b/>
          <w:color w:val="000000"/>
          <w:spacing w:val="34"/>
          <w:kern w:val="2"/>
          <w:sz w:val="32"/>
          <w:szCs w:val="21"/>
          <w:highlight w:val="none"/>
          <w:lang w:val="en-US" w:eastAsia="zh-CN" w:bidi="ar-SA"/>
        </w:rPr>
      </w:pPr>
      <w:r>
        <w:rPr>
          <w:rFonts w:hint="eastAsia" w:ascii="仿宋" w:hAnsi="仿宋" w:eastAsia="仿宋" w:cs="仿宋"/>
          <w:color w:val="auto"/>
          <w:sz w:val="28"/>
          <w:szCs w:val="28"/>
          <w:highlight w:val="none"/>
        </w:rPr>
        <w:t>4，本表应填报国家确定的认证机构认证的。处于有效期之内的环境标志产品，并在此表后附相关认证信息或查询网址。</w:t>
      </w:r>
    </w:p>
    <w:p w14:paraId="59F5993C">
      <w:pPr>
        <w:rPr>
          <w:rStyle w:val="23"/>
          <w:rFonts w:hint="eastAsia" w:ascii="仿宋" w:hAnsi="仿宋" w:eastAsia="仿宋" w:cs="宋体"/>
          <w:b w:val="0"/>
          <w:kern w:val="0"/>
          <w:sz w:val="28"/>
          <w:szCs w:val="28"/>
          <w:highlight w:val="none"/>
        </w:rPr>
      </w:pPr>
      <w:r>
        <w:rPr>
          <w:rStyle w:val="23"/>
          <w:rFonts w:hint="eastAsia" w:ascii="仿宋" w:hAnsi="仿宋" w:eastAsia="仿宋" w:cs="宋体"/>
          <w:b w:val="0"/>
          <w:kern w:val="0"/>
          <w:sz w:val="28"/>
          <w:szCs w:val="28"/>
          <w:highlight w:val="none"/>
        </w:rPr>
        <w:br w:type="page"/>
      </w:r>
    </w:p>
    <w:p w14:paraId="2834FFD3">
      <w:pPr>
        <w:pStyle w:val="11"/>
        <w:jc w:val="center"/>
        <w:rPr>
          <w:rStyle w:val="23"/>
          <w:rFonts w:hint="eastAsia" w:ascii="仿宋" w:hAnsi="仿宋" w:eastAsia="仿宋" w:cs="宋体"/>
          <w:b/>
          <w:bCs w:val="0"/>
          <w:kern w:val="0"/>
          <w:sz w:val="32"/>
          <w:szCs w:val="22"/>
          <w:highlight w:val="none"/>
          <w:lang w:val="en-US" w:eastAsia="zh-CN"/>
        </w:rPr>
      </w:pPr>
      <w:r>
        <w:rPr>
          <w:rStyle w:val="23"/>
          <w:rFonts w:hint="eastAsia" w:ascii="仿宋" w:hAnsi="仿宋" w:eastAsia="仿宋" w:cs="宋体"/>
          <w:b/>
          <w:bCs w:val="0"/>
          <w:kern w:val="0"/>
          <w:sz w:val="32"/>
          <w:szCs w:val="22"/>
          <w:highlight w:val="none"/>
          <w:lang w:val="en-US" w:eastAsia="zh-CN"/>
        </w:rPr>
        <w:t>报价一览表密封信封正面格式</w:t>
      </w:r>
    </w:p>
    <w:p w14:paraId="557D6F8A">
      <w:pPr>
        <w:jc w:val="center"/>
        <w:rPr>
          <w:rFonts w:hint="eastAsia" w:ascii="宋体" w:hAnsi="宋体"/>
          <w:szCs w:val="21"/>
          <w:highlight w:val="none"/>
        </w:rPr>
      </w:pPr>
    </w:p>
    <w:tbl>
      <w:tblPr>
        <w:tblStyle w:val="20"/>
        <w:tblW w:w="8672"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2"/>
      </w:tblGrid>
      <w:tr w14:paraId="5CAF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trPr>
        <w:tc>
          <w:tcPr>
            <w:tcW w:w="8672" w:type="dxa"/>
            <w:noWrap w:val="0"/>
            <w:vAlign w:val="top"/>
          </w:tcPr>
          <w:p w14:paraId="0EA4C513">
            <w:pPr>
              <w:jc w:val="center"/>
              <w:rPr>
                <w:rFonts w:hint="eastAsia" w:ascii="仿宋" w:hAnsi="仿宋" w:eastAsia="仿宋" w:cs="仿宋"/>
                <w:b/>
                <w:sz w:val="24"/>
                <w:highlight w:val="none"/>
              </w:rPr>
            </w:pPr>
            <w:r>
              <w:rPr>
                <w:rFonts w:hint="eastAsia" w:ascii="仿宋" w:hAnsi="仿宋" w:eastAsia="仿宋" w:cs="仿宋"/>
                <w:sz w:val="24"/>
                <w:highlight w:val="none"/>
              </w:rPr>
              <w:t xml:space="preserve">                                                        </w:t>
            </w:r>
          </w:p>
          <w:p w14:paraId="53DE9DE7">
            <w:pPr>
              <w:jc w:val="center"/>
              <w:rPr>
                <w:rFonts w:hint="default" w:ascii="仿宋" w:hAnsi="仿宋" w:eastAsia="仿宋" w:cs="仿宋"/>
                <w:b/>
                <w:bCs/>
                <w:sz w:val="24"/>
                <w:highlight w:val="none"/>
                <w:lang w:val="en-US" w:eastAsia="zh-CN"/>
              </w:rPr>
            </w:pPr>
            <w:r>
              <w:rPr>
                <w:rFonts w:hint="eastAsia" w:ascii="仿宋" w:hAnsi="仿宋" w:eastAsia="仿宋" w:cs="仿宋"/>
                <w:b/>
                <w:bCs/>
                <w:sz w:val="24"/>
                <w:highlight w:val="none"/>
              </w:rPr>
              <w:t>报价一览表</w:t>
            </w:r>
          </w:p>
          <w:p w14:paraId="2D690D1E">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 xml:space="preserve">项目编号： </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w:t>
            </w:r>
          </w:p>
          <w:p w14:paraId="0D228D9D">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 xml:space="preserve">项目名称： </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w:t>
            </w:r>
          </w:p>
          <w:p w14:paraId="702E931B">
            <w:pPr>
              <w:ind w:firstLine="482" w:firstLineChars="200"/>
              <w:rPr>
                <w:rFonts w:hint="default" w:ascii="仿宋" w:hAnsi="仿宋" w:eastAsia="仿宋" w:cs="仿宋"/>
                <w:b/>
                <w:sz w:val="24"/>
                <w:highlight w:val="none"/>
                <w:u w:val="single"/>
                <w:lang w:val="en-US" w:eastAsia="zh-CN"/>
              </w:rPr>
            </w:pPr>
            <w:r>
              <w:rPr>
                <w:rFonts w:hint="eastAsia" w:ascii="仿宋" w:hAnsi="仿宋" w:eastAsia="仿宋" w:cs="仿宋"/>
                <w:b/>
                <w:bCs w:val="0"/>
                <w:sz w:val="24"/>
                <w:highlight w:val="none"/>
                <w:u w:val="none"/>
                <w:lang w:val="en-US" w:eastAsia="zh-CN"/>
              </w:rPr>
              <w:t>包组号：</w:t>
            </w:r>
            <w:r>
              <w:rPr>
                <w:rFonts w:hint="eastAsia" w:ascii="仿宋" w:hAnsi="仿宋" w:eastAsia="仿宋" w:cs="仿宋"/>
                <w:b/>
                <w:sz w:val="24"/>
                <w:highlight w:val="none"/>
                <w:u w:val="single"/>
                <w:lang w:val="en-US" w:eastAsia="zh-CN"/>
              </w:rPr>
              <w:t xml:space="preserve">         </w:t>
            </w:r>
          </w:p>
          <w:p w14:paraId="181882E0">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供应商名称：</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（加盖公章）</w:t>
            </w:r>
          </w:p>
          <w:p w14:paraId="601FA4FD">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地址：</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电话：</w:t>
            </w:r>
            <w:r>
              <w:rPr>
                <w:rFonts w:hint="eastAsia" w:ascii="仿宋" w:hAnsi="仿宋" w:eastAsia="仿宋" w:cs="仿宋"/>
                <w:b/>
                <w:sz w:val="24"/>
                <w:highlight w:val="none"/>
                <w:u w:val="single"/>
              </w:rPr>
              <w:t xml:space="preserve">                          </w:t>
            </w:r>
          </w:p>
          <w:p w14:paraId="2A0889D0">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 xml:space="preserve">     </w:t>
            </w:r>
          </w:p>
        </w:tc>
      </w:tr>
    </w:tbl>
    <w:p w14:paraId="125BB5A5">
      <w:pPr>
        <w:jc w:val="center"/>
        <w:rPr>
          <w:rFonts w:hint="eastAsia" w:ascii="仿宋" w:hAnsi="仿宋" w:eastAsia="仿宋" w:cs="仿宋"/>
          <w:sz w:val="24"/>
          <w:highlight w:val="none"/>
        </w:rPr>
      </w:pPr>
    </w:p>
    <w:p w14:paraId="2659DD82">
      <w:pPr>
        <w:pStyle w:val="11"/>
        <w:jc w:val="center"/>
        <w:rPr>
          <w:rStyle w:val="23"/>
          <w:rFonts w:hint="eastAsia" w:ascii="仿宋" w:hAnsi="仿宋" w:eastAsia="仿宋" w:cs="仿宋"/>
          <w:b/>
          <w:bCs w:val="0"/>
          <w:kern w:val="0"/>
          <w:sz w:val="32"/>
          <w:szCs w:val="22"/>
          <w:highlight w:val="none"/>
          <w:lang w:val="en-US" w:eastAsia="zh-CN"/>
        </w:rPr>
      </w:pPr>
      <w:r>
        <w:rPr>
          <w:rStyle w:val="23"/>
          <w:rFonts w:hint="eastAsia" w:ascii="仿宋" w:hAnsi="仿宋" w:eastAsia="仿宋" w:cs="仿宋"/>
          <w:b/>
          <w:bCs w:val="0"/>
          <w:kern w:val="0"/>
          <w:sz w:val="32"/>
          <w:szCs w:val="22"/>
          <w:highlight w:val="none"/>
          <w:lang w:val="en-US" w:eastAsia="zh-CN"/>
        </w:rPr>
        <w:t>报价一览表密封信封封口格式</w:t>
      </w:r>
    </w:p>
    <w:tbl>
      <w:tblPr>
        <w:tblStyle w:val="20"/>
        <w:tblW w:w="8644"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4"/>
      </w:tblGrid>
      <w:tr w14:paraId="324F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8644" w:type="dxa"/>
            <w:noWrap w:val="0"/>
            <w:vAlign w:val="top"/>
          </w:tcPr>
          <w:p w14:paraId="0F8D79EF">
            <w:pPr>
              <w:rPr>
                <w:rFonts w:hint="eastAsia" w:ascii="仿宋" w:hAnsi="仿宋" w:eastAsia="仿宋" w:cs="仿宋"/>
                <w:sz w:val="24"/>
                <w:highlight w:val="none"/>
              </w:rPr>
            </w:pPr>
          </w:p>
          <w:p w14:paraId="4581197B">
            <w:pPr>
              <w:rPr>
                <w:rFonts w:hint="eastAsia"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b/>
                <w:color w:val="FF0000"/>
                <w:sz w:val="24"/>
                <w:highlight w:val="none"/>
              </w:rPr>
              <w:t>于</w:t>
            </w:r>
            <w:r>
              <w:rPr>
                <w:rFonts w:hint="eastAsia" w:ascii="仿宋" w:hAnsi="仿宋" w:eastAsia="仿宋" w:cs="仿宋"/>
                <w:b/>
                <w:color w:val="FF0000"/>
                <w:sz w:val="24"/>
                <w:highlight w:val="none"/>
                <w:lang w:eastAsia="zh-CN"/>
              </w:rPr>
              <w:t>2026年7月31日14时30分</w:t>
            </w:r>
            <w:r>
              <w:rPr>
                <w:rFonts w:hint="eastAsia" w:ascii="仿宋" w:hAnsi="仿宋" w:eastAsia="仿宋" w:cs="仿宋"/>
                <w:b/>
                <w:sz w:val="24"/>
                <w:highlight w:val="none"/>
              </w:rPr>
              <w:t>前不准启封（加盖公章）…………………</w:t>
            </w:r>
          </w:p>
          <w:p w14:paraId="2F048183">
            <w:pPr>
              <w:rPr>
                <w:rFonts w:hint="eastAsia" w:ascii="仿宋" w:hAnsi="仿宋" w:eastAsia="仿宋" w:cs="仿宋"/>
                <w:sz w:val="24"/>
                <w:highlight w:val="none"/>
              </w:rPr>
            </w:pPr>
          </w:p>
          <w:p w14:paraId="1D80A956">
            <w:pPr>
              <w:rPr>
                <w:rFonts w:hint="eastAsia" w:ascii="仿宋" w:hAnsi="仿宋" w:eastAsia="仿宋" w:cs="仿宋"/>
                <w:sz w:val="24"/>
                <w:highlight w:val="none"/>
              </w:rPr>
            </w:pPr>
            <w:r>
              <w:rPr>
                <w:rFonts w:hint="eastAsia" w:ascii="仿宋" w:hAnsi="仿宋" w:eastAsia="仿宋" w:cs="仿宋"/>
                <w:sz w:val="24"/>
                <w:highlight w:val="none"/>
              </w:rPr>
              <mc:AlternateContent>
                <mc:Choice Requires="wps">
                  <w:drawing>
                    <wp:anchor distT="0" distB="0" distL="114300" distR="114300" simplePos="0" relativeHeight="251662336" behindDoc="0" locked="0" layoutInCell="1" allowOverlap="1">
                      <wp:simplePos x="0" y="0"/>
                      <wp:positionH relativeFrom="column">
                        <wp:posOffset>2995930</wp:posOffset>
                      </wp:positionH>
                      <wp:positionV relativeFrom="paragraph">
                        <wp:posOffset>80010</wp:posOffset>
                      </wp:positionV>
                      <wp:extent cx="0" cy="331470"/>
                      <wp:effectExtent l="38100" t="0" r="38100" b="3810"/>
                      <wp:wrapNone/>
                      <wp:docPr id="4" name="直接连接符 4"/>
                      <wp:cNvGraphicFramePr/>
                      <a:graphic xmlns:a="http://schemas.openxmlformats.org/drawingml/2006/main">
                        <a:graphicData uri="http://schemas.microsoft.com/office/word/2010/wordprocessingShape">
                          <wps:wsp>
                            <wps:cNvCnPr/>
                            <wps:spPr>
                              <a:xfrm flipV="1">
                                <a:off x="0" y="0"/>
                                <a:ext cx="0" cy="33147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35.9pt;margin-top:6.3pt;height:26.1pt;width:0pt;z-index:251662336;mso-width-relative:page;mso-height-relative:page;" filled="f" stroked="t" coordsize="21600,21600" o:gfxdata="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j0Pwk2AAAAAkBAAAPAAAAAAAAAAEAIAAAACIAAABkcnMv&#10;ZG93bnJldi54bWxQSwECFAAUAAAACACHTuJAiHztaAMCAADxAwAADgAAAAAAAAABACAAAAAnAQAA&#10;ZHJzL2Uyb0RvYy54bWxQSwUGAAAAAAYABgBZAQAAnAUAAAAA&#10;">
                      <v:fill on="f" focussize="0,0"/>
                      <v:stroke color="#000000" joinstyle="round" endarrow="block"/>
                      <v:imagedata o:title=""/>
                      <o:lock v:ext="edit" aspectratio="f"/>
                    </v:line>
                  </w:pict>
                </mc:Fallback>
              </mc:AlternateContent>
            </w:r>
          </w:p>
          <w:p w14:paraId="622F84B1">
            <w:pPr>
              <w:rPr>
                <w:rFonts w:hint="eastAsia" w:ascii="仿宋" w:hAnsi="仿宋" w:eastAsia="仿宋" w:cs="仿宋"/>
                <w:sz w:val="24"/>
                <w:highlight w:val="none"/>
              </w:rPr>
            </w:pPr>
          </w:p>
          <w:p w14:paraId="6D8B00DD">
            <w:pPr>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b/>
                <w:sz w:val="24"/>
                <w:highlight w:val="none"/>
              </w:rPr>
              <w:t>（封口处）</w:t>
            </w:r>
          </w:p>
        </w:tc>
      </w:tr>
    </w:tbl>
    <w:p w14:paraId="28A0DA16">
      <w:pPr>
        <w:jc w:val="center"/>
        <w:rPr>
          <w:rFonts w:hint="eastAsia"/>
          <w:sz w:val="24"/>
          <w:highlight w:val="none"/>
        </w:rPr>
      </w:pPr>
    </w:p>
    <w:p w14:paraId="7148FCA5">
      <w:pPr>
        <w:pStyle w:val="11"/>
        <w:jc w:val="center"/>
        <w:rPr>
          <w:rStyle w:val="23"/>
          <w:rFonts w:hint="eastAsia" w:ascii="仿宋" w:hAnsi="仿宋" w:eastAsia="仿宋" w:cs="宋体"/>
          <w:b/>
          <w:bCs w:val="0"/>
          <w:kern w:val="0"/>
          <w:sz w:val="32"/>
          <w:szCs w:val="22"/>
          <w:highlight w:val="none"/>
          <w:lang w:val="en-US" w:eastAsia="zh-CN"/>
        </w:rPr>
      </w:pPr>
      <w:r>
        <w:rPr>
          <w:rStyle w:val="23"/>
          <w:rFonts w:hint="eastAsia" w:ascii="仿宋" w:hAnsi="仿宋" w:eastAsia="仿宋" w:cs="宋体"/>
          <w:b/>
          <w:bCs w:val="0"/>
          <w:kern w:val="0"/>
          <w:sz w:val="32"/>
          <w:szCs w:val="22"/>
          <w:highlight w:val="none"/>
          <w:lang w:val="en-US" w:eastAsia="zh-CN"/>
        </w:rPr>
        <w:t>响应文件密封信封正面格式</w:t>
      </w:r>
    </w:p>
    <w:p w14:paraId="413B3FAC">
      <w:pPr>
        <w:jc w:val="center"/>
        <w:rPr>
          <w:rFonts w:hint="eastAsia" w:ascii="宋体" w:hAnsi="宋体"/>
          <w:b/>
          <w:bCs/>
          <w:sz w:val="24"/>
          <w:highlight w:val="none"/>
        </w:rPr>
      </w:pPr>
    </w:p>
    <w:tbl>
      <w:tblPr>
        <w:tblStyle w:val="20"/>
        <w:tblW w:w="848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0"/>
      </w:tblGrid>
      <w:tr w14:paraId="5B6D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trPr>
        <w:tc>
          <w:tcPr>
            <w:tcW w:w="8480" w:type="dxa"/>
            <w:noWrap w:val="0"/>
            <w:vAlign w:val="top"/>
          </w:tcPr>
          <w:p w14:paraId="6C9CBD8E">
            <w:pPr>
              <w:jc w:val="center"/>
              <w:rPr>
                <w:rFonts w:hint="eastAsia" w:ascii="宋体" w:hAnsi="宋体"/>
                <w:sz w:val="24"/>
                <w:highlight w:val="none"/>
              </w:rPr>
            </w:pPr>
            <w:r>
              <w:rPr>
                <w:rFonts w:hint="eastAsia" w:ascii="宋体" w:hAnsi="宋体"/>
                <w:sz w:val="24"/>
                <w:highlight w:val="none"/>
              </w:rPr>
              <w:t xml:space="preserve">                                                               </w:t>
            </w:r>
          </w:p>
          <w:p w14:paraId="74A2934B">
            <w:pPr>
              <w:jc w:val="right"/>
              <w:rPr>
                <w:rFonts w:hint="eastAsia" w:ascii="仿宋" w:hAnsi="仿宋" w:eastAsia="仿宋" w:cs="仿宋"/>
                <w:b/>
                <w:sz w:val="24"/>
                <w:highlight w:val="none"/>
              </w:rPr>
            </w:pPr>
            <w:r>
              <w:rPr>
                <w:rFonts w:hint="eastAsia" w:ascii="仿宋" w:hAnsi="仿宋" w:eastAsia="仿宋" w:cs="仿宋"/>
                <w:sz w:val="24"/>
                <w:highlight w:val="none"/>
              </w:rPr>
              <w:t xml:space="preserve"> </w:t>
            </w:r>
            <w:r>
              <w:rPr>
                <w:rFonts w:hint="eastAsia" w:ascii="仿宋" w:hAnsi="仿宋" w:eastAsia="仿宋" w:cs="仿宋"/>
                <w:b/>
                <w:sz w:val="24"/>
                <w:highlight w:val="none"/>
              </w:rPr>
              <w:t>正（副）本</w:t>
            </w:r>
          </w:p>
          <w:p w14:paraId="09C71C5F">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项目编号：</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w:t>
            </w:r>
          </w:p>
          <w:p w14:paraId="28CAB6A9">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项目名称：</w:t>
            </w:r>
            <w:r>
              <w:rPr>
                <w:rFonts w:hint="eastAsia" w:ascii="仿宋" w:hAnsi="仿宋" w:eastAsia="仿宋" w:cs="仿宋"/>
                <w:b/>
                <w:sz w:val="24"/>
                <w:highlight w:val="none"/>
                <w:u w:val="single"/>
              </w:rPr>
              <w:t xml:space="preserve">                       </w:t>
            </w:r>
          </w:p>
          <w:p w14:paraId="25911105">
            <w:pPr>
              <w:ind w:firstLine="482" w:firstLineChars="200"/>
              <w:rPr>
                <w:rFonts w:hint="default" w:ascii="仿宋" w:hAnsi="仿宋" w:eastAsia="仿宋" w:cs="仿宋"/>
                <w:b/>
                <w:sz w:val="24"/>
                <w:highlight w:val="none"/>
                <w:u w:val="single"/>
                <w:lang w:val="en-US" w:eastAsia="zh-CN"/>
              </w:rPr>
            </w:pPr>
            <w:r>
              <w:rPr>
                <w:rFonts w:hint="eastAsia" w:ascii="仿宋" w:hAnsi="仿宋" w:eastAsia="仿宋" w:cs="仿宋"/>
                <w:b/>
                <w:bCs w:val="0"/>
                <w:sz w:val="24"/>
                <w:highlight w:val="none"/>
                <w:u w:val="none"/>
                <w:lang w:val="en-US" w:eastAsia="zh-CN"/>
              </w:rPr>
              <w:t>包组号：</w:t>
            </w:r>
            <w:r>
              <w:rPr>
                <w:rFonts w:hint="eastAsia" w:ascii="仿宋" w:hAnsi="仿宋" w:eastAsia="仿宋" w:cs="仿宋"/>
                <w:b/>
                <w:sz w:val="24"/>
                <w:highlight w:val="none"/>
                <w:u w:val="single"/>
                <w:lang w:val="en-US" w:eastAsia="zh-CN"/>
              </w:rPr>
              <w:t xml:space="preserve">         </w:t>
            </w:r>
          </w:p>
          <w:p w14:paraId="4E1B4A06">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供应商名称：</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（加盖公章）</w:t>
            </w:r>
          </w:p>
          <w:p w14:paraId="14980B8E">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地址：</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电话：</w:t>
            </w:r>
            <w:r>
              <w:rPr>
                <w:rFonts w:hint="eastAsia" w:ascii="仿宋" w:hAnsi="仿宋" w:eastAsia="仿宋" w:cs="仿宋"/>
                <w:b/>
                <w:sz w:val="24"/>
                <w:highlight w:val="none"/>
                <w:u w:val="single"/>
              </w:rPr>
              <w:t xml:space="preserve">                          </w:t>
            </w:r>
          </w:p>
          <w:p w14:paraId="659F857A">
            <w:pPr>
              <w:ind w:firstLine="482" w:firstLineChars="200"/>
              <w:rPr>
                <w:rFonts w:hint="eastAsia" w:ascii="宋体" w:hAnsi="宋体"/>
                <w:b/>
                <w:sz w:val="24"/>
                <w:highlight w:val="none"/>
                <w:u w:val="single"/>
              </w:rPr>
            </w:pPr>
            <w:r>
              <w:rPr>
                <w:rFonts w:hint="eastAsia" w:ascii="仿宋" w:hAnsi="仿宋" w:eastAsia="仿宋" w:cs="仿宋"/>
                <w:b/>
                <w:sz w:val="24"/>
                <w:highlight w:val="none"/>
              </w:rPr>
              <w:t xml:space="preserve">   </w:t>
            </w:r>
          </w:p>
        </w:tc>
      </w:tr>
    </w:tbl>
    <w:p w14:paraId="7787EBD5">
      <w:pPr>
        <w:jc w:val="center"/>
        <w:rPr>
          <w:rFonts w:ascii="宋体" w:hAnsi="宋体"/>
          <w:b/>
          <w:bCs/>
          <w:sz w:val="24"/>
          <w:highlight w:val="none"/>
        </w:rPr>
      </w:pPr>
    </w:p>
    <w:p w14:paraId="7C05CB02">
      <w:pPr>
        <w:pStyle w:val="11"/>
        <w:jc w:val="center"/>
        <w:rPr>
          <w:rStyle w:val="23"/>
          <w:rFonts w:hint="eastAsia" w:ascii="仿宋" w:hAnsi="仿宋" w:eastAsia="仿宋" w:cs="宋体"/>
          <w:b/>
          <w:bCs w:val="0"/>
          <w:kern w:val="0"/>
          <w:sz w:val="32"/>
          <w:szCs w:val="22"/>
          <w:highlight w:val="none"/>
          <w:lang w:val="en-US" w:eastAsia="zh-CN"/>
        </w:rPr>
      </w:pPr>
      <w:r>
        <w:rPr>
          <w:rStyle w:val="23"/>
          <w:rFonts w:hint="eastAsia" w:ascii="仿宋" w:hAnsi="仿宋" w:eastAsia="仿宋" w:cs="宋体"/>
          <w:b/>
          <w:bCs w:val="0"/>
          <w:kern w:val="0"/>
          <w:sz w:val="32"/>
          <w:szCs w:val="22"/>
          <w:highlight w:val="none"/>
          <w:lang w:val="en-US" w:eastAsia="zh-CN"/>
        </w:rPr>
        <w:t>响应文件密封信封封口格式</w:t>
      </w:r>
    </w:p>
    <w:tbl>
      <w:tblPr>
        <w:tblStyle w:val="20"/>
        <w:tblW w:w="848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0"/>
      </w:tblGrid>
      <w:tr w14:paraId="5800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trPr>
        <w:tc>
          <w:tcPr>
            <w:tcW w:w="8480" w:type="dxa"/>
            <w:noWrap w:val="0"/>
            <w:vAlign w:val="top"/>
          </w:tcPr>
          <w:p w14:paraId="6126543C">
            <w:pPr>
              <w:rPr>
                <w:rFonts w:hint="eastAsia" w:ascii="宋体" w:hAnsi="宋体"/>
                <w:sz w:val="24"/>
                <w:highlight w:val="none"/>
              </w:rPr>
            </w:pPr>
          </w:p>
          <w:p w14:paraId="288BD788">
            <w:pPr>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b/>
                <w:color w:val="FF0000"/>
                <w:sz w:val="24"/>
                <w:highlight w:val="none"/>
              </w:rPr>
              <w:t>于</w:t>
            </w:r>
            <w:r>
              <w:rPr>
                <w:rFonts w:hint="eastAsia" w:ascii="仿宋" w:hAnsi="仿宋" w:eastAsia="仿宋" w:cs="仿宋"/>
                <w:b/>
                <w:color w:val="FF0000"/>
                <w:sz w:val="24"/>
                <w:highlight w:val="none"/>
                <w:lang w:eastAsia="zh-CN"/>
              </w:rPr>
              <w:t>2026年7月31日14时30分</w:t>
            </w:r>
            <w:r>
              <w:rPr>
                <w:rFonts w:hint="eastAsia" w:ascii="仿宋" w:hAnsi="仿宋" w:eastAsia="仿宋" w:cs="仿宋"/>
                <w:b/>
                <w:sz w:val="24"/>
                <w:highlight w:val="none"/>
              </w:rPr>
              <w:t>前不准启封（加盖公章）………………</w:t>
            </w:r>
          </w:p>
          <w:p w14:paraId="33129CE1">
            <w:pPr>
              <w:rPr>
                <w:rFonts w:hint="eastAsia" w:ascii="仿宋" w:hAnsi="仿宋" w:eastAsia="仿宋" w:cs="仿宋"/>
                <w:sz w:val="24"/>
                <w:highlight w:val="none"/>
              </w:rPr>
            </w:pPr>
            <w:r>
              <w:rPr>
                <w:rFonts w:hint="eastAsia" w:ascii="仿宋" w:hAnsi="仿宋" w:eastAsia="仿宋" w:cs="仿宋"/>
                <w:sz w:val="24"/>
                <w:highlight w:val="none"/>
              </w:rPr>
              <mc:AlternateContent>
                <mc:Choice Requires="wps">
                  <w:drawing>
                    <wp:anchor distT="0" distB="0" distL="114300" distR="114300" simplePos="0" relativeHeight="251663360" behindDoc="0" locked="0" layoutInCell="1" allowOverlap="1">
                      <wp:simplePos x="0" y="0"/>
                      <wp:positionH relativeFrom="column">
                        <wp:posOffset>3148330</wp:posOffset>
                      </wp:positionH>
                      <wp:positionV relativeFrom="paragraph">
                        <wp:posOffset>182245</wp:posOffset>
                      </wp:positionV>
                      <wp:extent cx="14605" cy="417195"/>
                      <wp:effectExtent l="35560" t="0" r="26035" b="9525"/>
                      <wp:wrapNone/>
                      <wp:docPr id="3" name="直接连接符 3"/>
                      <wp:cNvGraphicFramePr/>
                      <a:graphic xmlns:a="http://schemas.openxmlformats.org/drawingml/2006/main">
                        <a:graphicData uri="http://schemas.microsoft.com/office/word/2010/wordprocessingShape">
                          <wps:wsp>
                            <wps:cNvCnPr/>
                            <wps:spPr>
                              <a:xfrm flipH="1" flipV="1">
                                <a:off x="0" y="0"/>
                                <a:ext cx="14605" cy="41719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247.9pt;margin-top:14.35pt;height:32.85pt;width:1.15pt;z-index:251663360;mso-width-relative:page;mso-height-relative:page;" filled="f" stroked="t" coordsize="21600,21600" o:gfxdata="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Z3wq3ZAAAACQEAAA8AAAAAAAAAAQAgAAAA&#10;IgAAAGRycy9kb3ducmV2LnhtbFBLAQIUABQAAAAIAIdO4kDUDAM7CgIAAP8DAAAOAAAAAAAAAAEA&#10;IAAAACgBAABkcnMvZTJvRG9jLnhtbFBLBQYAAAAABgAGAFkBAACkBQAAAAA=&#10;">
                      <v:fill on="f" focussize="0,0"/>
                      <v:stroke color="#000000" joinstyle="round" endarrow="block"/>
                      <v:imagedata o:title=""/>
                      <o:lock v:ext="edit" aspectratio="f"/>
                    </v:line>
                  </w:pict>
                </mc:Fallback>
              </mc:AlternateContent>
            </w:r>
          </w:p>
          <w:p w14:paraId="0DEB7EE8">
            <w:pPr>
              <w:rPr>
                <w:rFonts w:hint="eastAsia" w:ascii="仿宋" w:hAnsi="仿宋" w:eastAsia="仿宋" w:cs="仿宋"/>
                <w:sz w:val="24"/>
                <w:highlight w:val="none"/>
              </w:rPr>
            </w:pPr>
          </w:p>
          <w:p w14:paraId="3B7CC829">
            <w:pPr>
              <w:rPr>
                <w:rFonts w:hint="eastAsia" w:ascii="仿宋" w:hAnsi="仿宋" w:eastAsia="仿宋" w:cs="仿宋"/>
                <w:sz w:val="24"/>
                <w:highlight w:val="none"/>
              </w:rPr>
            </w:pPr>
          </w:p>
          <w:p w14:paraId="035643F9">
            <w:pPr>
              <w:rPr>
                <w:rFonts w:hint="eastAsia" w:ascii="宋体" w:hAnsi="宋体"/>
                <w:b/>
                <w:sz w:val="24"/>
                <w:highlight w:val="none"/>
              </w:rPr>
            </w:pPr>
            <w:r>
              <w:rPr>
                <w:rFonts w:hint="eastAsia" w:ascii="仿宋" w:hAnsi="仿宋" w:eastAsia="仿宋" w:cs="仿宋"/>
                <w:sz w:val="24"/>
                <w:highlight w:val="none"/>
              </w:rPr>
              <w:t xml:space="preserve">                                           </w:t>
            </w:r>
            <w:r>
              <w:rPr>
                <w:rFonts w:hint="eastAsia" w:ascii="仿宋" w:hAnsi="仿宋" w:eastAsia="仿宋" w:cs="仿宋"/>
                <w:b/>
                <w:sz w:val="24"/>
                <w:highlight w:val="none"/>
              </w:rPr>
              <w:t>（封口处）</w:t>
            </w:r>
          </w:p>
        </w:tc>
      </w:tr>
    </w:tbl>
    <w:p w14:paraId="7C0AE09F">
      <w:pPr>
        <w:jc w:val="center"/>
        <w:rPr>
          <w:rFonts w:hint="eastAsia" w:ascii="宋体" w:hAnsi="宋体"/>
          <w:b/>
          <w:bCs/>
          <w:kern w:val="0"/>
          <w:sz w:val="24"/>
          <w:highlight w:val="none"/>
        </w:rPr>
      </w:pPr>
    </w:p>
    <w:p w14:paraId="1D30D1C4">
      <w:pPr>
        <w:rPr>
          <w:rFonts w:hint="eastAsia"/>
          <w:highlight w:val="none"/>
        </w:rPr>
      </w:pPr>
    </w:p>
    <w:p w14:paraId="61B654B5">
      <w:pPr>
        <w:pStyle w:val="11"/>
        <w:rPr>
          <w:rFonts w:hint="eastAsia"/>
          <w:highlight w:val="none"/>
        </w:rPr>
      </w:pPr>
    </w:p>
    <w:sectPr>
      <w:footerReference r:id="rId4" w:type="default"/>
      <w:pgSz w:w="11906" w:h="16838"/>
      <w:pgMar w:top="1134" w:right="1134" w:bottom="1134" w:left="124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DFKai-SB">
    <w:altName w:val="Microsoft JhengHei Light"/>
    <w:panose1 w:val="03000509000000000000"/>
    <w:charset w:val="88"/>
    <w:family w:val="roman"/>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PingFang SC Regular">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D7635">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lim="800000"/>
                      </a:ln>
                    </wps:spPr>
                    <wps:txbx>
                      <w:txbxContent>
                        <w:p w14:paraId="5F6BBE71">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OqXm5zwAAAAUBAAAPAAAAAAAAAAEAIAAAACIAAABkcnMvZG93bnJldi54&#10;bWxQSwECFAAUAAAACACHTuJAS8++KzwCAAB4BAAADgAAAAAAAAABACAAAAAeAQAAZHJzL2Uyb0Rv&#10;Yy54bWxQSwUGAAAAAAYABgBZAQAAzAUAAAAA&#10;">
              <v:fill on="f" focussize="0,0"/>
              <v:stroke on="f" miterlimit="8" joinstyle="miter"/>
              <v:imagedata o:title=""/>
              <o:lock v:ext="edit" aspectratio="f"/>
              <v:textbox inset="0mm,0mm,0mm,0mm" style="mso-fit-shape-to-text:t;">
                <w:txbxContent>
                  <w:p w14:paraId="5F6BBE71">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23B62">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lim="800000"/>
                      </a:ln>
                    </wps:spPr>
                    <wps:txbx>
                      <w:txbxContent>
                        <w:p w14:paraId="7D84C44F">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OqXm5zwAAAAUBAAAPAAAAAAAAAAEAIAAAACIAAABkcnMvZG93bnJldi54&#10;bWxQSwECFAAUAAAACACHTuJACyFJ6TwCAAB4BAAADgAAAAAAAAABACAAAAAeAQAAZHJzL2Uyb0Rv&#10;Yy54bWxQSwUGAAAAAAYABgBZAQAAzAUAAAAA&#10;">
              <v:fill on="f" focussize="0,0"/>
              <v:stroke on="f" miterlimit="8" joinstyle="miter"/>
              <v:imagedata o:title=""/>
              <o:lock v:ext="edit" aspectratio="f"/>
              <v:textbox inset="0mm,0mm,0mm,0mm" style="mso-fit-shape-to-text:t;">
                <w:txbxContent>
                  <w:p w14:paraId="7D84C44F">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3EC9C6"/>
    <w:multiLevelType w:val="singleLevel"/>
    <w:tmpl w:val="383EC9C6"/>
    <w:lvl w:ilvl="0" w:tentative="0">
      <w:start w:val="4"/>
      <w:numFmt w:val="decimal"/>
      <w:suff w:val="nothing"/>
      <w:lvlText w:val="%1、"/>
      <w:lvlJc w:val="left"/>
    </w:lvl>
  </w:abstractNum>
  <w:abstractNum w:abstractNumId="1">
    <w:nsid w:val="5A58CC35"/>
    <w:multiLevelType w:val="singleLevel"/>
    <w:tmpl w:val="5A58CC35"/>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QyN2JhNDVjZjYwNDU4M2Y2NWFjZjk5MGIxZDg3NTcifQ=="/>
  </w:docVars>
  <w:rsids>
    <w:rsidRoot w:val="000F3525"/>
    <w:rsid w:val="000054A3"/>
    <w:rsid w:val="00010984"/>
    <w:rsid w:val="0001151F"/>
    <w:rsid w:val="000163F9"/>
    <w:rsid w:val="000172B9"/>
    <w:rsid w:val="00020FB6"/>
    <w:rsid w:val="00023593"/>
    <w:rsid w:val="00026018"/>
    <w:rsid w:val="00026B70"/>
    <w:rsid w:val="00026CC2"/>
    <w:rsid w:val="00030265"/>
    <w:rsid w:val="00042122"/>
    <w:rsid w:val="00042C8F"/>
    <w:rsid w:val="00046453"/>
    <w:rsid w:val="00051DAE"/>
    <w:rsid w:val="0005555C"/>
    <w:rsid w:val="000576D4"/>
    <w:rsid w:val="00060B51"/>
    <w:rsid w:val="00060DCB"/>
    <w:rsid w:val="00064380"/>
    <w:rsid w:val="00066092"/>
    <w:rsid w:val="00066472"/>
    <w:rsid w:val="000717A3"/>
    <w:rsid w:val="000729B1"/>
    <w:rsid w:val="00080D4B"/>
    <w:rsid w:val="000841C9"/>
    <w:rsid w:val="00087C7F"/>
    <w:rsid w:val="0009041D"/>
    <w:rsid w:val="000921B5"/>
    <w:rsid w:val="00096671"/>
    <w:rsid w:val="00096FAF"/>
    <w:rsid w:val="000977FB"/>
    <w:rsid w:val="000A265A"/>
    <w:rsid w:val="000A3DD4"/>
    <w:rsid w:val="000A457B"/>
    <w:rsid w:val="000A69A6"/>
    <w:rsid w:val="000A759A"/>
    <w:rsid w:val="000B1847"/>
    <w:rsid w:val="000B185E"/>
    <w:rsid w:val="000B2A07"/>
    <w:rsid w:val="000B2D66"/>
    <w:rsid w:val="000B4E8B"/>
    <w:rsid w:val="000B4F36"/>
    <w:rsid w:val="000B653B"/>
    <w:rsid w:val="000B7241"/>
    <w:rsid w:val="000C1FDC"/>
    <w:rsid w:val="000C26D6"/>
    <w:rsid w:val="000C4EF3"/>
    <w:rsid w:val="000C5F36"/>
    <w:rsid w:val="000D0CD8"/>
    <w:rsid w:val="000D1F2F"/>
    <w:rsid w:val="000D66B5"/>
    <w:rsid w:val="000E4B6B"/>
    <w:rsid w:val="000E4E9C"/>
    <w:rsid w:val="000E6C38"/>
    <w:rsid w:val="000E718E"/>
    <w:rsid w:val="000E78FE"/>
    <w:rsid w:val="000F0DFC"/>
    <w:rsid w:val="000F3525"/>
    <w:rsid w:val="000F3A9A"/>
    <w:rsid w:val="00103897"/>
    <w:rsid w:val="00105123"/>
    <w:rsid w:val="00105FA4"/>
    <w:rsid w:val="00107F23"/>
    <w:rsid w:val="00110916"/>
    <w:rsid w:val="00111856"/>
    <w:rsid w:val="00112804"/>
    <w:rsid w:val="001137D0"/>
    <w:rsid w:val="001150CD"/>
    <w:rsid w:val="00115601"/>
    <w:rsid w:val="00116C0B"/>
    <w:rsid w:val="00120861"/>
    <w:rsid w:val="00126077"/>
    <w:rsid w:val="00133A48"/>
    <w:rsid w:val="001408A2"/>
    <w:rsid w:val="00142195"/>
    <w:rsid w:val="00146EB2"/>
    <w:rsid w:val="00150A22"/>
    <w:rsid w:val="00155B4F"/>
    <w:rsid w:val="00160541"/>
    <w:rsid w:val="00173DB5"/>
    <w:rsid w:val="00174AB6"/>
    <w:rsid w:val="00177CD8"/>
    <w:rsid w:val="00177FA8"/>
    <w:rsid w:val="00180044"/>
    <w:rsid w:val="00183163"/>
    <w:rsid w:val="00183F36"/>
    <w:rsid w:val="00184FF2"/>
    <w:rsid w:val="001944A0"/>
    <w:rsid w:val="00194C58"/>
    <w:rsid w:val="0019564E"/>
    <w:rsid w:val="00195D7A"/>
    <w:rsid w:val="00195DB9"/>
    <w:rsid w:val="001A07D1"/>
    <w:rsid w:val="001A24EE"/>
    <w:rsid w:val="001A4C7B"/>
    <w:rsid w:val="001A5A53"/>
    <w:rsid w:val="001A5ED1"/>
    <w:rsid w:val="001A7D84"/>
    <w:rsid w:val="001B2C9E"/>
    <w:rsid w:val="001B3C0C"/>
    <w:rsid w:val="001B67E8"/>
    <w:rsid w:val="001B776C"/>
    <w:rsid w:val="001C41A4"/>
    <w:rsid w:val="001C4F52"/>
    <w:rsid w:val="001D6650"/>
    <w:rsid w:val="001E08E8"/>
    <w:rsid w:val="001E454F"/>
    <w:rsid w:val="001F025F"/>
    <w:rsid w:val="001F1914"/>
    <w:rsid w:val="001F2A5B"/>
    <w:rsid w:val="001F3CCB"/>
    <w:rsid w:val="001F49E5"/>
    <w:rsid w:val="00210E91"/>
    <w:rsid w:val="00211425"/>
    <w:rsid w:val="002128F4"/>
    <w:rsid w:val="00215013"/>
    <w:rsid w:val="0021583E"/>
    <w:rsid w:val="002203F0"/>
    <w:rsid w:val="00220851"/>
    <w:rsid w:val="002221C4"/>
    <w:rsid w:val="00241386"/>
    <w:rsid w:val="00243CC8"/>
    <w:rsid w:val="00245A88"/>
    <w:rsid w:val="00246BC2"/>
    <w:rsid w:val="00246E42"/>
    <w:rsid w:val="00247211"/>
    <w:rsid w:val="0025048A"/>
    <w:rsid w:val="00252E7E"/>
    <w:rsid w:val="0025490A"/>
    <w:rsid w:val="00254AAB"/>
    <w:rsid w:val="0025752F"/>
    <w:rsid w:val="00257808"/>
    <w:rsid w:val="002603C5"/>
    <w:rsid w:val="00263896"/>
    <w:rsid w:val="00264EFE"/>
    <w:rsid w:val="00267150"/>
    <w:rsid w:val="002675C1"/>
    <w:rsid w:val="002675FE"/>
    <w:rsid w:val="00274AFA"/>
    <w:rsid w:val="002760CE"/>
    <w:rsid w:val="002800ED"/>
    <w:rsid w:val="00282345"/>
    <w:rsid w:val="002836CD"/>
    <w:rsid w:val="00283C63"/>
    <w:rsid w:val="00284E00"/>
    <w:rsid w:val="0028741E"/>
    <w:rsid w:val="002915C3"/>
    <w:rsid w:val="00294AA4"/>
    <w:rsid w:val="002958EB"/>
    <w:rsid w:val="00296C57"/>
    <w:rsid w:val="002976B2"/>
    <w:rsid w:val="002A00C3"/>
    <w:rsid w:val="002A0682"/>
    <w:rsid w:val="002A1C41"/>
    <w:rsid w:val="002A656E"/>
    <w:rsid w:val="002A7FC6"/>
    <w:rsid w:val="002B054F"/>
    <w:rsid w:val="002B1718"/>
    <w:rsid w:val="002B54D8"/>
    <w:rsid w:val="002C0200"/>
    <w:rsid w:val="002C0587"/>
    <w:rsid w:val="002C0AED"/>
    <w:rsid w:val="002C126E"/>
    <w:rsid w:val="002C31C1"/>
    <w:rsid w:val="002C433F"/>
    <w:rsid w:val="002C5FC2"/>
    <w:rsid w:val="002C624E"/>
    <w:rsid w:val="002C6521"/>
    <w:rsid w:val="002D0A46"/>
    <w:rsid w:val="002D3059"/>
    <w:rsid w:val="002D3D9E"/>
    <w:rsid w:val="002D5360"/>
    <w:rsid w:val="002D5737"/>
    <w:rsid w:val="002E0C26"/>
    <w:rsid w:val="002E0D1B"/>
    <w:rsid w:val="002E1ED9"/>
    <w:rsid w:val="002E5CC6"/>
    <w:rsid w:val="002F2758"/>
    <w:rsid w:val="002F37EE"/>
    <w:rsid w:val="002F4237"/>
    <w:rsid w:val="003068A9"/>
    <w:rsid w:val="00312800"/>
    <w:rsid w:val="0031285D"/>
    <w:rsid w:val="00314D0F"/>
    <w:rsid w:val="003210EC"/>
    <w:rsid w:val="00324FA5"/>
    <w:rsid w:val="00326A63"/>
    <w:rsid w:val="00330F9B"/>
    <w:rsid w:val="0033766C"/>
    <w:rsid w:val="003552AE"/>
    <w:rsid w:val="00363A03"/>
    <w:rsid w:val="00363CA3"/>
    <w:rsid w:val="00366394"/>
    <w:rsid w:val="00366460"/>
    <w:rsid w:val="0037395F"/>
    <w:rsid w:val="00376661"/>
    <w:rsid w:val="00380FD2"/>
    <w:rsid w:val="00381A16"/>
    <w:rsid w:val="0038339B"/>
    <w:rsid w:val="0038499B"/>
    <w:rsid w:val="00390819"/>
    <w:rsid w:val="003909DC"/>
    <w:rsid w:val="00392EC8"/>
    <w:rsid w:val="003930E9"/>
    <w:rsid w:val="003936EE"/>
    <w:rsid w:val="00397BCC"/>
    <w:rsid w:val="003A5F2B"/>
    <w:rsid w:val="003A71BD"/>
    <w:rsid w:val="003A7860"/>
    <w:rsid w:val="003B2BF6"/>
    <w:rsid w:val="003B72E8"/>
    <w:rsid w:val="003C26C1"/>
    <w:rsid w:val="003C5001"/>
    <w:rsid w:val="003D675F"/>
    <w:rsid w:val="003D7ABC"/>
    <w:rsid w:val="003E069A"/>
    <w:rsid w:val="003E22D6"/>
    <w:rsid w:val="003E3D87"/>
    <w:rsid w:val="003E6E8F"/>
    <w:rsid w:val="003F283A"/>
    <w:rsid w:val="00401F6F"/>
    <w:rsid w:val="004025CC"/>
    <w:rsid w:val="00402FD2"/>
    <w:rsid w:val="00414CF9"/>
    <w:rsid w:val="004150D7"/>
    <w:rsid w:val="004231B9"/>
    <w:rsid w:val="0042496A"/>
    <w:rsid w:val="00426760"/>
    <w:rsid w:val="00432078"/>
    <w:rsid w:val="00433182"/>
    <w:rsid w:val="0043486C"/>
    <w:rsid w:val="0043775D"/>
    <w:rsid w:val="0044308F"/>
    <w:rsid w:val="004451B7"/>
    <w:rsid w:val="004500ED"/>
    <w:rsid w:val="004619B4"/>
    <w:rsid w:val="0046378A"/>
    <w:rsid w:val="004643E0"/>
    <w:rsid w:val="00470741"/>
    <w:rsid w:val="00472F86"/>
    <w:rsid w:val="00475B9F"/>
    <w:rsid w:val="00485B18"/>
    <w:rsid w:val="004871B8"/>
    <w:rsid w:val="0048759B"/>
    <w:rsid w:val="00491BDD"/>
    <w:rsid w:val="004948C9"/>
    <w:rsid w:val="00495D5C"/>
    <w:rsid w:val="00496588"/>
    <w:rsid w:val="00497F3B"/>
    <w:rsid w:val="004A2516"/>
    <w:rsid w:val="004A2B63"/>
    <w:rsid w:val="004A2C35"/>
    <w:rsid w:val="004A4E8A"/>
    <w:rsid w:val="004A734A"/>
    <w:rsid w:val="004A7A39"/>
    <w:rsid w:val="004B19AD"/>
    <w:rsid w:val="004B1F91"/>
    <w:rsid w:val="004C326C"/>
    <w:rsid w:val="004C3E7C"/>
    <w:rsid w:val="004D414F"/>
    <w:rsid w:val="004D71CB"/>
    <w:rsid w:val="004D738E"/>
    <w:rsid w:val="004E2CCA"/>
    <w:rsid w:val="004E3939"/>
    <w:rsid w:val="004E39BD"/>
    <w:rsid w:val="005009F1"/>
    <w:rsid w:val="00500DEB"/>
    <w:rsid w:val="0050271F"/>
    <w:rsid w:val="005036F8"/>
    <w:rsid w:val="00507357"/>
    <w:rsid w:val="005113AA"/>
    <w:rsid w:val="00511E50"/>
    <w:rsid w:val="00516152"/>
    <w:rsid w:val="00520251"/>
    <w:rsid w:val="00520EA8"/>
    <w:rsid w:val="00521073"/>
    <w:rsid w:val="00522EC5"/>
    <w:rsid w:val="005352F8"/>
    <w:rsid w:val="005376CD"/>
    <w:rsid w:val="00545E48"/>
    <w:rsid w:val="00551E99"/>
    <w:rsid w:val="00555E74"/>
    <w:rsid w:val="005560F8"/>
    <w:rsid w:val="00557978"/>
    <w:rsid w:val="00557D46"/>
    <w:rsid w:val="00564686"/>
    <w:rsid w:val="0057495D"/>
    <w:rsid w:val="00575BAB"/>
    <w:rsid w:val="005762DA"/>
    <w:rsid w:val="00577F90"/>
    <w:rsid w:val="00580AC2"/>
    <w:rsid w:val="00583D1D"/>
    <w:rsid w:val="00584641"/>
    <w:rsid w:val="005850F6"/>
    <w:rsid w:val="00594423"/>
    <w:rsid w:val="005A3EAA"/>
    <w:rsid w:val="005A537B"/>
    <w:rsid w:val="005B09AB"/>
    <w:rsid w:val="005B3847"/>
    <w:rsid w:val="005B758C"/>
    <w:rsid w:val="005D02DE"/>
    <w:rsid w:val="005D3120"/>
    <w:rsid w:val="005E3052"/>
    <w:rsid w:val="005F0C83"/>
    <w:rsid w:val="005F12DB"/>
    <w:rsid w:val="005F1C75"/>
    <w:rsid w:val="005F2707"/>
    <w:rsid w:val="005F6389"/>
    <w:rsid w:val="0060577E"/>
    <w:rsid w:val="006077C3"/>
    <w:rsid w:val="00611697"/>
    <w:rsid w:val="006138A9"/>
    <w:rsid w:val="0061566D"/>
    <w:rsid w:val="006201BD"/>
    <w:rsid w:val="00636AE5"/>
    <w:rsid w:val="006402D4"/>
    <w:rsid w:val="00642FD2"/>
    <w:rsid w:val="00644EA3"/>
    <w:rsid w:val="00646285"/>
    <w:rsid w:val="006462D4"/>
    <w:rsid w:val="006465F6"/>
    <w:rsid w:val="00646AA3"/>
    <w:rsid w:val="00647F65"/>
    <w:rsid w:val="006516E9"/>
    <w:rsid w:val="0065328A"/>
    <w:rsid w:val="00653BCD"/>
    <w:rsid w:val="006540E6"/>
    <w:rsid w:val="00654225"/>
    <w:rsid w:val="00656E38"/>
    <w:rsid w:val="00665B8B"/>
    <w:rsid w:val="00671A60"/>
    <w:rsid w:val="00672624"/>
    <w:rsid w:val="00672A1A"/>
    <w:rsid w:val="0067576D"/>
    <w:rsid w:val="006803D0"/>
    <w:rsid w:val="0068274A"/>
    <w:rsid w:val="006833A6"/>
    <w:rsid w:val="006838C8"/>
    <w:rsid w:val="00683D9B"/>
    <w:rsid w:val="00685BE9"/>
    <w:rsid w:val="0069197C"/>
    <w:rsid w:val="006946FA"/>
    <w:rsid w:val="0069601C"/>
    <w:rsid w:val="006A2AED"/>
    <w:rsid w:val="006A7AB4"/>
    <w:rsid w:val="006B2630"/>
    <w:rsid w:val="006B3248"/>
    <w:rsid w:val="006B45F9"/>
    <w:rsid w:val="006C19E1"/>
    <w:rsid w:val="006E196C"/>
    <w:rsid w:val="006E2A6A"/>
    <w:rsid w:val="006E3E06"/>
    <w:rsid w:val="006F3258"/>
    <w:rsid w:val="006F3D3D"/>
    <w:rsid w:val="006F5E1F"/>
    <w:rsid w:val="006F7D47"/>
    <w:rsid w:val="00707D36"/>
    <w:rsid w:val="007121AA"/>
    <w:rsid w:val="00714DDE"/>
    <w:rsid w:val="00717BD1"/>
    <w:rsid w:val="00717CC5"/>
    <w:rsid w:val="00721E97"/>
    <w:rsid w:val="00723877"/>
    <w:rsid w:val="00726ED5"/>
    <w:rsid w:val="00732CCF"/>
    <w:rsid w:val="00736A6F"/>
    <w:rsid w:val="0074143D"/>
    <w:rsid w:val="00742C7B"/>
    <w:rsid w:val="00744656"/>
    <w:rsid w:val="00747067"/>
    <w:rsid w:val="0075208D"/>
    <w:rsid w:val="00755930"/>
    <w:rsid w:val="00757EC9"/>
    <w:rsid w:val="0076051C"/>
    <w:rsid w:val="00766C11"/>
    <w:rsid w:val="00767DDE"/>
    <w:rsid w:val="00771A94"/>
    <w:rsid w:val="00771C90"/>
    <w:rsid w:val="007757E4"/>
    <w:rsid w:val="007757EC"/>
    <w:rsid w:val="00775C3B"/>
    <w:rsid w:val="00776114"/>
    <w:rsid w:val="00783F1D"/>
    <w:rsid w:val="007902C4"/>
    <w:rsid w:val="00794458"/>
    <w:rsid w:val="00795E01"/>
    <w:rsid w:val="00796360"/>
    <w:rsid w:val="007A0795"/>
    <w:rsid w:val="007A0DBD"/>
    <w:rsid w:val="007A38B8"/>
    <w:rsid w:val="007A59CF"/>
    <w:rsid w:val="007A68F0"/>
    <w:rsid w:val="007A6C9C"/>
    <w:rsid w:val="007B2145"/>
    <w:rsid w:val="007B3571"/>
    <w:rsid w:val="007B3C67"/>
    <w:rsid w:val="007B6369"/>
    <w:rsid w:val="007B69CA"/>
    <w:rsid w:val="007C14A7"/>
    <w:rsid w:val="007C4180"/>
    <w:rsid w:val="007D099A"/>
    <w:rsid w:val="007D18D1"/>
    <w:rsid w:val="007D1E04"/>
    <w:rsid w:val="007D266D"/>
    <w:rsid w:val="007D390E"/>
    <w:rsid w:val="007D4D7F"/>
    <w:rsid w:val="007D5B27"/>
    <w:rsid w:val="007D6697"/>
    <w:rsid w:val="007E34D8"/>
    <w:rsid w:val="007E3E4C"/>
    <w:rsid w:val="007F54AC"/>
    <w:rsid w:val="007F7061"/>
    <w:rsid w:val="007F7C19"/>
    <w:rsid w:val="008007CD"/>
    <w:rsid w:val="00804457"/>
    <w:rsid w:val="00804DDB"/>
    <w:rsid w:val="008050BE"/>
    <w:rsid w:val="008056B0"/>
    <w:rsid w:val="00806D2C"/>
    <w:rsid w:val="00813975"/>
    <w:rsid w:val="008160F9"/>
    <w:rsid w:val="00826988"/>
    <w:rsid w:val="00840BC5"/>
    <w:rsid w:val="008427B1"/>
    <w:rsid w:val="008438FC"/>
    <w:rsid w:val="008461AC"/>
    <w:rsid w:val="0085326E"/>
    <w:rsid w:val="00860FE9"/>
    <w:rsid w:val="00865347"/>
    <w:rsid w:val="008703F1"/>
    <w:rsid w:val="00876E0B"/>
    <w:rsid w:val="00882538"/>
    <w:rsid w:val="00884626"/>
    <w:rsid w:val="00887811"/>
    <w:rsid w:val="00891DF7"/>
    <w:rsid w:val="00893A86"/>
    <w:rsid w:val="0089493F"/>
    <w:rsid w:val="008A3CF6"/>
    <w:rsid w:val="008A54E3"/>
    <w:rsid w:val="008A59B6"/>
    <w:rsid w:val="008B027A"/>
    <w:rsid w:val="008B2237"/>
    <w:rsid w:val="008B3FE0"/>
    <w:rsid w:val="008B576D"/>
    <w:rsid w:val="008B57D0"/>
    <w:rsid w:val="008C0A07"/>
    <w:rsid w:val="008C256A"/>
    <w:rsid w:val="008C2F10"/>
    <w:rsid w:val="008C5A65"/>
    <w:rsid w:val="008C626F"/>
    <w:rsid w:val="008F3A4C"/>
    <w:rsid w:val="008F65FA"/>
    <w:rsid w:val="0090413B"/>
    <w:rsid w:val="0090524F"/>
    <w:rsid w:val="00905DEC"/>
    <w:rsid w:val="0091134E"/>
    <w:rsid w:val="00912D1B"/>
    <w:rsid w:val="00914D31"/>
    <w:rsid w:val="009170C0"/>
    <w:rsid w:val="0092169A"/>
    <w:rsid w:val="00924ED9"/>
    <w:rsid w:val="0093393C"/>
    <w:rsid w:val="00936211"/>
    <w:rsid w:val="0094284B"/>
    <w:rsid w:val="00955A6A"/>
    <w:rsid w:val="0095615F"/>
    <w:rsid w:val="0095773B"/>
    <w:rsid w:val="009621E7"/>
    <w:rsid w:val="0096312B"/>
    <w:rsid w:val="00981291"/>
    <w:rsid w:val="009A061A"/>
    <w:rsid w:val="009B57F7"/>
    <w:rsid w:val="009C21A7"/>
    <w:rsid w:val="009C231A"/>
    <w:rsid w:val="009C4F42"/>
    <w:rsid w:val="009C5D7E"/>
    <w:rsid w:val="009C5D91"/>
    <w:rsid w:val="009D0005"/>
    <w:rsid w:val="009D0E2B"/>
    <w:rsid w:val="009D5353"/>
    <w:rsid w:val="009D6596"/>
    <w:rsid w:val="009E0D8B"/>
    <w:rsid w:val="009E4413"/>
    <w:rsid w:val="009F14AA"/>
    <w:rsid w:val="00A01C02"/>
    <w:rsid w:val="00A03DFC"/>
    <w:rsid w:val="00A056B8"/>
    <w:rsid w:val="00A10987"/>
    <w:rsid w:val="00A122B6"/>
    <w:rsid w:val="00A1501F"/>
    <w:rsid w:val="00A152EF"/>
    <w:rsid w:val="00A169F9"/>
    <w:rsid w:val="00A17CD6"/>
    <w:rsid w:val="00A220FA"/>
    <w:rsid w:val="00A26A9C"/>
    <w:rsid w:val="00A2739D"/>
    <w:rsid w:val="00A27B3D"/>
    <w:rsid w:val="00A347FA"/>
    <w:rsid w:val="00A35C9D"/>
    <w:rsid w:val="00A44BBC"/>
    <w:rsid w:val="00A45E4B"/>
    <w:rsid w:val="00A47587"/>
    <w:rsid w:val="00A47860"/>
    <w:rsid w:val="00A47BD1"/>
    <w:rsid w:val="00A55F41"/>
    <w:rsid w:val="00A56DDC"/>
    <w:rsid w:val="00A56FA1"/>
    <w:rsid w:val="00A66179"/>
    <w:rsid w:val="00A67E78"/>
    <w:rsid w:val="00A70D35"/>
    <w:rsid w:val="00A7181A"/>
    <w:rsid w:val="00A71DDF"/>
    <w:rsid w:val="00A731A0"/>
    <w:rsid w:val="00A84051"/>
    <w:rsid w:val="00A84C6D"/>
    <w:rsid w:val="00A8572A"/>
    <w:rsid w:val="00A876AA"/>
    <w:rsid w:val="00A876D2"/>
    <w:rsid w:val="00A877C4"/>
    <w:rsid w:val="00A90C78"/>
    <w:rsid w:val="00A9473C"/>
    <w:rsid w:val="00A95B86"/>
    <w:rsid w:val="00A96657"/>
    <w:rsid w:val="00A96F18"/>
    <w:rsid w:val="00A9722D"/>
    <w:rsid w:val="00AA1DEE"/>
    <w:rsid w:val="00AA3A1B"/>
    <w:rsid w:val="00AA77F8"/>
    <w:rsid w:val="00AB144C"/>
    <w:rsid w:val="00AC5E08"/>
    <w:rsid w:val="00AC6280"/>
    <w:rsid w:val="00AD0317"/>
    <w:rsid w:val="00AD2019"/>
    <w:rsid w:val="00AD647B"/>
    <w:rsid w:val="00AE03A2"/>
    <w:rsid w:val="00AE36CB"/>
    <w:rsid w:val="00AE5C6A"/>
    <w:rsid w:val="00AF134A"/>
    <w:rsid w:val="00AF244E"/>
    <w:rsid w:val="00AF523C"/>
    <w:rsid w:val="00AF5EC8"/>
    <w:rsid w:val="00B01727"/>
    <w:rsid w:val="00B079BF"/>
    <w:rsid w:val="00B1156E"/>
    <w:rsid w:val="00B16D8C"/>
    <w:rsid w:val="00B20A30"/>
    <w:rsid w:val="00B23A6F"/>
    <w:rsid w:val="00B23ABB"/>
    <w:rsid w:val="00B32068"/>
    <w:rsid w:val="00B37EDE"/>
    <w:rsid w:val="00B409CA"/>
    <w:rsid w:val="00B44D70"/>
    <w:rsid w:val="00B55A6C"/>
    <w:rsid w:val="00B57059"/>
    <w:rsid w:val="00B60C32"/>
    <w:rsid w:val="00B61955"/>
    <w:rsid w:val="00B6271E"/>
    <w:rsid w:val="00B640F3"/>
    <w:rsid w:val="00B66EFB"/>
    <w:rsid w:val="00B80EE3"/>
    <w:rsid w:val="00B831D3"/>
    <w:rsid w:val="00B85022"/>
    <w:rsid w:val="00B8576C"/>
    <w:rsid w:val="00B941AC"/>
    <w:rsid w:val="00B95821"/>
    <w:rsid w:val="00BA0A0D"/>
    <w:rsid w:val="00BA1936"/>
    <w:rsid w:val="00BA3DEC"/>
    <w:rsid w:val="00BB6F77"/>
    <w:rsid w:val="00BB790A"/>
    <w:rsid w:val="00BC1C1F"/>
    <w:rsid w:val="00BC1E8F"/>
    <w:rsid w:val="00BC2727"/>
    <w:rsid w:val="00BD0509"/>
    <w:rsid w:val="00BD0784"/>
    <w:rsid w:val="00BD1175"/>
    <w:rsid w:val="00BD5AF7"/>
    <w:rsid w:val="00BE38AA"/>
    <w:rsid w:val="00BE5FF1"/>
    <w:rsid w:val="00BE7661"/>
    <w:rsid w:val="00BF6C78"/>
    <w:rsid w:val="00C050DE"/>
    <w:rsid w:val="00C1215D"/>
    <w:rsid w:val="00C14CCF"/>
    <w:rsid w:val="00C20313"/>
    <w:rsid w:val="00C25D52"/>
    <w:rsid w:val="00C26EBC"/>
    <w:rsid w:val="00C307F3"/>
    <w:rsid w:val="00C333E4"/>
    <w:rsid w:val="00C41982"/>
    <w:rsid w:val="00C41C45"/>
    <w:rsid w:val="00C45A60"/>
    <w:rsid w:val="00C45D7C"/>
    <w:rsid w:val="00C500C7"/>
    <w:rsid w:val="00C50BB7"/>
    <w:rsid w:val="00C55DC8"/>
    <w:rsid w:val="00C651EA"/>
    <w:rsid w:val="00C67A9A"/>
    <w:rsid w:val="00C728B6"/>
    <w:rsid w:val="00C73C85"/>
    <w:rsid w:val="00C74C8C"/>
    <w:rsid w:val="00C77829"/>
    <w:rsid w:val="00C77A77"/>
    <w:rsid w:val="00C87F95"/>
    <w:rsid w:val="00C93653"/>
    <w:rsid w:val="00C94CEF"/>
    <w:rsid w:val="00C9624E"/>
    <w:rsid w:val="00CA01CD"/>
    <w:rsid w:val="00CA0A5D"/>
    <w:rsid w:val="00CA180B"/>
    <w:rsid w:val="00CA6E47"/>
    <w:rsid w:val="00CA7904"/>
    <w:rsid w:val="00CB03C2"/>
    <w:rsid w:val="00CB0BE7"/>
    <w:rsid w:val="00CB0CCC"/>
    <w:rsid w:val="00CB152C"/>
    <w:rsid w:val="00CB26D0"/>
    <w:rsid w:val="00CC0330"/>
    <w:rsid w:val="00CC114D"/>
    <w:rsid w:val="00CC23E3"/>
    <w:rsid w:val="00CC5814"/>
    <w:rsid w:val="00CC7330"/>
    <w:rsid w:val="00CD1754"/>
    <w:rsid w:val="00CD3A9F"/>
    <w:rsid w:val="00CD3D89"/>
    <w:rsid w:val="00CD454D"/>
    <w:rsid w:val="00CD7263"/>
    <w:rsid w:val="00CE0BA8"/>
    <w:rsid w:val="00CE12D6"/>
    <w:rsid w:val="00CE5327"/>
    <w:rsid w:val="00CE770B"/>
    <w:rsid w:val="00CE7DC4"/>
    <w:rsid w:val="00CF005C"/>
    <w:rsid w:val="00CF1BCD"/>
    <w:rsid w:val="00CF2B82"/>
    <w:rsid w:val="00CF351D"/>
    <w:rsid w:val="00CF74E3"/>
    <w:rsid w:val="00CF7B19"/>
    <w:rsid w:val="00D00149"/>
    <w:rsid w:val="00D019D8"/>
    <w:rsid w:val="00D01C21"/>
    <w:rsid w:val="00D03445"/>
    <w:rsid w:val="00D04078"/>
    <w:rsid w:val="00D05135"/>
    <w:rsid w:val="00D0678E"/>
    <w:rsid w:val="00D113D1"/>
    <w:rsid w:val="00D16DAD"/>
    <w:rsid w:val="00D21222"/>
    <w:rsid w:val="00D24106"/>
    <w:rsid w:val="00D24319"/>
    <w:rsid w:val="00D25B9C"/>
    <w:rsid w:val="00D25E3E"/>
    <w:rsid w:val="00D3009A"/>
    <w:rsid w:val="00D326E3"/>
    <w:rsid w:val="00D34685"/>
    <w:rsid w:val="00D3494B"/>
    <w:rsid w:val="00D37BA5"/>
    <w:rsid w:val="00D44E75"/>
    <w:rsid w:val="00D47EAA"/>
    <w:rsid w:val="00D51400"/>
    <w:rsid w:val="00D521D7"/>
    <w:rsid w:val="00D53859"/>
    <w:rsid w:val="00D602BB"/>
    <w:rsid w:val="00D60B72"/>
    <w:rsid w:val="00D6165F"/>
    <w:rsid w:val="00D61F5A"/>
    <w:rsid w:val="00D768D4"/>
    <w:rsid w:val="00D831C3"/>
    <w:rsid w:val="00D85DEA"/>
    <w:rsid w:val="00D8725E"/>
    <w:rsid w:val="00DA2299"/>
    <w:rsid w:val="00DA2C04"/>
    <w:rsid w:val="00DA3042"/>
    <w:rsid w:val="00DA75A0"/>
    <w:rsid w:val="00DB0CF1"/>
    <w:rsid w:val="00DB5F2E"/>
    <w:rsid w:val="00DB655B"/>
    <w:rsid w:val="00DB746D"/>
    <w:rsid w:val="00DC391E"/>
    <w:rsid w:val="00DC49E6"/>
    <w:rsid w:val="00DC4E62"/>
    <w:rsid w:val="00DC5720"/>
    <w:rsid w:val="00DC76EC"/>
    <w:rsid w:val="00DD09CD"/>
    <w:rsid w:val="00DD1164"/>
    <w:rsid w:val="00DD1515"/>
    <w:rsid w:val="00DD27C8"/>
    <w:rsid w:val="00DD3811"/>
    <w:rsid w:val="00DD5FC8"/>
    <w:rsid w:val="00DE1A47"/>
    <w:rsid w:val="00DE2CA3"/>
    <w:rsid w:val="00DE4B91"/>
    <w:rsid w:val="00DE6A9E"/>
    <w:rsid w:val="00DF0FFE"/>
    <w:rsid w:val="00DF4D28"/>
    <w:rsid w:val="00DF7B30"/>
    <w:rsid w:val="00E002CF"/>
    <w:rsid w:val="00E00A57"/>
    <w:rsid w:val="00E027D1"/>
    <w:rsid w:val="00E02CBD"/>
    <w:rsid w:val="00E02F4A"/>
    <w:rsid w:val="00E04170"/>
    <w:rsid w:val="00E05E2C"/>
    <w:rsid w:val="00E122CB"/>
    <w:rsid w:val="00E12EC9"/>
    <w:rsid w:val="00E15AB2"/>
    <w:rsid w:val="00E15BF3"/>
    <w:rsid w:val="00E167F6"/>
    <w:rsid w:val="00E23AE4"/>
    <w:rsid w:val="00E25F8B"/>
    <w:rsid w:val="00E30B1E"/>
    <w:rsid w:val="00E31318"/>
    <w:rsid w:val="00E40074"/>
    <w:rsid w:val="00E430B4"/>
    <w:rsid w:val="00E43C4B"/>
    <w:rsid w:val="00E5208B"/>
    <w:rsid w:val="00E5321B"/>
    <w:rsid w:val="00E57195"/>
    <w:rsid w:val="00E57C7A"/>
    <w:rsid w:val="00E6411A"/>
    <w:rsid w:val="00E6592A"/>
    <w:rsid w:val="00E709C2"/>
    <w:rsid w:val="00E71047"/>
    <w:rsid w:val="00E7154B"/>
    <w:rsid w:val="00E73138"/>
    <w:rsid w:val="00E74277"/>
    <w:rsid w:val="00E81CA1"/>
    <w:rsid w:val="00E83743"/>
    <w:rsid w:val="00E871E7"/>
    <w:rsid w:val="00E953AC"/>
    <w:rsid w:val="00E96C0A"/>
    <w:rsid w:val="00E976CB"/>
    <w:rsid w:val="00EB1F59"/>
    <w:rsid w:val="00EC4CB5"/>
    <w:rsid w:val="00EC608D"/>
    <w:rsid w:val="00ED4E31"/>
    <w:rsid w:val="00ED4EA1"/>
    <w:rsid w:val="00ED605A"/>
    <w:rsid w:val="00EE1898"/>
    <w:rsid w:val="00EE1920"/>
    <w:rsid w:val="00EE408C"/>
    <w:rsid w:val="00EE60F4"/>
    <w:rsid w:val="00EF18F9"/>
    <w:rsid w:val="00EF4070"/>
    <w:rsid w:val="00EF7AA9"/>
    <w:rsid w:val="00F0085B"/>
    <w:rsid w:val="00F013E6"/>
    <w:rsid w:val="00F03FBD"/>
    <w:rsid w:val="00F05DBA"/>
    <w:rsid w:val="00F060DF"/>
    <w:rsid w:val="00F06762"/>
    <w:rsid w:val="00F06ABC"/>
    <w:rsid w:val="00F11566"/>
    <w:rsid w:val="00F1248C"/>
    <w:rsid w:val="00F15756"/>
    <w:rsid w:val="00F2510C"/>
    <w:rsid w:val="00F27526"/>
    <w:rsid w:val="00F301F2"/>
    <w:rsid w:val="00F30C90"/>
    <w:rsid w:val="00F31BA7"/>
    <w:rsid w:val="00F31EE7"/>
    <w:rsid w:val="00F325F1"/>
    <w:rsid w:val="00F36F77"/>
    <w:rsid w:val="00F42A7B"/>
    <w:rsid w:val="00F44777"/>
    <w:rsid w:val="00F46415"/>
    <w:rsid w:val="00F47CBB"/>
    <w:rsid w:val="00F51340"/>
    <w:rsid w:val="00F52665"/>
    <w:rsid w:val="00F530C6"/>
    <w:rsid w:val="00F54D67"/>
    <w:rsid w:val="00F56397"/>
    <w:rsid w:val="00F575FA"/>
    <w:rsid w:val="00F62B95"/>
    <w:rsid w:val="00F63F96"/>
    <w:rsid w:val="00F667D2"/>
    <w:rsid w:val="00F720EB"/>
    <w:rsid w:val="00F73CCA"/>
    <w:rsid w:val="00F73DE3"/>
    <w:rsid w:val="00F74830"/>
    <w:rsid w:val="00F77809"/>
    <w:rsid w:val="00F82CDF"/>
    <w:rsid w:val="00F85D68"/>
    <w:rsid w:val="00F86523"/>
    <w:rsid w:val="00F87A9E"/>
    <w:rsid w:val="00FA063D"/>
    <w:rsid w:val="00FA0770"/>
    <w:rsid w:val="00FA65B6"/>
    <w:rsid w:val="00FB0173"/>
    <w:rsid w:val="00FB6C5A"/>
    <w:rsid w:val="00FB6FDB"/>
    <w:rsid w:val="00FC4F76"/>
    <w:rsid w:val="00FE0FC4"/>
    <w:rsid w:val="00FE5024"/>
    <w:rsid w:val="00FE5CDE"/>
    <w:rsid w:val="00FE6279"/>
    <w:rsid w:val="00FF439C"/>
    <w:rsid w:val="00FF5090"/>
    <w:rsid w:val="00FF6C27"/>
    <w:rsid w:val="01033E9C"/>
    <w:rsid w:val="01167482"/>
    <w:rsid w:val="01211AD4"/>
    <w:rsid w:val="01283AF3"/>
    <w:rsid w:val="01297BBE"/>
    <w:rsid w:val="01564633"/>
    <w:rsid w:val="015B0C22"/>
    <w:rsid w:val="01695754"/>
    <w:rsid w:val="01905F84"/>
    <w:rsid w:val="0193633E"/>
    <w:rsid w:val="01A408D0"/>
    <w:rsid w:val="01AC77B0"/>
    <w:rsid w:val="01B21B53"/>
    <w:rsid w:val="01C11EC5"/>
    <w:rsid w:val="01D22958"/>
    <w:rsid w:val="01EF572E"/>
    <w:rsid w:val="02291FBB"/>
    <w:rsid w:val="023F6476"/>
    <w:rsid w:val="0254320A"/>
    <w:rsid w:val="025F4F30"/>
    <w:rsid w:val="028440C8"/>
    <w:rsid w:val="029C596D"/>
    <w:rsid w:val="02A21DA6"/>
    <w:rsid w:val="02A90EDD"/>
    <w:rsid w:val="02B3384E"/>
    <w:rsid w:val="02B77D95"/>
    <w:rsid w:val="02CE4EEA"/>
    <w:rsid w:val="02E132C9"/>
    <w:rsid w:val="02F15DB1"/>
    <w:rsid w:val="03030002"/>
    <w:rsid w:val="03235F90"/>
    <w:rsid w:val="035830C3"/>
    <w:rsid w:val="035937A7"/>
    <w:rsid w:val="036A4FDC"/>
    <w:rsid w:val="03710AF1"/>
    <w:rsid w:val="03715598"/>
    <w:rsid w:val="0385197E"/>
    <w:rsid w:val="03857865"/>
    <w:rsid w:val="0395612A"/>
    <w:rsid w:val="03AB4F52"/>
    <w:rsid w:val="03B34FA0"/>
    <w:rsid w:val="03BE76CA"/>
    <w:rsid w:val="03BF3AD3"/>
    <w:rsid w:val="03D853F3"/>
    <w:rsid w:val="03E017D2"/>
    <w:rsid w:val="040323FF"/>
    <w:rsid w:val="040956AE"/>
    <w:rsid w:val="041E63FF"/>
    <w:rsid w:val="04777382"/>
    <w:rsid w:val="04777CB3"/>
    <w:rsid w:val="047954BB"/>
    <w:rsid w:val="047C774D"/>
    <w:rsid w:val="048D119D"/>
    <w:rsid w:val="04985F8E"/>
    <w:rsid w:val="049B49F6"/>
    <w:rsid w:val="04B95A12"/>
    <w:rsid w:val="04C3537C"/>
    <w:rsid w:val="04C6093B"/>
    <w:rsid w:val="04D472F5"/>
    <w:rsid w:val="04D84005"/>
    <w:rsid w:val="04E15489"/>
    <w:rsid w:val="05021BF1"/>
    <w:rsid w:val="05323476"/>
    <w:rsid w:val="05516809"/>
    <w:rsid w:val="0596669C"/>
    <w:rsid w:val="05A22FBE"/>
    <w:rsid w:val="05C220DB"/>
    <w:rsid w:val="05CE576A"/>
    <w:rsid w:val="05DC34CB"/>
    <w:rsid w:val="05E71362"/>
    <w:rsid w:val="06164245"/>
    <w:rsid w:val="062E6CB3"/>
    <w:rsid w:val="069468A4"/>
    <w:rsid w:val="06B31E26"/>
    <w:rsid w:val="06CD3D8D"/>
    <w:rsid w:val="06E96BF0"/>
    <w:rsid w:val="06F82BCC"/>
    <w:rsid w:val="070B2EAF"/>
    <w:rsid w:val="07182586"/>
    <w:rsid w:val="0732367E"/>
    <w:rsid w:val="074B490D"/>
    <w:rsid w:val="079372E2"/>
    <w:rsid w:val="079A69E8"/>
    <w:rsid w:val="07AD3016"/>
    <w:rsid w:val="07CA39D4"/>
    <w:rsid w:val="07CA7EB4"/>
    <w:rsid w:val="07D37855"/>
    <w:rsid w:val="07E2767C"/>
    <w:rsid w:val="0820287B"/>
    <w:rsid w:val="08234384"/>
    <w:rsid w:val="08305112"/>
    <w:rsid w:val="084C7436"/>
    <w:rsid w:val="08597590"/>
    <w:rsid w:val="086D0CB1"/>
    <w:rsid w:val="08762F45"/>
    <w:rsid w:val="087710A3"/>
    <w:rsid w:val="08783E2A"/>
    <w:rsid w:val="0879213D"/>
    <w:rsid w:val="088E0549"/>
    <w:rsid w:val="08936B7F"/>
    <w:rsid w:val="08A151F4"/>
    <w:rsid w:val="08AF756C"/>
    <w:rsid w:val="08AF79C5"/>
    <w:rsid w:val="08B05081"/>
    <w:rsid w:val="08CF1B67"/>
    <w:rsid w:val="08DB2FD9"/>
    <w:rsid w:val="08E46C52"/>
    <w:rsid w:val="08F7393F"/>
    <w:rsid w:val="090827DB"/>
    <w:rsid w:val="092B4253"/>
    <w:rsid w:val="092D2D57"/>
    <w:rsid w:val="094D0523"/>
    <w:rsid w:val="09855621"/>
    <w:rsid w:val="09860A0F"/>
    <w:rsid w:val="099059BB"/>
    <w:rsid w:val="09C33115"/>
    <w:rsid w:val="09F47D86"/>
    <w:rsid w:val="09F813B1"/>
    <w:rsid w:val="0A01782E"/>
    <w:rsid w:val="0A062AE3"/>
    <w:rsid w:val="0A0B0DC3"/>
    <w:rsid w:val="0A0F08A4"/>
    <w:rsid w:val="0A256191"/>
    <w:rsid w:val="0A29623B"/>
    <w:rsid w:val="0A634380"/>
    <w:rsid w:val="0A7437E0"/>
    <w:rsid w:val="0A7503A6"/>
    <w:rsid w:val="0A92133B"/>
    <w:rsid w:val="0A9D740F"/>
    <w:rsid w:val="0AC46BE7"/>
    <w:rsid w:val="0AF140E1"/>
    <w:rsid w:val="0AFC4036"/>
    <w:rsid w:val="0B1F44DF"/>
    <w:rsid w:val="0B275F39"/>
    <w:rsid w:val="0B4070CD"/>
    <w:rsid w:val="0B490256"/>
    <w:rsid w:val="0B575CC0"/>
    <w:rsid w:val="0B9444F8"/>
    <w:rsid w:val="0BAF0181"/>
    <w:rsid w:val="0BAF1AC8"/>
    <w:rsid w:val="0BC94FA5"/>
    <w:rsid w:val="0BCB0FBA"/>
    <w:rsid w:val="0C0614D0"/>
    <w:rsid w:val="0C0719C6"/>
    <w:rsid w:val="0C0E1814"/>
    <w:rsid w:val="0C1C35C4"/>
    <w:rsid w:val="0C1C796E"/>
    <w:rsid w:val="0C753EA4"/>
    <w:rsid w:val="0C860D87"/>
    <w:rsid w:val="0C9D2EB8"/>
    <w:rsid w:val="0CA70D04"/>
    <w:rsid w:val="0CB25053"/>
    <w:rsid w:val="0CB82DF6"/>
    <w:rsid w:val="0CBB6A99"/>
    <w:rsid w:val="0CC50B7D"/>
    <w:rsid w:val="0CE62FDD"/>
    <w:rsid w:val="0D1F3A87"/>
    <w:rsid w:val="0D5017F1"/>
    <w:rsid w:val="0D5E5FEA"/>
    <w:rsid w:val="0D703FF4"/>
    <w:rsid w:val="0DCB4A52"/>
    <w:rsid w:val="0E26072A"/>
    <w:rsid w:val="0E3B2DE2"/>
    <w:rsid w:val="0E4D4556"/>
    <w:rsid w:val="0E7F5EFB"/>
    <w:rsid w:val="0E811E04"/>
    <w:rsid w:val="0E85664D"/>
    <w:rsid w:val="0E9A2C64"/>
    <w:rsid w:val="0E9B6011"/>
    <w:rsid w:val="0EC007CE"/>
    <w:rsid w:val="0EC266A4"/>
    <w:rsid w:val="0ECF2C0E"/>
    <w:rsid w:val="0ED03BF6"/>
    <w:rsid w:val="0ED41876"/>
    <w:rsid w:val="0F12751A"/>
    <w:rsid w:val="0F50673F"/>
    <w:rsid w:val="0F7B2AAF"/>
    <w:rsid w:val="0F7E4E07"/>
    <w:rsid w:val="0F960B01"/>
    <w:rsid w:val="0FD33220"/>
    <w:rsid w:val="0FDE0233"/>
    <w:rsid w:val="0FE461E1"/>
    <w:rsid w:val="10140B15"/>
    <w:rsid w:val="101957F6"/>
    <w:rsid w:val="101A6961"/>
    <w:rsid w:val="10457DE2"/>
    <w:rsid w:val="10631624"/>
    <w:rsid w:val="10637A13"/>
    <w:rsid w:val="107409F0"/>
    <w:rsid w:val="107B72FA"/>
    <w:rsid w:val="108314D4"/>
    <w:rsid w:val="1094094E"/>
    <w:rsid w:val="109C2F25"/>
    <w:rsid w:val="10AF6705"/>
    <w:rsid w:val="10FB6B29"/>
    <w:rsid w:val="11145BA8"/>
    <w:rsid w:val="112500E6"/>
    <w:rsid w:val="112577FA"/>
    <w:rsid w:val="114D0719"/>
    <w:rsid w:val="11645124"/>
    <w:rsid w:val="11724BDC"/>
    <w:rsid w:val="117F0568"/>
    <w:rsid w:val="11974053"/>
    <w:rsid w:val="11CB2EDF"/>
    <w:rsid w:val="11DF6587"/>
    <w:rsid w:val="11E457C9"/>
    <w:rsid w:val="11E87B13"/>
    <w:rsid w:val="120144E2"/>
    <w:rsid w:val="1205421F"/>
    <w:rsid w:val="120A2D71"/>
    <w:rsid w:val="121344BB"/>
    <w:rsid w:val="121C2E0A"/>
    <w:rsid w:val="122E4051"/>
    <w:rsid w:val="122E5870"/>
    <w:rsid w:val="124263E6"/>
    <w:rsid w:val="12476AE0"/>
    <w:rsid w:val="125763D6"/>
    <w:rsid w:val="12630FD9"/>
    <w:rsid w:val="126335D1"/>
    <w:rsid w:val="12790226"/>
    <w:rsid w:val="12795956"/>
    <w:rsid w:val="127D4413"/>
    <w:rsid w:val="128C409B"/>
    <w:rsid w:val="128E73BE"/>
    <w:rsid w:val="12C6571C"/>
    <w:rsid w:val="12E139CA"/>
    <w:rsid w:val="12E34E3B"/>
    <w:rsid w:val="12E87DC5"/>
    <w:rsid w:val="12FA1D33"/>
    <w:rsid w:val="12FA5C6B"/>
    <w:rsid w:val="13436371"/>
    <w:rsid w:val="136D7D68"/>
    <w:rsid w:val="13771893"/>
    <w:rsid w:val="13785AD3"/>
    <w:rsid w:val="138502A7"/>
    <w:rsid w:val="13B20965"/>
    <w:rsid w:val="13C14C6D"/>
    <w:rsid w:val="13CC152B"/>
    <w:rsid w:val="13E946D3"/>
    <w:rsid w:val="14270895"/>
    <w:rsid w:val="142C3420"/>
    <w:rsid w:val="143A160A"/>
    <w:rsid w:val="144819CF"/>
    <w:rsid w:val="14644C77"/>
    <w:rsid w:val="147902F2"/>
    <w:rsid w:val="149462BD"/>
    <w:rsid w:val="14BC7527"/>
    <w:rsid w:val="14C06E71"/>
    <w:rsid w:val="14E342D5"/>
    <w:rsid w:val="14F14038"/>
    <w:rsid w:val="15300D39"/>
    <w:rsid w:val="15407606"/>
    <w:rsid w:val="15506DE8"/>
    <w:rsid w:val="1585042C"/>
    <w:rsid w:val="15936363"/>
    <w:rsid w:val="159706CC"/>
    <w:rsid w:val="15B14EA8"/>
    <w:rsid w:val="15BB2F51"/>
    <w:rsid w:val="15BC078D"/>
    <w:rsid w:val="15C2782F"/>
    <w:rsid w:val="15C758A4"/>
    <w:rsid w:val="15C75D2A"/>
    <w:rsid w:val="15EE13DB"/>
    <w:rsid w:val="15F63BB4"/>
    <w:rsid w:val="16046C68"/>
    <w:rsid w:val="160475A2"/>
    <w:rsid w:val="164C6E37"/>
    <w:rsid w:val="164F7B93"/>
    <w:rsid w:val="16571C5B"/>
    <w:rsid w:val="165A347B"/>
    <w:rsid w:val="16A039D6"/>
    <w:rsid w:val="16AE5A72"/>
    <w:rsid w:val="16C022E7"/>
    <w:rsid w:val="16DA28F9"/>
    <w:rsid w:val="16F8391E"/>
    <w:rsid w:val="17152DDB"/>
    <w:rsid w:val="17293CA7"/>
    <w:rsid w:val="172D1C8E"/>
    <w:rsid w:val="174168F9"/>
    <w:rsid w:val="17581553"/>
    <w:rsid w:val="17B80644"/>
    <w:rsid w:val="17BA7210"/>
    <w:rsid w:val="17BA7348"/>
    <w:rsid w:val="17C508E0"/>
    <w:rsid w:val="17C50FB3"/>
    <w:rsid w:val="17CF0A07"/>
    <w:rsid w:val="17FC7259"/>
    <w:rsid w:val="180171C3"/>
    <w:rsid w:val="18071685"/>
    <w:rsid w:val="182C3453"/>
    <w:rsid w:val="183422AC"/>
    <w:rsid w:val="1835334D"/>
    <w:rsid w:val="183A54FD"/>
    <w:rsid w:val="185E21C8"/>
    <w:rsid w:val="18652394"/>
    <w:rsid w:val="18654983"/>
    <w:rsid w:val="18761B77"/>
    <w:rsid w:val="187758D3"/>
    <w:rsid w:val="18797F4A"/>
    <w:rsid w:val="188034A7"/>
    <w:rsid w:val="189A558E"/>
    <w:rsid w:val="18C458B5"/>
    <w:rsid w:val="18D965B8"/>
    <w:rsid w:val="18FC5C3B"/>
    <w:rsid w:val="1902523F"/>
    <w:rsid w:val="19040133"/>
    <w:rsid w:val="19130463"/>
    <w:rsid w:val="195B4DF4"/>
    <w:rsid w:val="195F6696"/>
    <w:rsid w:val="19836A30"/>
    <w:rsid w:val="19874772"/>
    <w:rsid w:val="198F69DC"/>
    <w:rsid w:val="19CC43D4"/>
    <w:rsid w:val="19EF66CA"/>
    <w:rsid w:val="19FD4A34"/>
    <w:rsid w:val="1A0710BB"/>
    <w:rsid w:val="1A0F0505"/>
    <w:rsid w:val="1A105584"/>
    <w:rsid w:val="1A252036"/>
    <w:rsid w:val="1A271AB1"/>
    <w:rsid w:val="1A301BF0"/>
    <w:rsid w:val="1A3B17BB"/>
    <w:rsid w:val="1A3F4F6A"/>
    <w:rsid w:val="1A487EC9"/>
    <w:rsid w:val="1A632148"/>
    <w:rsid w:val="1A854445"/>
    <w:rsid w:val="1A9E2AC2"/>
    <w:rsid w:val="1ABB55C7"/>
    <w:rsid w:val="1ACF0C32"/>
    <w:rsid w:val="1AD20E9E"/>
    <w:rsid w:val="1AD53740"/>
    <w:rsid w:val="1AE50EB9"/>
    <w:rsid w:val="1B041676"/>
    <w:rsid w:val="1B065EF3"/>
    <w:rsid w:val="1B2E03AF"/>
    <w:rsid w:val="1B320C1F"/>
    <w:rsid w:val="1B4D422B"/>
    <w:rsid w:val="1B4E5D22"/>
    <w:rsid w:val="1B6273D6"/>
    <w:rsid w:val="1B634337"/>
    <w:rsid w:val="1B93433F"/>
    <w:rsid w:val="1B951F9E"/>
    <w:rsid w:val="1B954D36"/>
    <w:rsid w:val="1B970330"/>
    <w:rsid w:val="1BAF75E7"/>
    <w:rsid w:val="1BB2715E"/>
    <w:rsid w:val="1BE75481"/>
    <w:rsid w:val="1C16002F"/>
    <w:rsid w:val="1C370FAB"/>
    <w:rsid w:val="1C534C66"/>
    <w:rsid w:val="1C575F09"/>
    <w:rsid w:val="1C6134A1"/>
    <w:rsid w:val="1C905357"/>
    <w:rsid w:val="1C934526"/>
    <w:rsid w:val="1C990377"/>
    <w:rsid w:val="1C9D2F9C"/>
    <w:rsid w:val="1CFA6A13"/>
    <w:rsid w:val="1CFB77E2"/>
    <w:rsid w:val="1CFE4865"/>
    <w:rsid w:val="1D050AAF"/>
    <w:rsid w:val="1D334100"/>
    <w:rsid w:val="1D382AB8"/>
    <w:rsid w:val="1D3940E1"/>
    <w:rsid w:val="1D4B5F27"/>
    <w:rsid w:val="1D502E45"/>
    <w:rsid w:val="1D5C34DC"/>
    <w:rsid w:val="1D610308"/>
    <w:rsid w:val="1D6F08F2"/>
    <w:rsid w:val="1D7F6EA4"/>
    <w:rsid w:val="1DA925DA"/>
    <w:rsid w:val="1DB13FF9"/>
    <w:rsid w:val="1DC660D7"/>
    <w:rsid w:val="1DCF0496"/>
    <w:rsid w:val="1DE44895"/>
    <w:rsid w:val="1DF61EC7"/>
    <w:rsid w:val="1DFD5B66"/>
    <w:rsid w:val="1DFE6FCD"/>
    <w:rsid w:val="1E1823CB"/>
    <w:rsid w:val="1E261FB2"/>
    <w:rsid w:val="1E457849"/>
    <w:rsid w:val="1EA04E56"/>
    <w:rsid w:val="1EA71ADF"/>
    <w:rsid w:val="1EA840E5"/>
    <w:rsid w:val="1EBE698E"/>
    <w:rsid w:val="1EF2599E"/>
    <w:rsid w:val="1EFF1BCB"/>
    <w:rsid w:val="1F1916C8"/>
    <w:rsid w:val="1F293ABB"/>
    <w:rsid w:val="1F4B6FFA"/>
    <w:rsid w:val="1F6114E4"/>
    <w:rsid w:val="1F81420A"/>
    <w:rsid w:val="1FA5701B"/>
    <w:rsid w:val="1FD8624A"/>
    <w:rsid w:val="20044D65"/>
    <w:rsid w:val="20097E44"/>
    <w:rsid w:val="20255756"/>
    <w:rsid w:val="205E1FA5"/>
    <w:rsid w:val="209854B7"/>
    <w:rsid w:val="209A7FA8"/>
    <w:rsid w:val="20AB2676"/>
    <w:rsid w:val="20AC2D33"/>
    <w:rsid w:val="20B94831"/>
    <w:rsid w:val="20F46465"/>
    <w:rsid w:val="20FF4B7F"/>
    <w:rsid w:val="2105239D"/>
    <w:rsid w:val="210F319B"/>
    <w:rsid w:val="211340F1"/>
    <w:rsid w:val="21765AF1"/>
    <w:rsid w:val="219D4601"/>
    <w:rsid w:val="21AA6781"/>
    <w:rsid w:val="21B7496D"/>
    <w:rsid w:val="21B86EAD"/>
    <w:rsid w:val="21D977FF"/>
    <w:rsid w:val="21E46748"/>
    <w:rsid w:val="21F14257"/>
    <w:rsid w:val="21FE1339"/>
    <w:rsid w:val="221E4713"/>
    <w:rsid w:val="22440EC2"/>
    <w:rsid w:val="225F5871"/>
    <w:rsid w:val="226E2A7E"/>
    <w:rsid w:val="226F3225"/>
    <w:rsid w:val="22914B63"/>
    <w:rsid w:val="22A80799"/>
    <w:rsid w:val="22C06BE9"/>
    <w:rsid w:val="22D714BB"/>
    <w:rsid w:val="22DD0EA7"/>
    <w:rsid w:val="22E56822"/>
    <w:rsid w:val="231177D2"/>
    <w:rsid w:val="231A0405"/>
    <w:rsid w:val="232368EB"/>
    <w:rsid w:val="234731C4"/>
    <w:rsid w:val="237A0EA4"/>
    <w:rsid w:val="2398619C"/>
    <w:rsid w:val="23A2169C"/>
    <w:rsid w:val="23C652BD"/>
    <w:rsid w:val="23CE2F9E"/>
    <w:rsid w:val="23EB6B37"/>
    <w:rsid w:val="240C7A4B"/>
    <w:rsid w:val="24164D8A"/>
    <w:rsid w:val="241A0B63"/>
    <w:rsid w:val="24373B35"/>
    <w:rsid w:val="24376069"/>
    <w:rsid w:val="24510671"/>
    <w:rsid w:val="24575E8C"/>
    <w:rsid w:val="24671846"/>
    <w:rsid w:val="246F639E"/>
    <w:rsid w:val="24746C16"/>
    <w:rsid w:val="247753E3"/>
    <w:rsid w:val="24A15691"/>
    <w:rsid w:val="24A54D1C"/>
    <w:rsid w:val="24B50833"/>
    <w:rsid w:val="24B77205"/>
    <w:rsid w:val="24CD2ED2"/>
    <w:rsid w:val="24F560BD"/>
    <w:rsid w:val="24FC7A51"/>
    <w:rsid w:val="25045C9E"/>
    <w:rsid w:val="2512246F"/>
    <w:rsid w:val="253B1FD7"/>
    <w:rsid w:val="25886CAD"/>
    <w:rsid w:val="259960B2"/>
    <w:rsid w:val="25AA562A"/>
    <w:rsid w:val="25BD539D"/>
    <w:rsid w:val="26520587"/>
    <w:rsid w:val="26554435"/>
    <w:rsid w:val="265F1F0F"/>
    <w:rsid w:val="267749CC"/>
    <w:rsid w:val="2683792E"/>
    <w:rsid w:val="26A74B7D"/>
    <w:rsid w:val="26A83982"/>
    <w:rsid w:val="26AF6D66"/>
    <w:rsid w:val="26B97C1E"/>
    <w:rsid w:val="26E53DB6"/>
    <w:rsid w:val="26E83835"/>
    <w:rsid w:val="26F33300"/>
    <w:rsid w:val="26FA7C4E"/>
    <w:rsid w:val="270B6E00"/>
    <w:rsid w:val="270C4BCE"/>
    <w:rsid w:val="27157808"/>
    <w:rsid w:val="271B299E"/>
    <w:rsid w:val="272C3E98"/>
    <w:rsid w:val="27473175"/>
    <w:rsid w:val="2755194C"/>
    <w:rsid w:val="27563F11"/>
    <w:rsid w:val="27A2044E"/>
    <w:rsid w:val="27CB2F61"/>
    <w:rsid w:val="280276BA"/>
    <w:rsid w:val="28172C54"/>
    <w:rsid w:val="28283A16"/>
    <w:rsid w:val="282F4953"/>
    <w:rsid w:val="283A1462"/>
    <w:rsid w:val="28495E70"/>
    <w:rsid w:val="284A200D"/>
    <w:rsid w:val="28557849"/>
    <w:rsid w:val="28696D2D"/>
    <w:rsid w:val="28791141"/>
    <w:rsid w:val="289245C0"/>
    <w:rsid w:val="28A21733"/>
    <w:rsid w:val="28A94AF8"/>
    <w:rsid w:val="28C71A7B"/>
    <w:rsid w:val="28D0023C"/>
    <w:rsid w:val="28D93910"/>
    <w:rsid w:val="28ED7019"/>
    <w:rsid w:val="290B31FE"/>
    <w:rsid w:val="290B4415"/>
    <w:rsid w:val="292410E6"/>
    <w:rsid w:val="29296498"/>
    <w:rsid w:val="294A5DDF"/>
    <w:rsid w:val="294F33BC"/>
    <w:rsid w:val="297E7504"/>
    <w:rsid w:val="29A2677D"/>
    <w:rsid w:val="29AE6626"/>
    <w:rsid w:val="29D82EAF"/>
    <w:rsid w:val="29FB0E46"/>
    <w:rsid w:val="2A1505B9"/>
    <w:rsid w:val="2A1944BF"/>
    <w:rsid w:val="2A291D6A"/>
    <w:rsid w:val="2A3873C3"/>
    <w:rsid w:val="2A5E7E09"/>
    <w:rsid w:val="2A830F86"/>
    <w:rsid w:val="2A8E3849"/>
    <w:rsid w:val="2A903DBE"/>
    <w:rsid w:val="2AA9206F"/>
    <w:rsid w:val="2AAC181C"/>
    <w:rsid w:val="2B2623E0"/>
    <w:rsid w:val="2B6E5B57"/>
    <w:rsid w:val="2B870CBA"/>
    <w:rsid w:val="2B9A3527"/>
    <w:rsid w:val="2BAD119D"/>
    <w:rsid w:val="2BCA6781"/>
    <w:rsid w:val="2BDF0E22"/>
    <w:rsid w:val="2BE10580"/>
    <w:rsid w:val="2BEE242F"/>
    <w:rsid w:val="2BFF50D9"/>
    <w:rsid w:val="2C1E3D3E"/>
    <w:rsid w:val="2C1E7B68"/>
    <w:rsid w:val="2C251BC9"/>
    <w:rsid w:val="2C7A3CC3"/>
    <w:rsid w:val="2C8035DE"/>
    <w:rsid w:val="2C894183"/>
    <w:rsid w:val="2C92725E"/>
    <w:rsid w:val="2CA82629"/>
    <w:rsid w:val="2CB0514D"/>
    <w:rsid w:val="2CB2481F"/>
    <w:rsid w:val="2CD45E56"/>
    <w:rsid w:val="2CD75660"/>
    <w:rsid w:val="2CDE6A41"/>
    <w:rsid w:val="2CE11F94"/>
    <w:rsid w:val="2CF32EC4"/>
    <w:rsid w:val="2CF556E9"/>
    <w:rsid w:val="2D606E87"/>
    <w:rsid w:val="2D711FE2"/>
    <w:rsid w:val="2D77440F"/>
    <w:rsid w:val="2D8172D3"/>
    <w:rsid w:val="2D864C95"/>
    <w:rsid w:val="2DBA1024"/>
    <w:rsid w:val="2DC070E3"/>
    <w:rsid w:val="2DD765AB"/>
    <w:rsid w:val="2E136416"/>
    <w:rsid w:val="2E5B1F52"/>
    <w:rsid w:val="2E6752D9"/>
    <w:rsid w:val="2E69305D"/>
    <w:rsid w:val="2E717C3A"/>
    <w:rsid w:val="2E7266D8"/>
    <w:rsid w:val="2EAC39FD"/>
    <w:rsid w:val="2EAD3BCF"/>
    <w:rsid w:val="2EB221ED"/>
    <w:rsid w:val="2EB95DB9"/>
    <w:rsid w:val="2EBA7ECB"/>
    <w:rsid w:val="2EC056DC"/>
    <w:rsid w:val="2EC23473"/>
    <w:rsid w:val="2EC30E84"/>
    <w:rsid w:val="2EC87C93"/>
    <w:rsid w:val="2ED222E7"/>
    <w:rsid w:val="2EE22A21"/>
    <w:rsid w:val="2EF33F90"/>
    <w:rsid w:val="2EF476D2"/>
    <w:rsid w:val="2F097580"/>
    <w:rsid w:val="2F277953"/>
    <w:rsid w:val="2F2E05FD"/>
    <w:rsid w:val="2F45098B"/>
    <w:rsid w:val="2F4E3FEE"/>
    <w:rsid w:val="2F547ACA"/>
    <w:rsid w:val="2F5F46AB"/>
    <w:rsid w:val="2F610FBD"/>
    <w:rsid w:val="2F6B7D09"/>
    <w:rsid w:val="2F7A1FC9"/>
    <w:rsid w:val="2F9C1352"/>
    <w:rsid w:val="2F9F0309"/>
    <w:rsid w:val="2FB82888"/>
    <w:rsid w:val="2FC541E2"/>
    <w:rsid w:val="2FD949FD"/>
    <w:rsid w:val="2FDA5341"/>
    <w:rsid w:val="2FE72694"/>
    <w:rsid w:val="30011D3D"/>
    <w:rsid w:val="300521ED"/>
    <w:rsid w:val="30154AF2"/>
    <w:rsid w:val="3023662D"/>
    <w:rsid w:val="303653FA"/>
    <w:rsid w:val="303F2C90"/>
    <w:rsid w:val="30606198"/>
    <w:rsid w:val="307B4A10"/>
    <w:rsid w:val="3099078E"/>
    <w:rsid w:val="30D944F4"/>
    <w:rsid w:val="30E047A5"/>
    <w:rsid w:val="31024649"/>
    <w:rsid w:val="311B395F"/>
    <w:rsid w:val="31204C7F"/>
    <w:rsid w:val="312E6B29"/>
    <w:rsid w:val="314A47BF"/>
    <w:rsid w:val="31744E96"/>
    <w:rsid w:val="31786473"/>
    <w:rsid w:val="317B0117"/>
    <w:rsid w:val="31996A45"/>
    <w:rsid w:val="31B138FC"/>
    <w:rsid w:val="31B75BA7"/>
    <w:rsid w:val="31C41087"/>
    <w:rsid w:val="31C94431"/>
    <w:rsid w:val="31CD3B21"/>
    <w:rsid w:val="31D60039"/>
    <w:rsid w:val="32236F6D"/>
    <w:rsid w:val="323A2BEF"/>
    <w:rsid w:val="32403BEF"/>
    <w:rsid w:val="3251324A"/>
    <w:rsid w:val="325B0030"/>
    <w:rsid w:val="32977B7B"/>
    <w:rsid w:val="32A0083F"/>
    <w:rsid w:val="32B37F2E"/>
    <w:rsid w:val="32BE6EB2"/>
    <w:rsid w:val="32C36187"/>
    <w:rsid w:val="32E21235"/>
    <w:rsid w:val="32F43E03"/>
    <w:rsid w:val="32FA7B25"/>
    <w:rsid w:val="3316579F"/>
    <w:rsid w:val="331E3055"/>
    <w:rsid w:val="335F3E5D"/>
    <w:rsid w:val="336E03ED"/>
    <w:rsid w:val="3385158C"/>
    <w:rsid w:val="33BF3439"/>
    <w:rsid w:val="340B2E3D"/>
    <w:rsid w:val="34390D11"/>
    <w:rsid w:val="343C4C08"/>
    <w:rsid w:val="344F25B9"/>
    <w:rsid w:val="34646816"/>
    <w:rsid w:val="346C49A5"/>
    <w:rsid w:val="346E0772"/>
    <w:rsid w:val="34763798"/>
    <w:rsid w:val="347D4247"/>
    <w:rsid w:val="348A7786"/>
    <w:rsid w:val="34AC33C5"/>
    <w:rsid w:val="34C651DF"/>
    <w:rsid w:val="34CA462D"/>
    <w:rsid w:val="34CC3529"/>
    <w:rsid w:val="34D41B26"/>
    <w:rsid w:val="34DE0FA7"/>
    <w:rsid w:val="34E81AA5"/>
    <w:rsid w:val="34ED6E06"/>
    <w:rsid w:val="34FF745B"/>
    <w:rsid w:val="35070379"/>
    <w:rsid w:val="35155DA9"/>
    <w:rsid w:val="35174C13"/>
    <w:rsid w:val="351B1DBB"/>
    <w:rsid w:val="35653529"/>
    <w:rsid w:val="357C0AAC"/>
    <w:rsid w:val="3585491C"/>
    <w:rsid w:val="359077FD"/>
    <w:rsid w:val="35B50461"/>
    <w:rsid w:val="35CE7AC4"/>
    <w:rsid w:val="35D3595B"/>
    <w:rsid w:val="35DE7086"/>
    <w:rsid w:val="36354A02"/>
    <w:rsid w:val="363B55C2"/>
    <w:rsid w:val="36931946"/>
    <w:rsid w:val="36B7343A"/>
    <w:rsid w:val="36B9701C"/>
    <w:rsid w:val="36C00E6C"/>
    <w:rsid w:val="36CA265A"/>
    <w:rsid w:val="36F80FC5"/>
    <w:rsid w:val="36FB3C1F"/>
    <w:rsid w:val="3716489A"/>
    <w:rsid w:val="373935F1"/>
    <w:rsid w:val="373A012E"/>
    <w:rsid w:val="37492C0F"/>
    <w:rsid w:val="3763067A"/>
    <w:rsid w:val="37645DF1"/>
    <w:rsid w:val="3767605D"/>
    <w:rsid w:val="3768578B"/>
    <w:rsid w:val="37A97B52"/>
    <w:rsid w:val="37B07132"/>
    <w:rsid w:val="37C964D6"/>
    <w:rsid w:val="38223257"/>
    <w:rsid w:val="384012FA"/>
    <w:rsid w:val="38441B00"/>
    <w:rsid w:val="38455991"/>
    <w:rsid w:val="384E0CC7"/>
    <w:rsid w:val="38710CE7"/>
    <w:rsid w:val="38830FC1"/>
    <w:rsid w:val="38847E22"/>
    <w:rsid w:val="3891486E"/>
    <w:rsid w:val="389B2D49"/>
    <w:rsid w:val="38AA1816"/>
    <w:rsid w:val="38C418F1"/>
    <w:rsid w:val="38CB780A"/>
    <w:rsid w:val="38D12DF1"/>
    <w:rsid w:val="39211573"/>
    <w:rsid w:val="392862AB"/>
    <w:rsid w:val="39360E07"/>
    <w:rsid w:val="39374F8E"/>
    <w:rsid w:val="393C635E"/>
    <w:rsid w:val="393E7D16"/>
    <w:rsid w:val="39461906"/>
    <w:rsid w:val="39491FA3"/>
    <w:rsid w:val="3976683A"/>
    <w:rsid w:val="3987255E"/>
    <w:rsid w:val="39874499"/>
    <w:rsid w:val="398954CA"/>
    <w:rsid w:val="39D84168"/>
    <w:rsid w:val="39DC7DDA"/>
    <w:rsid w:val="39DF47BF"/>
    <w:rsid w:val="39E3486B"/>
    <w:rsid w:val="39E46D8A"/>
    <w:rsid w:val="39E91696"/>
    <w:rsid w:val="3A0A43EA"/>
    <w:rsid w:val="3A2A2564"/>
    <w:rsid w:val="3A42356C"/>
    <w:rsid w:val="3A502507"/>
    <w:rsid w:val="3A7D1CB1"/>
    <w:rsid w:val="3A986DE4"/>
    <w:rsid w:val="3AB5581F"/>
    <w:rsid w:val="3AC917B8"/>
    <w:rsid w:val="3ADA27EE"/>
    <w:rsid w:val="3AE306E4"/>
    <w:rsid w:val="3AE44164"/>
    <w:rsid w:val="3AF8100D"/>
    <w:rsid w:val="3AFF2227"/>
    <w:rsid w:val="3B00137D"/>
    <w:rsid w:val="3B0975C7"/>
    <w:rsid w:val="3B277FB3"/>
    <w:rsid w:val="3B304AA6"/>
    <w:rsid w:val="3B5E78FD"/>
    <w:rsid w:val="3BAF6719"/>
    <w:rsid w:val="3BB130CA"/>
    <w:rsid w:val="3BBC0D72"/>
    <w:rsid w:val="3BBD3C8A"/>
    <w:rsid w:val="3BE22854"/>
    <w:rsid w:val="3BEF7BE2"/>
    <w:rsid w:val="3C085976"/>
    <w:rsid w:val="3C0F1DAD"/>
    <w:rsid w:val="3C112B8F"/>
    <w:rsid w:val="3C1812C4"/>
    <w:rsid w:val="3C1C3AAD"/>
    <w:rsid w:val="3C4334E1"/>
    <w:rsid w:val="3C571632"/>
    <w:rsid w:val="3C8333A8"/>
    <w:rsid w:val="3C8D2497"/>
    <w:rsid w:val="3C9D6126"/>
    <w:rsid w:val="3CAA7AB9"/>
    <w:rsid w:val="3CC42957"/>
    <w:rsid w:val="3CCC056A"/>
    <w:rsid w:val="3CE07D91"/>
    <w:rsid w:val="3CEB191C"/>
    <w:rsid w:val="3CF85F4B"/>
    <w:rsid w:val="3CF96CED"/>
    <w:rsid w:val="3D001FC2"/>
    <w:rsid w:val="3D091ECC"/>
    <w:rsid w:val="3D0A75D7"/>
    <w:rsid w:val="3D205459"/>
    <w:rsid w:val="3D49776F"/>
    <w:rsid w:val="3D762679"/>
    <w:rsid w:val="3DA14F49"/>
    <w:rsid w:val="3DA54FFE"/>
    <w:rsid w:val="3DDC47DD"/>
    <w:rsid w:val="3E0E6961"/>
    <w:rsid w:val="3E151075"/>
    <w:rsid w:val="3E3A2826"/>
    <w:rsid w:val="3E466794"/>
    <w:rsid w:val="3E5325C6"/>
    <w:rsid w:val="3E9E2019"/>
    <w:rsid w:val="3EA45E3B"/>
    <w:rsid w:val="3EAB0806"/>
    <w:rsid w:val="3EB35218"/>
    <w:rsid w:val="3EB96BF2"/>
    <w:rsid w:val="3EC62ED8"/>
    <w:rsid w:val="3EE22ECD"/>
    <w:rsid w:val="3F0E5544"/>
    <w:rsid w:val="3F110796"/>
    <w:rsid w:val="3F1E316D"/>
    <w:rsid w:val="3F3E6D34"/>
    <w:rsid w:val="3F404C19"/>
    <w:rsid w:val="3F964A5E"/>
    <w:rsid w:val="3FDF0847"/>
    <w:rsid w:val="3FF34E6B"/>
    <w:rsid w:val="3FFC00A9"/>
    <w:rsid w:val="401D5534"/>
    <w:rsid w:val="4027515D"/>
    <w:rsid w:val="403615BA"/>
    <w:rsid w:val="40472C8A"/>
    <w:rsid w:val="40677834"/>
    <w:rsid w:val="40AE2E05"/>
    <w:rsid w:val="40B0700A"/>
    <w:rsid w:val="40B60AE7"/>
    <w:rsid w:val="40BD0284"/>
    <w:rsid w:val="40D50BB7"/>
    <w:rsid w:val="40DE2639"/>
    <w:rsid w:val="40E37FE4"/>
    <w:rsid w:val="40F81DAE"/>
    <w:rsid w:val="40FA4F23"/>
    <w:rsid w:val="410D4A6F"/>
    <w:rsid w:val="412929DD"/>
    <w:rsid w:val="414F176A"/>
    <w:rsid w:val="415723CD"/>
    <w:rsid w:val="417534DC"/>
    <w:rsid w:val="417C08FF"/>
    <w:rsid w:val="41A32A8B"/>
    <w:rsid w:val="41BC6E1C"/>
    <w:rsid w:val="41C51B37"/>
    <w:rsid w:val="41C76E8D"/>
    <w:rsid w:val="41CE1354"/>
    <w:rsid w:val="41E260C6"/>
    <w:rsid w:val="41EB5CF0"/>
    <w:rsid w:val="420339B6"/>
    <w:rsid w:val="42130FF8"/>
    <w:rsid w:val="422A1E10"/>
    <w:rsid w:val="42316284"/>
    <w:rsid w:val="42420555"/>
    <w:rsid w:val="425124B4"/>
    <w:rsid w:val="428241A6"/>
    <w:rsid w:val="4282514C"/>
    <w:rsid w:val="42C71C51"/>
    <w:rsid w:val="42CC7E7F"/>
    <w:rsid w:val="42EC363D"/>
    <w:rsid w:val="4308793C"/>
    <w:rsid w:val="430B6664"/>
    <w:rsid w:val="433214EB"/>
    <w:rsid w:val="43383A56"/>
    <w:rsid w:val="436276F0"/>
    <w:rsid w:val="4365270B"/>
    <w:rsid w:val="43877EEE"/>
    <w:rsid w:val="43BC64CA"/>
    <w:rsid w:val="43C4733C"/>
    <w:rsid w:val="43D459F6"/>
    <w:rsid w:val="4413382E"/>
    <w:rsid w:val="44272076"/>
    <w:rsid w:val="442D14B0"/>
    <w:rsid w:val="44352DC1"/>
    <w:rsid w:val="444934E1"/>
    <w:rsid w:val="4453043A"/>
    <w:rsid w:val="445311B3"/>
    <w:rsid w:val="44727C49"/>
    <w:rsid w:val="44791B42"/>
    <w:rsid w:val="44AC2DF1"/>
    <w:rsid w:val="44D71D60"/>
    <w:rsid w:val="452138AB"/>
    <w:rsid w:val="45324256"/>
    <w:rsid w:val="45376531"/>
    <w:rsid w:val="45644E54"/>
    <w:rsid w:val="456B528A"/>
    <w:rsid w:val="456F29F2"/>
    <w:rsid w:val="45712B7F"/>
    <w:rsid w:val="45772590"/>
    <w:rsid w:val="45964BF4"/>
    <w:rsid w:val="45AE1F25"/>
    <w:rsid w:val="45C73B84"/>
    <w:rsid w:val="45D76036"/>
    <w:rsid w:val="45EC35A3"/>
    <w:rsid w:val="45EF17A0"/>
    <w:rsid w:val="460961FA"/>
    <w:rsid w:val="463C02F0"/>
    <w:rsid w:val="4650633F"/>
    <w:rsid w:val="465804A0"/>
    <w:rsid w:val="466D090F"/>
    <w:rsid w:val="469A5878"/>
    <w:rsid w:val="46C77A05"/>
    <w:rsid w:val="46E26C55"/>
    <w:rsid w:val="471512E7"/>
    <w:rsid w:val="472646CF"/>
    <w:rsid w:val="47304913"/>
    <w:rsid w:val="4737336D"/>
    <w:rsid w:val="47D94311"/>
    <w:rsid w:val="47E96C73"/>
    <w:rsid w:val="47F55EF3"/>
    <w:rsid w:val="47F866B8"/>
    <w:rsid w:val="48003292"/>
    <w:rsid w:val="48040335"/>
    <w:rsid w:val="48257ED7"/>
    <w:rsid w:val="4847708E"/>
    <w:rsid w:val="48760D85"/>
    <w:rsid w:val="489C54F3"/>
    <w:rsid w:val="48AC74A2"/>
    <w:rsid w:val="48AE6010"/>
    <w:rsid w:val="48C51FA3"/>
    <w:rsid w:val="48CE6075"/>
    <w:rsid w:val="48D40D25"/>
    <w:rsid w:val="48E81ED1"/>
    <w:rsid w:val="48EC07C9"/>
    <w:rsid w:val="48ED0E66"/>
    <w:rsid w:val="48EF5A08"/>
    <w:rsid w:val="48F76338"/>
    <w:rsid w:val="492377FE"/>
    <w:rsid w:val="495D45DA"/>
    <w:rsid w:val="49614CB2"/>
    <w:rsid w:val="496A339B"/>
    <w:rsid w:val="49757C4E"/>
    <w:rsid w:val="49BC5C94"/>
    <w:rsid w:val="49CD3818"/>
    <w:rsid w:val="49E37EFF"/>
    <w:rsid w:val="49E85953"/>
    <w:rsid w:val="49ED1287"/>
    <w:rsid w:val="4A2A6799"/>
    <w:rsid w:val="4AAC40D4"/>
    <w:rsid w:val="4AB443EC"/>
    <w:rsid w:val="4AC76136"/>
    <w:rsid w:val="4ADC45CA"/>
    <w:rsid w:val="4AFD3548"/>
    <w:rsid w:val="4B164FEF"/>
    <w:rsid w:val="4B2E2521"/>
    <w:rsid w:val="4B30676D"/>
    <w:rsid w:val="4B332309"/>
    <w:rsid w:val="4B332456"/>
    <w:rsid w:val="4B77469D"/>
    <w:rsid w:val="4B90272D"/>
    <w:rsid w:val="4BDD2482"/>
    <w:rsid w:val="4BE36EAB"/>
    <w:rsid w:val="4BEA4D45"/>
    <w:rsid w:val="4BFA4A9C"/>
    <w:rsid w:val="4C0A678D"/>
    <w:rsid w:val="4C1A6926"/>
    <w:rsid w:val="4C405905"/>
    <w:rsid w:val="4C443413"/>
    <w:rsid w:val="4C782B26"/>
    <w:rsid w:val="4C7958ED"/>
    <w:rsid w:val="4C9D4173"/>
    <w:rsid w:val="4CD16F48"/>
    <w:rsid w:val="4CDD55E8"/>
    <w:rsid w:val="4D173281"/>
    <w:rsid w:val="4D21399A"/>
    <w:rsid w:val="4D25534E"/>
    <w:rsid w:val="4D5D4172"/>
    <w:rsid w:val="4D637AFB"/>
    <w:rsid w:val="4D8F61DA"/>
    <w:rsid w:val="4DE5034C"/>
    <w:rsid w:val="4DF202F2"/>
    <w:rsid w:val="4DF5144A"/>
    <w:rsid w:val="4E03513C"/>
    <w:rsid w:val="4E234CEB"/>
    <w:rsid w:val="4E2A2C88"/>
    <w:rsid w:val="4E321782"/>
    <w:rsid w:val="4E442405"/>
    <w:rsid w:val="4E4432EE"/>
    <w:rsid w:val="4E483615"/>
    <w:rsid w:val="4E503E0A"/>
    <w:rsid w:val="4E537E4E"/>
    <w:rsid w:val="4E622ED5"/>
    <w:rsid w:val="4E740C21"/>
    <w:rsid w:val="4E8A3F2B"/>
    <w:rsid w:val="4E8B1138"/>
    <w:rsid w:val="4E8E4E4D"/>
    <w:rsid w:val="4E914F28"/>
    <w:rsid w:val="4EA65D8C"/>
    <w:rsid w:val="4EFD2805"/>
    <w:rsid w:val="4F0B4C4C"/>
    <w:rsid w:val="4F386430"/>
    <w:rsid w:val="4F3D5499"/>
    <w:rsid w:val="4F6C3186"/>
    <w:rsid w:val="4F964791"/>
    <w:rsid w:val="4FB035C2"/>
    <w:rsid w:val="4FBF2665"/>
    <w:rsid w:val="4FD468D6"/>
    <w:rsid w:val="4FDD6662"/>
    <w:rsid w:val="4FDF6FFD"/>
    <w:rsid w:val="50002208"/>
    <w:rsid w:val="50033E4B"/>
    <w:rsid w:val="500F7081"/>
    <w:rsid w:val="50480F73"/>
    <w:rsid w:val="508A0EF4"/>
    <w:rsid w:val="509A4C61"/>
    <w:rsid w:val="50A31DAA"/>
    <w:rsid w:val="50AA6EA1"/>
    <w:rsid w:val="50D642BC"/>
    <w:rsid w:val="50E46833"/>
    <w:rsid w:val="51103E6D"/>
    <w:rsid w:val="511868E5"/>
    <w:rsid w:val="511D2CEB"/>
    <w:rsid w:val="511E6F65"/>
    <w:rsid w:val="51451DAC"/>
    <w:rsid w:val="515E44AB"/>
    <w:rsid w:val="51695BAE"/>
    <w:rsid w:val="518B1859"/>
    <w:rsid w:val="518F5CEF"/>
    <w:rsid w:val="51956EB2"/>
    <w:rsid w:val="52036E2C"/>
    <w:rsid w:val="52840BE9"/>
    <w:rsid w:val="52863E09"/>
    <w:rsid w:val="528E5D4C"/>
    <w:rsid w:val="52C33D66"/>
    <w:rsid w:val="52CD198C"/>
    <w:rsid w:val="52D91925"/>
    <w:rsid w:val="5310521A"/>
    <w:rsid w:val="53276330"/>
    <w:rsid w:val="533B3DB4"/>
    <w:rsid w:val="53494F10"/>
    <w:rsid w:val="53642C72"/>
    <w:rsid w:val="537C63CB"/>
    <w:rsid w:val="53892193"/>
    <w:rsid w:val="538F2791"/>
    <w:rsid w:val="53B46970"/>
    <w:rsid w:val="53BD38E8"/>
    <w:rsid w:val="53C71DE6"/>
    <w:rsid w:val="53E5453E"/>
    <w:rsid w:val="53EC7845"/>
    <w:rsid w:val="53F91530"/>
    <w:rsid w:val="540F007F"/>
    <w:rsid w:val="541E020C"/>
    <w:rsid w:val="542D32F6"/>
    <w:rsid w:val="543C19CD"/>
    <w:rsid w:val="54470AEF"/>
    <w:rsid w:val="54531F7C"/>
    <w:rsid w:val="5455279C"/>
    <w:rsid w:val="549D6CE0"/>
    <w:rsid w:val="54DC0BF7"/>
    <w:rsid w:val="54EC27FC"/>
    <w:rsid w:val="55151799"/>
    <w:rsid w:val="55287EB0"/>
    <w:rsid w:val="552C6B59"/>
    <w:rsid w:val="55334796"/>
    <w:rsid w:val="5539030F"/>
    <w:rsid w:val="553C29A5"/>
    <w:rsid w:val="55461010"/>
    <w:rsid w:val="5554579A"/>
    <w:rsid w:val="55555360"/>
    <w:rsid w:val="556A141A"/>
    <w:rsid w:val="556E61F4"/>
    <w:rsid w:val="558E0800"/>
    <w:rsid w:val="55913C7C"/>
    <w:rsid w:val="559563DC"/>
    <w:rsid w:val="55B65487"/>
    <w:rsid w:val="55BB19C2"/>
    <w:rsid w:val="55DA73FC"/>
    <w:rsid w:val="55DD27D3"/>
    <w:rsid w:val="55E566C9"/>
    <w:rsid w:val="55F144D1"/>
    <w:rsid w:val="55F179D2"/>
    <w:rsid w:val="55F6744C"/>
    <w:rsid w:val="55F84B33"/>
    <w:rsid w:val="56242755"/>
    <w:rsid w:val="563306BF"/>
    <w:rsid w:val="564C65D6"/>
    <w:rsid w:val="567C5151"/>
    <w:rsid w:val="56AE7DEE"/>
    <w:rsid w:val="56B00512"/>
    <w:rsid w:val="56C03D53"/>
    <w:rsid w:val="570566FB"/>
    <w:rsid w:val="570B6A40"/>
    <w:rsid w:val="57154EB6"/>
    <w:rsid w:val="571A27C3"/>
    <w:rsid w:val="57296BE9"/>
    <w:rsid w:val="57297081"/>
    <w:rsid w:val="57365BA9"/>
    <w:rsid w:val="57375EB4"/>
    <w:rsid w:val="574142CB"/>
    <w:rsid w:val="577757DC"/>
    <w:rsid w:val="57792C45"/>
    <w:rsid w:val="577E7E19"/>
    <w:rsid w:val="579A73D2"/>
    <w:rsid w:val="57AE5B64"/>
    <w:rsid w:val="57B35510"/>
    <w:rsid w:val="57D65179"/>
    <w:rsid w:val="57DB619D"/>
    <w:rsid w:val="57E66133"/>
    <w:rsid w:val="580D593B"/>
    <w:rsid w:val="584265F6"/>
    <w:rsid w:val="58535CE2"/>
    <w:rsid w:val="5857694E"/>
    <w:rsid w:val="58607961"/>
    <w:rsid w:val="58662719"/>
    <w:rsid w:val="586A7AAE"/>
    <w:rsid w:val="586E4C5D"/>
    <w:rsid w:val="58804C86"/>
    <w:rsid w:val="58931DA3"/>
    <w:rsid w:val="589C7525"/>
    <w:rsid w:val="589D6174"/>
    <w:rsid w:val="58A34E88"/>
    <w:rsid w:val="58C6761B"/>
    <w:rsid w:val="58D367E3"/>
    <w:rsid w:val="58E732CE"/>
    <w:rsid w:val="590A0C42"/>
    <w:rsid w:val="59207079"/>
    <w:rsid w:val="5922524A"/>
    <w:rsid w:val="59334445"/>
    <w:rsid w:val="594F36F4"/>
    <w:rsid w:val="596A274E"/>
    <w:rsid w:val="5975743C"/>
    <w:rsid w:val="598633F7"/>
    <w:rsid w:val="59D2561F"/>
    <w:rsid w:val="59F2455A"/>
    <w:rsid w:val="59FF616A"/>
    <w:rsid w:val="5A0E538E"/>
    <w:rsid w:val="5A116B68"/>
    <w:rsid w:val="5A184FD2"/>
    <w:rsid w:val="5A2142B1"/>
    <w:rsid w:val="5A2E299E"/>
    <w:rsid w:val="5A3006FB"/>
    <w:rsid w:val="5A7077F1"/>
    <w:rsid w:val="5A7D75C4"/>
    <w:rsid w:val="5A9970A6"/>
    <w:rsid w:val="5AA64C63"/>
    <w:rsid w:val="5AAA0B71"/>
    <w:rsid w:val="5AC20F24"/>
    <w:rsid w:val="5AC26CAF"/>
    <w:rsid w:val="5ACB0ECD"/>
    <w:rsid w:val="5B075EB5"/>
    <w:rsid w:val="5B3100CF"/>
    <w:rsid w:val="5B426C5C"/>
    <w:rsid w:val="5B526BB0"/>
    <w:rsid w:val="5B592543"/>
    <w:rsid w:val="5B625A37"/>
    <w:rsid w:val="5B7C09B0"/>
    <w:rsid w:val="5B9517C9"/>
    <w:rsid w:val="5BD44ADC"/>
    <w:rsid w:val="5BD90F55"/>
    <w:rsid w:val="5BDB318E"/>
    <w:rsid w:val="5BE35510"/>
    <w:rsid w:val="5BF45ECB"/>
    <w:rsid w:val="5C2B7745"/>
    <w:rsid w:val="5C473B62"/>
    <w:rsid w:val="5C603412"/>
    <w:rsid w:val="5C653304"/>
    <w:rsid w:val="5C69535E"/>
    <w:rsid w:val="5C7850AB"/>
    <w:rsid w:val="5C8B195F"/>
    <w:rsid w:val="5CCC5500"/>
    <w:rsid w:val="5CDB3A5A"/>
    <w:rsid w:val="5D5C3842"/>
    <w:rsid w:val="5D680CAD"/>
    <w:rsid w:val="5D78495C"/>
    <w:rsid w:val="5D955D37"/>
    <w:rsid w:val="5DAA4EBD"/>
    <w:rsid w:val="5DAF3E02"/>
    <w:rsid w:val="5DD966DB"/>
    <w:rsid w:val="5DEB33B7"/>
    <w:rsid w:val="5E1300B4"/>
    <w:rsid w:val="5E144D1A"/>
    <w:rsid w:val="5E1E66DC"/>
    <w:rsid w:val="5E2116B1"/>
    <w:rsid w:val="5E2E02E7"/>
    <w:rsid w:val="5E316389"/>
    <w:rsid w:val="5E9B5065"/>
    <w:rsid w:val="5EB230A3"/>
    <w:rsid w:val="5EC66B89"/>
    <w:rsid w:val="5ED73667"/>
    <w:rsid w:val="5EF03EE7"/>
    <w:rsid w:val="5EF22C45"/>
    <w:rsid w:val="5F176484"/>
    <w:rsid w:val="5F221E14"/>
    <w:rsid w:val="5F245A85"/>
    <w:rsid w:val="5F4C2BBE"/>
    <w:rsid w:val="5F5A5A71"/>
    <w:rsid w:val="5F8267D5"/>
    <w:rsid w:val="5F862A71"/>
    <w:rsid w:val="5F920D48"/>
    <w:rsid w:val="5FD00F43"/>
    <w:rsid w:val="5FE62886"/>
    <w:rsid w:val="600D3BA7"/>
    <w:rsid w:val="602746BB"/>
    <w:rsid w:val="602D0E0A"/>
    <w:rsid w:val="606067A7"/>
    <w:rsid w:val="6078456A"/>
    <w:rsid w:val="60CE4ABA"/>
    <w:rsid w:val="61115D96"/>
    <w:rsid w:val="611E75CA"/>
    <w:rsid w:val="613C7BA6"/>
    <w:rsid w:val="6142443C"/>
    <w:rsid w:val="614C01E1"/>
    <w:rsid w:val="616C2F18"/>
    <w:rsid w:val="616E185C"/>
    <w:rsid w:val="617A708C"/>
    <w:rsid w:val="61A6243F"/>
    <w:rsid w:val="61C70674"/>
    <w:rsid w:val="61E16260"/>
    <w:rsid w:val="6216207E"/>
    <w:rsid w:val="622E1509"/>
    <w:rsid w:val="623023F7"/>
    <w:rsid w:val="62886207"/>
    <w:rsid w:val="62932805"/>
    <w:rsid w:val="62950184"/>
    <w:rsid w:val="62982C92"/>
    <w:rsid w:val="62B61157"/>
    <w:rsid w:val="62B967CA"/>
    <w:rsid w:val="62EC4114"/>
    <w:rsid w:val="62F72F9A"/>
    <w:rsid w:val="631956C7"/>
    <w:rsid w:val="63197A16"/>
    <w:rsid w:val="63314FBD"/>
    <w:rsid w:val="633F3B35"/>
    <w:rsid w:val="634A2F51"/>
    <w:rsid w:val="635B169D"/>
    <w:rsid w:val="6387782D"/>
    <w:rsid w:val="638B22A8"/>
    <w:rsid w:val="6398540F"/>
    <w:rsid w:val="63A8751B"/>
    <w:rsid w:val="63EC6280"/>
    <w:rsid w:val="64213B12"/>
    <w:rsid w:val="64510481"/>
    <w:rsid w:val="64562295"/>
    <w:rsid w:val="649441CA"/>
    <w:rsid w:val="649E0E8B"/>
    <w:rsid w:val="64AE4AAC"/>
    <w:rsid w:val="64B8505D"/>
    <w:rsid w:val="64C659C6"/>
    <w:rsid w:val="64EE3F51"/>
    <w:rsid w:val="64EF71C0"/>
    <w:rsid w:val="652074D7"/>
    <w:rsid w:val="65586FB3"/>
    <w:rsid w:val="65C3328E"/>
    <w:rsid w:val="65FE3744"/>
    <w:rsid w:val="665230E1"/>
    <w:rsid w:val="666D7E19"/>
    <w:rsid w:val="6679468F"/>
    <w:rsid w:val="66931426"/>
    <w:rsid w:val="66B52AA1"/>
    <w:rsid w:val="66CA7D4A"/>
    <w:rsid w:val="66D61192"/>
    <w:rsid w:val="66FC6330"/>
    <w:rsid w:val="670567BC"/>
    <w:rsid w:val="67494EF6"/>
    <w:rsid w:val="67710BFC"/>
    <w:rsid w:val="67724979"/>
    <w:rsid w:val="677532A3"/>
    <w:rsid w:val="678B4C1B"/>
    <w:rsid w:val="678F18EF"/>
    <w:rsid w:val="679B3863"/>
    <w:rsid w:val="67AC0BDA"/>
    <w:rsid w:val="67B709FA"/>
    <w:rsid w:val="67BC2878"/>
    <w:rsid w:val="67D911C2"/>
    <w:rsid w:val="680C6E1D"/>
    <w:rsid w:val="68104F00"/>
    <w:rsid w:val="68147B69"/>
    <w:rsid w:val="68325F68"/>
    <w:rsid w:val="68330BEE"/>
    <w:rsid w:val="684D7CD3"/>
    <w:rsid w:val="68696C11"/>
    <w:rsid w:val="68721717"/>
    <w:rsid w:val="68867BC3"/>
    <w:rsid w:val="68D9058B"/>
    <w:rsid w:val="6904500B"/>
    <w:rsid w:val="690B06A6"/>
    <w:rsid w:val="691D17C6"/>
    <w:rsid w:val="691D1CC7"/>
    <w:rsid w:val="69433D01"/>
    <w:rsid w:val="695D01E0"/>
    <w:rsid w:val="697D0373"/>
    <w:rsid w:val="69855479"/>
    <w:rsid w:val="69A43B52"/>
    <w:rsid w:val="69A51678"/>
    <w:rsid w:val="69A94835"/>
    <w:rsid w:val="69B96F6E"/>
    <w:rsid w:val="69DF403D"/>
    <w:rsid w:val="69FD7D34"/>
    <w:rsid w:val="6A1F142A"/>
    <w:rsid w:val="6A503577"/>
    <w:rsid w:val="6A50366A"/>
    <w:rsid w:val="6A6136E2"/>
    <w:rsid w:val="6A7C65C1"/>
    <w:rsid w:val="6A831133"/>
    <w:rsid w:val="6A941A4E"/>
    <w:rsid w:val="6A9B0C67"/>
    <w:rsid w:val="6A9C7FFF"/>
    <w:rsid w:val="6AB57FE0"/>
    <w:rsid w:val="6AC951B0"/>
    <w:rsid w:val="6B0B0BB0"/>
    <w:rsid w:val="6B3277BE"/>
    <w:rsid w:val="6B3F14BF"/>
    <w:rsid w:val="6B5015F8"/>
    <w:rsid w:val="6B587EC7"/>
    <w:rsid w:val="6B5951E1"/>
    <w:rsid w:val="6B61673A"/>
    <w:rsid w:val="6B82343D"/>
    <w:rsid w:val="6B863F8C"/>
    <w:rsid w:val="6B881251"/>
    <w:rsid w:val="6B9667A8"/>
    <w:rsid w:val="6B9B2D32"/>
    <w:rsid w:val="6BB27234"/>
    <w:rsid w:val="6BB677E4"/>
    <w:rsid w:val="6BD1272D"/>
    <w:rsid w:val="6BD44496"/>
    <w:rsid w:val="6BFD22F3"/>
    <w:rsid w:val="6C1D7711"/>
    <w:rsid w:val="6C33202D"/>
    <w:rsid w:val="6C4514B6"/>
    <w:rsid w:val="6C486338"/>
    <w:rsid w:val="6C6F3887"/>
    <w:rsid w:val="6C787CD6"/>
    <w:rsid w:val="6C8466ED"/>
    <w:rsid w:val="6C8C078B"/>
    <w:rsid w:val="6C8C4A68"/>
    <w:rsid w:val="6CD3438A"/>
    <w:rsid w:val="6CF40DCC"/>
    <w:rsid w:val="6CF60DC1"/>
    <w:rsid w:val="6D085C7A"/>
    <w:rsid w:val="6D1C5252"/>
    <w:rsid w:val="6D2D0302"/>
    <w:rsid w:val="6D374F86"/>
    <w:rsid w:val="6D3F5496"/>
    <w:rsid w:val="6D4E4275"/>
    <w:rsid w:val="6D7A470D"/>
    <w:rsid w:val="6DAB4B50"/>
    <w:rsid w:val="6DAC4B95"/>
    <w:rsid w:val="6DBD2F1C"/>
    <w:rsid w:val="6DEF5396"/>
    <w:rsid w:val="6E137219"/>
    <w:rsid w:val="6E532867"/>
    <w:rsid w:val="6E5C158C"/>
    <w:rsid w:val="6E72746A"/>
    <w:rsid w:val="6EA63CDB"/>
    <w:rsid w:val="6EB50A24"/>
    <w:rsid w:val="6EC20943"/>
    <w:rsid w:val="6EDE3DB8"/>
    <w:rsid w:val="6F0C014F"/>
    <w:rsid w:val="6F0E6095"/>
    <w:rsid w:val="6F110F40"/>
    <w:rsid w:val="6F1A61D0"/>
    <w:rsid w:val="6F417873"/>
    <w:rsid w:val="6F4835AB"/>
    <w:rsid w:val="6F524050"/>
    <w:rsid w:val="6F594D54"/>
    <w:rsid w:val="6F75386E"/>
    <w:rsid w:val="6F9166E1"/>
    <w:rsid w:val="6F9379F2"/>
    <w:rsid w:val="6FA220C9"/>
    <w:rsid w:val="6FA67EF8"/>
    <w:rsid w:val="6FA82F2F"/>
    <w:rsid w:val="6FCB51CD"/>
    <w:rsid w:val="6FEB120E"/>
    <w:rsid w:val="70335C2F"/>
    <w:rsid w:val="704140A5"/>
    <w:rsid w:val="70434632"/>
    <w:rsid w:val="704E50A2"/>
    <w:rsid w:val="7053252E"/>
    <w:rsid w:val="705C1F41"/>
    <w:rsid w:val="706E2E83"/>
    <w:rsid w:val="70725ED5"/>
    <w:rsid w:val="70782618"/>
    <w:rsid w:val="7078370A"/>
    <w:rsid w:val="709D655D"/>
    <w:rsid w:val="70FB11D1"/>
    <w:rsid w:val="710F351A"/>
    <w:rsid w:val="711F76EA"/>
    <w:rsid w:val="71204889"/>
    <w:rsid w:val="712F6814"/>
    <w:rsid w:val="71370AC5"/>
    <w:rsid w:val="71874506"/>
    <w:rsid w:val="71921650"/>
    <w:rsid w:val="719C15B2"/>
    <w:rsid w:val="719D5850"/>
    <w:rsid w:val="71A57D4C"/>
    <w:rsid w:val="71A87F57"/>
    <w:rsid w:val="71C17D48"/>
    <w:rsid w:val="71D16621"/>
    <w:rsid w:val="71E32B34"/>
    <w:rsid w:val="71FA1485"/>
    <w:rsid w:val="72054D8D"/>
    <w:rsid w:val="721067DC"/>
    <w:rsid w:val="721455EC"/>
    <w:rsid w:val="72282BD0"/>
    <w:rsid w:val="726D4E61"/>
    <w:rsid w:val="7277366B"/>
    <w:rsid w:val="72A12151"/>
    <w:rsid w:val="72B8133A"/>
    <w:rsid w:val="72BF19FC"/>
    <w:rsid w:val="72CC6CAB"/>
    <w:rsid w:val="73150C49"/>
    <w:rsid w:val="73240C13"/>
    <w:rsid w:val="732679E1"/>
    <w:rsid w:val="734C46FC"/>
    <w:rsid w:val="735B04C7"/>
    <w:rsid w:val="73813156"/>
    <w:rsid w:val="74077718"/>
    <w:rsid w:val="740B2687"/>
    <w:rsid w:val="7415331D"/>
    <w:rsid w:val="74161AF0"/>
    <w:rsid w:val="741F7DC0"/>
    <w:rsid w:val="743703BA"/>
    <w:rsid w:val="74404DBF"/>
    <w:rsid w:val="74443FA3"/>
    <w:rsid w:val="747570EF"/>
    <w:rsid w:val="747F5749"/>
    <w:rsid w:val="748D12C5"/>
    <w:rsid w:val="749537E8"/>
    <w:rsid w:val="74A118EE"/>
    <w:rsid w:val="74B33BE2"/>
    <w:rsid w:val="74C34CD2"/>
    <w:rsid w:val="74C47470"/>
    <w:rsid w:val="74E7348C"/>
    <w:rsid w:val="751B76C3"/>
    <w:rsid w:val="753766C8"/>
    <w:rsid w:val="75493768"/>
    <w:rsid w:val="755071F2"/>
    <w:rsid w:val="75664477"/>
    <w:rsid w:val="75A938EC"/>
    <w:rsid w:val="75AF02CA"/>
    <w:rsid w:val="75BC49BC"/>
    <w:rsid w:val="75D67789"/>
    <w:rsid w:val="75E34615"/>
    <w:rsid w:val="75FC22C1"/>
    <w:rsid w:val="76037B33"/>
    <w:rsid w:val="7617256B"/>
    <w:rsid w:val="76292398"/>
    <w:rsid w:val="762C0FBA"/>
    <w:rsid w:val="76470EDB"/>
    <w:rsid w:val="765B467D"/>
    <w:rsid w:val="7663674E"/>
    <w:rsid w:val="768C42EB"/>
    <w:rsid w:val="76A82CB4"/>
    <w:rsid w:val="76A934C6"/>
    <w:rsid w:val="76B06221"/>
    <w:rsid w:val="7726029C"/>
    <w:rsid w:val="77540243"/>
    <w:rsid w:val="77543FEE"/>
    <w:rsid w:val="776D48FA"/>
    <w:rsid w:val="7773730D"/>
    <w:rsid w:val="77816EFF"/>
    <w:rsid w:val="77927CE9"/>
    <w:rsid w:val="77993ACE"/>
    <w:rsid w:val="77A870B9"/>
    <w:rsid w:val="77AD12A3"/>
    <w:rsid w:val="77AD31C5"/>
    <w:rsid w:val="77B645EC"/>
    <w:rsid w:val="77D90137"/>
    <w:rsid w:val="77E4206D"/>
    <w:rsid w:val="77FF1267"/>
    <w:rsid w:val="78542AA8"/>
    <w:rsid w:val="786567E5"/>
    <w:rsid w:val="78734D30"/>
    <w:rsid w:val="7883510B"/>
    <w:rsid w:val="78941235"/>
    <w:rsid w:val="789711DE"/>
    <w:rsid w:val="78C6187A"/>
    <w:rsid w:val="78CF3B39"/>
    <w:rsid w:val="78D6092D"/>
    <w:rsid w:val="78F66093"/>
    <w:rsid w:val="7912221C"/>
    <w:rsid w:val="791405DB"/>
    <w:rsid w:val="791537BA"/>
    <w:rsid w:val="792654E8"/>
    <w:rsid w:val="7949054B"/>
    <w:rsid w:val="79562AD9"/>
    <w:rsid w:val="796B76D8"/>
    <w:rsid w:val="7971606B"/>
    <w:rsid w:val="797B2D87"/>
    <w:rsid w:val="797B7C96"/>
    <w:rsid w:val="79CB01FB"/>
    <w:rsid w:val="79D83522"/>
    <w:rsid w:val="79E511CB"/>
    <w:rsid w:val="79E653A4"/>
    <w:rsid w:val="79F72493"/>
    <w:rsid w:val="7A0D4F33"/>
    <w:rsid w:val="7A2A0472"/>
    <w:rsid w:val="7A2B5D26"/>
    <w:rsid w:val="7A517A5E"/>
    <w:rsid w:val="7A5909D3"/>
    <w:rsid w:val="7A952411"/>
    <w:rsid w:val="7AE60AA7"/>
    <w:rsid w:val="7AE83ABA"/>
    <w:rsid w:val="7AE841D7"/>
    <w:rsid w:val="7AEA15E0"/>
    <w:rsid w:val="7AEA5013"/>
    <w:rsid w:val="7AF92F45"/>
    <w:rsid w:val="7B134FB0"/>
    <w:rsid w:val="7B2926D6"/>
    <w:rsid w:val="7B3D643D"/>
    <w:rsid w:val="7B5030D5"/>
    <w:rsid w:val="7B5A42C0"/>
    <w:rsid w:val="7B741282"/>
    <w:rsid w:val="7B770C6B"/>
    <w:rsid w:val="7B7844A9"/>
    <w:rsid w:val="7B8F0562"/>
    <w:rsid w:val="7B981359"/>
    <w:rsid w:val="7BB12AF5"/>
    <w:rsid w:val="7BBD0896"/>
    <w:rsid w:val="7BDA1655"/>
    <w:rsid w:val="7BE00A06"/>
    <w:rsid w:val="7BE16BB5"/>
    <w:rsid w:val="7BF62C30"/>
    <w:rsid w:val="7C010EB7"/>
    <w:rsid w:val="7C165EBE"/>
    <w:rsid w:val="7C402E41"/>
    <w:rsid w:val="7C44379A"/>
    <w:rsid w:val="7C533657"/>
    <w:rsid w:val="7C5F30CC"/>
    <w:rsid w:val="7C656AE6"/>
    <w:rsid w:val="7C946F43"/>
    <w:rsid w:val="7CBA55CE"/>
    <w:rsid w:val="7CC67F01"/>
    <w:rsid w:val="7CDF23CE"/>
    <w:rsid w:val="7CE45689"/>
    <w:rsid w:val="7D063EE4"/>
    <w:rsid w:val="7D280309"/>
    <w:rsid w:val="7D290CB5"/>
    <w:rsid w:val="7D382FDD"/>
    <w:rsid w:val="7D4665A7"/>
    <w:rsid w:val="7D5213D0"/>
    <w:rsid w:val="7D773982"/>
    <w:rsid w:val="7D7D7A58"/>
    <w:rsid w:val="7DDC7503"/>
    <w:rsid w:val="7E032835"/>
    <w:rsid w:val="7E152F54"/>
    <w:rsid w:val="7E2345A9"/>
    <w:rsid w:val="7E354A43"/>
    <w:rsid w:val="7E484F9C"/>
    <w:rsid w:val="7E6850C1"/>
    <w:rsid w:val="7EA52264"/>
    <w:rsid w:val="7EBE767D"/>
    <w:rsid w:val="7EC21B3C"/>
    <w:rsid w:val="7ECB589A"/>
    <w:rsid w:val="7ECD548D"/>
    <w:rsid w:val="7EDB7BBE"/>
    <w:rsid w:val="7F1C6484"/>
    <w:rsid w:val="7F232129"/>
    <w:rsid w:val="7F315A30"/>
    <w:rsid w:val="7F3E4371"/>
    <w:rsid w:val="7F4E37D4"/>
    <w:rsid w:val="7F5B4956"/>
    <w:rsid w:val="7F5C3836"/>
    <w:rsid w:val="7F7B01E8"/>
    <w:rsid w:val="7F7F1C85"/>
    <w:rsid w:val="7F8D199F"/>
    <w:rsid w:val="7FBD63B9"/>
    <w:rsid w:val="7FEF47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jc w:val="center"/>
      <w:outlineLvl w:val="1"/>
    </w:pPr>
    <w:rPr>
      <w:rFonts w:ascii="黑体" w:hAnsi="黑体" w:eastAsia="仿宋"/>
      <w:b/>
      <w:color w:val="000000"/>
      <w:sz w:val="32"/>
      <w:szCs w:val="20"/>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List 3"/>
    <w:basedOn w:val="1"/>
    <w:autoRedefine/>
    <w:qFormat/>
    <w:uiPriority w:val="99"/>
    <w:pPr>
      <w:ind w:left="100" w:leftChars="400" w:hanging="200" w:hangingChars="200"/>
    </w:pPr>
    <w:rPr>
      <w:rFonts w:ascii="Times New Roman" w:hAnsi="Times New Roman"/>
    </w:rPr>
  </w:style>
  <w:style w:type="paragraph" w:styleId="5">
    <w:name w:val="toa heading"/>
    <w:basedOn w:val="1"/>
    <w:next w:val="1"/>
    <w:autoRedefine/>
    <w:qFormat/>
    <w:uiPriority w:val="0"/>
    <w:pPr>
      <w:spacing w:before="120" w:beforeLines="0"/>
    </w:pPr>
    <w:rPr>
      <w:rFonts w:ascii="Arial" w:hAnsi="Arial"/>
      <w:sz w:val="24"/>
      <w:szCs w:val="20"/>
    </w:rPr>
  </w:style>
  <w:style w:type="paragraph" w:styleId="6">
    <w:name w:val="annotation text"/>
    <w:basedOn w:val="1"/>
    <w:autoRedefine/>
    <w:semiHidden/>
    <w:unhideWhenUsed/>
    <w:qFormat/>
    <w:uiPriority w:val="99"/>
    <w:pPr>
      <w:jc w:val="left"/>
    </w:pPr>
  </w:style>
  <w:style w:type="paragraph" w:styleId="7">
    <w:name w:val="Body Text"/>
    <w:basedOn w:val="1"/>
    <w:next w:val="8"/>
    <w:autoRedefine/>
    <w:qFormat/>
    <w:uiPriority w:val="99"/>
    <w:pPr>
      <w:spacing w:after="120"/>
    </w:pPr>
    <w:rPr>
      <w:rFonts w:ascii="Times New Roman" w:hAnsi="Times New Roman"/>
    </w:rPr>
  </w:style>
  <w:style w:type="paragraph" w:styleId="8">
    <w:name w:val="Body Text First Indent 2"/>
    <w:basedOn w:val="1"/>
    <w:next w:val="1"/>
    <w:link w:val="33"/>
    <w:autoRedefine/>
    <w:qFormat/>
    <w:uiPriority w:val="0"/>
    <w:pPr>
      <w:spacing w:after="0"/>
      <w:ind w:left="0" w:leftChars="0" w:firstLine="420" w:firstLineChars="200"/>
      <w:jc w:val="left"/>
    </w:pPr>
    <w:rPr>
      <w:rFonts w:ascii="宋体" w:hAnsi="Times New Roman"/>
      <w:sz w:val="28"/>
      <w:szCs w:val="20"/>
    </w:rPr>
  </w:style>
  <w:style w:type="paragraph" w:styleId="9">
    <w:name w:val="Body Text Indent"/>
    <w:basedOn w:val="1"/>
    <w:next w:val="10"/>
    <w:link w:val="32"/>
    <w:autoRedefine/>
    <w:semiHidden/>
    <w:unhideWhenUsed/>
    <w:qFormat/>
    <w:uiPriority w:val="99"/>
    <w:pPr>
      <w:spacing w:after="120"/>
      <w:ind w:left="420" w:leftChars="200"/>
    </w:pPr>
  </w:style>
  <w:style w:type="paragraph" w:customStyle="1" w:styleId="10">
    <w:name w:val="toc 6"/>
    <w:next w:val="1"/>
    <w:autoRedefine/>
    <w:qFormat/>
    <w:uiPriority w:val="0"/>
    <w:pPr>
      <w:wordWrap w:val="0"/>
      <w:ind w:left="2125"/>
      <w:jc w:val="both"/>
    </w:pPr>
    <w:rPr>
      <w:rFonts w:ascii="Times New Roman" w:hAnsi="Times New Roman" w:eastAsia="宋体" w:cs="Times New Roman"/>
      <w:sz w:val="21"/>
      <w:lang w:val="en-US" w:eastAsia="zh-CN" w:bidi="ar-SA"/>
    </w:rPr>
  </w:style>
  <w:style w:type="paragraph" w:styleId="11">
    <w:name w:val="Plain Text"/>
    <w:basedOn w:val="1"/>
    <w:link w:val="28"/>
    <w:autoRedefine/>
    <w:qFormat/>
    <w:uiPriority w:val="0"/>
    <w:pPr>
      <w:spacing w:line="360" w:lineRule="auto"/>
    </w:pPr>
    <w:rPr>
      <w:rFonts w:ascii="宋体" w:hAnsi="Courier New"/>
      <w:sz w:val="24"/>
      <w:szCs w:val="20"/>
    </w:rPr>
  </w:style>
  <w:style w:type="paragraph" w:styleId="12">
    <w:name w:val="Balloon Text"/>
    <w:basedOn w:val="1"/>
    <w:link w:val="31"/>
    <w:autoRedefine/>
    <w:semiHidden/>
    <w:unhideWhenUsed/>
    <w:qFormat/>
    <w:uiPriority w:val="99"/>
    <w:rPr>
      <w:sz w:val="18"/>
      <w:szCs w:val="18"/>
    </w:rPr>
  </w:style>
  <w:style w:type="paragraph" w:styleId="13">
    <w:name w:val="footer"/>
    <w:basedOn w:val="1"/>
    <w:link w:val="30"/>
    <w:autoRedefine/>
    <w:unhideWhenUsed/>
    <w:qFormat/>
    <w:uiPriority w:val="99"/>
    <w:pPr>
      <w:tabs>
        <w:tab w:val="center" w:pos="4153"/>
        <w:tab w:val="right" w:pos="8306"/>
      </w:tabs>
      <w:snapToGrid w:val="0"/>
      <w:jc w:val="left"/>
    </w:pPr>
    <w:rPr>
      <w:sz w:val="18"/>
      <w:szCs w:val="18"/>
    </w:rPr>
  </w:style>
  <w:style w:type="paragraph" w:styleId="14">
    <w:name w:val="header"/>
    <w:basedOn w:val="1"/>
    <w:link w:val="2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5"/>
    <w:next w:val="1"/>
    <w:autoRedefine/>
    <w:qFormat/>
    <w:uiPriority w:val="0"/>
    <w:pPr>
      <w:tabs>
        <w:tab w:val="left" w:pos="180"/>
      </w:tabs>
      <w:spacing w:before="0" w:beforeLines="0" w:line="500" w:lineRule="exact"/>
      <w:ind w:firstLine="538" w:firstLineChars="234"/>
    </w:pPr>
    <w:rPr>
      <w:rFonts w:ascii="宋体" w:hAnsi="宋体" w:eastAsia="宋体" w:cs="Times New Roman"/>
    </w:rPr>
  </w:style>
  <w:style w:type="paragraph" w:styleId="16">
    <w:name w:val="toc 2"/>
    <w:basedOn w:val="1"/>
    <w:next w:val="1"/>
    <w:autoRedefine/>
    <w:qFormat/>
    <w:uiPriority w:val="39"/>
    <w:pPr>
      <w:ind w:left="210"/>
      <w:jc w:val="left"/>
    </w:pPr>
    <w:rPr>
      <w:rFonts w:ascii="宋体" w:hAnsi="宋体" w:cs="宋体"/>
      <w:smallCaps/>
      <w:sz w:val="20"/>
      <w:szCs w:val="20"/>
    </w:rPr>
  </w:style>
  <w:style w:type="paragraph" w:styleId="17">
    <w:name w:val="Normal (Web)"/>
    <w:basedOn w:val="1"/>
    <w:autoRedefine/>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index 1"/>
    <w:basedOn w:val="1"/>
    <w:next w:val="1"/>
    <w:qFormat/>
    <w:uiPriority w:val="99"/>
    <w:pPr>
      <w:widowControl w:val="0"/>
    </w:pPr>
    <w:rPr>
      <w:rFonts w:ascii="DFKai-SB" w:eastAsia="DFKai-SB"/>
      <w:kern w:val="2"/>
      <w:sz w:val="28"/>
      <w:szCs w:val="24"/>
      <w:lang w:eastAsia="zh-TW"/>
    </w:rPr>
  </w:style>
  <w:style w:type="paragraph" w:styleId="19">
    <w:name w:val="Title"/>
    <w:basedOn w:val="1"/>
    <w:next w:val="1"/>
    <w:qFormat/>
    <w:uiPriority w:val="0"/>
    <w:pPr>
      <w:spacing w:before="240" w:after="60" w:line="560" w:lineRule="exact"/>
      <w:ind w:firstLine="200" w:firstLineChars="200"/>
      <w:jc w:val="center"/>
    </w:pPr>
    <w:rPr>
      <w:rFonts w:ascii="Arial" w:hAnsi="Arial" w:eastAsia="黑体"/>
      <w:b/>
      <w:bCs/>
      <w:sz w:val="32"/>
      <w:szCs w:val="32"/>
    </w:rPr>
  </w:style>
  <w:style w:type="table" w:styleId="21">
    <w:name w:val="Table Grid"/>
    <w:basedOn w:val="2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autoRedefine/>
    <w:qFormat/>
    <w:uiPriority w:val="22"/>
    <w:rPr>
      <w:b/>
      <w:bCs/>
      <w:sz w:val="32"/>
      <w:szCs w:val="21"/>
    </w:rPr>
  </w:style>
  <w:style w:type="character" w:styleId="24">
    <w:name w:val="page number"/>
    <w:autoRedefine/>
    <w:qFormat/>
    <w:uiPriority w:val="0"/>
  </w:style>
  <w:style w:type="character" w:styleId="25">
    <w:name w:val="Hyperlink"/>
    <w:basedOn w:val="22"/>
    <w:autoRedefine/>
    <w:unhideWhenUsed/>
    <w:qFormat/>
    <w:uiPriority w:val="99"/>
    <w:rPr>
      <w:color w:val="0563C1" w:themeColor="hyperlink"/>
      <w:u w:val="single"/>
      <w14:textFill>
        <w14:solidFill>
          <w14:schemeClr w14:val="hlink"/>
        </w14:solidFill>
      </w14:textFill>
    </w:rPr>
  </w:style>
  <w:style w:type="paragraph" w:styleId="26">
    <w:name w:val="List Paragraph"/>
    <w:basedOn w:val="1"/>
    <w:autoRedefine/>
    <w:qFormat/>
    <w:uiPriority w:val="34"/>
    <w:pPr>
      <w:widowControl/>
      <w:ind w:firstLine="420" w:firstLineChars="200"/>
      <w:jc w:val="left"/>
    </w:pPr>
    <w:rPr>
      <w:rFonts w:ascii="宋体" w:hAnsi="宋体" w:cs="宋体"/>
      <w:kern w:val="0"/>
      <w:sz w:val="24"/>
    </w:rPr>
  </w:style>
  <w:style w:type="paragraph" w:customStyle="1" w:styleId="27">
    <w:name w:val="样式 首行缩进:  2 字符"/>
    <w:basedOn w:val="1"/>
    <w:autoRedefine/>
    <w:qFormat/>
    <w:uiPriority w:val="0"/>
    <w:pPr>
      <w:spacing w:line="360" w:lineRule="auto"/>
      <w:ind w:firstLine="560" w:firstLineChars="200"/>
    </w:pPr>
    <w:rPr>
      <w:rFonts w:eastAsia="仿宋_GB2312"/>
      <w:sz w:val="24"/>
      <w:szCs w:val="20"/>
    </w:rPr>
  </w:style>
  <w:style w:type="character" w:customStyle="1" w:styleId="28">
    <w:name w:val="纯文本 Char"/>
    <w:basedOn w:val="22"/>
    <w:link w:val="11"/>
    <w:autoRedefine/>
    <w:qFormat/>
    <w:uiPriority w:val="0"/>
    <w:rPr>
      <w:rFonts w:ascii="宋体" w:hAnsi="Courier New" w:eastAsia="宋体" w:cs="Times New Roman"/>
      <w:sz w:val="24"/>
      <w:szCs w:val="20"/>
    </w:rPr>
  </w:style>
  <w:style w:type="character" w:customStyle="1" w:styleId="29">
    <w:name w:val="页眉 Char"/>
    <w:basedOn w:val="22"/>
    <w:link w:val="14"/>
    <w:autoRedefine/>
    <w:qFormat/>
    <w:uiPriority w:val="99"/>
    <w:rPr>
      <w:rFonts w:ascii="Calibri" w:hAnsi="Calibri" w:eastAsia="宋体" w:cs="Times New Roman"/>
      <w:sz w:val="18"/>
      <w:szCs w:val="18"/>
    </w:rPr>
  </w:style>
  <w:style w:type="character" w:customStyle="1" w:styleId="30">
    <w:name w:val="页脚 Char"/>
    <w:basedOn w:val="22"/>
    <w:link w:val="13"/>
    <w:autoRedefine/>
    <w:qFormat/>
    <w:uiPriority w:val="99"/>
    <w:rPr>
      <w:rFonts w:ascii="Calibri" w:hAnsi="Calibri" w:eastAsia="宋体" w:cs="Times New Roman"/>
      <w:sz w:val="18"/>
      <w:szCs w:val="18"/>
    </w:rPr>
  </w:style>
  <w:style w:type="character" w:customStyle="1" w:styleId="31">
    <w:name w:val="批注框文本 Char"/>
    <w:basedOn w:val="22"/>
    <w:link w:val="12"/>
    <w:autoRedefine/>
    <w:semiHidden/>
    <w:qFormat/>
    <w:uiPriority w:val="99"/>
    <w:rPr>
      <w:rFonts w:ascii="Calibri" w:hAnsi="Calibri" w:eastAsia="宋体" w:cs="Times New Roman"/>
      <w:sz w:val="18"/>
      <w:szCs w:val="18"/>
    </w:rPr>
  </w:style>
  <w:style w:type="character" w:customStyle="1" w:styleId="32">
    <w:name w:val="正文文本缩进 Char"/>
    <w:basedOn w:val="22"/>
    <w:link w:val="9"/>
    <w:autoRedefine/>
    <w:semiHidden/>
    <w:qFormat/>
    <w:uiPriority w:val="99"/>
    <w:rPr>
      <w:rFonts w:ascii="Calibri" w:hAnsi="Calibri" w:eastAsia="宋体" w:cs="Times New Roman"/>
      <w:kern w:val="2"/>
      <w:sz w:val="21"/>
      <w:szCs w:val="24"/>
    </w:rPr>
  </w:style>
  <w:style w:type="character" w:customStyle="1" w:styleId="33">
    <w:name w:val="正文首行缩进 2 Char"/>
    <w:basedOn w:val="32"/>
    <w:link w:val="8"/>
    <w:autoRedefine/>
    <w:qFormat/>
    <w:uiPriority w:val="0"/>
    <w:rPr>
      <w:rFonts w:ascii="宋体" w:hAnsi="Times New Roman" w:eastAsia="宋体" w:cs="Times New Roman"/>
      <w:kern w:val="2"/>
      <w:sz w:val="28"/>
      <w:szCs w:val="24"/>
    </w:rPr>
  </w:style>
  <w:style w:type="paragraph" w:customStyle="1" w:styleId="34">
    <w:name w:val="首行缩进"/>
    <w:basedOn w:val="1"/>
    <w:autoRedefine/>
    <w:qFormat/>
    <w:uiPriority w:val="0"/>
    <w:pPr>
      <w:ind w:firstLine="480" w:firstLineChars="200"/>
    </w:pPr>
    <w:rPr>
      <w:lang w:val="zh-CN"/>
    </w:rPr>
  </w:style>
  <w:style w:type="paragraph" w:customStyle="1" w:styleId="3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Other|1"/>
    <w:basedOn w:val="1"/>
    <w:autoRedefine/>
    <w:qFormat/>
    <w:uiPriority w:val="0"/>
    <w:pPr>
      <w:widowControl w:val="0"/>
      <w:shd w:val="clear" w:color="auto" w:fill="auto"/>
      <w:ind w:firstLine="270"/>
    </w:pPr>
    <w:rPr>
      <w:rFonts w:ascii="宋体" w:hAnsi="宋体" w:eastAsia="宋体" w:cs="宋体"/>
      <w:sz w:val="20"/>
      <w:szCs w:val="20"/>
      <w:u w:val="none"/>
      <w:shd w:val="clear" w:color="auto" w:fill="auto"/>
      <w:lang w:val="zh-TW" w:eastAsia="zh-TW" w:bidi="zh-TW"/>
    </w:rPr>
  </w:style>
  <w:style w:type="paragraph" w:customStyle="1" w:styleId="37">
    <w:name w:val="默认"/>
    <w:autoRedefine/>
    <w:qFormat/>
    <w:uiPriority w:val="0"/>
    <w:pPr>
      <w:pBdr>
        <w:top w:val="none" w:color="auto" w:sz="0" w:space="0"/>
        <w:left w:val="none" w:color="auto" w:sz="0" w:space="0"/>
        <w:bottom w:val="none" w:color="auto" w:sz="0" w:space="0"/>
        <w:right w:val="none" w:color="auto" w:sz="0" w:space="0"/>
        <w:between w:val="none" w:color="auto" w:sz="0" w:space="0"/>
      </w:pBdr>
      <w:spacing w:before="160" w:line="288" w:lineRule="auto"/>
    </w:pPr>
    <w:rPr>
      <w:rFonts w:hint="eastAsia" w:ascii="Arial Unicode MS" w:hAnsi="Arial Unicode MS" w:eastAsia="Arial Unicode MS" w:cs="Arial Unicode MS"/>
      <w:color w:val="000000"/>
      <w:sz w:val="24"/>
      <w:szCs w:val="24"/>
      <w:u w:color="000000"/>
      <w:lang w:val="zh-TW" w:eastAsia="zh-TW" w:bidi="ar-SA"/>
    </w:rPr>
  </w:style>
  <w:style w:type="paragraph" w:customStyle="1" w:styleId="38">
    <w:name w:val="页眉与页脚"/>
    <w:autoRedefine/>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PingFang SC Regular" w:hAnsi="PingFang SC Regular" w:eastAsia="Arial Unicode MS" w:cs="Arial Unicode MS"/>
      <w:color w:val="000000"/>
      <w:sz w:val="24"/>
      <w:szCs w:val="24"/>
      <w:lang w:val="en-US" w:eastAsia="zh-CN" w:bidi="ar-SA"/>
    </w:rPr>
  </w:style>
  <w:style w:type="table" w:customStyle="1" w:styleId="39">
    <w:name w:val="Table Normal"/>
    <w:autoRedefine/>
    <w:semiHidden/>
    <w:unhideWhenUsed/>
    <w:qFormat/>
    <w:uiPriority w:val="0"/>
    <w:tblPr>
      <w:tblCellMar>
        <w:top w:w="0" w:type="dxa"/>
        <w:left w:w="0" w:type="dxa"/>
        <w:bottom w:w="0" w:type="dxa"/>
        <w:right w:w="0" w:type="dxa"/>
      </w:tblCellMar>
    </w:tblPr>
  </w:style>
  <w:style w:type="paragraph" w:customStyle="1" w:styleId="40">
    <w:name w:val="Table Text"/>
    <w:basedOn w:val="1"/>
    <w:semiHidden/>
    <w:qFormat/>
    <w:uiPriority w:val="0"/>
    <w:rPr>
      <w:rFonts w:ascii="宋体" w:hAnsi="宋体" w:eastAsia="宋体" w:cs="宋体"/>
      <w:sz w:val="41"/>
      <w:szCs w:val="4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ln>
      </a:spPr>
      <a:bodyPr rot="0" vert="horz" wrap="square" lIns="91440" tIns="45720" rIns="91440" bIns="45720" anchor="t" anchorCtr="0">
        <a:spAutoFit/>
      </a:bodyPr>
      <a:lst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F71CD6-AA47-486F-BDDA-74AD1BEE4C8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52</Pages>
  <Words>21544</Words>
  <Characters>22684</Characters>
  <Lines>168</Lines>
  <Paragraphs>47</Paragraphs>
  <TotalTime>3</TotalTime>
  <ScaleCrop>false</ScaleCrop>
  <LinksUpToDate>false</LinksUpToDate>
  <CharactersWithSpaces>23676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2022-06-14T02:25:00Z</dcterms:created>
  <dc:creator>Administrator</dc:creator>
  <cp:lastModifiedBy>﹎記丅倖偪Di點滴</cp:lastModifiedBy>
  <cp:lastPrinted>2024-12-31T03:52:00Z</cp:lastPrinted>
  <dcterms:modified xsi:type="dcterms:W3CDTF">2026-07-20T10:06:41Z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F126FDAF4D204A99B2749C6E1A9F4F25_13</vt:lpwstr>
  </property>
  <property fmtid="{D5CDD505-2E9C-101B-9397-08002B2CF9AE}" pid="4" name="KSOTemplateDocerSaveRecord">
    <vt:lpwstr>eyJoZGlkIjoiNDQyN2JhNDVjZjYwNDU4M2Y2NWFjZjk5MGIxZDg3NTciLCJ1c2VySWQiOiIyNzQ4MDc2MTUifQ==</vt:lpwstr>
  </property>
</Properties>
</file>