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BFAEC">
      <w:pPr>
        <w:keepNext w:val="0"/>
        <w:keepLines w:val="0"/>
        <w:pageBreakBefore w:val="0"/>
        <w:widowControl/>
        <w:kinsoku/>
        <w:wordWrap/>
        <w:overflowPunct/>
        <w:topLinePunct w:val="0"/>
        <w:autoSpaceDE/>
        <w:autoSpaceDN/>
        <w:bidi w:val="0"/>
        <w:adjustRightInd/>
        <w:snapToGrid/>
        <w:spacing w:before="469" w:beforeLines="150" w:after="313" w:afterLines="100" w:line="1100" w:lineRule="exact"/>
        <w:jc w:val="center"/>
        <w:textAlignment w:val="auto"/>
        <w:outlineLvl w:val="9"/>
        <w:rPr>
          <w:rFonts w:hint="eastAsia" w:ascii="仿宋" w:hAnsi="仿宋" w:eastAsia="仿宋" w:cs="宋体"/>
          <w:b/>
          <w:bCs/>
          <w:kern w:val="0"/>
          <w:sz w:val="72"/>
          <w:szCs w:val="56"/>
          <w:highlight w:val="none"/>
          <w:lang w:eastAsia="zh-CN"/>
        </w:rPr>
      </w:pPr>
      <w:r>
        <w:rPr>
          <w:rFonts w:hint="eastAsia" w:ascii="仿宋" w:hAnsi="仿宋" w:eastAsia="仿宋" w:cs="宋体"/>
          <w:b/>
          <w:bCs/>
          <w:kern w:val="0"/>
          <w:sz w:val="44"/>
          <w:szCs w:val="36"/>
          <w:highlight w:val="none"/>
          <w:lang w:eastAsia="zh-CN"/>
        </w:rPr>
        <w:t>微山县人民医院走廊文化墙制作服务采购项目</w:t>
      </w:r>
    </w:p>
    <w:p w14:paraId="3706A432">
      <w:pPr>
        <w:pStyle w:val="27"/>
        <w:rPr>
          <w:rFonts w:hint="eastAsia"/>
          <w:highlight w:val="none"/>
          <w:lang w:eastAsia="zh-CN"/>
        </w:rPr>
      </w:pPr>
    </w:p>
    <w:p w14:paraId="41617B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96"/>
          <w:highlight w:val="none"/>
        </w:rPr>
      </w:pPr>
      <w:r>
        <w:rPr>
          <w:rFonts w:hint="eastAsia" w:ascii="仿宋" w:hAnsi="仿宋" w:eastAsia="仿宋"/>
          <w:b/>
          <w:bCs/>
          <w:sz w:val="60"/>
          <w:szCs w:val="72"/>
          <w:highlight w:val="none"/>
        </w:rPr>
        <w:t>竞争性磋商文件</w:t>
      </w:r>
    </w:p>
    <w:p w14:paraId="42F489A9">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6C006626">
      <w:pPr>
        <w:pStyle w:val="8"/>
        <w:rPr>
          <w:highlight w:val="none"/>
        </w:rPr>
      </w:pPr>
    </w:p>
    <w:p w14:paraId="4F15B9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sz w:val="32"/>
          <w:szCs w:val="32"/>
          <w:highlight w:val="none"/>
          <w:lang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WSND-2026-CG038</w:t>
      </w:r>
    </w:p>
    <w:p w14:paraId="7015C687">
      <w:pPr>
        <w:pStyle w:val="12"/>
        <w:rPr>
          <w:highlight w:val="none"/>
        </w:rPr>
      </w:pPr>
      <w:bookmarkStart w:id="7" w:name="_GoBack"/>
      <w:bookmarkEnd w:id="7"/>
    </w:p>
    <w:p w14:paraId="1E606903">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695BC87">
      <w:pPr>
        <w:widowControl/>
        <w:spacing w:before="156" w:beforeLines="50" w:after="156" w:afterLines="50" w:line="360" w:lineRule="auto"/>
        <w:ind w:firstLine="1807" w:firstLineChars="500"/>
        <w:rPr>
          <w:rFonts w:hint="eastAsia" w:ascii="仿宋" w:hAnsi="仿宋" w:eastAsia="仿宋"/>
          <w:b/>
          <w:sz w:val="36"/>
          <w:szCs w:val="36"/>
          <w:highlight w:val="none"/>
        </w:rPr>
      </w:pPr>
    </w:p>
    <w:p w14:paraId="4CEACAAD">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7546661">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63F3183">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2026年</w:t>
      </w:r>
      <w:r>
        <w:rPr>
          <w:rFonts w:hint="eastAsia" w:ascii="仿宋" w:hAnsi="仿宋" w:eastAsia="仿宋"/>
          <w:b/>
          <w:color w:val="000000"/>
          <w:sz w:val="36"/>
          <w:szCs w:val="36"/>
          <w:highlight w:val="none"/>
          <w:lang w:val="en-US" w:eastAsia="zh-CN"/>
        </w:rPr>
        <w:t>6</w:t>
      </w:r>
      <w:r>
        <w:rPr>
          <w:rFonts w:hint="eastAsia" w:ascii="仿宋" w:hAnsi="仿宋" w:eastAsia="仿宋"/>
          <w:b/>
          <w:color w:val="000000"/>
          <w:sz w:val="36"/>
          <w:szCs w:val="36"/>
          <w:highlight w:val="none"/>
          <w:lang w:eastAsia="zh-CN"/>
        </w:rPr>
        <w:t>月</w:t>
      </w:r>
    </w:p>
    <w:p w14:paraId="6B497367">
      <w:pPr>
        <w:pStyle w:val="12"/>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p>
    <w:p w14:paraId="03CE4BBB">
      <w:pPr>
        <w:pStyle w:val="12"/>
        <w:rPr>
          <w:rFonts w:hint="eastAsia"/>
          <w:highlight w:val="none"/>
          <w:lang w:eastAsia="zh-CN"/>
        </w:rPr>
      </w:pPr>
    </w:p>
    <w:p w14:paraId="0384D88C">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6026263F">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 xml:space="preserve">第一部分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竞争性磋商公告</w:t>
      </w:r>
    </w:p>
    <w:p w14:paraId="27157993">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 xml:space="preserve">第二部分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供应商须知</w:t>
      </w:r>
    </w:p>
    <w:p w14:paraId="0FC661C7">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 xml:space="preserve">第三部分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实质性条款</w:t>
      </w:r>
    </w:p>
    <w:p w14:paraId="4FD5313F">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 xml:space="preserve">第四部分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评分办法</w:t>
      </w:r>
    </w:p>
    <w:p w14:paraId="723948A7">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 xml:space="preserve">第五部分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项目说明及要求</w:t>
      </w:r>
    </w:p>
    <w:p w14:paraId="1B3EEC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采购合同</w:t>
      </w:r>
      <w:r>
        <w:rPr>
          <w:rFonts w:hint="eastAsia" w:ascii="仿宋" w:hAnsi="仿宋" w:eastAsia="仿宋"/>
          <w:b/>
          <w:bCs/>
          <w:sz w:val="32"/>
          <w:szCs w:val="32"/>
          <w:highlight w:val="none"/>
          <w:lang w:val="en-US" w:eastAsia="zh-CN"/>
        </w:rPr>
        <w:t>(参考）</w:t>
      </w:r>
    </w:p>
    <w:p w14:paraId="5945558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 xml:space="preserve">第七部分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响应文件格式</w:t>
      </w:r>
    </w:p>
    <w:p w14:paraId="1ABD83BB">
      <w:pPr>
        <w:pStyle w:val="12"/>
        <w:rPr>
          <w:highlight w:val="none"/>
        </w:rPr>
      </w:pPr>
      <w:r>
        <w:rPr>
          <w:highlight w:val="none"/>
        </w:rPr>
        <w:br w:type="page"/>
      </w:r>
    </w:p>
    <w:p w14:paraId="14BF7D0D">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hint="eastAsia" w:ascii="仿宋" w:hAnsi="仿宋" w:eastAsia="仿宋" w:cs="Times New Roman"/>
          <w:b/>
          <w:bCs/>
          <w:kern w:val="2"/>
          <w:sz w:val="32"/>
          <w:szCs w:val="32"/>
          <w:highlight w:val="none"/>
          <w:lang w:val="en-US" w:eastAsia="zh-CN" w:bidi="ar-SA"/>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微山县人民医院走廊文化墙制作服务采购项目</w:t>
      </w:r>
    </w:p>
    <w:p w14:paraId="54507EE3">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44B492B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1640C127">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7B38215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14:paraId="5A5576B4">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45FC3CF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微山县人民医院走廊文化墙制作服务采购项目</w:t>
      </w:r>
    </w:p>
    <w:p w14:paraId="15F9EC81">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eastAsia="zh-CN"/>
        </w:rPr>
        <w:t>WSND-2026-CG038</w:t>
      </w:r>
    </w:p>
    <w:p w14:paraId="1C7A3C8E">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20"/>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30"/>
        <w:gridCol w:w="6045"/>
        <w:gridCol w:w="1680"/>
      </w:tblGrid>
      <w:tr w14:paraId="7AFB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6" w:type="dxa"/>
            <w:noWrap w:val="0"/>
            <w:vAlign w:val="center"/>
          </w:tcPr>
          <w:p w14:paraId="3A5331F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230" w:type="dxa"/>
            <w:noWrap w:val="0"/>
            <w:vAlign w:val="center"/>
          </w:tcPr>
          <w:p w14:paraId="22A7468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6045" w:type="dxa"/>
            <w:noWrap w:val="0"/>
            <w:vAlign w:val="center"/>
          </w:tcPr>
          <w:p w14:paraId="6463FC2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80" w:type="dxa"/>
            <w:noWrap w:val="0"/>
            <w:vAlign w:val="center"/>
          </w:tcPr>
          <w:p w14:paraId="2646E12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采购控制价</w:t>
            </w:r>
          </w:p>
        </w:tc>
      </w:tr>
      <w:tr w14:paraId="6E3D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56" w:type="dxa"/>
            <w:noWrap w:val="0"/>
            <w:vAlign w:val="center"/>
          </w:tcPr>
          <w:p w14:paraId="068063F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1230" w:type="dxa"/>
            <w:noWrap w:val="0"/>
            <w:vAlign w:val="center"/>
          </w:tcPr>
          <w:p w14:paraId="554D92E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20"/>
                <w:sz w:val="28"/>
                <w:szCs w:val="28"/>
                <w:highlight w:val="none"/>
                <w:lang w:val="en-US" w:eastAsia="zh-CN"/>
              </w:rPr>
              <w:t>微山县人民医院走廊文化墙制作服务采购项目</w:t>
            </w:r>
          </w:p>
        </w:tc>
        <w:tc>
          <w:tcPr>
            <w:tcW w:w="6045" w:type="dxa"/>
            <w:noWrap w:val="0"/>
            <w:vAlign w:val="center"/>
          </w:tcPr>
          <w:p w14:paraId="562A870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14:paraId="37EAD17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14:paraId="54C235E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14:paraId="3028E90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14:paraId="50639C6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3C68DF3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6、落实政府采购政策需满足的资格要求：</w:t>
            </w:r>
          </w:p>
          <w:p w14:paraId="584BCAA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本项目专门面向中小企业采购，供应商应按照采购文件要求出具《中小企业声明函》</w:t>
            </w:r>
            <w:r>
              <w:rPr>
                <w:rFonts w:hint="eastAsia" w:ascii="仿宋" w:hAnsi="仿宋" w:eastAsia="仿宋" w:cs="宋体"/>
                <w:color w:val="000000"/>
                <w:kern w:val="0"/>
                <w:sz w:val="28"/>
                <w:szCs w:val="28"/>
                <w:highlight w:val="none"/>
              </w:rPr>
              <w:t>。</w:t>
            </w:r>
          </w:p>
          <w:p w14:paraId="6F28E2A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7、本项目的特定资格要求：</w:t>
            </w:r>
          </w:p>
          <w:p w14:paraId="734C39F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7.1、</w:t>
            </w:r>
            <w:r>
              <w:rPr>
                <w:rFonts w:hint="eastAsia" w:ascii="仿宋" w:hAnsi="仿宋" w:eastAsia="仿宋" w:cs="宋体"/>
                <w:color w:val="000000"/>
                <w:kern w:val="0"/>
                <w:sz w:val="28"/>
                <w:szCs w:val="28"/>
                <w:highlight w:val="none"/>
              </w:rPr>
              <w:t>供应商应具有有效的营业执照</w:t>
            </w:r>
            <w:r>
              <w:rPr>
                <w:rFonts w:hint="eastAsia" w:ascii="仿宋" w:hAnsi="仿宋" w:eastAsia="仿宋" w:cs="宋体"/>
                <w:color w:val="000000"/>
                <w:kern w:val="0"/>
                <w:sz w:val="28"/>
                <w:szCs w:val="28"/>
                <w:highlight w:val="none"/>
              </w:rPr>
              <w:t>。</w:t>
            </w:r>
          </w:p>
          <w:p w14:paraId="4F12FCC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7.2、一个供应商只能提交一个响应文件。单位负责人为同一人或者存在直接控股、管理关系的不同供应商，不得参加同一合同项下的政府采购活动。</w:t>
            </w:r>
          </w:p>
          <w:p w14:paraId="1C48E4F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7.3、法律、行政法规规定的其他条件。</w:t>
            </w:r>
          </w:p>
          <w:p w14:paraId="31038D1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1B40046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14:paraId="6AFB764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sz w:val="28"/>
                <w:szCs w:val="28"/>
                <w:highlight w:val="none"/>
              </w:rPr>
            </w:pPr>
            <w:r>
              <w:rPr>
                <w:rFonts w:hint="eastAsia" w:ascii="仿宋" w:hAnsi="仿宋" w:eastAsia="仿宋" w:cs="宋体"/>
                <w:color w:val="000000"/>
                <w:kern w:val="0"/>
                <w:sz w:val="28"/>
                <w:szCs w:val="28"/>
                <w:highlight w:val="none"/>
              </w:rPr>
              <w:t>本项目资格审查方式：资格后审。</w:t>
            </w:r>
          </w:p>
        </w:tc>
        <w:tc>
          <w:tcPr>
            <w:tcW w:w="1680" w:type="dxa"/>
            <w:noWrap w:val="0"/>
            <w:vAlign w:val="center"/>
          </w:tcPr>
          <w:p w14:paraId="36D0E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110000元</w:t>
            </w:r>
          </w:p>
        </w:tc>
      </w:tr>
    </w:tbl>
    <w:p w14:paraId="49E9DBBE">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6E1F9BD2">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w:t>
      </w:r>
      <w:r>
        <w:rPr>
          <w:rFonts w:hint="eastAsia" w:ascii="仿宋" w:hAnsi="仿宋" w:eastAsia="仿宋" w:cs="Arial"/>
          <w:color w:val="auto"/>
          <w:sz w:val="28"/>
          <w:szCs w:val="28"/>
          <w:highlight w:val="none"/>
        </w:rPr>
        <w:t>间</w:t>
      </w:r>
      <w:r>
        <w:rPr>
          <w:rFonts w:hint="eastAsia" w:ascii="仿宋" w:hAnsi="仿宋" w:eastAsia="仿宋" w:cs="Arial"/>
          <w:color w:val="auto"/>
          <w:sz w:val="28"/>
          <w:szCs w:val="28"/>
          <w:highlight w:val="none"/>
          <w:lang w:eastAsia="zh-CN"/>
        </w:rPr>
        <w:t>：2026年</w:t>
      </w:r>
      <w:r>
        <w:rPr>
          <w:rFonts w:hint="eastAsia" w:ascii="仿宋" w:hAnsi="仿宋" w:eastAsia="仿宋" w:cs="Arial"/>
          <w:color w:val="auto"/>
          <w:sz w:val="28"/>
          <w:szCs w:val="28"/>
          <w:highlight w:val="none"/>
          <w:lang w:val="en-US" w:eastAsia="zh-CN"/>
        </w:rPr>
        <w:t>6</w:t>
      </w:r>
      <w:r>
        <w:rPr>
          <w:rFonts w:hint="eastAsia" w:ascii="仿宋" w:hAnsi="仿宋" w:eastAsia="仿宋" w:cs="Arial"/>
          <w:color w:val="auto"/>
          <w:sz w:val="28"/>
          <w:szCs w:val="28"/>
          <w:highlight w:val="none"/>
          <w:lang w:eastAsia="zh-CN"/>
        </w:rPr>
        <w:t>月</w:t>
      </w:r>
      <w:r>
        <w:rPr>
          <w:rFonts w:hint="eastAsia" w:ascii="仿宋" w:hAnsi="仿宋" w:eastAsia="仿宋" w:cs="Arial"/>
          <w:color w:val="auto"/>
          <w:sz w:val="28"/>
          <w:szCs w:val="28"/>
          <w:highlight w:val="none"/>
          <w:lang w:val="en-US" w:eastAsia="zh-CN"/>
        </w:rPr>
        <w:t>7</w:t>
      </w:r>
      <w:r>
        <w:rPr>
          <w:rFonts w:hint="eastAsia" w:ascii="仿宋" w:hAnsi="仿宋" w:eastAsia="仿宋" w:cs="Arial"/>
          <w:color w:val="auto"/>
          <w:sz w:val="28"/>
          <w:szCs w:val="28"/>
          <w:highlight w:val="none"/>
          <w:lang w:eastAsia="zh-CN"/>
        </w:rPr>
        <w:t>日至2026年</w:t>
      </w:r>
      <w:r>
        <w:rPr>
          <w:rFonts w:hint="eastAsia" w:ascii="仿宋" w:hAnsi="仿宋" w:eastAsia="仿宋" w:cs="Arial"/>
          <w:color w:val="auto"/>
          <w:sz w:val="28"/>
          <w:szCs w:val="28"/>
          <w:highlight w:val="none"/>
          <w:lang w:val="en-US" w:eastAsia="zh-CN"/>
        </w:rPr>
        <w:t>6</w:t>
      </w:r>
      <w:r>
        <w:rPr>
          <w:rFonts w:hint="eastAsia" w:ascii="仿宋" w:hAnsi="仿宋" w:eastAsia="仿宋" w:cs="Arial"/>
          <w:color w:val="auto"/>
          <w:sz w:val="28"/>
          <w:szCs w:val="28"/>
          <w:highlight w:val="none"/>
          <w:lang w:eastAsia="zh-CN"/>
        </w:rPr>
        <w:t>月</w:t>
      </w:r>
      <w:r>
        <w:rPr>
          <w:rFonts w:hint="eastAsia" w:ascii="仿宋" w:hAnsi="仿宋" w:eastAsia="仿宋" w:cs="Arial"/>
          <w:color w:val="auto"/>
          <w:sz w:val="28"/>
          <w:szCs w:val="28"/>
          <w:highlight w:val="none"/>
          <w:lang w:val="en-US" w:eastAsia="zh-CN"/>
        </w:rPr>
        <w:t>12</w:t>
      </w:r>
      <w:r>
        <w:rPr>
          <w:rFonts w:hint="eastAsia" w:ascii="仿宋" w:hAnsi="仿宋" w:eastAsia="仿宋" w:cs="Arial"/>
          <w:color w:val="auto"/>
          <w:sz w:val="28"/>
          <w:szCs w:val="28"/>
          <w:highlight w:val="none"/>
          <w:lang w:eastAsia="zh-CN"/>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0-12：00，下午14：00-1</w:t>
      </w:r>
      <w:r>
        <w:rPr>
          <w:rFonts w:hint="eastAsia" w:ascii="仿宋" w:hAnsi="仿宋" w:eastAsia="仿宋" w:cs="Arial"/>
          <w:sz w:val="28"/>
          <w:szCs w:val="28"/>
          <w:highlight w:val="none"/>
          <w:lang w:val="en-US" w:eastAsia="zh-CN"/>
        </w:rPr>
        <w:t>7</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3</w:t>
      </w:r>
      <w:r>
        <w:rPr>
          <w:rFonts w:hint="eastAsia" w:ascii="仿宋" w:hAnsi="仿宋" w:eastAsia="仿宋" w:cs="Arial"/>
          <w:sz w:val="28"/>
          <w:szCs w:val="28"/>
          <w:highlight w:val="none"/>
        </w:rPr>
        <w:t>0（北京时间）</w:t>
      </w:r>
    </w:p>
    <w:p w14:paraId="044E65BE">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71465224">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74D9366">
      <w:pPr>
        <w:spacing w:line="360" w:lineRule="exact"/>
        <w:ind w:firstLine="560" w:firstLineChars="200"/>
        <w:rPr>
          <w:rFonts w:hint="eastAsia" w:ascii="仿宋" w:hAnsi="仿宋" w:eastAsia="仿宋" w:cs="Arial"/>
          <w:sz w:val="28"/>
          <w:szCs w:val="28"/>
          <w:highlight w:val="none"/>
        </w:rPr>
      </w:pPr>
      <w:r>
        <w:rPr>
          <w:rFonts w:hint="eastAsia" w:ascii="仿宋" w:hAnsi="仿宋" w:eastAsia="仿宋" w:cs="Arial"/>
          <w:sz w:val="28"/>
          <w:szCs w:val="28"/>
          <w:highlight w:val="none"/>
          <w:lang w:eastAsia="zh-CN"/>
        </w:rPr>
        <w:t>有效的营业执照原件</w:t>
      </w:r>
      <w:r>
        <w:rPr>
          <w:rFonts w:hint="eastAsia" w:ascii="仿宋" w:hAnsi="仿宋" w:eastAsia="仿宋" w:cs="Arial"/>
          <w:sz w:val="28"/>
          <w:szCs w:val="28"/>
          <w:highlight w:val="none"/>
          <w:lang w:val="en-US" w:eastAsia="zh-CN"/>
        </w:rPr>
        <w:t>、</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及授权委托人身份证原件、信用查询（信用信息查询渠道：信用中国、中国政府采购网信用山东）网站截图加盖公章，</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r>
        <w:rPr>
          <w:rFonts w:hint="eastAsia" w:ascii="仿宋" w:hAnsi="仿宋" w:eastAsia="仿宋" w:cs="Arial"/>
          <w:sz w:val="28"/>
          <w:szCs w:val="28"/>
          <w:highlight w:val="none"/>
        </w:rPr>
        <w:t>。</w:t>
      </w:r>
    </w:p>
    <w:p w14:paraId="3930B3F1">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7918693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lang w:val="en-US" w:eastAsia="zh-CN"/>
        </w:rPr>
        <w:t>4、竞争性磋商公告及文件在微山县人民医院官网进行发布，其他网站转载无效。</w:t>
      </w:r>
    </w:p>
    <w:p w14:paraId="19449E2A">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五、递交响应文件时间及地点:</w:t>
      </w:r>
    </w:p>
    <w:p w14:paraId="4DC8FCAE">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18</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14</w:t>
      </w:r>
      <w:r>
        <w:rPr>
          <w:rFonts w:hint="eastAsia" w:ascii="仿宋" w:hAnsi="仿宋" w:eastAsia="仿宋"/>
          <w:color w:val="auto"/>
          <w:sz w:val="28"/>
          <w:szCs w:val="28"/>
          <w:highlight w:val="none"/>
          <w:lang w:eastAsia="zh-CN"/>
        </w:rPr>
        <w:t>时</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lang w:eastAsia="zh-CN"/>
        </w:rPr>
        <w:t>分至2026年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18</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14</w:t>
      </w:r>
      <w:r>
        <w:rPr>
          <w:rFonts w:hint="eastAsia" w:ascii="仿宋" w:hAnsi="仿宋" w:eastAsia="仿宋"/>
          <w:color w:val="auto"/>
          <w:sz w:val="28"/>
          <w:szCs w:val="28"/>
          <w:highlight w:val="none"/>
          <w:lang w:eastAsia="zh-CN"/>
        </w:rPr>
        <w:t>时</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lang w:eastAsia="zh-CN"/>
        </w:rPr>
        <w:t>分</w:t>
      </w:r>
      <w:r>
        <w:rPr>
          <w:rFonts w:hint="eastAsia" w:ascii="仿宋" w:hAnsi="仿宋" w:eastAsia="仿宋"/>
          <w:color w:val="auto"/>
          <w:sz w:val="28"/>
          <w:szCs w:val="28"/>
          <w:highlight w:val="none"/>
        </w:rPr>
        <w:t>（北京时间）</w:t>
      </w:r>
    </w:p>
    <w:p w14:paraId="02B929DC">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auto"/>
          <w:kern w:val="0"/>
          <w:sz w:val="28"/>
          <w:szCs w:val="28"/>
          <w:highlight w:val="none"/>
          <w:lang w:eastAsia="zh-CN"/>
        </w:rPr>
      </w:pPr>
      <w:r>
        <w:rPr>
          <w:rFonts w:ascii="仿宋" w:hAnsi="仿宋" w:eastAsia="仿宋" w:cs="宋体"/>
          <w:bCs/>
          <w:color w:val="auto"/>
          <w:kern w:val="0"/>
          <w:sz w:val="28"/>
          <w:szCs w:val="28"/>
          <w:highlight w:val="none"/>
        </w:rPr>
        <w:t>⒉地点：</w:t>
      </w:r>
      <w:r>
        <w:rPr>
          <w:rFonts w:hint="eastAsia" w:ascii="仿宋" w:hAnsi="仿宋" w:eastAsia="仿宋"/>
          <w:color w:val="auto"/>
          <w:kern w:val="0"/>
          <w:sz w:val="28"/>
          <w:szCs w:val="28"/>
          <w:highlight w:val="none"/>
          <w:lang w:eastAsia="zh-CN"/>
        </w:rPr>
        <w:t>微山县人民医院B区3楼会议室</w:t>
      </w:r>
    </w:p>
    <w:p w14:paraId="594C5AE6">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auto"/>
          <w:kern w:val="0"/>
          <w:sz w:val="28"/>
          <w:szCs w:val="28"/>
          <w:highlight w:val="none"/>
        </w:rPr>
      </w:pPr>
      <w:r>
        <w:rPr>
          <w:rFonts w:hint="eastAsia" w:ascii="仿宋" w:hAnsi="仿宋" w:eastAsia="仿宋" w:cs="宋体"/>
          <w:b w:val="0"/>
          <w:bCs/>
          <w:color w:val="auto"/>
          <w:kern w:val="0"/>
          <w:sz w:val="28"/>
          <w:szCs w:val="28"/>
          <w:highlight w:val="none"/>
          <w:lang w:val="en-US" w:eastAsia="zh-CN"/>
        </w:rPr>
        <w:t>六</w:t>
      </w:r>
      <w:r>
        <w:rPr>
          <w:rFonts w:hint="eastAsia" w:ascii="仿宋" w:hAnsi="仿宋" w:eastAsia="仿宋" w:cs="宋体"/>
          <w:b w:val="0"/>
          <w:bCs/>
          <w:color w:val="auto"/>
          <w:kern w:val="0"/>
          <w:sz w:val="28"/>
          <w:szCs w:val="28"/>
          <w:highlight w:val="none"/>
        </w:rPr>
        <w:t>、磋商报价时间及地点：</w:t>
      </w:r>
    </w:p>
    <w:p w14:paraId="04770958">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1.时间：</w:t>
      </w:r>
      <w:r>
        <w:rPr>
          <w:rFonts w:hint="eastAsia" w:ascii="仿宋" w:hAnsi="仿宋" w:eastAsia="仿宋"/>
          <w:color w:val="auto"/>
          <w:sz w:val="28"/>
          <w:szCs w:val="28"/>
          <w:highlight w:val="none"/>
          <w:lang w:eastAsia="zh-CN"/>
        </w:rPr>
        <w:t>2026年6月18日14时30分</w:t>
      </w:r>
      <w:r>
        <w:rPr>
          <w:rFonts w:hint="eastAsia" w:ascii="仿宋" w:hAnsi="仿宋" w:eastAsia="仿宋"/>
          <w:color w:val="auto"/>
          <w:sz w:val="28"/>
          <w:szCs w:val="28"/>
          <w:highlight w:val="none"/>
        </w:rPr>
        <w:t>（北京时间）</w:t>
      </w:r>
    </w:p>
    <w:p w14:paraId="7292718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auto"/>
          <w:sz w:val="28"/>
          <w:szCs w:val="28"/>
          <w:highlight w:val="none"/>
        </w:rPr>
        <w:t>2.地点：</w:t>
      </w:r>
      <w:r>
        <w:rPr>
          <w:rFonts w:hint="eastAsia" w:ascii="仿宋" w:hAnsi="仿宋" w:eastAsia="仿宋"/>
          <w:color w:val="auto"/>
          <w:sz w:val="28"/>
          <w:szCs w:val="28"/>
          <w:highlight w:val="none"/>
          <w:lang w:eastAsia="zh-CN"/>
        </w:rPr>
        <w:t>微山县人民医院B区3楼会议室</w:t>
      </w:r>
    </w:p>
    <w:p w14:paraId="010C1A4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792ED529">
      <w:pPr>
        <w:pStyle w:val="8"/>
        <w:jc w:val="both"/>
        <w:rPr>
          <w:rFonts w:hint="eastAsia" w:ascii="仿宋" w:hAnsi="仿宋" w:eastAsia="仿宋" w:cs="宋体"/>
          <w:color w:val="000000"/>
          <w:kern w:val="0"/>
          <w:sz w:val="28"/>
          <w:szCs w:val="28"/>
          <w:highlight w:val="none"/>
        </w:rPr>
      </w:pPr>
    </w:p>
    <w:p w14:paraId="507829E8">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6B0623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1E3EC4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8"/>
        <w:gridCol w:w="7240"/>
      </w:tblGrid>
      <w:tr w14:paraId="50C2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67" w:type="dxa"/>
            <w:vAlign w:val="center"/>
          </w:tcPr>
          <w:p w14:paraId="1D532473">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708" w:type="dxa"/>
            <w:vAlign w:val="center"/>
          </w:tcPr>
          <w:p w14:paraId="01175B42">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7240" w:type="dxa"/>
            <w:vAlign w:val="center"/>
          </w:tcPr>
          <w:p w14:paraId="543DC99F">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041D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098E1646">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708" w:type="dxa"/>
            <w:vAlign w:val="center"/>
          </w:tcPr>
          <w:p w14:paraId="142A0FD7">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7240" w:type="dxa"/>
            <w:vAlign w:val="center"/>
          </w:tcPr>
          <w:p w14:paraId="25304C69">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4F628296">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05B0DDA8">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14:paraId="03081BD6">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0C43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567" w:type="dxa"/>
            <w:vAlign w:val="center"/>
          </w:tcPr>
          <w:p w14:paraId="662DF3F0">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708" w:type="dxa"/>
            <w:vAlign w:val="center"/>
          </w:tcPr>
          <w:p w14:paraId="2EA99D3E">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7240" w:type="dxa"/>
            <w:vAlign w:val="center"/>
          </w:tcPr>
          <w:p w14:paraId="7F604E9A">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58869022">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址：微山县微湖道96-4号</w:t>
            </w:r>
          </w:p>
          <w:p w14:paraId="024148B1">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4CE49192">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14:paraId="1DD2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567" w:type="dxa"/>
            <w:vAlign w:val="center"/>
          </w:tcPr>
          <w:p w14:paraId="08DD6C42">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708" w:type="dxa"/>
            <w:vAlign w:val="center"/>
          </w:tcPr>
          <w:p w14:paraId="003F02B4">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7240" w:type="dxa"/>
            <w:vAlign w:val="center"/>
          </w:tcPr>
          <w:p w14:paraId="5157454E">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lang w:eastAsia="zh-CN"/>
              </w:rPr>
              <w:t>微山县人民医院走廊文化墙制作服务采购项目，</w:t>
            </w:r>
            <w:r>
              <w:rPr>
                <w:rFonts w:hint="eastAsia" w:ascii="仿宋" w:hAnsi="仿宋" w:eastAsia="仿宋"/>
                <w:bCs/>
                <w:sz w:val="28"/>
                <w:szCs w:val="28"/>
                <w:highlight w:val="none"/>
              </w:rPr>
              <w:t>具体内容详见第五部分项目说明及要求。</w:t>
            </w:r>
          </w:p>
        </w:tc>
      </w:tr>
      <w:tr w14:paraId="5DA0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7" w:type="dxa"/>
            <w:vAlign w:val="center"/>
          </w:tcPr>
          <w:p w14:paraId="3651CD52">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708" w:type="dxa"/>
            <w:vAlign w:val="center"/>
          </w:tcPr>
          <w:p w14:paraId="7699F800">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采购方式</w:t>
            </w:r>
          </w:p>
        </w:tc>
        <w:tc>
          <w:tcPr>
            <w:tcW w:w="7240" w:type="dxa"/>
            <w:vAlign w:val="center"/>
          </w:tcPr>
          <w:p w14:paraId="27AAD338">
            <w:pPr>
              <w:pStyle w:val="12"/>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竞争性磋商</w:t>
            </w:r>
          </w:p>
        </w:tc>
      </w:tr>
      <w:tr w14:paraId="3EF5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7" w:type="dxa"/>
            <w:vAlign w:val="center"/>
          </w:tcPr>
          <w:p w14:paraId="4E654B93">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5</w:t>
            </w:r>
          </w:p>
        </w:tc>
        <w:tc>
          <w:tcPr>
            <w:tcW w:w="1708" w:type="dxa"/>
            <w:shd w:val="clear" w:color="auto" w:fill="auto"/>
            <w:vAlign w:val="center"/>
          </w:tcPr>
          <w:p w14:paraId="15BD8E06">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项目完成期限</w:t>
            </w:r>
          </w:p>
        </w:tc>
        <w:tc>
          <w:tcPr>
            <w:tcW w:w="7240" w:type="dxa"/>
            <w:shd w:val="clear" w:color="auto" w:fill="auto"/>
            <w:vAlign w:val="center"/>
          </w:tcPr>
          <w:p w14:paraId="6C592349">
            <w:pPr>
              <w:pStyle w:val="12"/>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7</w:t>
            </w:r>
            <w:r>
              <w:rPr>
                <w:rFonts w:hint="eastAsia" w:ascii="仿宋" w:hAnsi="仿宋" w:eastAsia="仿宋"/>
                <w:bCs/>
                <w:sz w:val="28"/>
                <w:szCs w:val="28"/>
                <w:highlight w:val="none"/>
                <w:lang w:eastAsia="zh-CN"/>
              </w:rPr>
              <w:t>日内</w:t>
            </w:r>
            <w:r>
              <w:rPr>
                <w:rFonts w:hint="eastAsia" w:ascii="仿宋" w:hAnsi="仿宋" w:eastAsia="仿宋"/>
                <w:bCs/>
                <w:sz w:val="28"/>
                <w:szCs w:val="28"/>
                <w:highlight w:val="none"/>
                <w:lang w:eastAsia="zh-CN"/>
              </w:rPr>
              <w:t>供货安装完成且验收合格</w:t>
            </w:r>
            <w:r>
              <w:rPr>
                <w:rFonts w:hint="eastAsia" w:ascii="仿宋" w:hAnsi="仿宋" w:eastAsia="仿宋"/>
                <w:bCs/>
                <w:sz w:val="28"/>
                <w:szCs w:val="28"/>
                <w:highlight w:val="none"/>
                <w:lang w:val="en-US" w:eastAsia="zh-CN"/>
              </w:rPr>
              <w:t>。</w:t>
            </w:r>
          </w:p>
        </w:tc>
      </w:tr>
      <w:tr w14:paraId="7503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67" w:type="dxa"/>
            <w:vAlign w:val="center"/>
          </w:tcPr>
          <w:p w14:paraId="1C14022E">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6</w:t>
            </w:r>
          </w:p>
        </w:tc>
        <w:tc>
          <w:tcPr>
            <w:tcW w:w="1708" w:type="dxa"/>
            <w:shd w:val="clear" w:color="auto" w:fill="auto"/>
            <w:vAlign w:val="center"/>
          </w:tcPr>
          <w:p w14:paraId="31B2625D">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质保期</w:t>
            </w:r>
          </w:p>
        </w:tc>
        <w:tc>
          <w:tcPr>
            <w:tcW w:w="7240" w:type="dxa"/>
            <w:shd w:val="clear" w:color="auto" w:fill="auto"/>
            <w:vAlign w:val="center"/>
          </w:tcPr>
          <w:p w14:paraId="44E9B44C">
            <w:pPr>
              <w:pStyle w:val="12"/>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验收合格之日</w:t>
            </w:r>
            <w:r>
              <w:rPr>
                <w:rFonts w:hint="eastAsia" w:ascii="仿宋" w:hAnsi="仿宋" w:eastAsia="仿宋" w:cs="仿宋"/>
                <w:b w:val="0"/>
                <w:bCs/>
                <w:color w:val="000000"/>
                <w:sz w:val="28"/>
                <w:szCs w:val="28"/>
                <w:highlight w:val="none"/>
                <w:lang w:val="en-US" w:eastAsia="zh-CN"/>
              </w:rPr>
              <w:t>起3年</w:t>
            </w:r>
            <w:r>
              <w:rPr>
                <w:rFonts w:hint="eastAsia" w:ascii="仿宋" w:hAnsi="仿宋" w:eastAsia="仿宋" w:cs="仿宋"/>
                <w:b w:val="0"/>
                <w:bCs/>
                <w:color w:val="000000"/>
                <w:sz w:val="28"/>
                <w:szCs w:val="28"/>
                <w:highlight w:val="none"/>
                <w:lang w:val="en-US" w:eastAsia="zh-CN"/>
              </w:rPr>
              <w:t>，供应商可自报最长质保期；</w:t>
            </w:r>
          </w:p>
        </w:tc>
      </w:tr>
      <w:tr w14:paraId="2512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67" w:type="dxa"/>
            <w:shd w:val="clear" w:color="auto" w:fill="auto"/>
            <w:vAlign w:val="center"/>
          </w:tcPr>
          <w:p w14:paraId="3863189E">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7</w:t>
            </w:r>
          </w:p>
        </w:tc>
        <w:tc>
          <w:tcPr>
            <w:tcW w:w="1708" w:type="dxa"/>
            <w:shd w:val="clear" w:color="auto" w:fill="auto"/>
            <w:vAlign w:val="center"/>
          </w:tcPr>
          <w:p w14:paraId="3B0DC55B">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项目实施地点</w:t>
            </w:r>
          </w:p>
        </w:tc>
        <w:tc>
          <w:tcPr>
            <w:tcW w:w="7240" w:type="dxa"/>
            <w:shd w:val="clear" w:color="auto" w:fill="auto"/>
            <w:vAlign w:val="center"/>
          </w:tcPr>
          <w:p w14:paraId="52B34FBC">
            <w:pPr>
              <w:pStyle w:val="12"/>
              <w:spacing w:line="400" w:lineRule="exact"/>
              <w:rPr>
                <w:rFonts w:hint="eastAsia" w:ascii="仿宋" w:hAnsi="仿宋" w:eastAsia="仿宋" w:cs="仿宋"/>
                <w:b w:val="0"/>
                <w:bCs/>
                <w:color w:val="000000"/>
                <w:sz w:val="28"/>
                <w:szCs w:val="28"/>
                <w:highlight w:val="none"/>
                <w:lang w:val="en-US" w:eastAsia="zh-CN"/>
              </w:rPr>
            </w:pPr>
            <w:r>
              <w:rPr>
                <w:rFonts w:hint="eastAsia" w:ascii="仿宋" w:hAnsi="仿宋" w:eastAsia="仿宋" w:cs="仿宋"/>
                <w:color w:val="000000"/>
                <w:sz w:val="28"/>
                <w:szCs w:val="28"/>
                <w:highlight w:val="none"/>
              </w:rPr>
              <w:t>按照用户要求</w:t>
            </w:r>
            <w:r>
              <w:rPr>
                <w:rFonts w:hint="eastAsia" w:ascii="仿宋" w:hAnsi="仿宋" w:eastAsia="仿宋"/>
                <w:bCs/>
                <w:sz w:val="28"/>
                <w:szCs w:val="28"/>
                <w:highlight w:val="none"/>
                <w:lang w:eastAsia="zh-CN"/>
              </w:rPr>
              <w:t>。</w:t>
            </w:r>
          </w:p>
        </w:tc>
      </w:tr>
      <w:tr w14:paraId="6842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7" w:type="dxa"/>
            <w:shd w:val="clear" w:color="auto" w:fill="auto"/>
            <w:vAlign w:val="center"/>
          </w:tcPr>
          <w:p w14:paraId="680F6481">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8</w:t>
            </w:r>
          </w:p>
        </w:tc>
        <w:tc>
          <w:tcPr>
            <w:tcW w:w="1708" w:type="dxa"/>
            <w:shd w:val="clear" w:color="auto" w:fill="auto"/>
            <w:vAlign w:val="center"/>
          </w:tcPr>
          <w:p w14:paraId="6D206087">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资金来源</w:t>
            </w:r>
          </w:p>
        </w:tc>
        <w:tc>
          <w:tcPr>
            <w:tcW w:w="7240" w:type="dxa"/>
            <w:shd w:val="clear" w:color="auto" w:fill="auto"/>
            <w:vAlign w:val="center"/>
          </w:tcPr>
          <w:p w14:paraId="5690399A">
            <w:pPr>
              <w:pStyle w:val="12"/>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自筹资金</w:t>
            </w:r>
          </w:p>
        </w:tc>
      </w:tr>
      <w:tr w14:paraId="521B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7" w:type="dxa"/>
            <w:shd w:val="clear" w:color="auto" w:fill="auto"/>
            <w:vAlign w:val="center"/>
          </w:tcPr>
          <w:p w14:paraId="443DB709">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9</w:t>
            </w:r>
          </w:p>
        </w:tc>
        <w:tc>
          <w:tcPr>
            <w:tcW w:w="1708" w:type="dxa"/>
            <w:shd w:val="clear" w:color="auto" w:fill="auto"/>
            <w:vAlign w:val="center"/>
          </w:tcPr>
          <w:p w14:paraId="2B5D3C85">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付款方式</w:t>
            </w:r>
          </w:p>
        </w:tc>
        <w:tc>
          <w:tcPr>
            <w:tcW w:w="7240" w:type="dxa"/>
            <w:shd w:val="clear" w:color="auto" w:fill="auto"/>
            <w:vAlign w:val="center"/>
          </w:tcPr>
          <w:p w14:paraId="2A81644D">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制作、安装调试验收合格后支付合同金额的30%,</w:t>
            </w:r>
            <w:r>
              <w:rPr>
                <w:rFonts w:hint="eastAsia" w:ascii="仿宋" w:hAnsi="仿宋" w:eastAsia="仿宋" w:cs="仿宋"/>
                <w:b w:val="0"/>
                <w:bCs/>
                <w:color w:val="000000"/>
                <w:kern w:val="2"/>
                <w:sz w:val="28"/>
                <w:szCs w:val="28"/>
                <w:highlight w:val="none"/>
                <w:lang w:val="en-US" w:eastAsia="zh-CN" w:bidi="ar-SA"/>
              </w:rPr>
              <w:t>剩余货款一年后付清。</w:t>
            </w:r>
          </w:p>
          <w:p w14:paraId="2B8A5D24">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color w:val="000000"/>
                <w:kern w:val="2"/>
                <w:sz w:val="28"/>
                <w:szCs w:val="28"/>
                <w:highlight w:val="none"/>
                <w:lang w:val="en-US" w:eastAsia="zh-CN" w:bidi="ar-SA"/>
              </w:rPr>
            </w:pPr>
            <w:r>
              <w:rPr>
                <w:rFonts w:hint="default" w:ascii="仿宋" w:hAnsi="仿宋" w:eastAsia="仿宋" w:cs="仿宋"/>
                <w:b w:val="0"/>
                <w:bCs/>
                <w:color w:val="000000"/>
                <w:kern w:val="2"/>
                <w:sz w:val="28"/>
                <w:szCs w:val="28"/>
                <w:highlight w:val="none"/>
                <w:lang w:val="en-US" w:eastAsia="zh-CN" w:bidi="ar-SA"/>
              </w:rPr>
              <w:t>制作安装数量，以医院要求和现场实际情况为准，据实结算。</w:t>
            </w:r>
          </w:p>
        </w:tc>
      </w:tr>
      <w:tr w14:paraId="2198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7" w:type="dxa"/>
            <w:shd w:val="clear" w:color="auto" w:fill="auto"/>
            <w:vAlign w:val="center"/>
          </w:tcPr>
          <w:p w14:paraId="49E492F2">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10</w:t>
            </w:r>
          </w:p>
        </w:tc>
        <w:tc>
          <w:tcPr>
            <w:tcW w:w="1708" w:type="dxa"/>
            <w:shd w:val="clear" w:color="auto" w:fill="auto"/>
            <w:vAlign w:val="center"/>
          </w:tcPr>
          <w:p w14:paraId="2006F05B">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质量标准</w:t>
            </w:r>
          </w:p>
        </w:tc>
        <w:tc>
          <w:tcPr>
            <w:tcW w:w="7240" w:type="dxa"/>
            <w:shd w:val="clear" w:color="auto" w:fill="auto"/>
            <w:vAlign w:val="center"/>
          </w:tcPr>
          <w:p w14:paraId="7B2FF78C">
            <w:pPr>
              <w:pStyle w:val="12"/>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sz w:val="28"/>
                <w:szCs w:val="28"/>
                <w:highlight w:val="none"/>
                <w:lang w:val="en-US" w:eastAsia="zh-CN"/>
              </w:rPr>
              <w:t>合格，符合国家或行业相关合格标准。</w:t>
            </w:r>
          </w:p>
        </w:tc>
      </w:tr>
      <w:tr w14:paraId="3DF7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7BB940BF">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708" w:type="dxa"/>
            <w:vAlign w:val="center"/>
          </w:tcPr>
          <w:p w14:paraId="7C711021">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供应商资格条件</w:t>
            </w:r>
          </w:p>
        </w:tc>
        <w:tc>
          <w:tcPr>
            <w:tcW w:w="7240" w:type="dxa"/>
            <w:vAlign w:val="center"/>
          </w:tcPr>
          <w:p w14:paraId="0FB8B47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14:paraId="5476EC8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14:paraId="1AA8E1C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14:paraId="70007B9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14:paraId="23AC85F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3FF614E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6、落实政府采购政策需满足的资格要求：</w:t>
            </w:r>
          </w:p>
          <w:p w14:paraId="2FED3FA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本项目专门面向中小企业采购，供应商应按照采购文件要求出具《中小企业声明函》</w:t>
            </w:r>
            <w:r>
              <w:rPr>
                <w:rFonts w:hint="eastAsia" w:ascii="仿宋" w:hAnsi="仿宋" w:eastAsia="仿宋" w:cs="宋体"/>
                <w:color w:val="000000"/>
                <w:kern w:val="0"/>
                <w:sz w:val="28"/>
                <w:szCs w:val="28"/>
                <w:highlight w:val="none"/>
              </w:rPr>
              <w:t>。</w:t>
            </w:r>
          </w:p>
          <w:p w14:paraId="7AF5BA9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7、本项目的特定资格要求：</w:t>
            </w:r>
          </w:p>
          <w:p w14:paraId="3507F1A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7.1、</w:t>
            </w:r>
            <w:r>
              <w:rPr>
                <w:rFonts w:hint="eastAsia" w:ascii="仿宋" w:hAnsi="仿宋" w:eastAsia="仿宋" w:cs="宋体"/>
                <w:color w:val="000000"/>
                <w:kern w:val="0"/>
                <w:sz w:val="28"/>
                <w:szCs w:val="28"/>
                <w:highlight w:val="none"/>
              </w:rPr>
              <w:t>供应商应具有有效的营业执照</w:t>
            </w:r>
            <w:r>
              <w:rPr>
                <w:rFonts w:hint="eastAsia" w:ascii="仿宋" w:hAnsi="仿宋" w:eastAsia="仿宋" w:cs="宋体"/>
                <w:color w:val="000000"/>
                <w:kern w:val="0"/>
                <w:sz w:val="28"/>
                <w:szCs w:val="28"/>
                <w:highlight w:val="none"/>
              </w:rPr>
              <w:t>。</w:t>
            </w:r>
          </w:p>
          <w:p w14:paraId="41DDBD7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7.2、一个供应商只能提交一个响应文件。单位负责人为同一人或者存在直接控股、管理关系的不同供应商，不得参加同一合同项下的政府采购活动。</w:t>
            </w:r>
          </w:p>
          <w:p w14:paraId="4AA5C25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7.3、法律、行政法规规定的其他条件。</w:t>
            </w:r>
          </w:p>
          <w:p w14:paraId="5D52393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2A121F8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14:paraId="2ED3B8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8"/>
                <w:szCs w:val="28"/>
                <w:highlight w:val="none"/>
              </w:rPr>
            </w:pPr>
            <w:r>
              <w:rPr>
                <w:rFonts w:hint="eastAsia" w:ascii="仿宋" w:hAnsi="仿宋" w:eastAsia="仿宋" w:cs="宋体"/>
                <w:color w:val="000000"/>
                <w:kern w:val="0"/>
                <w:sz w:val="28"/>
                <w:szCs w:val="28"/>
                <w:highlight w:val="none"/>
              </w:rPr>
              <w:t>本项目资格审查方式：资格后审。</w:t>
            </w:r>
          </w:p>
        </w:tc>
      </w:tr>
      <w:tr w14:paraId="2172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shd w:val="clear" w:color="auto" w:fill="auto"/>
            <w:vAlign w:val="center"/>
          </w:tcPr>
          <w:p w14:paraId="3B7E6805">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708" w:type="dxa"/>
            <w:vAlign w:val="center"/>
          </w:tcPr>
          <w:p w14:paraId="22C7D617">
            <w:pPr>
              <w:pStyle w:val="12"/>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7240" w:type="dxa"/>
            <w:vAlign w:val="center"/>
          </w:tcPr>
          <w:p w14:paraId="07ADCB31">
            <w:pPr>
              <w:pStyle w:val="12"/>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14:paraId="6F06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67" w:type="dxa"/>
            <w:shd w:val="clear" w:color="auto" w:fill="auto"/>
            <w:vAlign w:val="center"/>
          </w:tcPr>
          <w:p w14:paraId="15B18D6C">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708" w:type="dxa"/>
            <w:vAlign w:val="center"/>
          </w:tcPr>
          <w:p w14:paraId="17AE745D">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7240" w:type="dxa"/>
            <w:vAlign w:val="center"/>
          </w:tcPr>
          <w:p w14:paraId="5ADEC627">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0469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67" w:type="dxa"/>
            <w:shd w:val="clear" w:color="auto" w:fill="auto"/>
            <w:vAlign w:val="center"/>
          </w:tcPr>
          <w:p w14:paraId="196A622A">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14</w:t>
            </w:r>
          </w:p>
        </w:tc>
        <w:tc>
          <w:tcPr>
            <w:tcW w:w="1708" w:type="dxa"/>
            <w:vAlign w:val="center"/>
          </w:tcPr>
          <w:p w14:paraId="48B4AF92">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7240" w:type="dxa"/>
            <w:vAlign w:val="center"/>
          </w:tcPr>
          <w:p w14:paraId="73EE141A">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rPr>
              <w:t>90 天﹙从报价截止之日算起﹚。</w:t>
            </w:r>
          </w:p>
        </w:tc>
      </w:tr>
      <w:tr w14:paraId="3855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67" w:type="dxa"/>
            <w:shd w:val="clear" w:color="auto" w:fill="auto"/>
            <w:vAlign w:val="center"/>
          </w:tcPr>
          <w:p w14:paraId="0147B380">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15</w:t>
            </w:r>
          </w:p>
        </w:tc>
        <w:tc>
          <w:tcPr>
            <w:tcW w:w="1708" w:type="dxa"/>
            <w:vAlign w:val="center"/>
          </w:tcPr>
          <w:p w14:paraId="53C38D99">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 w:val="0"/>
                <w:bCs w:val="0"/>
                <w:sz w:val="28"/>
                <w:szCs w:val="28"/>
                <w:highlight w:val="none"/>
              </w:rPr>
              <w:t>采购控制价</w:t>
            </w:r>
          </w:p>
        </w:tc>
        <w:tc>
          <w:tcPr>
            <w:tcW w:w="7240" w:type="dxa"/>
            <w:vAlign w:val="center"/>
          </w:tcPr>
          <w:p w14:paraId="1E0CC600">
            <w:pPr>
              <w:pStyle w:val="12"/>
              <w:spacing w:line="400" w:lineRule="exact"/>
              <w:rPr>
                <w:rFonts w:ascii="仿宋" w:hAnsi="仿宋" w:eastAsia="仿宋"/>
                <w:b/>
                <w:bCs/>
                <w:sz w:val="28"/>
                <w:szCs w:val="28"/>
                <w:highlight w:val="none"/>
              </w:rPr>
            </w:pP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w:t>
            </w:r>
            <w:r>
              <w:rPr>
                <w:rFonts w:hint="eastAsia" w:ascii="仿宋" w:hAnsi="仿宋" w:eastAsia="仿宋" w:cs="仿宋"/>
                <w:b/>
                <w:bCs/>
                <w:sz w:val="28"/>
                <w:szCs w:val="28"/>
                <w:highlight w:val="none"/>
                <w:lang w:val="en-US" w:eastAsia="zh-CN"/>
              </w:rPr>
              <w:t>110000</w:t>
            </w:r>
            <w:r>
              <w:rPr>
                <w:rFonts w:hint="eastAsia" w:ascii="Calibri" w:hAnsi="Calibri" w:eastAsia="仿宋" w:cs="Calibri"/>
                <w:b/>
                <w:bCs/>
                <w:sz w:val="28"/>
                <w:szCs w:val="28"/>
                <w:highlight w:val="none"/>
                <w:lang w:eastAsia="zh-CN"/>
              </w:rPr>
              <w:t>元</w:t>
            </w:r>
            <w:r>
              <w:rPr>
                <w:rFonts w:hint="eastAsia" w:ascii="仿宋" w:hAnsi="仿宋" w:eastAsia="仿宋"/>
                <w:b/>
                <w:bCs/>
                <w:sz w:val="28"/>
                <w:szCs w:val="28"/>
                <w:highlight w:val="none"/>
              </w:rPr>
              <w:t>。</w:t>
            </w:r>
          </w:p>
          <w:p w14:paraId="7D010B63">
            <w:pPr>
              <w:pStyle w:val="12"/>
              <w:spacing w:line="400" w:lineRule="exact"/>
              <w:rPr>
                <w:rFonts w:ascii="仿宋" w:hAnsi="仿宋" w:eastAsia="仿宋"/>
                <w:bCs/>
                <w:sz w:val="28"/>
                <w:szCs w:val="28"/>
                <w:highlight w:val="none"/>
              </w:rPr>
            </w:pPr>
            <w:r>
              <w:rPr>
                <w:rFonts w:hint="eastAsia" w:ascii="仿宋" w:hAnsi="仿宋" w:eastAsia="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b/>
                <w:bCs/>
                <w:color w:val="FF0000"/>
                <w:sz w:val="28"/>
                <w:szCs w:val="28"/>
                <w:highlight w:val="none"/>
                <w:u w:val="single"/>
              </w:rPr>
              <w:t>无效</w:t>
            </w:r>
            <w:r>
              <w:rPr>
                <w:rFonts w:hint="eastAsia" w:ascii="仿宋" w:hAnsi="仿宋" w:eastAsia="仿宋"/>
                <w:b/>
                <w:bCs/>
                <w:sz w:val="28"/>
                <w:szCs w:val="28"/>
                <w:highlight w:val="none"/>
              </w:rPr>
              <w:t>报价处理。</w:t>
            </w:r>
          </w:p>
        </w:tc>
      </w:tr>
      <w:tr w14:paraId="59D7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67" w:type="dxa"/>
            <w:shd w:val="clear" w:color="auto" w:fill="auto"/>
            <w:vAlign w:val="center"/>
          </w:tcPr>
          <w:p w14:paraId="605FDC70">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16</w:t>
            </w:r>
          </w:p>
        </w:tc>
        <w:tc>
          <w:tcPr>
            <w:tcW w:w="1708" w:type="dxa"/>
            <w:vAlign w:val="center"/>
          </w:tcPr>
          <w:p w14:paraId="124F4654">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7240" w:type="dxa"/>
            <w:vAlign w:val="center"/>
          </w:tcPr>
          <w:p w14:paraId="1BC01976">
            <w:pPr>
              <w:pStyle w:val="12"/>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7BDB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4D09D783">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17</w:t>
            </w:r>
          </w:p>
        </w:tc>
        <w:tc>
          <w:tcPr>
            <w:tcW w:w="1708" w:type="dxa"/>
            <w:vAlign w:val="center"/>
          </w:tcPr>
          <w:p w14:paraId="6B58A051">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7240" w:type="dxa"/>
            <w:vAlign w:val="center"/>
          </w:tcPr>
          <w:p w14:paraId="3C63258F">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4FA7E95F">
            <w:pPr>
              <w:pStyle w:val="12"/>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9AB1D01">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lang w:eastAsia="zh-CN"/>
              </w:rPr>
              <w:t>中小企业声明函，</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68938A2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2A0F14C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66B10D5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362A4C5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60ADF1C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2AB4941A">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08BB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0FBE130B">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708" w:type="dxa"/>
            <w:vAlign w:val="center"/>
          </w:tcPr>
          <w:p w14:paraId="371EB861">
            <w:pPr>
              <w:pStyle w:val="12"/>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样品</w:t>
            </w:r>
          </w:p>
        </w:tc>
        <w:tc>
          <w:tcPr>
            <w:tcW w:w="7240" w:type="dxa"/>
            <w:vAlign w:val="center"/>
          </w:tcPr>
          <w:p w14:paraId="0DFE098F">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b/>
                <w:bCs/>
                <w:color w:val="000000"/>
                <w:kern w:val="2"/>
                <w:sz w:val="28"/>
                <w:szCs w:val="28"/>
                <w:highlight w:val="none"/>
                <w:u w:color="000000"/>
                <w:lang w:val="en-US" w:eastAsia="zh-CN" w:bidi="ar-SA"/>
              </w:rPr>
            </w:pPr>
            <w:r>
              <w:rPr>
                <w:rFonts w:hint="eastAsia" w:ascii="仿宋" w:hAnsi="仿宋" w:eastAsia="仿宋" w:cs="宋体"/>
                <w:b/>
                <w:bCs/>
                <w:color w:val="000000"/>
                <w:kern w:val="2"/>
                <w:sz w:val="28"/>
                <w:szCs w:val="28"/>
                <w:highlight w:val="none"/>
                <w:u w:color="000000"/>
                <w:lang w:val="en-US" w:eastAsia="zh-CN" w:bidi="ar-SA"/>
              </w:rPr>
              <w:t>1.样品提供要求：</w:t>
            </w:r>
          </w:p>
          <w:tbl>
            <w:tblPr>
              <w:tblStyle w:val="21"/>
              <w:tblW w:w="7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294"/>
              <w:gridCol w:w="800"/>
              <w:gridCol w:w="880"/>
              <w:gridCol w:w="3029"/>
            </w:tblGrid>
            <w:tr w14:paraId="6E43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95" w:type="dxa"/>
                  <w:noWrap w:val="0"/>
                  <w:vAlign w:val="center"/>
                </w:tcPr>
                <w:p w14:paraId="5493DC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名称</w:t>
                  </w:r>
                </w:p>
              </w:tc>
              <w:tc>
                <w:tcPr>
                  <w:tcW w:w="1294" w:type="dxa"/>
                  <w:noWrap w:val="0"/>
                  <w:vAlign w:val="center"/>
                </w:tcPr>
                <w:p w14:paraId="0205A7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尺寸（cm)</w:t>
                  </w:r>
                </w:p>
              </w:tc>
              <w:tc>
                <w:tcPr>
                  <w:tcW w:w="800" w:type="dxa"/>
                  <w:noWrap w:val="0"/>
                  <w:vAlign w:val="center"/>
                </w:tcPr>
                <w:p w14:paraId="553190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单位</w:t>
                  </w:r>
                </w:p>
              </w:tc>
              <w:tc>
                <w:tcPr>
                  <w:tcW w:w="880" w:type="dxa"/>
                  <w:noWrap w:val="0"/>
                  <w:vAlign w:val="center"/>
                </w:tcPr>
                <w:p w14:paraId="2876BF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数量</w:t>
                  </w:r>
                </w:p>
              </w:tc>
              <w:tc>
                <w:tcPr>
                  <w:tcW w:w="3029" w:type="dxa"/>
                  <w:noWrap w:val="0"/>
                  <w:vAlign w:val="center"/>
                </w:tcPr>
                <w:p w14:paraId="6DC812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材质</w:t>
                  </w:r>
                </w:p>
              </w:tc>
            </w:tr>
            <w:tr w14:paraId="3BDF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295" w:type="dxa"/>
                  <w:noWrap w:val="0"/>
                  <w:vAlign w:val="center"/>
                </w:tcPr>
                <w:p w14:paraId="720D91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微山县人民医院医院简介</w:t>
                  </w:r>
                  <w:r>
                    <w:rPr>
                      <w:rFonts w:hint="eastAsia" w:ascii="微软雅黑" w:hAnsi="微软雅黑" w:eastAsia="微软雅黑" w:cs="微软雅黑"/>
                      <w:b/>
                      <w:bCs/>
                      <w:sz w:val="24"/>
                      <w:szCs w:val="24"/>
                      <w:highlight w:val="none"/>
                      <w:vertAlign w:val="baseline"/>
                      <w:lang w:val="en-US" w:eastAsia="zh-CN"/>
                    </w:rPr>
                    <w:t>Ⅱ</w:t>
                  </w:r>
                </w:p>
              </w:tc>
              <w:tc>
                <w:tcPr>
                  <w:tcW w:w="1294" w:type="dxa"/>
                  <w:noWrap w:val="0"/>
                  <w:vAlign w:val="center"/>
                </w:tcPr>
                <w:p w14:paraId="0D5FC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150*76</w:t>
                  </w:r>
                </w:p>
              </w:tc>
              <w:tc>
                <w:tcPr>
                  <w:tcW w:w="800" w:type="dxa"/>
                  <w:noWrap w:val="0"/>
                  <w:vAlign w:val="center"/>
                </w:tcPr>
                <w:p w14:paraId="5FBD92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1</w:t>
                  </w:r>
                </w:p>
              </w:tc>
              <w:tc>
                <w:tcPr>
                  <w:tcW w:w="880" w:type="dxa"/>
                  <w:noWrap w:val="0"/>
                  <w:vAlign w:val="center"/>
                </w:tcPr>
                <w:p w14:paraId="245F13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块</w:t>
                  </w:r>
                </w:p>
              </w:tc>
              <w:tc>
                <w:tcPr>
                  <w:tcW w:w="3029" w:type="dxa"/>
                  <w:noWrap w:val="0"/>
                  <w:vAlign w:val="center"/>
                </w:tcPr>
                <w:p w14:paraId="2EF34C11">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亚克力UV+1.5厘米pvc+侧封边+亚克力水晶字+3D立体浮雕打印</w:t>
                  </w:r>
                </w:p>
              </w:tc>
            </w:tr>
          </w:tbl>
          <w:p w14:paraId="2FB6C116">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b/>
                <w:bCs/>
                <w:kern w:val="2"/>
                <w:sz w:val="28"/>
                <w:szCs w:val="28"/>
                <w:highlight w:val="none"/>
                <w:lang w:val="en-US" w:eastAsia="zh-CN" w:bidi="ar-SA"/>
              </w:rPr>
            </w:pPr>
            <w:r>
              <w:rPr>
                <w:rFonts w:hint="eastAsia" w:ascii="仿宋" w:hAnsi="仿宋" w:eastAsia="仿宋" w:cs="宋体"/>
                <w:b/>
                <w:bCs/>
                <w:color w:val="000000"/>
                <w:kern w:val="2"/>
                <w:sz w:val="28"/>
                <w:szCs w:val="28"/>
                <w:highlight w:val="none"/>
                <w:u w:color="000000"/>
                <w:lang w:val="en-US" w:eastAsia="zh-CN" w:bidi="ar-SA"/>
              </w:rPr>
              <w:t>2、</w:t>
            </w:r>
            <w:r>
              <w:rPr>
                <w:rFonts w:hint="eastAsia" w:ascii="仿宋" w:hAnsi="仿宋" w:eastAsia="仿宋" w:cs="宋体"/>
                <w:b/>
                <w:bCs/>
                <w:kern w:val="2"/>
                <w:sz w:val="28"/>
                <w:szCs w:val="28"/>
                <w:highlight w:val="none"/>
                <w:lang w:val="en-US" w:eastAsia="zh-CN" w:bidi="ar-SA"/>
              </w:rPr>
              <w:t>样品接收截止时间：2026年6月18日14时30分</w:t>
            </w:r>
          </w:p>
          <w:p w14:paraId="29757157">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3、样品接收地点：微山县人民医院B区3楼会议室</w:t>
            </w:r>
          </w:p>
          <w:p w14:paraId="23A17A3A">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4、样品的封存及退回：所有</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的样品将由</w:t>
            </w:r>
            <w:r>
              <w:rPr>
                <w:rFonts w:hint="eastAsia" w:ascii="仿宋" w:hAnsi="仿宋" w:eastAsia="仿宋" w:cs="仿宋"/>
                <w:b w:val="0"/>
                <w:bCs w:val="0"/>
                <w:color w:val="000000"/>
                <w:kern w:val="0"/>
                <w:sz w:val="28"/>
                <w:szCs w:val="28"/>
                <w:highlight w:val="none"/>
                <w:lang w:val="en-US" w:bidi="zh-CN"/>
              </w:rPr>
              <w:t>采购人</w:t>
            </w:r>
            <w:r>
              <w:rPr>
                <w:rFonts w:hint="default" w:ascii="仿宋" w:hAnsi="仿宋" w:eastAsia="仿宋" w:cs="仿宋"/>
                <w:b w:val="0"/>
                <w:bCs w:val="0"/>
                <w:color w:val="000000"/>
                <w:kern w:val="0"/>
                <w:sz w:val="28"/>
                <w:szCs w:val="28"/>
                <w:highlight w:val="none"/>
                <w:lang w:val="en-US" w:bidi="zh-CN"/>
              </w:rPr>
              <w:t>封存，</w:t>
            </w:r>
            <w:r>
              <w:rPr>
                <w:rFonts w:hint="eastAsia" w:ascii="仿宋" w:hAnsi="仿宋" w:eastAsia="仿宋" w:cs="仿宋"/>
                <w:b w:val="0"/>
                <w:bCs w:val="0"/>
                <w:color w:val="000000"/>
                <w:kern w:val="0"/>
                <w:sz w:val="28"/>
                <w:szCs w:val="28"/>
                <w:highlight w:val="none"/>
                <w:lang w:val="en-US" w:bidi="zh-CN"/>
              </w:rPr>
              <w:t>成交供应商</w:t>
            </w:r>
            <w:r>
              <w:rPr>
                <w:rFonts w:hint="default" w:ascii="仿宋" w:hAnsi="仿宋" w:eastAsia="仿宋" w:cs="仿宋"/>
                <w:b w:val="0"/>
                <w:bCs w:val="0"/>
                <w:color w:val="000000"/>
                <w:kern w:val="0"/>
                <w:sz w:val="28"/>
                <w:szCs w:val="28"/>
                <w:highlight w:val="none"/>
                <w:lang w:val="en-US" w:bidi="zh-CN"/>
              </w:rPr>
              <w:t>的样品作为履行合同验收的依据，未成交供应商的样品，在发出成交通知书后五个工作日内退还；</w:t>
            </w:r>
          </w:p>
          <w:p w14:paraId="78824AD9">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5、样品为</w:t>
            </w:r>
            <w:r>
              <w:rPr>
                <w:rFonts w:hint="eastAsia" w:ascii="仿宋" w:hAnsi="仿宋" w:eastAsia="仿宋" w:cs="仿宋"/>
                <w:b w:val="0"/>
                <w:bCs w:val="0"/>
                <w:color w:val="000000"/>
                <w:kern w:val="0"/>
                <w:sz w:val="28"/>
                <w:szCs w:val="28"/>
                <w:highlight w:val="none"/>
                <w:lang w:val="en-US" w:bidi="zh-CN"/>
              </w:rPr>
              <w:t>响应</w:t>
            </w:r>
            <w:r>
              <w:rPr>
                <w:rFonts w:hint="default" w:ascii="仿宋" w:hAnsi="仿宋" w:eastAsia="仿宋" w:cs="仿宋"/>
                <w:b w:val="0"/>
                <w:bCs w:val="0"/>
                <w:color w:val="000000"/>
                <w:kern w:val="0"/>
                <w:sz w:val="28"/>
                <w:szCs w:val="28"/>
                <w:highlight w:val="none"/>
                <w:lang w:val="en-US" w:bidi="zh-CN"/>
              </w:rPr>
              <w:t>文件的组成部分，样品不提供或提供不全者或超出截止时间送达的，其样品部分不得分。</w:t>
            </w:r>
          </w:p>
          <w:p w14:paraId="71F39561">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sz w:val="28"/>
                <w:szCs w:val="28"/>
                <w:highlight w:val="none"/>
              </w:rPr>
            </w:pPr>
            <w:r>
              <w:rPr>
                <w:rFonts w:hint="default" w:ascii="仿宋" w:hAnsi="仿宋" w:eastAsia="仿宋" w:cs="仿宋"/>
                <w:b w:val="0"/>
                <w:bCs w:val="0"/>
                <w:color w:val="000000"/>
                <w:kern w:val="0"/>
                <w:sz w:val="28"/>
                <w:szCs w:val="28"/>
                <w:highlight w:val="none"/>
                <w:lang w:val="en-US" w:bidi="zh-CN"/>
              </w:rPr>
              <w:t>6、所提供的样品</w:t>
            </w:r>
            <w:r>
              <w:rPr>
                <w:rFonts w:hint="eastAsia" w:ascii="仿宋" w:hAnsi="仿宋" w:eastAsia="仿宋" w:cs="仿宋"/>
                <w:b w:val="0"/>
                <w:bCs w:val="0"/>
                <w:color w:val="000000"/>
                <w:kern w:val="0"/>
                <w:sz w:val="28"/>
                <w:szCs w:val="28"/>
                <w:highlight w:val="none"/>
                <w:lang w:val="en-US" w:bidi="zh-CN"/>
              </w:rPr>
              <w:t>及包装上</w:t>
            </w:r>
            <w:r>
              <w:rPr>
                <w:rFonts w:hint="default" w:ascii="仿宋" w:hAnsi="仿宋" w:eastAsia="仿宋" w:cs="仿宋"/>
                <w:b w:val="0"/>
                <w:bCs w:val="0"/>
                <w:color w:val="000000"/>
                <w:kern w:val="0"/>
                <w:sz w:val="28"/>
                <w:szCs w:val="28"/>
                <w:highlight w:val="none"/>
                <w:lang w:val="en-US" w:bidi="zh-CN"/>
              </w:rPr>
              <w:t>不得显示任何有关</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及生产厂家信息的字样，否则其样品部分不得分。</w:t>
            </w:r>
          </w:p>
        </w:tc>
      </w:tr>
      <w:tr w14:paraId="32EA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5DAB547E">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708" w:type="dxa"/>
            <w:shd w:val="clear" w:color="auto" w:fill="auto"/>
            <w:vAlign w:val="center"/>
          </w:tcPr>
          <w:p w14:paraId="23928C08">
            <w:pPr>
              <w:keepNext w:val="0"/>
              <w:keepLines/>
              <w:pageBreakBefore w:val="0"/>
              <w:widowControl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 w:hAnsi="仿宋" w:eastAsia="仿宋" w:cs="Times New Roman"/>
                <w:bCs/>
                <w:kern w:val="2"/>
                <w:sz w:val="28"/>
                <w:szCs w:val="28"/>
                <w:highlight w:val="none"/>
                <w:lang w:val="en-US" w:eastAsia="zh-CN" w:bidi="ar-SA"/>
              </w:rPr>
            </w:pPr>
            <w:r>
              <w:rPr>
                <w:rFonts w:hint="eastAsia" w:ascii="仿宋" w:hAnsi="仿宋" w:eastAsia="仿宋" w:cs="仿宋"/>
                <w:b/>
                <w:bCs/>
                <w:color w:val="000000"/>
                <w:sz w:val="28"/>
                <w:szCs w:val="28"/>
                <w:highlight w:val="none"/>
                <w:lang w:val="en-US" w:eastAsia="zh-CN"/>
              </w:rPr>
              <w:t>异常低价审查机制</w:t>
            </w:r>
          </w:p>
        </w:tc>
        <w:tc>
          <w:tcPr>
            <w:tcW w:w="7240" w:type="dxa"/>
            <w:shd w:val="clear" w:color="auto" w:fill="auto"/>
            <w:vAlign w:val="center"/>
          </w:tcPr>
          <w:p w14:paraId="089D279B">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14:paraId="275F62C0">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14:paraId="232902D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14:paraId="7A010D5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14:paraId="454B582D">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14:paraId="71D8D62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14:paraId="57870491">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2416780">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1385565C">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3646063C">
            <w:pPr>
              <w:pStyle w:val="19"/>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1002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3CE5CAA4">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20</w:t>
            </w:r>
          </w:p>
        </w:tc>
        <w:tc>
          <w:tcPr>
            <w:tcW w:w="1708" w:type="dxa"/>
            <w:shd w:val="clear" w:color="auto" w:fill="auto"/>
            <w:vAlign w:val="center"/>
          </w:tcPr>
          <w:p w14:paraId="703991C4">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质疑</w:t>
            </w:r>
          </w:p>
        </w:tc>
        <w:tc>
          <w:tcPr>
            <w:tcW w:w="7240" w:type="dxa"/>
            <w:shd w:val="clear" w:color="auto" w:fill="auto"/>
            <w:vAlign w:val="center"/>
          </w:tcPr>
          <w:p w14:paraId="70465B0C">
            <w:pPr>
              <w:pStyle w:val="19"/>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14:paraId="6A9350A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14:paraId="25ACB020">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14:paraId="752DABA8">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14:paraId="59567FB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14:paraId="03007600">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14:paraId="2818F1D6">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14:paraId="3112D127">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14:paraId="73A7BB82">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14:paraId="18B2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49606675">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21</w:t>
            </w:r>
          </w:p>
        </w:tc>
        <w:tc>
          <w:tcPr>
            <w:tcW w:w="1708" w:type="dxa"/>
            <w:shd w:val="clear" w:color="auto" w:fill="auto"/>
            <w:vAlign w:val="center"/>
          </w:tcPr>
          <w:p w14:paraId="3D8DF56B">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投诉</w:t>
            </w:r>
          </w:p>
        </w:tc>
        <w:tc>
          <w:tcPr>
            <w:tcW w:w="7240" w:type="dxa"/>
            <w:shd w:val="clear" w:color="auto" w:fill="auto"/>
            <w:vAlign w:val="center"/>
          </w:tcPr>
          <w:p w14:paraId="4D9CE0A2">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14:paraId="14AB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1E639D81">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22</w:t>
            </w:r>
          </w:p>
        </w:tc>
        <w:tc>
          <w:tcPr>
            <w:tcW w:w="1708" w:type="dxa"/>
            <w:shd w:val="clear" w:color="auto" w:fill="auto"/>
            <w:vAlign w:val="center"/>
          </w:tcPr>
          <w:p w14:paraId="1F5835EF">
            <w:pPr>
              <w:pStyle w:val="12"/>
              <w:spacing w:line="400" w:lineRule="exact"/>
              <w:jc w:val="center"/>
              <w:rPr>
                <w:rFonts w:hint="eastAsia" w:ascii="仿宋" w:hAnsi="仿宋" w:eastAsia="仿宋" w:cs="宋体"/>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知识产权</w:t>
            </w:r>
          </w:p>
        </w:tc>
        <w:tc>
          <w:tcPr>
            <w:tcW w:w="7240" w:type="dxa"/>
            <w:shd w:val="clear" w:color="auto" w:fill="auto"/>
            <w:vAlign w:val="center"/>
          </w:tcPr>
          <w:p w14:paraId="0CD51D41">
            <w:pPr>
              <w:pStyle w:val="12"/>
              <w:spacing w:line="400" w:lineRule="exact"/>
              <w:ind w:firstLine="560" w:firstLineChars="200"/>
              <w:rPr>
                <w:rFonts w:hint="eastAsia" w:ascii="仿宋" w:hAnsi="仿宋" w:eastAsia="仿宋" w:cs="宋体"/>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在使用该产品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lang w:eastAsia="zh-CN"/>
              </w:rPr>
              <w:t>人因此而遭致损失的，</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lang w:eastAsia="zh-CN"/>
              </w:rPr>
              <w:t>应赔偿该损失。</w:t>
            </w:r>
          </w:p>
        </w:tc>
      </w:tr>
      <w:tr w14:paraId="45F1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7" w:type="dxa"/>
            <w:vAlign w:val="center"/>
          </w:tcPr>
          <w:p w14:paraId="7B942B2C">
            <w:pPr>
              <w:pStyle w:val="12"/>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708" w:type="dxa"/>
            <w:vAlign w:val="center"/>
          </w:tcPr>
          <w:p w14:paraId="2911D037">
            <w:pPr>
              <w:pStyle w:val="12"/>
              <w:spacing w:line="400" w:lineRule="exact"/>
              <w:ind w:firstLine="560" w:firstLineChars="200"/>
              <w:rPr>
                <w:rFonts w:hint="eastAsia" w:ascii="仿宋" w:hAnsi="仿宋" w:eastAsia="仿宋"/>
                <w:b/>
                <w:bCs/>
                <w:sz w:val="28"/>
                <w:szCs w:val="28"/>
                <w:highlight w:val="none"/>
                <w:lang w:val="en-US" w:eastAsia="zh-CN"/>
              </w:rPr>
            </w:pPr>
            <w:r>
              <w:rPr>
                <w:rFonts w:hint="eastAsia" w:ascii="仿宋" w:hAnsi="仿宋" w:eastAsia="仿宋" w:cs="宋体"/>
                <w:kern w:val="2"/>
                <w:sz w:val="28"/>
                <w:szCs w:val="28"/>
                <w:highlight w:val="none"/>
                <w:lang w:val="en-US" w:eastAsia="zh-CN" w:bidi="ar-SA"/>
              </w:rPr>
              <w:t>/</w:t>
            </w:r>
          </w:p>
        </w:tc>
        <w:tc>
          <w:tcPr>
            <w:tcW w:w="7240" w:type="dxa"/>
            <w:vAlign w:val="center"/>
          </w:tcPr>
          <w:p w14:paraId="401947E5">
            <w:pPr>
              <w:pStyle w:val="12"/>
              <w:spacing w:line="400" w:lineRule="exact"/>
              <w:ind w:firstLine="560" w:firstLineChars="200"/>
              <w:rPr>
                <w:rFonts w:hint="default"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w:t>
            </w:r>
          </w:p>
        </w:tc>
      </w:tr>
    </w:tbl>
    <w:p w14:paraId="6AB51312">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63C5F5D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7578D4A3">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14:paraId="1AE5D5B9">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16F5DD70">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048B7E9C">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396AD11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14:paraId="3DA7C2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14:paraId="7B8444C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14:paraId="363C4FB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14:paraId="3528E4D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524455E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6、落实政府采购政策需满足的资格要求：</w:t>
      </w:r>
    </w:p>
    <w:p w14:paraId="5A00F7D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本项目专门面向中小企业采购，供应商应按照采购文件要求出具《中小企业声明函》。</w:t>
      </w:r>
    </w:p>
    <w:p w14:paraId="3DA30EE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7、本项目的特定资格要求：</w:t>
      </w:r>
    </w:p>
    <w:p w14:paraId="5268556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7.1、供应商应具有有效的营业执照。</w:t>
      </w:r>
    </w:p>
    <w:p w14:paraId="0CE7275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7.2、一个供应商只能提交一个响应文件。单位负责人为同一人或者存在直接控股、管理关系的不同供应商，不得参加同一合同项下的政府采购活动。</w:t>
      </w:r>
    </w:p>
    <w:p w14:paraId="19BF80C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7.3、法律、行政法规规定的其他条件。</w:t>
      </w:r>
    </w:p>
    <w:p w14:paraId="47D06E0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2E6C1FD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14:paraId="5ED5BE8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color w:val="000000"/>
          <w:kern w:val="0"/>
          <w:sz w:val="28"/>
          <w:szCs w:val="28"/>
          <w:highlight w:val="none"/>
        </w:rPr>
        <w:t>本项目资格审查方式：资格后审。</w:t>
      </w:r>
    </w:p>
    <w:p w14:paraId="496DD12F">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444CF42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4831F1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5A3192B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4872C64">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4</w:t>
      </w:r>
      <w:r>
        <w:rPr>
          <w:rFonts w:hint="eastAsia" w:ascii="仿宋" w:hAnsi="仿宋" w:eastAsia="仿宋" w:cs="宋体"/>
          <w:color w:val="auto"/>
          <w:sz w:val="28"/>
          <w:szCs w:val="28"/>
          <w:highlight w:val="none"/>
        </w:rPr>
        <w:t>、采购文件的澄清：</w:t>
      </w:r>
    </w:p>
    <w:p w14:paraId="1FAE779C">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2026年</w:t>
      </w:r>
      <w:r>
        <w:rPr>
          <w:rFonts w:hint="eastAsia" w:ascii="仿宋" w:hAnsi="仿宋" w:eastAsia="仿宋" w:cs="宋体"/>
          <w:color w:val="FF0000"/>
          <w:sz w:val="28"/>
          <w:szCs w:val="28"/>
          <w:highlight w:val="none"/>
          <w:lang w:val="en-US" w:eastAsia="zh-CN"/>
        </w:rPr>
        <w:t>6</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12</w:t>
      </w:r>
      <w:r>
        <w:rPr>
          <w:rFonts w:hint="eastAsia" w:ascii="仿宋" w:hAnsi="仿宋" w:eastAsia="仿宋" w:cs="宋体"/>
          <w:color w:val="FF0000"/>
          <w:sz w:val="28"/>
          <w:szCs w:val="28"/>
          <w:highlight w:val="none"/>
        </w:rPr>
        <w:t>日1</w:t>
      </w:r>
      <w:r>
        <w:rPr>
          <w:rFonts w:hint="eastAsia" w:ascii="仿宋" w:hAnsi="仿宋" w:eastAsia="仿宋" w:cs="宋体"/>
          <w:color w:val="FF0000"/>
          <w:sz w:val="28"/>
          <w:szCs w:val="28"/>
          <w:highlight w:val="none"/>
          <w:lang w:val="en-US" w:eastAsia="zh-CN"/>
        </w:rPr>
        <w:t>7：30</w:t>
      </w:r>
      <w:r>
        <w:rPr>
          <w:rFonts w:hint="eastAsia" w:ascii="仿宋" w:hAnsi="仿宋" w:eastAsia="仿宋" w:cs="宋体"/>
          <w:color w:val="FF0000"/>
          <w:sz w:val="28"/>
          <w:szCs w:val="28"/>
          <w:highlight w:val="none"/>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3241DDEF">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5、采购文件的澄清或修改：</w:t>
      </w:r>
    </w:p>
    <w:p w14:paraId="6B720CD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color w:val="auto"/>
          <w:sz w:val="28"/>
          <w:szCs w:val="28"/>
          <w:highlight w:val="none"/>
        </w:rPr>
        <w:t>（1）采购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对采购文件进行</w:t>
      </w:r>
      <w:r>
        <w:rPr>
          <w:rFonts w:hint="eastAsia" w:ascii="仿宋" w:hAnsi="仿宋" w:eastAsia="仿宋" w:cs="宋体"/>
          <w:sz w:val="28"/>
          <w:szCs w:val="28"/>
          <w:highlight w:val="none"/>
        </w:rPr>
        <w:t>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377B3126">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EFE75F3">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14:paraId="4DE048F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1C7C9137">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44F2AD05">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0EB1F4F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14:paraId="724C46D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14:paraId="01D8894B">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报价部分</w:t>
      </w:r>
    </w:p>
    <w:p w14:paraId="4B551DDF">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（1）</w:t>
      </w:r>
      <w:r>
        <w:rPr>
          <w:rFonts w:hint="eastAsia" w:ascii="仿宋" w:hAnsi="仿宋" w:eastAsia="仿宋" w:cs="宋体"/>
          <w:b w:val="0"/>
          <w:bCs w:val="0"/>
          <w:sz w:val="28"/>
          <w:szCs w:val="28"/>
          <w:highlight w:val="none"/>
          <w:lang w:val="en-US" w:eastAsia="zh-CN"/>
        </w:rPr>
        <w:t>报价函</w:t>
      </w:r>
    </w:p>
    <w:p w14:paraId="7B182D62">
      <w:pPr>
        <w:widowControl/>
        <w:adjustRightInd w:val="0"/>
        <w:snapToGrid w:val="0"/>
        <w:spacing w:line="400" w:lineRule="exact"/>
        <w:ind w:firstLine="560" w:firstLineChars="200"/>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（2）报价一览表；</w:t>
      </w:r>
      <w:r>
        <w:rPr>
          <w:rFonts w:hint="eastAsia" w:ascii="仿宋" w:hAnsi="仿宋" w:eastAsia="仿宋" w:cs="宋体"/>
          <w:b w:val="0"/>
          <w:bCs w:val="0"/>
          <w:sz w:val="28"/>
          <w:szCs w:val="28"/>
          <w:highlight w:val="none"/>
          <w:lang w:val="en-US" w:eastAsia="zh-CN"/>
        </w:rPr>
        <w:t xml:space="preserve">             </w:t>
      </w:r>
    </w:p>
    <w:p w14:paraId="2ABACB48">
      <w:pPr>
        <w:widowControl/>
        <w:adjustRightInd w:val="0"/>
        <w:snapToGrid w:val="0"/>
        <w:spacing w:line="400" w:lineRule="exact"/>
        <w:ind w:firstLine="560" w:firstLineChars="2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3</w:t>
      </w:r>
      <w:r>
        <w:rPr>
          <w:rFonts w:hint="eastAsia" w:ascii="仿宋" w:hAnsi="仿宋" w:eastAsia="仿宋" w:cs="宋体"/>
          <w:b w:val="0"/>
          <w:bCs w:val="0"/>
          <w:sz w:val="28"/>
          <w:szCs w:val="28"/>
          <w:highlight w:val="none"/>
          <w:lang w:eastAsia="zh-CN"/>
        </w:rPr>
        <w:t>）供应商认为需要提交的其他资料</w:t>
      </w:r>
      <w:r>
        <w:rPr>
          <w:rFonts w:hint="eastAsia" w:ascii="仿宋" w:hAnsi="仿宋" w:eastAsia="仿宋" w:cs="宋体"/>
          <w:b w:val="0"/>
          <w:bCs w:val="0"/>
          <w:sz w:val="28"/>
          <w:szCs w:val="28"/>
          <w:highlight w:val="none"/>
        </w:rPr>
        <w:t>；</w:t>
      </w:r>
    </w:p>
    <w:p w14:paraId="07B3C9E6">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086DAA7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①</w:t>
      </w:r>
      <w:r>
        <w:rPr>
          <w:rFonts w:hint="eastAsia" w:ascii="仿宋" w:hAnsi="仿宋" w:eastAsia="仿宋" w:cs="宋体"/>
          <w:sz w:val="28"/>
          <w:szCs w:val="28"/>
          <w:highlight w:val="none"/>
        </w:rPr>
        <w:t>本次报价非一次性报价，第二次报价为最终报价，本次报价为完税后的价格。</w:t>
      </w:r>
    </w:p>
    <w:p w14:paraId="2D89D6D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②</w:t>
      </w:r>
      <w:r>
        <w:rPr>
          <w:rFonts w:hint="eastAsia" w:ascii="仿宋" w:hAnsi="仿宋" w:eastAsia="仿宋" w:cs="宋体"/>
          <w:sz w:val="28"/>
          <w:szCs w:val="28"/>
          <w:highlight w:val="none"/>
        </w:rPr>
        <w:t>报价币种：人民币。</w:t>
      </w:r>
    </w:p>
    <w:p w14:paraId="150B1DD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③</w:t>
      </w:r>
      <w:r>
        <w:rPr>
          <w:rFonts w:hint="eastAsia" w:ascii="仿宋" w:hAnsi="仿宋" w:eastAsia="仿宋" w:cs="宋体"/>
          <w:sz w:val="28"/>
          <w:szCs w:val="28"/>
          <w:highlight w:val="none"/>
        </w:rPr>
        <w:t>供应商在报价时只能提供一个方案，且此方案只允许有一个报价。</w:t>
      </w:r>
    </w:p>
    <w:p w14:paraId="3F82E48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④</w:t>
      </w:r>
      <w:r>
        <w:rPr>
          <w:rFonts w:hint="eastAsia" w:ascii="仿宋" w:hAnsi="仿宋" w:eastAsia="仿宋" w:cs="宋体"/>
          <w:sz w:val="28"/>
          <w:szCs w:val="28"/>
          <w:highlight w:val="none"/>
        </w:rPr>
        <w:t>报价由供应商结合项目情况自行填报。</w:t>
      </w:r>
    </w:p>
    <w:p w14:paraId="77CF258C">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4226D9D9">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14:paraId="70982EB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14:paraId="3D27DD1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14:paraId="5B977FA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14:paraId="00E01455">
      <w:pPr>
        <w:widowControl/>
        <w:adjustRightInd w:val="0"/>
        <w:snapToGrid w:val="0"/>
        <w:spacing w:line="400" w:lineRule="exact"/>
        <w:ind w:firstLine="562" w:firstLineChars="2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69B45E0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、资格、资质证明文件：</w:t>
      </w:r>
    </w:p>
    <w:p w14:paraId="49C53AD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p>
    <w:p w14:paraId="0159E55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）法定代表人身份证明或授权委托书；</w:t>
      </w:r>
    </w:p>
    <w:p w14:paraId="4820BF27">
      <w:pPr>
        <w:widowControl/>
        <w:adjustRightInd w:val="0"/>
        <w:snapToGrid w:val="0"/>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14:paraId="66DCD4DA">
      <w:pPr>
        <w:widowControl/>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14:paraId="2EB743F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需要提供的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相关资格证明文件。</w:t>
      </w:r>
    </w:p>
    <w:p w14:paraId="72BD5BAD">
      <w:pPr>
        <w:widowControl/>
        <w:numPr>
          <w:ilvl w:val="0"/>
          <w:numId w:val="0"/>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3、</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0A8DA0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auto"/>
          <w:sz w:val="28"/>
          <w:szCs w:val="28"/>
          <w:highlight w:val="none"/>
        </w:rPr>
        <w:t>与本项目相对应的技术资料</w:t>
      </w:r>
      <w:r>
        <w:rPr>
          <w:rFonts w:hint="eastAsia" w:ascii="仿宋" w:hAnsi="仿宋" w:eastAsia="仿宋" w:cs="宋体"/>
          <w:sz w:val="28"/>
          <w:szCs w:val="28"/>
          <w:highlight w:val="none"/>
        </w:rPr>
        <w:t>；</w:t>
      </w:r>
    </w:p>
    <w:p w14:paraId="233A403B">
      <w:pPr>
        <w:widowControl/>
        <w:adjustRightInd w:val="0"/>
        <w:snapToGrid w:val="0"/>
        <w:spacing w:line="40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olor w:val="000000"/>
          <w:sz w:val="28"/>
          <w:szCs w:val="28"/>
          <w:highlight w:val="none"/>
          <w:lang w:val="en-US" w:eastAsia="zh-CN"/>
        </w:rPr>
        <w:t>评分办法技术部分涉及的相关内容（如有）</w:t>
      </w:r>
      <w:r>
        <w:rPr>
          <w:rFonts w:hint="eastAsia" w:ascii="仿宋" w:hAnsi="仿宋" w:eastAsia="仿宋" w:cs="宋体"/>
          <w:sz w:val="28"/>
          <w:szCs w:val="28"/>
          <w:highlight w:val="none"/>
          <w:lang w:val="en-US" w:eastAsia="zh-CN"/>
        </w:rPr>
        <w:t>；</w:t>
      </w:r>
    </w:p>
    <w:p w14:paraId="3B2B5F0E">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14:paraId="46CF5197">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、其他</w:t>
      </w:r>
      <w:r>
        <w:rPr>
          <w:rFonts w:hint="eastAsia" w:ascii="仿宋" w:hAnsi="仿宋" w:eastAsia="仿宋" w:cs="宋体"/>
          <w:sz w:val="28"/>
          <w:szCs w:val="28"/>
          <w:highlight w:val="none"/>
          <w:lang w:val="en-US" w:eastAsia="zh-CN"/>
        </w:rPr>
        <w:t>材料</w:t>
      </w:r>
      <w:r>
        <w:rPr>
          <w:rFonts w:hint="eastAsia" w:ascii="仿宋" w:hAnsi="仿宋" w:eastAsia="仿宋" w:cs="宋体"/>
          <w:sz w:val="28"/>
          <w:szCs w:val="28"/>
          <w:highlight w:val="none"/>
        </w:rPr>
        <w:t>：</w:t>
      </w:r>
    </w:p>
    <w:p w14:paraId="520675E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000000"/>
          <w:sz w:val="28"/>
          <w:szCs w:val="28"/>
          <w:highlight w:val="none"/>
          <w:lang w:val="en-US" w:eastAsia="zh-CN"/>
        </w:rPr>
        <w:t>评分办法商务部分涉及的相关内容（如有）</w:t>
      </w:r>
      <w:r>
        <w:rPr>
          <w:rFonts w:hint="eastAsia" w:ascii="仿宋" w:hAnsi="仿宋" w:eastAsia="仿宋" w:cs="宋体"/>
          <w:sz w:val="28"/>
          <w:szCs w:val="28"/>
          <w:highlight w:val="none"/>
        </w:rPr>
        <w:t>；</w:t>
      </w:r>
    </w:p>
    <w:p w14:paraId="518DD66C">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Style w:val="23"/>
          <w:rFonts w:hint="eastAsia" w:ascii="仿宋" w:hAnsi="仿宋" w:eastAsia="仿宋" w:cs="宋体"/>
          <w:b w:val="0"/>
          <w:kern w:val="0"/>
          <w:sz w:val="28"/>
          <w:szCs w:val="28"/>
          <w:highlight w:val="none"/>
          <w:lang w:val="en-US" w:eastAsia="zh-CN"/>
        </w:rPr>
        <w:t>承诺书；</w:t>
      </w:r>
    </w:p>
    <w:p w14:paraId="38C898C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供应商认为需要加以说明的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内容。</w:t>
      </w:r>
    </w:p>
    <w:p w14:paraId="66022B0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3053BEC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14:paraId="13934B3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p>
    <w:p w14:paraId="7097ADFF">
      <w:pPr>
        <w:widowControl/>
        <w:adjustRightInd w:val="0"/>
        <w:snapToGrid w:val="0"/>
        <w:spacing w:line="400" w:lineRule="exact"/>
        <w:ind w:firstLine="840" w:firstLineChars="3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2、响应文件每册均须采用胶装方式在左侧装订，装订须牢固不易拆散和换页，不得采用活页方式装订。</w:t>
      </w:r>
    </w:p>
    <w:p w14:paraId="72BC003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、“报价一览表”用A4幅面。</w:t>
      </w:r>
    </w:p>
    <w:p w14:paraId="3675A148">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用A4幅面。</w:t>
      </w:r>
    </w:p>
    <w:p w14:paraId="7C31D8D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14:paraId="662C9B9D">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5FB09CF7">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14:paraId="21F2B2F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14:paraId="5B31C07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14:paraId="292F9E8A">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79BE5E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0FD988D3">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4186C12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35DDCF09">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14:paraId="6503236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color w:val="auto"/>
          <w:sz w:val="28"/>
          <w:szCs w:val="28"/>
          <w:highlight w:val="none"/>
        </w:rPr>
        <w:t>1、递交</w:t>
      </w:r>
      <w:r>
        <w:rPr>
          <w:rFonts w:hint="eastAsia" w:ascii="仿宋" w:hAnsi="仿宋" w:eastAsia="仿宋" w:cs="宋体"/>
          <w:color w:val="auto"/>
          <w:sz w:val="28"/>
          <w:szCs w:val="28"/>
          <w:highlight w:val="none"/>
          <w:lang w:eastAsia="zh-CN"/>
        </w:rPr>
        <w:t>响应文件</w:t>
      </w:r>
      <w:r>
        <w:rPr>
          <w:rFonts w:hint="eastAsia" w:ascii="仿宋" w:hAnsi="仿宋" w:eastAsia="仿宋" w:cs="宋体"/>
          <w:color w:val="auto"/>
          <w:sz w:val="28"/>
          <w:szCs w:val="28"/>
          <w:highlight w:val="none"/>
        </w:rPr>
        <w:t>的截止时间：</w:t>
      </w:r>
      <w:r>
        <w:rPr>
          <w:rFonts w:hint="eastAsia" w:ascii="仿宋" w:hAnsi="仿宋" w:eastAsia="仿宋" w:cs="宋体"/>
          <w:color w:val="auto"/>
          <w:kern w:val="0"/>
          <w:sz w:val="28"/>
          <w:szCs w:val="28"/>
          <w:highlight w:val="none"/>
          <w:lang w:eastAsia="zh-CN"/>
        </w:rPr>
        <w:t>2026年6月18日14时30分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13EC812E">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14:paraId="635B6BB9">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14:paraId="3B22010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14:paraId="4484628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535AA4D3">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0FAC569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14:paraId="4D8A5FD9">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14:paraId="4E171E8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2DD9B18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14:paraId="5994D517">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4CC75682">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77F35FD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B56DEAD">
      <w:pPr>
        <w:pStyle w:val="12"/>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7A03759C">
      <w:pPr>
        <w:spacing w:line="360" w:lineRule="exact"/>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14:paraId="06C02F1D">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olor w:val="000000" w:themeColor="text1"/>
          <w:sz w:val="28"/>
          <w:szCs w:val="28"/>
          <w:highlight w:val="none"/>
          <w14:textFill>
            <w14:solidFill>
              <w14:schemeClr w14:val="tx1"/>
            </w14:solidFill>
          </w14:textFill>
        </w:rPr>
        <w:t>本项目代理费为</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1800</w:t>
      </w:r>
      <w:r>
        <w:rPr>
          <w:rFonts w:hint="eastAsia" w:ascii="仿宋" w:hAnsi="仿宋" w:eastAsia="仿宋"/>
          <w:color w:val="000000" w:themeColor="text1"/>
          <w:sz w:val="28"/>
          <w:szCs w:val="28"/>
          <w:highlight w:val="none"/>
          <w14:textFill>
            <w14:solidFill>
              <w14:schemeClr w14:val="tx1"/>
            </w14:solidFill>
          </w14:textFill>
        </w:rPr>
        <w:t>元</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由</w:t>
      </w:r>
      <w:r>
        <w:rPr>
          <w:rFonts w:hint="eastAsia" w:ascii="仿宋" w:hAnsi="仿宋" w:eastAsia="仿宋"/>
          <w:color w:val="000000" w:themeColor="text1"/>
          <w:sz w:val="28"/>
          <w:szCs w:val="28"/>
          <w:highlight w:val="none"/>
          <w:lang w:val="en-US" w:eastAsia="zh-CN"/>
          <w14:textFill>
            <w14:solidFill>
              <w14:schemeClr w14:val="tx1"/>
            </w14:solidFill>
          </w14:textFill>
        </w:rPr>
        <w:t>成交</w:t>
      </w:r>
      <w:r>
        <w:rPr>
          <w:rFonts w:hint="eastAsia" w:ascii="仿宋" w:hAnsi="仿宋" w:eastAsia="仿宋"/>
          <w:color w:val="000000" w:themeColor="text1"/>
          <w:sz w:val="28"/>
          <w:szCs w:val="28"/>
          <w:highlight w:val="none"/>
          <w14:textFill>
            <w14:solidFill>
              <w14:schemeClr w14:val="tx1"/>
            </w14:solidFill>
          </w14:textFill>
        </w:rPr>
        <w:t>供应商支付。</w:t>
      </w:r>
    </w:p>
    <w:p w14:paraId="65F49E1E">
      <w:pPr>
        <w:spacing w:line="360" w:lineRule="exact"/>
        <w:ind w:firstLine="560" w:firstLineChars="200"/>
        <w:rPr>
          <w:rFonts w:ascii="宋体" w:hAnsi="宋体"/>
          <w:color w:val="000000"/>
          <w:sz w:val="24"/>
          <w:highlight w:val="none"/>
        </w:rPr>
      </w:pPr>
      <w:r>
        <w:rPr>
          <w:rFonts w:hint="eastAsia" w:ascii="仿宋" w:hAnsi="仿宋" w:eastAsia="仿宋"/>
          <w:color w:val="000000"/>
          <w:sz w:val="28"/>
          <w:szCs w:val="28"/>
          <w:highlight w:val="none"/>
        </w:rPr>
        <w:t>2、各供应商自行承担所有参与投标的有关费用。</w:t>
      </w:r>
    </w:p>
    <w:p w14:paraId="3454EBE8">
      <w:pPr>
        <w:pStyle w:val="12"/>
        <w:spacing w:line="400" w:lineRule="exact"/>
        <w:ind w:firstLine="480" w:firstLineChars="200"/>
        <w:rPr>
          <w:highlight w:val="none"/>
        </w:rPr>
      </w:pPr>
      <w:r>
        <w:rPr>
          <w:highlight w:val="none"/>
        </w:rPr>
        <w:br w:type="page"/>
      </w:r>
    </w:p>
    <w:p w14:paraId="728541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172AD520">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FD3045A">
      <w:pPr>
        <w:pStyle w:val="12"/>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47CB8444">
      <w:pPr>
        <w:keepNext w:val="0"/>
        <w:keepLines w:val="0"/>
        <w:pageBreakBefore w:val="0"/>
        <w:kinsoku/>
        <w:wordWrap/>
        <w:overflowPunct/>
        <w:topLinePunct w:val="0"/>
        <w:autoSpaceDE w:val="0"/>
        <w:autoSpaceDN w:val="0"/>
        <w:bidi w:val="0"/>
        <w:adjustRightInd w:val="0"/>
        <w:snapToGrid w:val="0"/>
        <w:spacing w:line="440" w:lineRule="exact"/>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5-8</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17095CC0">
      <w:pPr>
        <w:pStyle w:val="1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bCs/>
          <w:sz w:val="28"/>
          <w:szCs w:val="28"/>
          <w:highlight w:val="none"/>
          <w:lang w:val="en-US" w:eastAsia="zh-CN"/>
        </w:rPr>
        <w:t>15、</w:t>
      </w: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w:t>
      </w:r>
      <w:r>
        <w:rPr>
          <w:rFonts w:hint="eastAsia" w:ascii="仿宋" w:hAnsi="仿宋" w:eastAsia="仿宋" w:cs="仿宋"/>
          <w:b/>
          <w:bCs/>
          <w:sz w:val="28"/>
          <w:szCs w:val="28"/>
          <w:highlight w:val="none"/>
          <w:lang w:val="en-US" w:eastAsia="zh-CN"/>
        </w:rPr>
        <w:t>110000</w:t>
      </w:r>
      <w:r>
        <w:rPr>
          <w:rFonts w:hint="eastAsia" w:ascii="Calibri" w:hAnsi="Calibri" w:eastAsia="仿宋" w:cs="Calibri"/>
          <w:b/>
          <w:bCs/>
          <w:sz w:val="28"/>
          <w:szCs w:val="28"/>
          <w:highlight w:val="none"/>
          <w:lang w:eastAsia="zh-CN"/>
        </w:rPr>
        <w:t>元</w:t>
      </w:r>
      <w:r>
        <w:rPr>
          <w:rFonts w:hint="eastAsia" w:ascii="仿宋" w:hAnsi="仿宋" w:eastAsia="仿宋"/>
          <w:b/>
          <w:bCs/>
          <w:sz w:val="28"/>
          <w:szCs w:val="28"/>
          <w:highlight w:val="none"/>
        </w:rPr>
        <w:t>。</w:t>
      </w:r>
    </w:p>
    <w:p w14:paraId="5BDF8444">
      <w:pPr>
        <w:pStyle w:val="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40" w:lineRule="exact"/>
        <w:ind w:firstLine="562" w:firstLineChars="2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b/>
          <w:bCs/>
          <w:color w:val="FF0000"/>
          <w:sz w:val="28"/>
          <w:szCs w:val="28"/>
          <w:highlight w:val="none"/>
          <w:u w:val="single"/>
        </w:rPr>
        <w:t>无效</w:t>
      </w:r>
      <w:r>
        <w:rPr>
          <w:rFonts w:hint="eastAsia" w:ascii="仿宋" w:hAnsi="仿宋" w:eastAsia="仿宋"/>
          <w:b/>
          <w:bCs/>
          <w:sz w:val="28"/>
          <w:szCs w:val="28"/>
          <w:highlight w:val="none"/>
        </w:rPr>
        <w:t>报价处理。</w:t>
      </w:r>
    </w:p>
    <w:p w14:paraId="67537E87">
      <w:pPr>
        <w:spacing w:line="390" w:lineRule="exact"/>
        <w:ind w:firstLine="480" w:firstLineChars="200"/>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5A00C88A">
      <w:pPr>
        <w:pStyle w:val="12"/>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0BB9F9A7">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lang w:eastAsia="zh-CN"/>
        </w:rPr>
        <w:t>中小企业声明函，</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33008B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7DD428A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3BF2A2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43FE27E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4E9CD8C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4DA89716">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62D280ED">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宋体"/>
          <w:sz w:val="28"/>
          <w:szCs w:val="28"/>
          <w:highlight w:val="none"/>
          <w:lang w:val="en-US" w:eastAsia="zh-CN"/>
        </w:rPr>
        <w:t>19、</w:t>
      </w:r>
      <w:r>
        <w:rPr>
          <w:rFonts w:hint="eastAsia" w:ascii="仿宋" w:hAnsi="仿宋" w:eastAsia="仿宋" w:cs="仿宋"/>
          <w:b/>
          <w:bCs/>
          <w:color w:val="000000"/>
          <w:sz w:val="28"/>
          <w:szCs w:val="28"/>
          <w:highlight w:val="none"/>
          <w:lang w:val="en-US" w:eastAsia="zh-CN"/>
        </w:rPr>
        <w:t>异常低价审查机制</w:t>
      </w:r>
    </w:p>
    <w:p w14:paraId="086A9881">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default" w:ascii="仿宋" w:hAnsi="仿宋" w:eastAsia="仿宋" w:cs="宋体"/>
          <w:sz w:val="28"/>
          <w:szCs w:val="28"/>
          <w:highlight w:val="none"/>
          <w:lang w:val="en-US" w:eastAsia="zh-CN"/>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57DFAE3F">
      <w:pPr>
        <w:keepNext w:val="0"/>
        <w:keepLines w:val="0"/>
        <w:pageBreakBefore w:val="0"/>
        <w:kinsoku/>
        <w:wordWrap/>
        <w:overflowPunct/>
        <w:topLinePunct w:val="0"/>
        <w:autoSpaceDE w:val="0"/>
        <w:autoSpaceDN w:val="0"/>
        <w:bidi w:val="0"/>
        <w:adjustRightInd w:val="0"/>
        <w:snapToGrid w:val="0"/>
        <w:spacing w:line="440" w:lineRule="exact"/>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D72A395">
      <w:pPr>
        <w:keepNext w:val="0"/>
        <w:keepLines w:val="0"/>
        <w:pageBreakBefore w:val="0"/>
        <w:kinsoku/>
        <w:wordWrap/>
        <w:overflowPunct/>
        <w:topLinePunct w:val="0"/>
        <w:bidi w:val="0"/>
        <w:adjustRightInd w:val="0"/>
        <w:snapToGrid w:val="0"/>
        <w:spacing w:line="44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03A00980">
      <w:pPr>
        <w:keepNext w:val="0"/>
        <w:keepLines w:val="0"/>
        <w:pageBreakBefore w:val="0"/>
        <w:kinsoku/>
        <w:wordWrap/>
        <w:overflowPunct/>
        <w:topLinePunct w:val="0"/>
        <w:autoSpaceDE w:val="0"/>
        <w:autoSpaceDN w:val="0"/>
        <w:bidi w:val="0"/>
        <w:adjustRightInd w:val="0"/>
        <w:snapToGrid w:val="0"/>
        <w:spacing w:line="440" w:lineRule="exact"/>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11</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1D67EC2C">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28EBAA52">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中相应内容不一致的，以报价一览表为准；</w:t>
      </w:r>
    </w:p>
    <w:p w14:paraId="09A23C4F">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14:paraId="2C1ADE7F">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14:paraId="230D0326">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14:paraId="2B59FFEE">
      <w:pPr>
        <w:keepNext w:val="0"/>
        <w:keepLines w:val="0"/>
        <w:pageBreakBefore w:val="0"/>
        <w:kinsoku/>
        <w:wordWrap/>
        <w:overflowPunct/>
        <w:topLinePunct w:val="0"/>
        <w:autoSpaceDE/>
        <w:autoSpaceDN/>
        <w:bidi w:val="0"/>
        <w:spacing w:line="44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3B96423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12</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6600910">
      <w:pPr>
        <w:keepNext w:val="0"/>
        <w:keepLines w:val="0"/>
        <w:pageBreakBefore w:val="0"/>
        <w:widowControl w:val="0"/>
        <w:kinsoku/>
        <w:wordWrap/>
        <w:overflowPunct/>
        <w:topLinePunct w:val="0"/>
        <w:autoSpaceDE/>
        <w:autoSpaceDN/>
        <w:bidi w:val="0"/>
        <w:adjustRightInd w:val="0"/>
        <w:snapToGrid w:val="0"/>
        <w:spacing w:line="44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8C445E0">
      <w:pPr>
        <w:keepNext w:val="0"/>
        <w:keepLines w:val="0"/>
        <w:pageBreakBefore w:val="0"/>
        <w:kinsoku/>
        <w:wordWrap/>
        <w:overflowPunct/>
        <w:topLinePunct w:val="0"/>
        <w:bidi w:val="0"/>
        <w:spacing w:line="440" w:lineRule="exact"/>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12B28F32">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14:paraId="03F3DEDE">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46131141">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16CB57DD">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响应文件中的项目完成期限不符合采购文件要求</w:t>
      </w:r>
      <w:r>
        <w:rPr>
          <w:rFonts w:hint="eastAsia" w:ascii="仿宋" w:hAnsi="仿宋" w:eastAsia="仿宋" w:cs="宋体"/>
          <w:sz w:val="28"/>
          <w:szCs w:val="28"/>
          <w:highlight w:val="none"/>
        </w:rPr>
        <w:t>；</w:t>
      </w:r>
    </w:p>
    <w:p w14:paraId="04AD3920">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38AAAA14">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5E58A8B2">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（5）磋商小组对各供应商的报价进行评审，对超出项目预算的报价，按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sz w:val="28"/>
          <w:szCs w:val="28"/>
          <w:highlight w:val="none"/>
          <w:lang w:eastAsia="zh-CN"/>
        </w:rPr>
        <w:t>报价处理。</w:t>
      </w:r>
    </w:p>
    <w:p w14:paraId="7BA044DA">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宋体"/>
          <w:sz w:val="28"/>
          <w:szCs w:val="28"/>
          <w:highlight w:val="none"/>
          <w:lang w:eastAsia="zh-CN"/>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20</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r>
        <w:rPr>
          <w:rFonts w:hint="eastAsia" w:ascii="仿宋" w:hAnsi="仿宋" w:eastAsia="仿宋" w:cs="宋体"/>
          <w:sz w:val="28"/>
          <w:szCs w:val="28"/>
          <w:highlight w:val="none"/>
          <w:lang w:eastAsia="zh-CN"/>
        </w:rPr>
        <w:t>。</w:t>
      </w:r>
    </w:p>
    <w:p w14:paraId="0E973D96">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14:paraId="274E4D25">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21</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5A3AD356">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48EAB574">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68AF457C">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4FCCB2D1">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C2EE588">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2385812C">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6859049B">
      <w:pPr>
        <w:keepNext w:val="0"/>
        <w:keepLines w:val="0"/>
        <w:pageBreakBefore w:val="0"/>
        <w:kinsoku/>
        <w:wordWrap/>
        <w:overflowPunct/>
        <w:topLinePunct w:val="0"/>
        <w:bidi w:val="0"/>
        <w:spacing w:line="44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6C84C640">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34B57671">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597BA03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4988CC7D">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auto"/>
          <w:kern w:val="0"/>
          <w:sz w:val="28"/>
          <w:szCs w:val="28"/>
          <w:highlight w:val="none"/>
          <w:lang w:eastAsia="zh-CN"/>
        </w:rPr>
        <w:t>2026年6月18日14时30分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6B13B1D7">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6DD80550">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14:paraId="4A247CCB">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r>
        <w:rPr>
          <w:rFonts w:hint="eastAsia" w:ascii="仿宋" w:hAnsi="仿宋" w:eastAsia="仿宋" w:cs="宋体"/>
          <w:sz w:val="28"/>
          <w:szCs w:val="28"/>
          <w:highlight w:val="none"/>
          <w:lang w:eastAsia="zh-CN"/>
        </w:rPr>
        <w:t>。</w:t>
      </w:r>
    </w:p>
    <w:p w14:paraId="5C00A13A">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7DB27BC2">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14:paraId="232CCDDE">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4592A1E2">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1BC2486C">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6AFAD73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14:paraId="7903D5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14:paraId="6274705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14:paraId="7CFF576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305771D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5E3A78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61A45913">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70F9A0A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14:paraId="6F0C6F21">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6947061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5F5F524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493745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6E48C1D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50E1E27B">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CF9BD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41D7969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4D59149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14:paraId="7117D3D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036817D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5C5E510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响应文件中的项目完成期限不符合采购文件要求</w:t>
      </w:r>
      <w:r>
        <w:rPr>
          <w:rFonts w:hint="eastAsia" w:ascii="仿宋" w:hAnsi="仿宋" w:eastAsia="仿宋" w:cs="宋体"/>
          <w:sz w:val="28"/>
          <w:szCs w:val="28"/>
          <w:highlight w:val="none"/>
        </w:rPr>
        <w:t>；</w:t>
      </w:r>
    </w:p>
    <w:p w14:paraId="0A06302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102E059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74B9DA7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14:paraId="7FC178D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14:paraId="1BB819E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（5）磋商小组对各供应商的报价进行评审，对超出项目预算的报价，按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sz w:val="28"/>
          <w:szCs w:val="28"/>
          <w:highlight w:val="none"/>
          <w:lang w:eastAsia="zh-CN"/>
        </w:rPr>
        <w:t>报价处理。</w:t>
      </w:r>
    </w:p>
    <w:p w14:paraId="76D358D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围供应商名单，只有成为</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供应商，才能进入综合评审阶段。</w:t>
      </w:r>
    </w:p>
    <w:p w14:paraId="20EECE0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（7）备注：</w:t>
      </w:r>
    </w:p>
    <w:p w14:paraId="59772ACC">
      <w:pPr>
        <w:keepNext w:val="0"/>
        <w:keepLines w:val="0"/>
        <w:pageBreakBefore w:val="0"/>
        <w:widowControl/>
        <w:wordWrap/>
        <w:overflowPunct/>
        <w:topLinePunct w:val="0"/>
        <w:bidi w:val="0"/>
        <w:spacing w:line="400" w:lineRule="exact"/>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一、根据财政部、工业和信息化部《政府采购促进中小企业发展管理办法》(财库(2020)46号)和《关于进一步加大政府采购支持中小企业力度的通知》(财库(2022)19号)文件规定，对于经主管预算单位统筹后未</w:t>
      </w:r>
      <w:r>
        <w:rPr>
          <w:rFonts w:hint="eastAsia" w:ascii="仿宋" w:hAnsi="仿宋" w:eastAsia="仿宋" w:cs="仿宋"/>
          <w:sz w:val="28"/>
          <w:szCs w:val="28"/>
          <w:highlight w:val="none"/>
          <w:lang w:val="en-US" w:eastAsia="zh-CN"/>
        </w:rPr>
        <w:t>预留份额</w:t>
      </w:r>
      <w:r>
        <w:rPr>
          <w:rFonts w:hint="eastAsia" w:ascii="仿宋" w:hAnsi="仿宋" w:eastAsia="仿宋" w:cs="仿宋"/>
          <w:sz w:val="28"/>
          <w:szCs w:val="28"/>
          <w:highlight w:val="none"/>
        </w:rPr>
        <w:t>专门面向中小企业采购的采购项目，以及</w:t>
      </w:r>
      <w:r>
        <w:rPr>
          <w:rFonts w:hint="eastAsia" w:ascii="仿宋" w:hAnsi="仿宋" w:eastAsia="仿宋" w:cs="仿宋"/>
          <w:sz w:val="28"/>
          <w:szCs w:val="28"/>
          <w:highlight w:val="none"/>
          <w:lang w:val="en-US" w:eastAsia="zh-CN"/>
        </w:rPr>
        <w:t>预留份额</w:t>
      </w:r>
      <w:r>
        <w:rPr>
          <w:rFonts w:hint="eastAsia" w:ascii="仿宋" w:hAnsi="仿宋" w:eastAsia="仿宋" w:cs="仿宋"/>
          <w:sz w:val="28"/>
          <w:szCs w:val="28"/>
          <w:highlight w:val="none"/>
        </w:rPr>
        <w:t>项目中的非预密部分采购包，</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应当对符合本办法规定的小微企业报价给予10%-20%的扣除，用扣除后的价格参加评审。适用招标投标法的政府采购货物项目，采用综合评估法但未采用低价优先法计算价格分的，评标时应当在采用原报价进行评分的基础上增加其价格得分的10%-20%作为其价格分。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、采购代理机构应当对联合体或者大中型企业的报价给予4%-6%的扣除，用扣除后的价格参加评审。</w:t>
      </w:r>
    </w:p>
    <w:p w14:paraId="556ECB3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0" w:firstLine="602" w:firstLineChars="200"/>
        <w:textAlignment w:val="baseline"/>
        <w:rPr>
          <w:rFonts w:hint="default" w:ascii="仿宋" w:hAnsi="仿宋" w:eastAsia="仿宋"/>
          <w:b/>
          <w:bCs/>
          <w:color w:val="FF0000"/>
          <w:sz w:val="30"/>
          <w:szCs w:val="30"/>
          <w:highlight w:val="none"/>
          <w:lang w:val="en-US" w:eastAsia="zh-CN"/>
        </w:rPr>
      </w:pPr>
      <w:r>
        <w:rPr>
          <w:rFonts w:hint="eastAsia" w:ascii="仿宋" w:hAnsi="仿宋" w:eastAsia="仿宋"/>
          <w:b/>
          <w:bCs/>
          <w:color w:val="FF0000"/>
          <w:sz w:val="30"/>
          <w:szCs w:val="30"/>
          <w:highlight w:val="none"/>
          <w:lang w:val="en-US" w:eastAsia="zh-CN"/>
        </w:rPr>
        <w:t>本项目专门面向中小企业采购，不再执行价格评审优惠的扶持政策。</w:t>
      </w:r>
    </w:p>
    <w:p w14:paraId="62C6DEA7">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在政府采购活动中，供应商提供的货物、工程或者服务符合下列情形的，享受本办法规定的中小企业扶持政策：</w:t>
      </w:r>
    </w:p>
    <w:p w14:paraId="5BFC726C">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（一）</w:t>
      </w:r>
      <w:r>
        <w:rPr>
          <w:rFonts w:hint="eastAsia" w:ascii="仿宋" w:hAnsi="仿宋" w:eastAsia="仿宋" w:cs="仿宋"/>
          <w:sz w:val="28"/>
          <w:szCs w:val="28"/>
          <w:highlight w:val="none"/>
        </w:rPr>
        <w:t>在货物采购项目中，货物由中小企业制造，即货物由中小企业生产且使用该中小企业商号或者注册商标；</w:t>
      </w:r>
    </w:p>
    <w:p w14:paraId="55397634">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（二）</w:t>
      </w:r>
      <w:r>
        <w:rPr>
          <w:rFonts w:hint="eastAsia" w:ascii="仿宋" w:hAnsi="仿宋" w:eastAsia="仿宋" w:cs="仿宋"/>
          <w:sz w:val="28"/>
          <w:szCs w:val="28"/>
          <w:highlight w:val="none"/>
        </w:rPr>
        <w:t>在工程采购项目中，工程由中小企业承建，即工程施工单位为中小企业；</w:t>
      </w:r>
    </w:p>
    <w:p w14:paraId="043F77F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（三）</w:t>
      </w:r>
      <w:r>
        <w:rPr>
          <w:rFonts w:hint="eastAsia" w:ascii="仿宋" w:hAnsi="仿宋" w:eastAsia="仿宋" w:cs="仿宋"/>
          <w:sz w:val="28"/>
          <w:szCs w:val="28"/>
          <w:highlight w:val="none"/>
        </w:rPr>
        <w:t>在服务采购项目中，服务由中小企业承接，即提供服务的人员为中小企业依照《中华人民共和国</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highlight w:val="none"/>
        </w:rPr>
        <w:t>》订立劳动合同的从业人员。</w:t>
      </w:r>
    </w:p>
    <w:p w14:paraId="2B066576">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w:t>
      </w:r>
      <w:r>
        <w:rPr>
          <w:rFonts w:hint="eastAsia" w:ascii="仿宋" w:hAnsi="仿宋" w:eastAsia="仿宋" w:cs="仿宋"/>
          <w:color w:val="auto"/>
          <w:sz w:val="28"/>
          <w:szCs w:val="28"/>
          <w:highlight w:val="none"/>
        </w:rPr>
        <w:t>体各方均为小微企业的，联合体视同小微企业。</w:t>
      </w:r>
    </w:p>
    <w:p w14:paraId="1DA5F993">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小型和微型企业价格扣除情况：</w:t>
      </w:r>
    </w:p>
    <w:p w14:paraId="743DAFB2">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给予小型和微型企业的价格给予20%的扣除,计算方法是:最终价格=报价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80%按照最终价格计算其价格分得分。</w:t>
      </w:r>
    </w:p>
    <w:p w14:paraId="1C076103">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4203DDDA">
      <w:pPr>
        <w:keepNext w:val="0"/>
        <w:keepLines w:val="0"/>
        <w:pageBreakBefore w:val="0"/>
        <w:widowControl/>
        <w:kinsoku/>
        <w:wordWrap/>
        <w:overflowPunct/>
        <w:topLinePunct w:val="0"/>
        <w:autoSpaceDE/>
        <w:autoSpaceDN/>
        <w:bidi w:val="0"/>
        <w:adjustRightInd/>
        <w:snapToGrid/>
        <w:spacing w:line="400" w:lineRule="exact"/>
        <w:ind w:left="0" w:firstLine="562" w:firstLineChars="200"/>
        <w:jc w:val="both"/>
        <w:textAlignment w:val="auto"/>
        <w:rPr>
          <w:rFonts w:hint="eastAsia" w:ascii="仿宋" w:hAnsi="仿宋" w:eastAsia="仿宋" w:cs="仿宋"/>
          <w:b/>
          <w:bCs/>
          <w:color w:val="000000"/>
          <w:sz w:val="28"/>
          <w:szCs w:val="28"/>
          <w:highlight w:val="none"/>
          <w:lang w:val="zh-CN"/>
        </w:rPr>
      </w:pPr>
      <w:r>
        <w:rPr>
          <w:rFonts w:hint="eastAsia" w:ascii="仿宋" w:hAnsi="仿宋" w:eastAsia="仿宋" w:cs="仿宋"/>
          <w:b/>
          <w:bCs/>
          <w:sz w:val="28"/>
          <w:szCs w:val="28"/>
          <w:highlight w:val="none"/>
        </w:rPr>
        <w:t>二、</w:t>
      </w:r>
      <w:r>
        <w:rPr>
          <w:rFonts w:hint="eastAsia" w:ascii="仿宋" w:hAnsi="仿宋" w:eastAsia="仿宋" w:cs="仿宋"/>
          <w:b/>
          <w:bCs/>
          <w:color w:val="000000"/>
          <w:sz w:val="28"/>
          <w:szCs w:val="28"/>
          <w:highlight w:val="none"/>
          <w:lang w:val="zh-CN"/>
        </w:rPr>
        <w:t>根据济宁市财政局《关于进一步强化政府采购政策功能支持绿色低碳高质量发展的通知》（济财采〔2024〕13号）规定，采用最低评标价法评审的项目，给予10%的价格扣除；采用综合评分法评审的项目，在价格评审项及技术评审项中分别给予价格评审总分值、技术评审总分值10%的优惠。根据《山东省财政厅〈转发财政部发展改革委生态环境部市场监管总局调整优化节能产品、环境标志产品政府采购执行机制的通知〉的通知》（鲁财采〔2019〕39号）的规定，优惠总加分不超过5分。执行政府采购政策对投标报价进行扣除后的评标价格仅用于评标过程的报价得分计算或评标价格的比较，不作为最终的中标价格。</w:t>
      </w:r>
    </w:p>
    <w:p w14:paraId="0F69E22B">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注：报价单位在投标报价时必须对属于节能产品（非强制类）、环境标志产品品目清单产品的单独分项报价，并应于投标（响应）文件中提供国家确定的认证机构出具的、处于有效期之内的节能产品、环境标志产品认证证书。</w:t>
      </w:r>
    </w:p>
    <w:p w14:paraId="1B8E1424">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根据《关于政府采购支持监狱企业发展有关问题的通知》（财库[2014]68号）文件规定：在政府采购活劢中，监狱企业和戒毒企业视同小型、微型企业，评审中享受同小型、微型企业相同的价格扣除。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D306549">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按照《财政部民政部中国残疾人联合会关于促进残疾人就业政府采购政策的通知》（财库〔2017〕141号）的规定，在政府采购活动中，残疾人福利性单位视同小型、微型企业，享受评审中价格扣除的政府采购政策。如供应商为残疾人福利性单位，须提供《残疾人福利性单位声明函》，格式见附件。</w:t>
      </w:r>
    </w:p>
    <w:p w14:paraId="1B93952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仿宋"/>
          <w:sz w:val="28"/>
          <w:szCs w:val="28"/>
          <w:highlight w:val="none"/>
        </w:rPr>
        <w:t>既是监狱企业，又属小型企业、微型企业或残疾人福利性单位的不重复折扣。</w:t>
      </w:r>
    </w:p>
    <w:p w14:paraId="671AA4AF">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2604B26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577ABEC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14:paraId="4199EC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1480CF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415A0067">
      <w:pPr>
        <w:pStyle w:val="12"/>
        <w:spacing w:line="400" w:lineRule="exact"/>
        <w:jc w:val="center"/>
        <w:rPr>
          <w:rStyle w:val="23"/>
          <w:rFonts w:ascii="仿宋" w:hAnsi="仿宋" w:eastAsia="仿宋" w:cs="宋体"/>
          <w:kern w:val="0"/>
          <w:sz w:val="28"/>
          <w:highlight w:val="none"/>
        </w:rPr>
      </w:pPr>
      <w:r>
        <w:rPr>
          <w:rStyle w:val="23"/>
          <w:rFonts w:ascii="仿宋" w:hAnsi="仿宋" w:eastAsia="仿宋" w:cs="宋体"/>
          <w:kern w:val="0"/>
          <w:sz w:val="28"/>
          <w:highlight w:val="none"/>
        </w:rPr>
        <w:t>评分办法</w:t>
      </w:r>
    </w:p>
    <w:tbl>
      <w:tblPr>
        <w:tblStyle w:val="21"/>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179"/>
        <w:gridCol w:w="7123"/>
      </w:tblGrid>
      <w:tr w14:paraId="21FF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7" w:type="dxa"/>
            <w:vAlign w:val="center"/>
          </w:tcPr>
          <w:p w14:paraId="2A14858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内容</w:t>
            </w:r>
          </w:p>
        </w:tc>
        <w:tc>
          <w:tcPr>
            <w:tcW w:w="1179" w:type="dxa"/>
            <w:vAlign w:val="center"/>
          </w:tcPr>
          <w:p w14:paraId="276960ED">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分值</w:t>
            </w:r>
          </w:p>
        </w:tc>
        <w:tc>
          <w:tcPr>
            <w:tcW w:w="7123" w:type="dxa"/>
            <w:vAlign w:val="center"/>
          </w:tcPr>
          <w:p w14:paraId="01BDF8F1">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评分标准</w:t>
            </w:r>
          </w:p>
        </w:tc>
      </w:tr>
      <w:tr w14:paraId="27A5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57" w:type="dxa"/>
            <w:vAlign w:val="center"/>
          </w:tcPr>
          <w:p w14:paraId="2B0ABCF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报价部分</w:t>
            </w:r>
          </w:p>
        </w:tc>
        <w:tc>
          <w:tcPr>
            <w:tcW w:w="1179" w:type="dxa"/>
            <w:vAlign w:val="center"/>
          </w:tcPr>
          <w:p w14:paraId="0899DE61">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分</w:t>
            </w:r>
          </w:p>
        </w:tc>
        <w:tc>
          <w:tcPr>
            <w:tcW w:w="7123" w:type="dxa"/>
            <w:vAlign w:val="center"/>
          </w:tcPr>
          <w:p w14:paraId="5C21195D">
            <w:pPr>
              <w:pStyle w:val="12"/>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满足磋商文件要求且</w:t>
            </w:r>
            <w:r>
              <w:rPr>
                <w:rStyle w:val="23"/>
                <w:rFonts w:hint="eastAsia" w:ascii="仿宋" w:hAnsi="仿宋" w:eastAsia="仿宋" w:cs="宋体"/>
                <w:b w:val="0"/>
                <w:kern w:val="0"/>
                <w:sz w:val="28"/>
                <w:highlight w:val="none"/>
                <w:lang w:val="en-US" w:eastAsia="zh-CN"/>
              </w:rPr>
              <w:t>最后磋商报价</w:t>
            </w:r>
            <w:r>
              <w:rPr>
                <w:rStyle w:val="23"/>
                <w:rFonts w:hint="eastAsia" w:ascii="仿宋" w:hAnsi="仿宋" w:eastAsia="仿宋" w:cs="宋体"/>
                <w:b w:val="0"/>
                <w:kern w:val="0"/>
                <w:sz w:val="28"/>
                <w:highlight w:val="none"/>
              </w:rPr>
              <w:t>最低的供应商的价格为磋商基准价，其价格分为满分</w:t>
            </w:r>
            <w:r>
              <w:rPr>
                <w:rStyle w:val="23"/>
                <w:rFonts w:hint="eastAsia" w:ascii="仿宋" w:hAnsi="仿宋" w:eastAsia="仿宋" w:cs="宋体"/>
                <w:b w:val="0"/>
                <w:kern w:val="0"/>
                <w:sz w:val="28"/>
                <w:highlight w:val="none"/>
                <w:lang w:val="en-US" w:eastAsia="zh-CN"/>
              </w:rPr>
              <w:t>30分</w:t>
            </w:r>
            <w:r>
              <w:rPr>
                <w:rStyle w:val="23"/>
                <w:rFonts w:hint="eastAsia" w:ascii="仿宋" w:hAnsi="仿宋" w:eastAsia="仿宋" w:cs="宋体"/>
                <w:b w:val="0"/>
                <w:kern w:val="0"/>
                <w:sz w:val="28"/>
                <w:highlight w:val="none"/>
              </w:rPr>
              <w:t>。其他供应商的价格分统一按照下列公式计算：</w:t>
            </w:r>
          </w:p>
          <w:p w14:paraId="4F1E6702">
            <w:pPr>
              <w:pStyle w:val="12"/>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宋体"/>
                <w:b w:val="0"/>
                <w:kern w:val="0"/>
                <w:sz w:val="28"/>
                <w:highlight w:val="none"/>
              </w:rPr>
              <w:t>磋商报价得分=(磋商基准价/最后磋商报价)×</w:t>
            </w:r>
            <w:r>
              <w:rPr>
                <w:rStyle w:val="23"/>
                <w:rFonts w:hint="eastAsia" w:ascii="仿宋" w:hAnsi="仿宋" w:eastAsia="仿宋" w:cs="宋体"/>
                <w:b w:val="0"/>
                <w:kern w:val="0"/>
                <w:sz w:val="28"/>
                <w:highlight w:val="none"/>
                <w:lang w:val="en-US" w:eastAsia="zh-CN"/>
              </w:rPr>
              <w:t>30</w:t>
            </w:r>
            <w:r>
              <w:rPr>
                <w:rStyle w:val="23"/>
                <w:rFonts w:hint="eastAsia" w:ascii="仿宋" w:hAnsi="仿宋" w:eastAsia="仿宋" w:cs="宋体"/>
                <w:b w:val="0"/>
                <w:kern w:val="0"/>
                <w:sz w:val="28"/>
                <w:highlight w:val="none"/>
              </w:rPr>
              <w:t>%×100；小数点后保留两位，四舍五入。</w:t>
            </w:r>
          </w:p>
        </w:tc>
      </w:tr>
      <w:tr w14:paraId="4160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57" w:type="dxa"/>
            <w:vAlign w:val="center"/>
          </w:tcPr>
          <w:p w14:paraId="3630F4C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类似业绩</w:t>
            </w:r>
          </w:p>
        </w:tc>
        <w:tc>
          <w:tcPr>
            <w:tcW w:w="1179" w:type="dxa"/>
            <w:vAlign w:val="center"/>
          </w:tcPr>
          <w:p w14:paraId="1DFF6EC0">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10分</w:t>
            </w:r>
          </w:p>
        </w:tc>
        <w:tc>
          <w:tcPr>
            <w:tcW w:w="7123" w:type="dxa"/>
            <w:vAlign w:val="center"/>
          </w:tcPr>
          <w:p w14:paraId="20127535">
            <w:pPr>
              <w:pStyle w:val="12"/>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2023年1月1日至今承担过类似项目的，每有一份得5分，最多得10分。（需提供合同原件且合同复印件加盖公章附于响应文件中，不按要求提供或未提供的不得分。时间以合同签订时间为准。）</w:t>
            </w:r>
          </w:p>
        </w:tc>
      </w:tr>
      <w:tr w14:paraId="2EA8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7" w:type="dxa"/>
            <w:vMerge w:val="restart"/>
            <w:vAlign w:val="center"/>
          </w:tcPr>
          <w:p w14:paraId="78F642EB">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技术部分</w:t>
            </w:r>
          </w:p>
        </w:tc>
        <w:tc>
          <w:tcPr>
            <w:tcW w:w="1179" w:type="dxa"/>
            <w:vMerge w:val="restart"/>
            <w:vAlign w:val="center"/>
          </w:tcPr>
          <w:p w14:paraId="2840707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52分</w:t>
            </w:r>
          </w:p>
        </w:tc>
        <w:tc>
          <w:tcPr>
            <w:tcW w:w="7123" w:type="dxa"/>
            <w:vAlign w:val="center"/>
          </w:tcPr>
          <w:p w14:paraId="1E44A01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1、根据各供应商提交的对本项目的实施方案进行综合评审，方案完善、详细、具体及组织验收方案清晰、准确、合理</w:t>
            </w:r>
            <w:r>
              <w:rPr>
                <w:rStyle w:val="23"/>
                <w:rFonts w:hint="eastAsia" w:ascii="仿宋" w:hAnsi="仿宋" w:eastAsia="仿宋" w:cs="仿宋"/>
                <w:b w:val="0"/>
                <w:kern w:val="0"/>
                <w:sz w:val="28"/>
                <w:szCs w:val="28"/>
                <w:highlight w:val="none"/>
                <w:lang w:eastAsia="zh-CN"/>
              </w:rPr>
              <w:t>的得</w:t>
            </w:r>
            <w:r>
              <w:rPr>
                <w:rStyle w:val="23"/>
                <w:rFonts w:hint="eastAsia" w:ascii="仿宋" w:hAnsi="仿宋" w:eastAsia="仿宋" w:cs="仿宋"/>
                <w:b w:val="0"/>
                <w:kern w:val="0"/>
                <w:sz w:val="28"/>
                <w:szCs w:val="28"/>
                <w:highlight w:val="none"/>
                <w:lang w:val="en-US" w:eastAsia="zh-CN"/>
              </w:rPr>
              <w:t>10</w:t>
            </w:r>
            <w:r>
              <w:rPr>
                <w:rStyle w:val="23"/>
                <w:rFonts w:hint="eastAsia" w:ascii="仿宋" w:hAnsi="仿宋" w:eastAsia="仿宋" w:cs="仿宋"/>
                <w:b w:val="0"/>
                <w:kern w:val="0"/>
                <w:sz w:val="28"/>
                <w:szCs w:val="28"/>
                <w:highlight w:val="none"/>
                <w:lang w:eastAsia="zh-CN"/>
              </w:rPr>
              <w:t>分</w:t>
            </w:r>
            <w:r>
              <w:rPr>
                <w:rStyle w:val="23"/>
                <w:rFonts w:hint="eastAsia" w:ascii="仿宋" w:hAnsi="仿宋" w:eastAsia="仿宋" w:cs="仿宋"/>
                <w:b w:val="0"/>
                <w:kern w:val="0"/>
                <w:sz w:val="28"/>
                <w:szCs w:val="28"/>
                <w:highlight w:val="none"/>
              </w:rPr>
              <w:t>，每发现一处不合理或不足的</w:t>
            </w:r>
            <w:r>
              <w:rPr>
                <w:rStyle w:val="23"/>
                <w:rFonts w:hint="eastAsia" w:ascii="仿宋" w:hAnsi="仿宋" w:eastAsia="仿宋" w:cs="仿宋"/>
                <w:b w:val="0"/>
                <w:kern w:val="0"/>
                <w:sz w:val="28"/>
                <w:szCs w:val="28"/>
                <w:highlight w:val="none"/>
                <w:lang w:eastAsia="zh-CN"/>
              </w:rPr>
              <w:t>扣0.5分</w:t>
            </w:r>
            <w:r>
              <w:rPr>
                <w:rStyle w:val="23"/>
                <w:rFonts w:hint="eastAsia" w:ascii="仿宋" w:hAnsi="仿宋" w:eastAsia="仿宋" w:cs="仿宋"/>
                <w:b w:val="0"/>
                <w:kern w:val="0"/>
                <w:sz w:val="28"/>
                <w:szCs w:val="28"/>
                <w:highlight w:val="none"/>
              </w:rPr>
              <w:t>，扣完为止，缺项不得分。</w:t>
            </w:r>
          </w:p>
        </w:tc>
      </w:tr>
      <w:tr w14:paraId="4063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57" w:type="dxa"/>
            <w:vMerge w:val="continue"/>
            <w:vAlign w:val="center"/>
          </w:tcPr>
          <w:p w14:paraId="6097CDF8">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273C7CB4">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top"/>
          </w:tcPr>
          <w:p w14:paraId="7AFE701C">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rPr>
                <w:rStyle w:val="23"/>
                <w:rFonts w:hint="eastAsia" w:ascii="仿宋" w:hAnsi="仿宋" w:eastAsia="仿宋" w:cs="仿宋"/>
                <w:b w:val="0"/>
                <w:kern w:val="0"/>
                <w:sz w:val="28"/>
                <w:szCs w:val="28"/>
                <w:highlight w:val="none"/>
                <w:lang w:val="en-US" w:eastAsia="zh-CN"/>
              </w:rPr>
            </w:pPr>
            <w:r>
              <w:rPr>
                <w:rFonts w:hint="eastAsia" w:ascii="仿宋" w:hAnsi="仿宋" w:eastAsia="仿宋" w:cs="宋体"/>
                <w:kern w:val="2"/>
                <w:sz w:val="28"/>
                <w:szCs w:val="28"/>
                <w:highlight w:val="none"/>
                <w:lang w:val="en-US" w:eastAsia="zh-CN" w:bidi="ar-SA"/>
              </w:rPr>
              <w:t>2、根据各供应商提交的对本项目的供货安装方案进行综合评审，方案完整、足够细化、量化，可操作性强严密、详细、具体的得10分，每发现一处不合理或不足的扣0.5分，扣完为止，缺项不得分。</w:t>
            </w:r>
          </w:p>
        </w:tc>
      </w:tr>
      <w:tr w14:paraId="0695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57" w:type="dxa"/>
            <w:vMerge w:val="continue"/>
            <w:vAlign w:val="center"/>
          </w:tcPr>
          <w:p w14:paraId="0C96E13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1EF5D7D5">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top"/>
          </w:tcPr>
          <w:p w14:paraId="77A6548C">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560" w:firstLineChars="200"/>
              <w:jc w:val="both"/>
              <w:textAlignment w:val="auto"/>
              <w:rPr>
                <w:rStyle w:val="23"/>
                <w:rFonts w:hint="eastAsia" w:ascii="仿宋" w:hAnsi="仿宋" w:eastAsia="仿宋" w:cs="仿宋"/>
                <w:b w:val="0"/>
                <w:kern w:val="0"/>
                <w:sz w:val="28"/>
                <w:szCs w:val="28"/>
                <w:highlight w:val="none"/>
                <w:lang w:val="en-US" w:eastAsia="zh-CN"/>
              </w:rPr>
            </w:pPr>
            <w:r>
              <w:rPr>
                <w:rFonts w:hint="eastAsia" w:ascii="仿宋" w:hAnsi="仿宋" w:eastAsia="仿宋" w:cs="仿宋"/>
                <w:b w:val="0"/>
                <w:bCs/>
                <w:kern w:val="0"/>
                <w:sz w:val="28"/>
                <w:szCs w:val="28"/>
                <w:highlight w:val="none"/>
                <w:lang w:val="en-US" w:eastAsia="zh-CN" w:bidi="ar-SA"/>
              </w:rPr>
              <w:t>3、</w:t>
            </w:r>
            <w:r>
              <w:rPr>
                <w:rStyle w:val="23"/>
                <w:rFonts w:hint="eastAsia" w:ascii="仿宋" w:hAnsi="仿宋" w:eastAsia="仿宋" w:cs="仿宋"/>
                <w:b w:val="0"/>
                <w:kern w:val="0"/>
                <w:sz w:val="28"/>
                <w:szCs w:val="28"/>
                <w:highlight w:val="none"/>
                <w:lang w:val="en-US" w:eastAsia="zh-CN"/>
              </w:rPr>
              <w:t>根据各供应商提供</w:t>
            </w:r>
            <w:r>
              <w:rPr>
                <w:rStyle w:val="23"/>
                <w:rFonts w:hint="eastAsia" w:ascii="仿宋" w:hAnsi="仿宋" w:eastAsia="仿宋" w:cs="宋体"/>
                <w:b w:val="0"/>
                <w:color w:val="000000"/>
                <w:kern w:val="0"/>
                <w:sz w:val="28"/>
                <w:highlight w:val="none"/>
                <w:lang w:val="en-US" w:eastAsia="zh-CN"/>
              </w:rPr>
              <w:t>质量保证措施内容完整，足够细化、量化，可操作性强</w:t>
            </w:r>
            <w:r>
              <w:rPr>
                <w:rStyle w:val="23"/>
                <w:rFonts w:hint="eastAsia" w:ascii="仿宋" w:hAnsi="仿宋" w:eastAsia="仿宋" w:cs="仿宋"/>
                <w:b w:val="0"/>
                <w:kern w:val="0"/>
                <w:sz w:val="28"/>
                <w:szCs w:val="28"/>
                <w:highlight w:val="none"/>
                <w:lang w:val="en-US" w:eastAsia="zh-CN"/>
              </w:rPr>
              <w:t>的得10分；每发现一处不合理或不足的扣0.5分，扣完为止，缺项不得分。</w:t>
            </w:r>
          </w:p>
        </w:tc>
      </w:tr>
      <w:tr w14:paraId="2CF4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57" w:type="dxa"/>
            <w:vMerge w:val="continue"/>
            <w:vAlign w:val="center"/>
          </w:tcPr>
          <w:p w14:paraId="449F1145">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54C6492D">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top"/>
          </w:tcPr>
          <w:p w14:paraId="26B8C7C1">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rPr>
                <w:rFonts w:hint="eastAsia" w:ascii="仿宋" w:hAnsi="仿宋" w:eastAsia="仿宋" w:cs="宋体"/>
                <w:kern w:val="2"/>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4、</w:t>
            </w:r>
            <w:r>
              <w:rPr>
                <w:rFonts w:hint="eastAsia" w:ascii="仿宋" w:hAnsi="仿宋" w:eastAsia="仿宋" w:cs="仿宋"/>
                <w:sz w:val="28"/>
                <w:szCs w:val="28"/>
                <w:highlight w:val="none"/>
                <w:lang w:val="en-US" w:eastAsia="zh-CN"/>
              </w:rPr>
              <w:t>根据各供应商提供的对本次项目服务质量保证措施进行综合评审，方案明确、服务承诺具体、合理、可行的得</w:t>
            </w:r>
            <w:r>
              <w:rPr>
                <w:rFonts w:hint="eastAsia" w:ascii="仿宋" w:hAnsi="仿宋" w:eastAsia="仿宋" w:cs="仿宋"/>
                <w:sz w:val="24"/>
                <w:szCs w:val="24"/>
                <w:highlight w:val="none"/>
                <w:lang w:val="en-US" w:eastAsia="zh-CN"/>
              </w:rPr>
              <w:t>10分，每发</w:t>
            </w:r>
            <w:r>
              <w:rPr>
                <w:rFonts w:hint="eastAsia" w:ascii="仿宋" w:hAnsi="仿宋" w:eastAsia="仿宋" w:cs="仿宋"/>
                <w:sz w:val="28"/>
                <w:szCs w:val="28"/>
                <w:highlight w:val="none"/>
                <w:lang w:val="en-US" w:eastAsia="zh-CN"/>
              </w:rPr>
              <w:t>现一处不合理或不足的扣0.5分，扣完为止，缺项不得分。</w:t>
            </w:r>
          </w:p>
        </w:tc>
      </w:tr>
      <w:tr w14:paraId="2126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57" w:type="dxa"/>
            <w:vMerge w:val="continue"/>
            <w:vAlign w:val="center"/>
          </w:tcPr>
          <w:p w14:paraId="701BEBF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69AE7E6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center"/>
          </w:tcPr>
          <w:p w14:paraId="33FD9DC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 w:hAnsi="仿宋" w:eastAsia="仿宋" w:cs="仿宋"/>
                <w:b w:val="0"/>
                <w:bCs/>
                <w:kern w:val="0"/>
                <w:sz w:val="28"/>
                <w:szCs w:val="28"/>
                <w:highlight w:val="none"/>
                <w:lang w:val="en-US" w:eastAsia="zh-CN" w:bidi="ar-SA"/>
              </w:rPr>
            </w:pPr>
            <w:r>
              <w:rPr>
                <w:rFonts w:hint="eastAsia" w:ascii="仿宋" w:hAnsi="仿宋" w:eastAsia="仿宋" w:cs="宋体"/>
                <w:kern w:val="2"/>
                <w:sz w:val="28"/>
                <w:szCs w:val="28"/>
                <w:highlight w:val="none"/>
                <w:lang w:val="en-US" w:eastAsia="zh-CN" w:bidi="ar-SA"/>
              </w:rPr>
              <w:t>5、</w:t>
            </w:r>
            <w:r>
              <w:rPr>
                <w:rFonts w:hint="eastAsia" w:ascii="仿宋" w:hAnsi="仿宋" w:eastAsia="仿宋" w:cs="仿宋"/>
                <w:sz w:val="28"/>
                <w:szCs w:val="28"/>
                <w:highlight w:val="none"/>
                <w:lang w:val="en-US" w:eastAsia="zh-CN"/>
              </w:rPr>
              <w:t>根据各供应商提供的售后服务方案方案进行综合评审，方案详细、全面、满足项目需求的得6分；每发现一处不合理或不足的扣0.5分，扣完为止，缺项不得分</w:t>
            </w:r>
            <w:r>
              <w:rPr>
                <w:rFonts w:hint="eastAsia" w:ascii="仿宋" w:hAnsi="仿宋" w:eastAsia="仿宋" w:cs="宋体"/>
                <w:kern w:val="2"/>
                <w:sz w:val="28"/>
                <w:szCs w:val="28"/>
                <w:highlight w:val="none"/>
                <w:lang w:val="en-US" w:eastAsia="zh-CN" w:bidi="ar-SA"/>
              </w:rPr>
              <w:t>。</w:t>
            </w:r>
          </w:p>
        </w:tc>
      </w:tr>
      <w:tr w14:paraId="13BA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7" w:type="dxa"/>
            <w:vMerge w:val="continue"/>
            <w:vAlign w:val="center"/>
          </w:tcPr>
          <w:p w14:paraId="5F6C944D">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46F74CF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center"/>
          </w:tcPr>
          <w:p w14:paraId="6F80464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560" w:firstLineChars="200"/>
              <w:textAlignment w:val="auto"/>
              <w:outlineLvl w:val="9"/>
              <w:rPr>
                <w:rFonts w:hint="default"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6、</w:t>
            </w:r>
            <w:r>
              <w:rPr>
                <w:rFonts w:hint="eastAsia" w:ascii="仿宋" w:hAnsi="仿宋" w:eastAsia="仿宋" w:cs="仿宋"/>
                <w:sz w:val="28"/>
                <w:szCs w:val="28"/>
                <w:highlight w:val="none"/>
                <w:lang w:val="en-US" w:eastAsia="zh-CN"/>
              </w:rPr>
              <w:t>根据各供应商提供的售后服务保障措施、应急保障措施、故障处理流程等内容全面、可行、合理的得6分，每发现一处不合理或不足的扣0.5分，扣完为止，缺项不得分</w:t>
            </w:r>
            <w:r>
              <w:rPr>
                <w:rFonts w:hint="eastAsia" w:ascii="仿宋" w:hAnsi="仿宋" w:eastAsia="仿宋" w:cs="宋体"/>
                <w:kern w:val="2"/>
                <w:sz w:val="28"/>
                <w:szCs w:val="28"/>
                <w:highlight w:val="none"/>
                <w:lang w:val="en-US" w:eastAsia="zh-CN" w:bidi="ar-SA"/>
              </w:rPr>
              <w:t>。</w:t>
            </w:r>
          </w:p>
        </w:tc>
      </w:tr>
      <w:tr w14:paraId="4C85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57" w:type="dxa"/>
            <w:vAlign w:val="center"/>
          </w:tcPr>
          <w:p w14:paraId="46CD411B">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Fonts w:hint="eastAsia" w:ascii="仿宋" w:hAnsi="仿宋" w:eastAsia="仿宋"/>
                <w:color w:val="000000"/>
                <w:sz w:val="28"/>
                <w:highlight w:val="none"/>
                <w:lang w:val="en-US" w:eastAsia="zh-CN"/>
              </w:rPr>
              <w:t>合理化建议</w:t>
            </w:r>
          </w:p>
        </w:tc>
        <w:tc>
          <w:tcPr>
            <w:tcW w:w="1179" w:type="dxa"/>
            <w:vAlign w:val="center"/>
          </w:tcPr>
          <w:p w14:paraId="525C2DF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3分</w:t>
            </w:r>
          </w:p>
        </w:tc>
        <w:tc>
          <w:tcPr>
            <w:tcW w:w="7123" w:type="dxa"/>
            <w:vAlign w:val="center"/>
          </w:tcPr>
          <w:p w14:paraId="51BFCC64">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olor w:val="000000"/>
                <w:sz w:val="28"/>
                <w:highlight w:val="none"/>
                <w:lang w:val="en-US" w:eastAsia="zh-CN"/>
              </w:rPr>
            </w:pPr>
            <w:r>
              <w:rPr>
                <w:rFonts w:hint="eastAsia" w:ascii="仿宋" w:hAnsi="仿宋" w:eastAsia="仿宋"/>
                <w:color w:val="000000"/>
                <w:sz w:val="28"/>
                <w:highlight w:val="none"/>
                <w:lang w:val="en-US" w:eastAsia="zh-CN"/>
              </w:rPr>
              <w:t>根据供应商提供的合理化建议或优惠条件符合采购项目需求、具有可操作性和实用性的每有一条得1分，最多得3分。</w:t>
            </w:r>
          </w:p>
        </w:tc>
      </w:tr>
      <w:tr w14:paraId="3D03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57" w:type="dxa"/>
            <w:vAlign w:val="center"/>
          </w:tcPr>
          <w:p w14:paraId="43C85E7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olor w:val="000000"/>
                <w:sz w:val="28"/>
                <w:highlight w:val="none"/>
                <w:lang w:val="en-US" w:eastAsia="zh-CN"/>
              </w:rPr>
            </w:pPr>
            <w:r>
              <w:rPr>
                <w:rFonts w:hint="eastAsia" w:ascii="仿宋" w:hAnsi="仿宋" w:eastAsia="仿宋"/>
                <w:color w:val="000000"/>
                <w:sz w:val="28"/>
                <w:highlight w:val="none"/>
                <w:lang w:val="en-US" w:eastAsia="zh-CN"/>
              </w:rPr>
              <w:t>样品</w:t>
            </w:r>
          </w:p>
        </w:tc>
        <w:tc>
          <w:tcPr>
            <w:tcW w:w="1179" w:type="dxa"/>
            <w:vAlign w:val="center"/>
          </w:tcPr>
          <w:p w14:paraId="194B99C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5分</w:t>
            </w:r>
          </w:p>
        </w:tc>
        <w:tc>
          <w:tcPr>
            <w:tcW w:w="7123" w:type="dxa"/>
            <w:vAlign w:val="center"/>
          </w:tcPr>
          <w:p w14:paraId="1A3DEE5B">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olor w:val="000000"/>
                <w:sz w:val="28"/>
                <w:highlight w:val="none"/>
                <w:lang w:val="en-US" w:eastAsia="zh-CN"/>
              </w:rPr>
            </w:pPr>
            <w:r>
              <w:rPr>
                <w:rFonts w:hint="eastAsia" w:ascii="仿宋" w:hAnsi="仿宋" w:eastAsia="仿宋" w:cs="仿宋"/>
                <w:sz w:val="28"/>
                <w:szCs w:val="28"/>
                <w:highlight w:val="none"/>
                <w:lang w:val="en-US" w:eastAsia="zh-CN"/>
              </w:rPr>
              <w:t>根据各所提供样品进行评分，材质优、做工精良、工艺先进、外观精美、设计款式切合实际需求的得5分；每存在一处弱势或不合理之处扣0.5分，扣完为止。未提供或未按要求提供的不得分。</w:t>
            </w:r>
          </w:p>
        </w:tc>
      </w:tr>
    </w:tbl>
    <w:p w14:paraId="333E9752">
      <w:pPr>
        <w:pStyle w:val="12"/>
        <w:spacing w:line="400" w:lineRule="exact"/>
        <w:jc w:val="center"/>
        <w:rPr>
          <w:rStyle w:val="23"/>
          <w:rFonts w:ascii="仿宋" w:hAnsi="仿宋" w:eastAsia="仿宋" w:cs="宋体"/>
          <w:kern w:val="0"/>
          <w:sz w:val="28"/>
          <w:highlight w:val="none"/>
        </w:rPr>
      </w:pPr>
    </w:p>
    <w:p w14:paraId="1CEA3043">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14:paraId="5A30799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5BDED626">
      <w:pPr>
        <w:pStyle w:val="8"/>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46D50AF">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55DFFAB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5523BA97">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272A2536">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67C4ED7">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041CC9C5">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6CE52269">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61AE229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3AD5A05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6469AF0A">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28975CF0">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3DE86ACC">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5278C18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05F525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3107A6A3">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1、《成交通知书》发出之日起10日内，采购人与成交供应商按照采购文件确定的事项签订合同。</w:t>
      </w:r>
    </w:p>
    <w:p w14:paraId="00D8683B">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14:paraId="34B0C7E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14:paraId="12411C42">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0E21F5CE">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75DB9EC3">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24EB6F7C">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663CE911">
      <w:pPr>
        <w:pStyle w:val="12"/>
        <w:spacing w:line="400" w:lineRule="exact"/>
        <w:ind w:firstLine="560" w:firstLineChars="200"/>
        <w:rPr>
          <w:rStyle w:val="23"/>
          <w:rFonts w:ascii="仿宋" w:hAnsi="仿宋" w:eastAsia="仿宋" w:cs="宋体"/>
          <w:b w:val="0"/>
          <w:kern w:val="0"/>
          <w:sz w:val="28"/>
          <w:highlight w:val="none"/>
        </w:rPr>
      </w:pPr>
    </w:p>
    <w:p w14:paraId="2FB08091">
      <w:pPr>
        <w:pStyle w:val="12"/>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5EDC73FD">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298462CB">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一、项目说明</w:t>
      </w:r>
    </w:p>
    <w:p w14:paraId="77964972">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sz w:val="28"/>
          <w:szCs w:val="28"/>
          <w:highlight w:val="none"/>
          <w:lang w:val="en-US" w:eastAsia="zh-CN"/>
        </w:rPr>
        <w:t>本项目为“交钥匙”项目，合同金额包含但不限于货物、备品备件、包装、运输、装卸、保险、安装、安装须增加的材料费、调试、检验、安全、培训、技术及售后服务、验收、税金等其他费用完全达到招标文件要求并通过验收合格保证能正常使用所需的一切费用。供应商报价遗漏的任何费用，供应商应自行承担。</w:t>
      </w:r>
    </w:p>
    <w:p w14:paraId="42AD3671">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二、</w:t>
      </w:r>
      <w:r>
        <w:rPr>
          <w:rFonts w:hint="eastAsia" w:ascii="仿宋" w:hAnsi="仿宋" w:eastAsia="仿宋" w:cs="Times New Roman"/>
          <w:b/>
          <w:bCs/>
          <w:kern w:val="2"/>
          <w:sz w:val="28"/>
          <w:szCs w:val="28"/>
          <w:highlight w:val="none"/>
          <w:lang w:val="en-US" w:eastAsia="zh-CN" w:bidi="ar-SA"/>
        </w:rPr>
        <w:t>采购清单</w:t>
      </w:r>
    </w:p>
    <w:tbl>
      <w:tblPr>
        <w:tblStyle w:val="20"/>
        <w:tblW w:w="9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64"/>
        <w:gridCol w:w="1605"/>
        <w:gridCol w:w="2973"/>
        <w:gridCol w:w="2830"/>
        <w:gridCol w:w="956"/>
        <w:gridCol w:w="988"/>
      </w:tblGrid>
      <w:tr w14:paraId="0855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526" w:hRule="atLeast"/>
          <w:jc w:val="center"/>
        </w:trPr>
        <w:tc>
          <w:tcPr>
            <w:tcW w:w="564" w:type="dxa"/>
            <w:tcBorders>
              <w:tl2br w:val="nil"/>
              <w:tr2bl w:val="nil"/>
            </w:tcBorders>
            <w:shd w:val="clear" w:color="auto" w:fill="auto"/>
            <w:noWrap/>
            <w:vAlign w:val="center"/>
          </w:tcPr>
          <w:p w14:paraId="18819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605" w:type="dxa"/>
            <w:tcBorders>
              <w:tl2br w:val="nil"/>
              <w:tr2bl w:val="nil"/>
            </w:tcBorders>
            <w:shd w:val="clear" w:color="auto" w:fill="auto"/>
            <w:noWrap/>
            <w:vAlign w:val="center"/>
          </w:tcPr>
          <w:p w14:paraId="5CD81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2973" w:type="dxa"/>
            <w:tcBorders>
              <w:tl2br w:val="nil"/>
              <w:tr2bl w:val="nil"/>
            </w:tcBorders>
            <w:shd w:val="clear" w:color="auto" w:fill="auto"/>
            <w:noWrap/>
            <w:vAlign w:val="center"/>
          </w:tcPr>
          <w:p w14:paraId="67E74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材质工艺</w:t>
            </w:r>
          </w:p>
        </w:tc>
        <w:tc>
          <w:tcPr>
            <w:tcW w:w="2830" w:type="dxa"/>
            <w:tcBorders>
              <w:tl2br w:val="nil"/>
              <w:tr2bl w:val="nil"/>
            </w:tcBorders>
            <w:shd w:val="clear" w:color="auto" w:fill="auto"/>
            <w:noWrap/>
            <w:vAlign w:val="center"/>
          </w:tcPr>
          <w:p w14:paraId="6475A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956" w:type="dxa"/>
            <w:tcBorders>
              <w:tl2br w:val="nil"/>
              <w:tr2bl w:val="nil"/>
            </w:tcBorders>
            <w:shd w:val="clear" w:color="auto" w:fill="auto"/>
            <w:noWrap/>
            <w:vAlign w:val="center"/>
          </w:tcPr>
          <w:p w14:paraId="66857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988" w:type="dxa"/>
            <w:tcBorders>
              <w:tl2br w:val="nil"/>
              <w:tr2bl w:val="nil"/>
            </w:tcBorders>
            <w:shd w:val="clear" w:color="auto" w:fill="auto"/>
            <w:noWrap/>
            <w:vAlign w:val="center"/>
          </w:tcPr>
          <w:p w14:paraId="561BD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r>
      <w:tr w14:paraId="114F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68" w:hRule="atLeast"/>
          <w:jc w:val="center"/>
        </w:trPr>
        <w:tc>
          <w:tcPr>
            <w:tcW w:w="564" w:type="dxa"/>
            <w:tcBorders>
              <w:tl2br w:val="nil"/>
              <w:tr2bl w:val="nil"/>
            </w:tcBorders>
            <w:shd w:val="clear" w:color="auto" w:fill="auto"/>
            <w:vAlign w:val="center"/>
          </w:tcPr>
          <w:p w14:paraId="6F1D5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605" w:type="dxa"/>
            <w:tcBorders>
              <w:tl2br w:val="nil"/>
              <w:tr2bl w:val="nil"/>
            </w:tcBorders>
            <w:shd w:val="clear" w:color="auto" w:fill="auto"/>
            <w:vAlign w:val="center"/>
          </w:tcPr>
          <w:p w14:paraId="5FD95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微山县人民医院简介</w:t>
            </w:r>
            <w:r>
              <w:rPr>
                <w:rFonts w:hint="eastAsia" w:ascii="微软雅黑" w:hAnsi="微软雅黑" w:eastAsia="微软雅黑" w:cs="微软雅黑"/>
                <w:i w:val="0"/>
                <w:iCs w:val="0"/>
                <w:color w:val="000000"/>
                <w:kern w:val="0"/>
                <w:sz w:val="24"/>
                <w:szCs w:val="24"/>
                <w:highlight w:val="none"/>
                <w:u w:val="none"/>
                <w:lang w:val="en-US" w:eastAsia="zh-CN" w:bidi="ar"/>
              </w:rPr>
              <w:t>Ⅰ</w:t>
            </w:r>
          </w:p>
        </w:tc>
        <w:tc>
          <w:tcPr>
            <w:tcW w:w="2973" w:type="dxa"/>
            <w:tcBorders>
              <w:tl2br w:val="nil"/>
              <w:tr2bl w:val="nil"/>
            </w:tcBorders>
            <w:shd w:val="clear" w:color="auto" w:fill="auto"/>
            <w:vAlign w:val="center"/>
          </w:tcPr>
          <w:p w14:paraId="6198A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亚克力UV+1.5厘米pvc+侧封边+亚克力水晶字+3D立体浮雕打印</w:t>
            </w:r>
          </w:p>
        </w:tc>
        <w:tc>
          <w:tcPr>
            <w:tcW w:w="2830" w:type="dxa"/>
            <w:tcBorders>
              <w:tl2br w:val="nil"/>
              <w:tr2bl w:val="nil"/>
            </w:tcBorders>
            <w:shd w:val="clear" w:color="auto" w:fill="auto"/>
            <w:vAlign w:val="center"/>
          </w:tcPr>
          <w:p w14:paraId="3E4CD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500厘米*150厘米（一层）482厘米*117厘米（二层）</w:t>
            </w:r>
          </w:p>
        </w:tc>
        <w:tc>
          <w:tcPr>
            <w:tcW w:w="956" w:type="dxa"/>
            <w:tcBorders>
              <w:tl2br w:val="nil"/>
              <w:tr2bl w:val="nil"/>
            </w:tcBorders>
            <w:shd w:val="clear" w:color="auto" w:fill="auto"/>
            <w:vAlign w:val="center"/>
          </w:tcPr>
          <w:p w14:paraId="3C655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w:t>
            </w:r>
          </w:p>
        </w:tc>
        <w:tc>
          <w:tcPr>
            <w:tcW w:w="988" w:type="dxa"/>
            <w:tcBorders>
              <w:tl2br w:val="nil"/>
              <w:tr2bl w:val="nil"/>
            </w:tcBorders>
            <w:shd w:val="clear" w:color="auto" w:fill="auto"/>
            <w:vAlign w:val="center"/>
          </w:tcPr>
          <w:p w14:paraId="6862A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A9C4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68" w:hRule="atLeast"/>
          <w:jc w:val="center"/>
        </w:trPr>
        <w:tc>
          <w:tcPr>
            <w:tcW w:w="564" w:type="dxa"/>
            <w:tcBorders>
              <w:tl2br w:val="nil"/>
              <w:tr2bl w:val="nil"/>
            </w:tcBorders>
            <w:shd w:val="clear" w:color="auto" w:fill="auto"/>
            <w:vAlign w:val="center"/>
          </w:tcPr>
          <w:p w14:paraId="28203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605" w:type="dxa"/>
            <w:tcBorders>
              <w:tl2br w:val="nil"/>
              <w:tr2bl w:val="nil"/>
            </w:tcBorders>
            <w:shd w:val="clear" w:color="auto" w:fill="auto"/>
            <w:vAlign w:val="center"/>
          </w:tcPr>
          <w:p w14:paraId="4467B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微山县人民医院简介</w:t>
            </w:r>
            <w:r>
              <w:rPr>
                <w:rFonts w:hint="eastAsia" w:ascii="微软雅黑" w:hAnsi="微软雅黑" w:eastAsia="微软雅黑" w:cs="微软雅黑"/>
                <w:i w:val="0"/>
                <w:iCs w:val="0"/>
                <w:color w:val="000000"/>
                <w:kern w:val="0"/>
                <w:sz w:val="24"/>
                <w:szCs w:val="24"/>
                <w:highlight w:val="none"/>
                <w:u w:val="none"/>
                <w:lang w:val="en-US" w:eastAsia="zh-CN" w:bidi="ar"/>
              </w:rPr>
              <w:t>Ⅱ</w:t>
            </w:r>
          </w:p>
        </w:tc>
        <w:tc>
          <w:tcPr>
            <w:tcW w:w="2973" w:type="dxa"/>
            <w:tcBorders>
              <w:tl2br w:val="nil"/>
              <w:tr2bl w:val="nil"/>
            </w:tcBorders>
            <w:shd w:val="clear" w:color="auto" w:fill="auto"/>
            <w:vAlign w:val="center"/>
          </w:tcPr>
          <w:p w14:paraId="7E7D0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亚克力UV+1.5厘米pvc+侧封边+亚克力水晶字+3D立体浮雕打印</w:t>
            </w:r>
          </w:p>
        </w:tc>
        <w:tc>
          <w:tcPr>
            <w:tcW w:w="2830" w:type="dxa"/>
            <w:tcBorders>
              <w:tl2br w:val="nil"/>
              <w:tr2bl w:val="nil"/>
            </w:tcBorders>
            <w:shd w:val="clear" w:color="auto" w:fill="auto"/>
            <w:vAlign w:val="center"/>
          </w:tcPr>
          <w:p w14:paraId="2F700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150厘米*76厘米*5块</w:t>
            </w:r>
          </w:p>
        </w:tc>
        <w:tc>
          <w:tcPr>
            <w:tcW w:w="956" w:type="dxa"/>
            <w:tcBorders>
              <w:tl2br w:val="nil"/>
              <w:tr2bl w:val="nil"/>
            </w:tcBorders>
            <w:shd w:val="clear" w:color="auto" w:fill="auto"/>
            <w:vAlign w:val="center"/>
          </w:tcPr>
          <w:p w14:paraId="7ACDB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面</w:t>
            </w:r>
          </w:p>
        </w:tc>
        <w:tc>
          <w:tcPr>
            <w:tcW w:w="988" w:type="dxa"/>
            <w:tcBorders>
              <w:tl2br w:val="nil"/>
              <w:tr2bl w:val="nil"/>
            </w:tcBorders>
            <w:shd w:val="clear" w:color="auto" w:fill="auto"/>
            <w:vAlign w:val="center"/>
          </w:tcPr>
          <w:p w14:paraId="6374B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r>
      <w:tr w14:paraId="56B00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96" w:hRule="atLeast"/>
          <w:jc w:val="center"/>
        </w:trPr>
        <w:tc>
          <w:tcPr>
            <w:tcW w:w="564" w:type="dxa"/>
            <w:tcBorders>
              <w:tl2br w:val="nil"/>
              <w:tr2bl w:val="nil"/>
            </w:tcBorders>
            <w:shd w:val="clear" w:color="auto" w:fill="auto"/>
            <w:vAlign w:val="center"/>
          </w:tcPr>
          <w:p w14:paraId="116CA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605" w:type="dxa"/>
            <w:tcBorders>
              <w:tl2br w:val="nil"/>
              <w:tr2bl w:val="nil"/>
            </w:tcBorders>
            <w:shd w:val="clear" w:color="auto" w:fill="auto"/>
            <w:vAlign w:val="center"/>
          </w:tcPr>
          <w:p w14:paraId="015C3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名医专家一览表</w:t>
            </w:r>
          </w:p>
        </w:tc>
        <w:tc>
          <w:tcPr>
            <w:tcW w:w="2973" w:type="dxa"/>
            <w:tcBorders>
              <w:tl2br w:val="nil"/>
              <w:tr2bl w:val="nil"/>
            </w:tcBorders>
            <w:shd w:val="clear" w:color="auto" w:fill="auto"/>
            <w:vAlign w:val="center"/>
          </w:tcPr>
          <w:p w14:paraId="322C0A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亚克力UV+1.5厘米pvc+侧封边+亚克力水晶字</w:t>
            </w:r>
          </w:p>
        </w:tc>
        <w:tc>
          <w:tcPr>
            <w:tcW w:w="2830" w:type="dxa"/>
            <w:tcBorders>
              <w:tl2br w:val="nil"/>
              <w:tr2bl w:val="nil"/>
            </w:tcBorders>
            <w:shd w:val="clear" w:color="auto" w:fill="auto"/>
            <w:vAlign w:val="center"/>
          </w:tcPr>
          <w:p w14:paraId="2E6AC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620厘米*170厘米（一层）580厘米*145厘米（二层）</w:t>
            </w:r>
          </w:p>
        </w:tc>
        <w:tc>
          <w:tcPr>
            <w:tcW w:w="956" w:type="dxa"/>
            <w:tcBorders>
              <w:tl2br w:val="nil"/>
              <w:tr2bl w:val="nil"/>
            </w:tcBorders>
            <w:shd w:val="clear" w:color="auto" w:fill="auto"/>
            <w:vAlign w:val="center"/>
          </w:tcPr>
          <w:p w14:paraId="382A3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面</w:t>
            </w:r>
          </w:p>
        </w:tc>
        <w:tc>
          <w:tcPr>
            <w:tcW w:w="988" w:type="dxa"/>
            <w:tcBorders>
              <w:tl2br w:val="nil"/>
              <w:tr2bl w:val="nil"/>
            </w:tcBorders>
            <w:shd w:val="clear" w:color="auto" w:fill="auto"/>
            <w:vAlign w:val="center"/>
          </w:tcPr>
          <w:p w14:paraId="29EEA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r>
      <w:tr w14:paraId="19B61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68" w:hRule="atLeast"/>
          <w:jc w:val="center"/>
        </w:trPr>
        <w:tc>
          <w:tcPr>
            <w:tcW w:w="564" w:type="dxa"/>
            <w:tcBorders>
              <w:tl2br w:val="nil"/>
              <w:tr2bl w:val="nil"/>
            </w:tcBorders>
            <w:shd w:val="clear" w:color="auto" w:fill="auto"/>
            <w:vAlign w:val="center"/>
          </w:tcPr>
          <w:p w14:paraId="144CA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605" w:type="dxa"/>
            <w:tcBorders>
              <w:tl2br w:val="nil"/>
              <w:tr2bl w:val="nil"/>
            </w:tcBorders>
            <w:shd w:val="clear" w:color="auto" w:fill="auto"/>
            <w:vAlign w:val="center"/>
          </w:tcPr>
          <w:p w14:paraId="51E1A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专家简介可更换画框</w:t>
            </w:r>
          </w:p>
        </w:tc>
        <w:tc>
          <w:tcPr>
            <w:tcW w:w="2973" w:type="dxa"/>
            <w:tcBorders>
              <w:tl2br w:val="nil"/>
              <w:tr2bl w:val="nil"/>
            </w:tcBorders>
            <w:shd w:val="clear" w:color="auto" w:fill="auto"/>
            <w:vAlign w:val="center"/>
          </w:tcPr>
          <w:p w14:paraId="7B123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亚克力面板+底板+金属质感边框+画面</w:t>
            </w:r>
          </w:p>
        </w:tc>
        <w:tc>
          <w:tcPr>
            <w:tcW w:w="2830" w:type="dxa"/>
            <w:tcBorders>
              <w:tl2br w:val="nil"/>
              <w:tr2bl w:val="nil"/>
            </w:tcBorders>
            <w:shd w:val="clear" w:color="auto" w:fill="auto"/>
            <w:vAlign w:val="center"/>
          </w:tcPr>
          <w:p w14:paraId="21ED1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42厘米*31厘米</w:t>
            </w:r>
          </w:p>
        </w:tc>
        <w:tc>
          <w:tcPr>
            <w:tcW w:w="956" w:type="dxa"/>
            <w:tcBorders>
              <w:tl2br w:val="nil"/>
              <w:tr2bl w:val="nil"/>
            </w:tcBorders>
            <w:shd w:val="clear" w:color="auto" w:fill="auto"/>
            <w:vAlign w:val="center"/>
          </w:tcPr>
          <w:p w14:paraId="3902C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个</w:t>
            </w:r>
          </w:p>
        </w:tc>
        <w:tc>
          <w:tcPr>
            <w:tcW w:w="988" w:type="dxa"/>
            <w:tcBorders>
              <w:tl2br w:val="nil"/>
              <w:tr2bl w:val="nil"/>
            </w:tcBorders>
            <w:shd w:val="clear" w:color="auto" w:fill="auto"/>
            <w:vAlign w:val="center"/>
          </w:tcPr>
          <w:p w14:paraId="28D71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48</w:t>
            </w:r>
          </w:p>
        </w:tc>
      </w:tr>
      <w:tr w14:paraId="3C5E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58" w:hRule="atLeast"/>
          <w:jc w:val="center"/>
        </w:trPr>
        <w:tc>
          <w:tcPr>
            <w:tcW w:w="564" w:type="dxa"/>
            <w:tcBorders>
              <w:tl2br w:val="nil"/>
              <w:tr2bl w:val="nil"/>
            </w:tcBorders>
            <w:shd w:val="clear" w:color="auto" w:fill="auto"/>
            <w:vAlign w:val="center"/>
          </w:tcPr>
          <w:p w14:paraId="4F5B5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605" w:type="dxa"/>
            <w:tcBorders>
              <w:tl2br w:val="nil"/>
              <w:tr2bl w:val="nil"/>
            </w:tcBorders>
            <w:shd w:val="clear" w:color="auto" w:fill="auto"/>
            <w:vAlign w:val="center"/>
          </w:tcPr>
          <w:p w14:paraId="5B792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医生简介一览表</w:t>
            </w:r>
          </w:p>
        </w:tc>
        <w:tc>
          <w:tcPr>
            <w:tcW w:w="2973" w:type="dxa"/>
            <w:tcBorders>
              <w:tl2br w:val="nil"/>
              <w:tr2bl w:val="nil"/>
            </w:tcBorders>
            <w:shd w:val="clear" w:color="auto" w:fill="auto"/>
            <w:vAlign w:val="center"/>
          </w:tcPr>
          <w:p w14:paraId="71C8B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亚克力UV+1.5厘米pvc+侧封边+亚克力水晶字</w:t>
            </w:r>
          </w:p>
        </w:tc>
        <w:tc>
          <w:tcPr>
            <w:tcW w:w="2830" w:type="dxa"/>
            <w:tcBorders>
              <w:tl2br w:val="nil"/>
              <w:tr2bl w:val="nil"/>
            </w:tcBorders>
            <w:shd w:val="clear" w:color="auto" w:fill="auto"/>
            <w:vAlign w:val="center"/>
          </w:tcPr>
          <w:p w14:paraId="5CEC3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580厘米*170厘米（一层）543厘米*136厘米（二层）</w:t>
            </w:r>
          </w:p>
        </w:tc>
        <w:tc>
          <w:tcPr>
            <w:tcW w:w="956" w:type="dxa"/>
            <w:tcBorders>
              <w:tl2br w:val="nil"/>
              <w:tr2bl w:val="nil"/>
            </w:tcBorders>
            <w:shd w:val="clear" w:color="auto" w:fill="auto"/>
            <w:vAlign w:val="center"/>
          </w:tcPr>
          <w:p w14:paraId="6B432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面</w:t>
            </w:r>
          </w:p>
        </w:tc>
        <w:tc>
          <w:tcPr>
            <w:tcW w:w="988" w:type="dxa"/>
            <w:tcBorders>
              <w:tl2br w:val="nil"/>
              <w:tr2bl w:val="nil"/>
            </w:tcBorders>
            <w:shd w:val="clear" w:color="auto" w:fill="auto"/>
            <w:vAlign w:val="center"/>
          </w:tcPr>
          <w:p w14:paraId="26588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r>
      <w:tr w14:paraId="07A8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3" w:hRule="atLeast"/>
          <w:jc w:val="center"/>
        </w:trPr>
        <w:tc>
          <w:tcPr>
            <w:tcW w:w="564" w:type="dxa"/>
            <w:tcBorders>
              <w:tl2br w:val="nil"/>
              <w:tr2bl w:val="nil"/>
            </w:tcBorders>
            <w:shd w:val="clear" w:color="auto" w:fill="auto"/>
            <w:vAlign w:val="center"/>
          </w:tcPr>
          <w:p w14:paraId="36509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605" w:type="dxa"/>
            <w:tcBorders>
              <w:tl2br w:val="nil"/>
              <w:tr2bl w:val="nil"/>
            </w:tcBorders>
            <w:shd w:val="clear" w:color="auto" w:fill="auto"/>
            <w:vAlign w:val="center"/>
          </w:tcPr>
          <w:p w14:paraId="234F1A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医生简介可更换画框</w:t>
            </w:r>
          </w:p>
        </w:tc>
        <w:tc>
          <w:tcPr>
            <w:tcW w:w="2973" w:type="dxa"/>
            <w:tcBorders>
              <w:tl2br w:val="nil"/>
              <w:tr2bl w:val="nil"/>
            </w:tcBorders>
            <w:shd w:val="clear" w:color="auto" w:fill="auto"/>
            <w:vAlign w:val="center"/>
          </w:tcPr>
          <w:p w14:paraId="16DA5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亚克力面板+底板+画面</w:t>
            </w:r>
          </w:p>
        </w:tc>
        <w:tc>
          <w:tcPr>
            <w:tcW w:w="2830" w:type="dxa"/>
            <w:tcBorders>
              <w:tl2br w:val="nil"/>
              <w:tr2bl w:val="nil"/>
            </w:tcBorders>
            <w:shd w:val="clear" w:color="auto" w:fill="auto"/>
            <w:vAlign w:val="center"/>
          </w:tcPr>
          <w:p w14:paraId="450F4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35厘米*19厘米</w:t>
            </w:r>
          </w:p>
        </w:tc>
        <w:tc>
          <w:tcPr>
            <w:tcW w:w="956" w:type="dxa"/>
            <w:tcBorders>
              <w:tl2br w:val="nil"/>
              <w:tr2bl w:val="nil"/>
            </w:tcBorders>
            <w:shd w:val="clear" w:color="auto" w:fill="auto"/>
            <w:vAlign w:val="center"/>
          </w:tcPr>
          <w:p w14:paraId="63401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个</w:t>
            </w:r>
          </w:p>
        </w:tc>
        <w:tc>
          <w:tcPr>
            <w:tcW w:w="988" w:type="dxa"/>
            <w:tcBorders>
              <w:tl2br w:val="nil"/>
              <w:tr2bl w:val="nil"/>
            </w:tcBorders>
            <w:shd w:val="clear" w:color="auto" w:fill="auto"/>
            <w:vAlign w:val="center"/>
          </w:tcPr>
          <w:p w14:paraId="2DCDF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91</w:t>
            </w:r>
          </w:p>
        </w:tc>
      </w:tr>
      <w:tr w14:paraId="76A30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68" w:hRule="atLeast"/>
          <w:jc w:val="center"/>
        </w:trPr>
        <w:tc>
          <w:tcPr>
            <w:tcW w:w="564" w:type="dxa"/>
            <w:tcBorders>
              <w:tl2br w:val="nil"/>
              <w:tr2bl w:val="nil"/>
            </w:tcBorders>
            <w:shd w:val="clear" w:color="auto" w:fill="auto"/>
            <w:vAlign w:val="center"/>
          </w:tcPr>
          <w:p w14:paraId="4F4E72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605" w:type="dxa"/>
            <w:tcBorders>
              <w:tl2br w:val="nil"/>
              <w:tr2bl w:val="nil"/>
            </w:tcBorders>
            <w:shd w:val="clear" w:color="auto" w:fill="auto"/>
            <w:vAlign w:val="center"/>
          </w:tcPr>
          <w:p w14:paraId="165C4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重点科室</w:t>
            </w:r>
            <w:r>
              <w:rPr>
                <w:rFonts w:hint="eastAsia" w:ascii="微软雅黑" w:hAnsi="微软雅黑" w:eastAsia="微软雅黑" w:cs="微软雅黑"/>
                <w:i w:val="0"/>
                <w:iCs w:val="0"/>
                <w:color w:val="000000"/>
                <w:sz w:val="24"/>
                <w:szCs w:val="24"/>
                <w:highlight w:val="none"/>
                <w:u w:val="none"/>
              </w:rPr>
              <w:t>Ⅰ</w:t>
            </w:r>
          </w:p>
        </w:tc>
        <w:tc>
          <w:tcPr>
            <w:tcW w:w="2973" w:type="dxa"/>
            <w:tcBorders>
              <w:tl2br w:val="nil"/>
              <w:tr2bl w:val="nil"/>
            </w:tcBorders>
            <w:shd w:val="clear" w:color="auto" w:fill="auto"/>
            <w:vAlign w:val="center"/>
          </w:tcPr>
          <w:p w14:paraId="77ACF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亚克力UV+1.5厘米pvc+侧封边+亚克力水晶字</w:t>
            </w:r>
          </w:p>
        </w:tc>
        <w:tc>
          <w:tcPr>
            <w:tcW w:w="2830" w:type="dxa"/>
            <w:tcBorders>
              <w:tl2br w:val="nil"/>
              <w:tr2bl w:val="nil"/>
            </w:tcBorders>
            <w:shd w:val="clear" w:color="auto" w:fill="auto"/>
            <w:vAlign w:val="center"/>
          </w:tcPr>
          <w:p w14:paraId="3840A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312厘米*140厘米（一层）</w:t>
            </w:r>
          </w:p>
        </w:tc>
        <w:tc>
          <w:tcPr>
            <w:tcW w:w="956" w:type="dxa"/>
            <w:tcBorders>
              <w:tl2br w:val="nil"/>
              <w:tr2bl w:val="nil"/>
            </w:tcBorders>
            <w:shd w:val="clear" w:color="auto" w:fill="auto"/>
            <w:vAlign w:val="center"/>
          </w:tcPr>
          <w:p w14:paraId="405F2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面</w:t>
            </w:r>
          </w:p>
        </w:tc>
        <w:tc>
          <w:tcPr>
            <w:tcW w:w="988" w:type="dxa"/>
            <w:tcBorders>
              <w:tl2br w:val="nil"/>
              <w:tr2bl w:val="nil"/>
            </w:tcBorders>
            <w:shd w:val="clear" w:color="auto" w:fill="auto"/>
            <w:vAlign w:val="center"/>
          </w:tcPr>
          <w:p w14:paraId="65D38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r>
      <w:tr w14:paraId="1EBD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68" w:hRule="atLeast"/>
          <w:jc w:val="center"/>
        </w:trPr>
        <w:tc>
          <w:tcPr>
            <w:tcW w:w="564" w:type="dxa"/>
            <w:tcBorders>
              <w:tl2br w:val="nil"/>
              <w:tr2bl w:val="nil"/>
            </w:tcBorders>
            <w:shd w:val="clear" w:color="auto" w:fill="auto"/>
            <w:vAlign w:val="center"/>
          </w:tcPr>
          <w:p w14:paraId="3132B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605" w:type="dxa"/>
            <w:tcBorders>
              <w:tl2br w:val="nil"/>
              <w:tr2bl w:val="nil"/>
            </w:tcBorders>
            <w:shd w:val="clear" w:color="auto" w:fill="auto"/>
            <w:vAlign w:val="center"/>
          </w:tcPr>
          <w:p w14:paraId="76874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重点科室</w:t>
            </w:r>
            <w:r>
              <w:rPr>
                <w:rFonts w:hint="eastAsia" w:ascii="微软雅黑" w:hAnsi="微软雅黑" w:eastAsia="微软雅黑" w:cs="微软雅黑"/>
                <w:i w:val="0"/>
                <w:iCs w:val="0"/>
                <w:color w:val="000000"/>
                <w:sz w:val="24"/>
                <w:szCs w:val="24"/>
                <w:highlight w:val="none"/>
                <w:u w:val="none"/>
              </w:rPr>
              <w:t>Ⅱ</w:t>
            </w:r>
          </w:p>
        </w:tc>
        <w:tc>
          <w:tcPr>
            <w:tcW w:w="2973" w:type="dxa"/>
            <w:tcBorders>
              <w:tl2br w:val="nil"/>
              <w:tr2bl w:val="nil"/>
            </w:tcBorders>
            <w:shd w:val="clear" w:color="auto" w:fill="auto"/>
            <w:vAlign w:val="center"/>
          </w:tcPr>
          <w:p w14:paraId="141C9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亚克力UV+1.5厘米pvc+侧封边+亚克力水晶字+3D立体浮雕打印</w:t>
            </w:r>
          </w:p>
        </w:tc>
        <w:tc>
          <w:tcPr>
            <w:tcW w:w="2830" w:type="dxa"/>
            <w:tcBorders>
              <w:tl2br w:val="nil"/>
              <w:tr2bl w:val="nil"/>
            </w:tcBorders>
            <w:shd w:val="clear" w:color="auto" w:fill="auto"/>
            <w:vAlign w:val="center"/>
          </w:tcPr>
          <w:p w14:paraId="336C1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282厘米*133厘米（二层）</w:t>
            </w:r>
          </w:p>
        </w:tc>
        <w:tc>
          <w:tcPr>
            <w:tcW w:w="956" w:type="dxa"/>
            <w:tcBorders>
              <w:tl2br w:val="nil"/>
              <w:tr2bl w:val="nil"/>
            </w:tcBorders>
            <w:shd w:val="clear" w:color="auto" w:fill="auto"/>
            <w:vAlign w:val="center"/>
          </w:tcPr>
          <w:p w14:paraId="2BD4E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面</w:t>
            </w:r>
          </w:p>
        </w:tc>
        <w:tc>
          <w:tcPr>
            <w:tcW w:w="988" w:type="dxa"/>
            <w:tcBorders>
              <w:tl2br w:val="nil"/>
              <w:tr2bl w:val="nil"/>
            </w:tcBorders>
            <w:shd w:val="clear" w:color="auto" w:fill="auto"/>
            <w:vAlign w:val="center"/>
          </w:tcPr>
          <w:p w14:paraId="162D2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12</w:t>
            </w:r>
          </w:p>
        </w:tc>
      </w:tr>
      <w:tr w14:paraId="75E0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58" w:hRule="atLeast"/>
          <w:jc w:val="center"/>
        </w:trPr>
        <w:tc>
          <w:tcPr>
            <w:tcW w:w="564" w:type="dxa"/>
            <w:tcBorders>
              <w:tl2br w:val="nil"/>
              <w:tr2bl w:val="nil"/>
            </w:tcBorders>
            <w:shd w:val="clear" w:color="auto" w:fill="auto"/>
            <w:vAlign w:val="center"/>
          </w:tcPr>
          <w:p w14:paraId="223E2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605" w:type="dxa"/>
            <w:tcBorders>
              <w:tl2br w:val="nil"/>
              <w:tr2bl w:val="nil"/>
            </w:tcBorders>
            <w:shd w:val="clear" w:color="auto" w:fill="auto"/>
            <w:vAlign w:val="center"/>
          </w:tcPr>
          <w:p w14:paraId="1D6EA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荣誉榜</w:t>
            </w:r>
          </w:p>
        </w:tc>
        <w:tc>
          <w:tcPr>
            <w:tcW w:w="2973" w:type="dxa"/>
            <w:tcBorders>
              <w:tl2br w:val="nil"/>
              <w:tr2bl w:val="nil"/>
            </w:tcBorders>
            <w:shd w:val="clear" w:color="auto" w:fill="auto"/>
            <w:vAlign w:val="center"/>
          </w:tcPr>
          <w:p w14:paraId="5B5E7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亚克力UV+1.5厘米pvc+侧封边+亚克力水晶字</w:t>
            </w:r>
          </w:p>
        </w:tc>
        <w:tc>
          <w:tcPr>
            <w:tcW w:w="2830" w:type="dxa"/>
            <w:tcBorders>
              <w:tl2br w:val="nil"/>
              <w:tr2bl w:val="nil"/>
            </w:tcBorders>
            <w:shd w:val="clear" w:color="auto" w:fill="auto"/>
            <w:vAlign w:val="center"/>
          </w:tcPr>
          <w:p w14:paraId="503A1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680厘米*150厘米（一层）650厘米*120厘米（二层）</w:t>
            </w:r>
          </w:p>
        </w:tc>
        <w:tc>
          <w:tcPr>
            <w:tcW w:w="956" w:type="dxa"/>
            <w:tcBorders>
              <w:tl2br w:val="nil"/>
              <w:tr2bl w:val="nil"/>
            </w:tcBorders>
            <w:shd w:val="clear" w:color="auto" w:fill="auto"/>
            <w:vAlign w:val="center"/>
          </w:tcPr>
          <w:p w14:paraId="722A2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面</w:t>
            </w:r>
          </w:p>
        </w:tc>
        <w:tc>
          <w:tcPr>
            <w:tcW w:w="988" w:type="dxa"/>
            <w:tcBorders>
              <w:tl2br w:val="nil"/>
              <w:tr2bl w:val="nil"/>
            </w:tcBorders>
            <w:shd w:val="clear" w:color="auto" w:fill="auto"/>
            <w:vAlign w:val="center"/>
          </w:tcPr>
          <w:p w14:paraId="3EAAC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r>
      <w:tr w14:paraId="7BE9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4" w:hRule="atLeast"/>
          <w:jc w:val="center"/>
        </w:trPr>
        <w:tc>
          <w:tcPr>
            <w:tcW w:w="564" w:type="dxa"/>
            <w:tcBorders>
              <w:tl2br w:val="nil"/>
              <w:tr2bl w:val="nil"/>
            </w:tcBorders>
            <w:shd w:val="clear" w:color="auto" w:fill="auto"/>
            <w:vAlign w:val="center"/>
          </w:tcPr>
          <w:p w14:paraId="5E25A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605" w:type="dxa"/>
            <w:tcBorders>
              <w:tl2br w:val="nil"/>
              <w:tr2bl w:val="nil"/>
            </w:tcBorders>
            <w:shd w:val="clear" w:color="auto" w:fill="auto"/>
            <w:vAlign w:val="center"/>
          </w:tcPr>
          <w:p w14:paraId="2668F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荣誉榜可更换画框</w:t>
            </w:r>
            <w:r>
              <w:rPr>
                <w:rFonts w:hint="eastAsia" w:ascii="微软雅黑" w:hAnsi="微软雅黑" w:eastAsia="微软雅黑" w:cs="微软雅黑"/>
                <w:i w:val="0"/>
                <w:iCs w:val="0"/>
                <w:color w:val="000000"/>
                <w:sz w:val="24"/>
                <w:szCs w:val="24"/>
                <w:highlight w:val="none"/>
                <w:u w:val="none"/>
              </w:rPr>
              <w:t>Ⅰ</w:t>
            </w:r>
          </w:p>
        </w:tc>
        <w:tc>
          <w:tcPr>
            <w:tcW w:w="2973" w:type="dxa"/>
            <w:tcBorders>
              <w:tl2br w:val="nil"/>
              <w:tr2bl w:val="nil"/>
            </w:tcBorders>
            <w:shd w:val="clear" w:color="auto" w:fill="auto"/>
            <w:vAlign w:val="center"/>
          </w:tcPr>
          <w:p w14:paraId="6BD6E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亚克力面板+底板+画面</w:t>
            </w:r>
          </w:p>
        </w:tc>
        <w:tc>
          <w:tcPr>
            <w:tcW w:w="2830" w:type="dxa"/>
            <w:tcBorders>
              <w:tl2br w:val="nil"/>
              <w:tr2bl w:val="nil"/>
            </w:tcBorders>
            <w:shd w:val="clear" w:color="auto" w:fill="auto"/>
            <w:vAlign w:val="center"/>
          </w:tcPr>
          <w:p w14:paraId="21751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35厘米*19厘米</w:t>
            </w:r>
          </w:p>
        </w:tc>
        <w:tc>
          <w:tcPr>
            <w:tcW w:w="956" w:type="dxa"/>
            <w:tcBorders>
              <w:tl2br w:val="nil"/>
              <w:tr2bl w:val="nil"/>
            </w:tcBorders>
            <w:shd w:val="clear" w:color="auto" w:fill="auto"/>
            <w:vAlign w:val="center"/>
          </w:tcPr>
          <w:p w14:paraId="36B72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个</w:t>
            </w:r>
          </w:p>
        </w:tc>
        <w:tc>
          <w:tcPr>
            <w:tcW w:w="988" w:type="dxa"/>
            <w:tcBorders>
              <w:tl2br w:val="nil"/>
              <w:tr2bl w:val="nil"/>
            </w:tcBorders>
            <w:shd w:val="clear" w:color="auto" w:fill="auto"/>
            <w:vAlign w:val="center"/>
          </w:tcPr>
          <w:p w14:paraId="09015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50</w:t>
            </w:r>
          </w:p>
        </w:tc>
      </w:tr>
      <w:tr w14:paraId="3309B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564" w:type="dxa"/>
            <w:tcBorders>
              <w:tl2br w:val="nil"/>
              <w:tr2bl w:val="nil"/>
            </w:tcBorders>
            <w:shd w:val="clear" w:color="auto" w:fill="auto"/>
            <w:vAlign w:val="center"/>
          </w:tcPr>
          <w:p w14:paraId="08DFE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605" w:type="dxa"/>
            <w:tcBorders>
              <w:tl2br w:val="nil"/>
              <w:tr2bl w:val="nil"/>
            </w:tcBorders>
            <w:shd w:val="clear" w:color="auto" w:fill="auto"/>
            <w:vAlign w:val="center"/>
          </w:tcPr>
          <w:p w14:paraId="01E74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荣誉榜可更换画框</w:t>
            </w:r>
            <w:r>
              <w:rPr>
                <w:rFonts w:hint="eastAsia" w:ascii="微软雅黑" w:hAnsi="微软雅黑" w:eastAsia="微软雅黑" w:cs="微软雅黑"/>
                <w:i w:val="0"/>
                <w:iCs w:val="0"/>
                <w:color w:val="000000"/>
                <w:sz w:val="24"/>
                <w:szCs w:val="24"/>
                <w:highlight w:val="none"/>
                <w:u w:val="none"/>
              </w:rPr>
              <w:t>Ⅱ</w:t>
            </w:r>
          </w:p>
        </w:tc>
        <w:tc>
          <w:tcPr>
            <w:tcW w:w="2973" w:type="dxa"/>
            <w:tcBorders>
              <w:tl2br w:val="nil"/>
              <w:tr2bl w:val="nil"/>
            </w:tcBorders>
            <w:shd w:val="clear" w:color="auto" w:fill="auto"/>
            <w:noWrap/>
            <w:vAlign w:val="center"/>
          </w:tcPr>
          <w:p w14:paraId="32C55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亚克力面板+底板+画面</w:t>
            </w:r>
          </w:p>
        </w:tc>
        <w:tc>
          <w:tcPr>
            <w:tcW w:w="2830" w:type="dxa"/>
            <w:tcBorders>
              <w:tl2br w:val="nil"/>
              <w:tr2bl w:val="nil"/>
            </w:tcBorders>
            <w:shd w:val="clear" w:color="auto" w:fill="auto"/>
            <w:noWrap/>
            <w:vAlign w:val="center"/>
          </w:tcPr>
          <w:p w14:paraId="67CFF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18厘米*12厘米</w:t>
            </w:r>
          </w:p>
        </w:tc>
        <w:tc>
          <w:tcPr>
            <w:tcW w:w="956" w:type="dxa"/>
            <w:tcBorders>
              <w:tl2br w:val="nil"/>
              <w:tr2bl w:val="nil"/>
            </w:tcBorders>
            <w:shd w:val="clear" w:color="auto" w:fill="auto"/>
            <w:noWrap/>
            <w:vAlign w:val="center"/>
          </w:tcPr>
          <w:p w14:paraId="2BAC0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个</w:t>
            </w:r>
          </w:p>
        </w:tc>
        <w:tc>
          <w:tcPr>
            <w:tcW w:w="988" w:type="dxa"/>
            <w:tcBorders>
              <w:tl2br w:val="nil"/>
              <w:tr2bl w:val="nil"/>
            </w:tcBorders>
            <w:shd w:val="clear" w:color="auto" w:fill="auto"/>
            <w:noWrap/>
            <w:vAlign w:val="center"/>
          </w:tcPr>
          <w:p w14:paraId="4C33E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65</w:t>
            </w:r>
          </w:p>
        </w:tc>
      </w:tr>
      <w:tr w14:paraId="2DDC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564" w:type="dxa"/>
            <w:tcBorders>
              <w:tl2br w:val="nil"/>
              <w:tr2bl w:val="nil"/>
            </w:tcBorders>
            <w:shd w:val="clear" w:color="auto" w:fill="auto"/>
            <w:vAlign w:val="center"/>
          </w:tcPr>
          <w:p w14:paraId="2BA8A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605" w:type="dxa"/>
            <w:tcBorders>
              <w:tl2br w:val="nil"/>
              <w:tr2bl w:val="nil"/>
            </w:tcBorders>
            <w:shd w:val="clear" w:color="auto" w:fill="auto"/>
            <w:vAlign w:val="center"/>
          </w:tcPr>
          <w:p w14:paraId="2FA05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党员名医工作室</w:t>
            </w:r>
          </w:p>
        </w:tc>
        <w:tc>
          <w:tcPr>
            <w:tcW w:w="2973" w:type="dxa"/>
            <w:tcBorders>
              <w:tl2br w:val="nil"/>
              <w:tr2bl w:val="nil"/>
            </w:tcBorders>
            <w:shd w:val="clear" w:color="auto" w:fill="auto"/>
            <w:noWrap/>
            <w:vAlign w:val="center"/>
          </w:tcPr>
          <w:p w14:paraId="36FCE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亚克力UV+1.5厘米pvc+侧封边+亚克力水晶字+3D立体浮雕打印</w:t>
            </w:r>
          </w:p>
        </w:tc>
        <w:tc>
          <w:tcPr>
            <w:tcW w:w="2830" w:type="dxa"/>
            <w:tcBorders>
              <w:tl2br w:val="nil"/>
              <w:tr2bl w:val="nil"/>
            </w:tcBorders>
            <w:shd w:val="clear" w:color="auto" w:fill="auto"/>
            <w:noWrap/>
            <w:vAlign w:val="center"/>
          </w:tcPr>
          <w:p w14:paraId="504A0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240厘米*150厘米（一层）230厘米*120厘米（二层）</w:t>
            </w:r>
          </w:p>
        </w:tc>
        <w:tc>
          <w:tcPr>
            <w:tcW w:w="956" w:type="dxa"/>
            <w:tcBorders>
              <w:tl2br w:val="nil"/>
              <w:tr2bl w:val="nil"/>
            </w:tcBorders>
            <w:shd w:val="clear" w:color="auto" w:fill="auto"/>
            <w:noWrap/>
            <w:vAlign w:val="center"/>
          </w:tcPr>
          <w:p w14:paraId="48076B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面</w:t>
            </w:r>
          </w:p>
        </w:tc>
        <w:tc>
          <w:tcPr>
            <w:tcW w:w="988" w:type="dxa"/>
            <w:tcBorders>
              <w:tl2br w:val="nil"/>
              <w:tr2bl w:val="nil"/>
            </w:tcBorders>
            <w:shd w:val="clear" w:color="auto" w:fill="auto"/>
            <w:noWrap/>
            <w:vAlign w:val="center"/>
          </w:tcPr>
          <w:p w14:paraId="13C9A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r>
      <w:tr w14:paraId="773B9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564" w:type="dxa"/>
            <w:tcBorders>
              <w:tl2br w:val="nil"/>
              <w:tr2bl w:val="nil"/>
            </w:tcBorders>
            <w:shd w:val="clear" w:color="auto" w:fill="auto"/>
            <w:vAlign w:val="center"/>
          </w:tcPr>
          <w:p w14:paraId="64392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605" w:type="dxa"/>
            <w:tcBorders>
              <w:tl2br w:val="nil"/>
              <w:tr2bl w:val="nil"/>
            </w:tcBorders>
            <w:shd w:val="clear" w:color="auto" w:fill="auto"/>
            <w:vAlign w:val="center"/>
          </w:tcPr>
          <w:p w14:paraId="52723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党建文化墙</w:t>
            </w:r>
          </w:p>
        </w:tc>
        <w:tc>
          <w:tcPr>
            <w:tcW w:w="2973" w:type="dxa"/>
            <w:tcBorders>
              <w:tl2br w:val="nil"/>
              <w:tr2bl w:val="nil"/>
            </w:tcBorders>
            <w:shd w:val="clear" w:color="auto" w:fill="auto"/>
            <w:noWrap/>
            <w:vAlign w:val="center"/>
          </w:tcPr>
          <w:p w14:paraId="6E939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铝塑板+木工板底板</w:t>
            </w:r>
          </w:p>
        </w:tc>
        <w:tc>
          <w:tcPr>
            <w:tcW w:w="2830" w:type="dxa"/>
            <w:tcBorders>
              <w:tl2br w:val="nil"/>
              <w:tr2bl w:val="nil"/>
            </w:tcBorders>
            <w:shd w:val="clear" w:color="auto" w:fill="auto"/>
            <w:noWrap/>
            <w:vAlign w:val="center"/>
          </w:tcPr>
          <w:p w14:paraId="4EBA3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640厘米*210厘米</w:t>
            </w:r>
          </w:p>
        </w:tc>
        <w:tc>
          <w:tcPr>
            <w:tcW w:w="956" w:type="dxa"/>
            <w:tcBorders>
              <w:tl2br w:val="nil"/>
              <w:tr2bl w:val="nil"/>
            </w:tcBorders>
            <w:shd w:val="clear" w:color="auto" w:fill="auto"/>
            <w:noWrap/>
            <w:vAlign w:val="center"/>
          </w:tcPr>
          <w:p w14:paraId="6559E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面</w:t>
            </w:r>
          </w:p>
        </w:tc>
        <w:tc>
          <w:tcPr>
            <w:tcW w:w="988" w:type="dxa"/>
            <w:tcBorders>
              <w:tl2br w:val="nil"/>
              <w:tr2bl w:val="nil"/>
            </w:tcBorders>
            <w:shd w:val="clear" w:color="auto" w:fill="auto"/>
            <w:noWrap/>
            <w:vAlign w:val="center"/>
          </w:tcPr>
          <w:p w14:paraId="7007A5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1</w:t>
            </w:r>
          </w:p>
        </w:tc>
      </w:tr>
      <w:tr w14:paraId="0D9CD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564" w:type="dxa"/>
            <w:tcBorders>
              <w:tl2br w:val="nil"/>
              <w:tr2bl w:val="nil"/>
            </w:tcBorders>
            <w:shd w:val="clear" w:color="auto" w:fill="auto"/>
            <w:vAlign w:val="center"/>
          </w:tcPr>
          <w:p w14:paraId="38E53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605" w:type="dxa"/>
            <w:tcBorders>
              <w:tl2br w:val="nil"/>
              <w:tr2bl w:val="nil"/>
            </w:tcBorders>
            <w:shd w:val="clear" w:color="auto" w:fill="auto"/>
            <w:vAlign w:val="center"/>
          </w:tcPr>
          <w:p w14:paraId="700FB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传承红色基因践行医者使命</w:t>
            </w:r>
          </w:p>
        </w:tc>
        <w:tc>
          <w:tcPr>
            <w:tcW w:w="2973" w:type="dxa"/>
            <w:tcBorders>
              <w:tl2br w:val="nil"/>
              <w:tr2bl w:val="nil"/>
            </w:tcBorders>
            <w:shd w:val="clear" w:color="auto" w:fill="auto"/>
            <w:noWrap/>
            <w:vAlign w:val="center"/>
          </w:tcPr>
          <w:p w14:paraId="00C7F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3厘米亚克力红色焗漆字</w:t>
            </w:r>
          </w:p>
        </w:tc>
        <w:tc>
          <w:tcPr>
            <w:tcW w:w="2830" w:type="dxa"/>
            <w:tcBorders>
              <w:tl2br w:val="nil"/>
              <w:tr2bl w:val="nil"/>
            </w:tcBorders>
            <w:shd w:val="clear" w:color="auto" w:fill="auto"/>
            <w:noWrap/>
            <w:vAlign w:val="center"/>
          </w:tcPr>
          <w:p w14:paraId="082CC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0.32平方</w:t>
            </w:r>
            <w:r>
              <w:rPr>
                <w:rFonts w:hint="eastAsia" w:ascii="仿宋" w:hAnsi="仿宋" w:eastAsia="仿宋" w:cs="仿宋"/>
                <w:i w:val="0"/>
                <w:iCs w:val="0"/>
                <w:color w:val="000000"/>
                <w:sz w:val="24"/>
                <w:szCs w:val="24"/>
                <w:highlight w:val="none"/>
                <w:u w:val="none"/>
              </w:rPr>
              <w:t>*12个</w:t>
            </w:r>
          </w:p>
        </w:tc>
        <w:tc>
          <w:tcPr>
            <w:tcW w:w="956" w:type="dxa"/>
            <w:tcBorders>
              <w:tl2br w:val="nil"/>
              <w:tr2bl w:val="nil"/>
            </w:tcBorders>
            <w:shd w:val="clear" w:color="auto" w:fill="auto"/>
            <w:noWrap/>
            <w:vAlign w:val="center"/>
          </w:tcPr>
          <w:p w14:paraId="76444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平方</w:t>
            </w:r>
          </w:p>
        </w:tc>
        <w:tc>
          <w:tcPr>
            <w:tcW w:w="988" w:type="dxa"/>
            <w:tcBorders>
              <w:tl2br w:val="nil"/>
              <w:tr2bl w:val="nil"/>
            </w:tcBorders>
            <w:shd w:val="clear" w:color="auto" w:fill="auto"/>
            <w:noWrap/>
            <w:vAlign w:val="center"/>
          </w:tcPr>
          <w:p w14:paraId="2ACA4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3.84</w:t>
            </w:r>
          </w:p>
        </w:tc>
      </w:tr>
      <w:tr w14:paraId="35DD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564" w:type="dxa"/>
            <w:tcBorders>
              <w:tl2br w:val="nil"/>
              <w:tr2bl w:val="nil"/>
            </w:tcBorders>
            <w:shd w:val="clear" w:color="auto" w:fill="auto"/>
            <w:vAlign w:val="center"/>
          </w:tcPr>
          <w:p w14:paraId="37136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605" w:type="dxa"/>
            <w:tcBorders>
              <w:tl2br w:val="nil"/>
              <w:tr2bl w:val="nil"/>
            </w:tcBorders>
            <w:shd w:val="clear" w:color="auto" w:fill="auto"/>
            <w:vAlign w:val="center"/>
          </w:tcPr>
          <w:p w14:paraId="7E70D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党建引领健康护航</w:t>
            </w:r>
          </w:p>
        </w:tc>
        <w:tc>
          <w:tcPr>
            <w:tcW w:w="2973" w:type="dxa"/>
            <w:tcBorders>
              <w:tl2br w:val="nil"/>
              <w:tr2bl w:val="nil"/>
            </w:tcBorders>
            <w:shd w:val="clear" w:color="auto" w:fill="auto"/>
            <w:noWrap/>
            <w:vAlign w:val="center"/>
          </w:tcPr>
          <w:p w14:paraId="1CCF3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精工古铜字+安装底板字</w:t>
            </w:r>
          </w:p>
        </w:tc>
        <w:tc>
          <w:tcPr>
            <w:tcW w:w="2830" w:type="dxa"/>
            <w:tcBorders>
              <w:tl2br w:val="nil"/>
              <w:tr2bl w:val="nil"/>
            </w:tcBorders>
            <w:shd w:val="clear" w:color="auto" w:fill="auto"/>
            <w:noWrap/>
            <w:vAlign w:val="center"/>
          </w:tcPr>
          <w:p w14:paraId="276DF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0.28平方</w:t>
            </w:r>
            <w:r>
              <w:rPr>
                <w:rFonts w:hint="eastAsia" w:ascii="仿宋" w:hAnsi="仿宋" w:eastAsia="仿宋" w:cs="仿宋"/>
                <w:i w:val="0"/>
                <w:iCs w:val="0"/>
                <w:color w:val="000000"/>
                <w:sz w:val="24"/>
                <w:szCs w:val="24"/>
                <w:highlight w:val="none"/>
                <w:u w:val="none"/>
              </w:rPr>
              <w:t>*8个</w:t>
            </w:r>
          </w:p>
        </w:tc>
        <w:tc>
          <w:tcPr>
            <w:tcW w:w="956" w:type="dxa"/>
            <w:tcBorders>
              <w:tl2br w:val="nil"/>
              <w:tr2bl w:val="nil"/>
            </w:tcBorders>
            <w:shd w:val="clear" w:color="auto" w:fill="auto"/>
            <w:noWrap/>
            <w:vAlign w:val="center"/>
          </w:tcPr>
          <w:p w14:paraId="48BED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平方</w:t>
            </w:r>
          </w:p>
        </w:tc>
        <w:tc>
          <w:tcPr>
            <w:tcW w:w="988" w:type="dxa"/>
            <w:tcBorders>
              <w:tl2br w:val="nil"/>
              <w:tr2bl w:val="nil"/>
            </w:tcBorders>
            <w:shd w:val="clear" w:color="auto" w:fill="auto"/>
            <w:noWrap/>
            <w:vAlign w:val="center"/>
          </w:tcPr>
          <w:p w14:paraId="19F40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2.24</w:t>
            </w:r>
          </w:p>
        </w:tc>
      </w:tr>
      <w:tr w14:paraId="71D2C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564" w:type="dxa"/>
            <w:tcBorders>
              <w:tl2br w:val="nil"/>
              <w:tr2bl w:val="nil"/>
            </w:tcBorders>
            <w:shd w:val="clear" w:color="auto" w:fill="auto"/>
            <w:vAlign w:val="center"/>
          </w:tcPr>
          <w:p w14:paraId="418DA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16</w:t>
            </w:r>
          </w:p>
        </w:tc>
        <w:tc>
          <w:tcPr>
            <w:tcW w:w="1605" w:type="dxa"/>
            <w:tcBorders>
              <w:tl2br w:val="nil"/>
              <w:tr2bl w:val="nil"/>
            </w:tcBorders>
            <w:shd w:val="clear" w:color="auto" w:fill="auto"/>
            <w:vAlign w:val="center"/>
          </w:tcPr>
          <w:p w14:paraId="1C90E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全心全意为人民服务、不忘初心 牢记使命、以患者为中心</w:t>
            </w:r>
          </w:p>
        </w:tc>
        <w:tc>
          <w:tcPr>
            <w:tcW w:w="2973" w:type="dxa"/>
            <w:tcBorders>
              <w:tl2br w:val="nil"/>
              <w:tr2bl w:val="nil"/>
            </w:tcBorders>
            <w:shd w:val="clear" w:color="auto" w:fill="auto"/>
            <w:noWrap/>
            <w:vAlign w:val="center"/>
          </w:tcPr>
          <w:p w14:paraId="430F3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精工古铜字+安装底板字</w:t>
            </w:r>
          </w:p>
        </w:tc>
        <w:tc>
          <w:tcPr>
            <w:tcW w:w="2830" w:type="dxa"/>
            <w:tcBorders>
              <w:tl2br w:val="nil"/>
              <w:tr2bl w:val="nil"/>
            </w:tcBorders>
            <w:shd w:val="clear" w:color="auto" w:fill="auto"/>
            <w:noWrap/>
            <w:vAlign w:val="center"/>
          </w:tcPr>
          <w:p w14:paraId="5FDA79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0.21平方</w:t>
            </w:r>
            <w:r>
              <w:rPr>
                <w:rFonts w:hint="eastAsia" w:ascii="仿宋" w:hAnsi="仿宋" w:eastAsia="仿宋" w:cs="仿宋"/>
                <w:i w:val="0"/>
                <w:iCs w:val="0"/>
                <w:color w:val="000000"/>
                <w:sz w:val="24"/>
                <w:szCs w:val="24"/>
                <w:highlight w:val="none"/>
                <w:u w:val="none"/>
              </w:rPr>
              <w:t>*23个+椭圆造型</w:t>
            </w:r>
          </w:p>
        </w:tc>
        <w:tc>
          <w:tcPr>
            <w:tcW w:w="956" w:type="dxa"/>
            <w:tcBorders>
              <w:tl2br w:val="nil"/>
              <w:tr2bl w:val="nil"/>
            </w:tcBorders>
            <w:shd w:val="clear" w:color="auto" w:fill="auto"/>
            <w:noWrap/>
            <w:vAlign w:val="center"/>
          </w:tcPr>
          <w:p w14:paraId="182B3C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平方</w:t>
            </w:r>
          </w:p>
        </w:tc>
        <w:tc>
          <w:tcPr>
            <w:tcW w:w="988" w:type="dxa"/>
            <w:tcBorders>
              <w:tl2br w:val="nil"/>
              <w:tr2bl w:val="nil"/>
            </w:tcBorders>
            <w:shd w:val="clear" w:color="auto" w:fill="auto"/>
            <w:noWrap/>
            <w:vAlign w:val="center"/>
          </w:tcPr>
          <w:p w14:paraId="17D4D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4.83</w:t>
            </w:r>
          </w:p>
        </w:tc>
      </w:tr>
      <w:tr w14:paraId="2658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564" w:type="dxa"/>
            <w:tcBorders>
              <w:tl2br w:val="nil"/>
              <w:tr2bl w:val="nil"/>
            </w:tcBorders>
            <w:shd w:val="clear" w:color="auto" w:fill="auto"/>
            <w:vAlign w:val="center"/>
          </w:tcPr>
          <w:p w14:paraId="65A0C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17</w:t>
            </w:r>
          </w:p>
        </w:tc>
        <w:tc>
          <w:tcPr>
            <w:tcW w:w="1605" w:type="dxa"/>
            <w:tcBorders>
              <w:tl2br w:val="nil"/>
              <w:tr2bl w:val="nil"/>
            </w:tcBorders>
            <w:shd w:val="clear" w:color="auto" w:fill="auto"/>
            <w:vAlign w:val="center"/>
          </w:tcPr>
          <w:p w14:paraId="20C57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椭圆造型</w:t>
            </w:r>
          </w:p>
        </w:tc>
        <w:tc>
          <w:tcPr>
            <w:tcW w:w="2973" w:type="dxa"/>
            <w:tcBorders>
              <w:tl2br w:val="nil"/>
              <w:tr2bl w:val="nil"/>
            </w:tcBorders>
            <w:shd w:val="clear" w:color="auto" w:fill="auto"/>
            <w:noWrap/>
            <w:vAlign w:val="center"/>
          </w:tcPr>
          <w:p w14:paraId="1F007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精工古铜字+安装底板字</w:t>
            </w:r>
          </w:p>
        </w:tc>
        <w:tc>
          <w:tcPr>
            <w:tcW w:w="2830" w:type="dxa"/>
            <w:tcBorders>
              <w:tl2br w:val="nil"/>
              <w:tr2bl w:val="nil"/>
            </w:tcBorders>
            <w:shd w:val="clear" w:color="auto" w:fill="auto"/>
            <w:noWrap/>
            <w:vAlign w:val="center"/>
          </w:tcPr>
          <w:p w14:paraId="4AC1B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0.22平方</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val="en-US" w:eastAsia="zh-CN"/>
              </w:rPr>
              <w:t>0.22平方</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val="en-US" w:eastAsia="zh-CN"/>
              </w:rPr>
              <w:t>0.165平方</w:t>
            </w:r>
          </w:p>
        </w:tc>
        <w:tc>
          <w:tcPr>
            <w:tcW w:w="956" w:type="dxa"/>
            <w:tcBorders>
              <w:tl2br w:val="nil"/>
              <w:tr2bl w:val="nil"/>
            </w:tcBorders>
            <w:shd w:val="clear" w:color="auto" w:fill="auto"/>
            <w:noWrap/>
            <w:vAlign w:val="center"/>
          </w:tcPr>
          <w:p w14:paraId="43C648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平方</w:t>
            </w:r>
          </w:p>
        </w:tc>
        <w:tc>
          <w:tcPr>
            <w:tcW w:w="988" w:type="dxa"/>
            <w:tcBorders>
              <w:tl2br w:val="nil"/>
              <w:tr2bl w:val="nil"/>
            </w:tcBorders>
            <w:shd w:val="clear" w:color="auto" w:fill="auto"/>
            <w:noWrap/>
            <w:vAlign w:val="center"/>
          </w:tcPr>
          <w:p w14:paraId="375D0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6.05</w:t>
            </w:r>
          </w:p>
        </w:tc>
      </w:tr>
      <w:tr w14:paraId="78243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564" w:type="dxa"/>
            <w:tcBorders>
              <w:tl2br w:val="nil"/>
              <w:tr2bl w:val="nil"/>
            </w:tcBorders>
            <w:shd w:val="clear" w:color="auto" w:fill="auto"/>
            <w:vAlign w:val="center"/>
          </w:tcPr>
          <w:p w14:paraId="0FF0B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w:t>
            </w:r>
          </w:p>
        </w:tc>
        <w:tc>
          <w:tcPr>
            <w:tcW w:w="1605" w:type="dxa"/>
            <w:tcBorders>
              <w:tl2br w:val="nil"/>
              <w:tr2bl w:val="nil"/>
            </w:tcBorders>
            <w:shd w:val="clear" w:color="auto" w:fill="auto"/>
            <w:vAlign w:val="center"/>
          </w:tcPr>
          <w:p w14:paraId="53764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党徽</w:t>
            </w:r>
          </w:p>
        </w:tc>
        <w:tc>
          <w:tcPr>
            <w:tcW w:w="2973" w:type="dxa"/>
            <w:tcBorders>
              <w:tl2br w:val="nil"/>
              <w:tr2bl w:val="nil"/>
            </w:tcBorders>
            <w:shd w:val="clear" w:color="auto" w:fill="auto"/>
            <w:noWrap/>
            <w:vAlign w:val="center"/>
          </w:tcPr>
          <w:p w14:paraId="7EB31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精工古铜字+安装底板字</w:t>
            </w:r>
          </w:p>
        </w:tc>
        <w:tc>
          <w:tcPr>
            <w:tcW w:w="2830" w:type="dxa"/>
            <w:tcBorders>
              <w:tl2br w:val="nil"/>
              <w:tr2bl w:val="nil"/>
            </w:tcBorders>
            <w:shd w:val="clear" w:color="auto" w:fill="auto"/>
            <w:noWrap/>
            <w:vAlign w:val="center"/>
          </w:tcPr>
          <w:p w14:paraId="041D32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0.8平方</w:t>
            </w:r>
          </w:p>
        </w:tc>
        <w:tc>
          <w:tcPr>
            <w:tcW w:w="956" w:type="dxa"/>
            <w:tcBorders>
              <w:tl2br w:val="nil"/>
              <w:tr2bl w:val="nil"/>
            </w:tcBorders>
            <w:shd w:val="clear" w:color="auto" w:fill="auto"/>
            <w:noWrap/>
            <w:vAlign w:val="center"/>
          </w:tcPr>
          <w:p w14:paraId="6FDFB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平方</w:t>
            </w:r>
          </w:p>
        </w:tc>
        <w:tc>
          <w:tcPr>
            <w:tcW w:w="988" w:type="dxa"/>
            <w:tcBorders>
              <w:tl2br w:val="nil"/>
              <w:tr2bl w:val="nil"/>
            </w:tcBorders>
            <w:shd w:val="clear" w:color="auto" w:fill="auto"/>
            <w:noWrap/>
            <w:vAlign w:val="center"/>
          </w:tcPr>
          <w:p w14:paraId="3366F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0.8</w:t>
            </w:r>
          </w:p>
        </w:tc>
      </w:tr>
      <w:tr w14:paraId="25B6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564" w:type="dxa"/>
            <w:tcBorders>
              <w:tl2br w:val="nil"/>
              <w:tr2bl w:val="nil"/>
            </w:tcBorders>
            <w:shd w:val="clear" w:color="auto" w:fill="auto"/>
            <w:vAlign w:val="center"/>
          </w:tcPr>
          <w:p w14:paraId="20EA8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19</w:t>
            </w:r>
          </w:p>
        </w:tc>
        <w:tc>
          <w:tcPr>
            <w:tcW w:w="1605" w:type="dxa"/>
            <w:tcBorders>
              <w:tl2br w:val="nil"/>
              <w:tr2bl w:val="nil"/>
            </w:tcBorders>
            <w:shd w:val="clear" w:color="auto" w:fill="auto"/>
            <w:vAlign w:val="center"/>
          </w:tcPr>
          <w:p w14:paraId="17C00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仪器图案造型</w:t>
            </w:r>
          </w:p>
        </w:tc>
        <w:tc>
          <w:tcPr>
            <w:tcW w:w="2973" w:type="dxa"/>
            <w:tcBorders>
              <w:tl2br w:val="nil"/>
              <w:tr2bl w:val="nil"/>
            </w:tcBorders>
            <w:shd w:val="clear" w:color="auto" w:fill="auto"/>
            <w:noWrap/>
            <w:vAlign w:val="center"/>
          </w:tcPr>
          <w:p w14:paraId="54CF5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精工古铜字+安装底板字</w:t>
            </w:r>
          </w:p>
        </w:tc>
        <w:tc>
          <w:tcPr>
            <w:tcW w:w="2830" w:type="dxa"/>
            <w:tcBorders>
              <w:tl2br w:val="nil"/>
              <w:tr2bl w:val="nil"/>
            </w:tcBorders>
            <w:shd w:val="clear" w:color="auto" w:fill="auto"/>
            <w:noWrap/>
            <w:vAlign w:val="center"/>
          </w:tcPr>
          <w:p w14:paraId="16374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0.88</w:t>
            </w:r>
            <w:r>
              <w:rPr>
                <w:rFonts w:hint="eastAsia" w:ascii="仿宋" w:hAnsi="仿宋" w:eastAsia="仿宋" w:cs="仿宋"/>
                <w:i w:val="0"/>
                <w:iCs w:val="0"/>
                <w:color w:val="000000"/>
                <w:sz w:val="24"/>
                <w:szCs w:val="24"/>
                <w:highlight w:val="none"/>
                <w:u w:val="none"/>
                <w:lang w:val="en-US" w:eastAsia="zh-CN"/>
              </w:rPr>
              <w:t>平方</w:t>
            </w:r>
            <w:r>
              <w:rPr>
                <w:rFonts w:hint="eastAsia" w:ascii="仿宋" w:hAnsi="仿宋" w:eastAsia="仿宋" w:cs="仿宋"/>
                <w:i w:val="0"/>
                <w:iCs w:val="0"/>
                <w:color w:val="000000"/>
                <w:sz w:val="24"/>
                <w:szCs w:val="24"/>
                <w:highlight w:val="none"/>
                <w:u w:val="none"/>
              </w:rPr>
              <w:t>+0.74</w:t>
            </w:r>
            <w:r>
              <w:rPr>
                <w:rFonts w:hint="eastAsia" w:ascii="仿宋" w:hAnsi="仿宋" w:eastAsia="仿宋" w:cs="仿宋"/>
                <w:i w:val="0"/>
                <w:iCs w:val="0"/>
                <w:color w:val="000000"/>
                <w:sz w:val="24"/>
                <w:szCs w:val="24"/>
                <w:highlight w:val="none"/>
                <w:u w:val="none"/>
                <w:lang w:val="en-US" w:eastAsia="zh-CN"/>
              </w:rPr>
              <w:t>平方</w:t>
            </w:r>
            <w:r>
              <w:rPr>
                <w:rFonts w:hint="eastAsia" w:ascii="仿宋" w:hAnsi="仿宋" w:eastAsia="仿宋" w:cs="仿宋"/>
                <w:i w:val="0"/>
                <w:iCs w:val="0"/>
                <w:color w:val="000000"/>
                <w:sz w:val="24"/>
                <w:szCs w:val="24"/>
                <w:highlight w:val="none"/>
                <w:u w:val="none"/>
              </w:rPr>
              <w:t>+1.08</w:t>
            </w:r>
            <w:r>
              <w:rPr>
                <w:rFonts w:hint="eastAsia" w:ascii="仿宋" w:hAnsi="仿宋" w:eastAsia="仿宋" w:cs="仿宋"/>
                <w:i w:val="0"/>
                <w:iCs w:val="0"/>
                <w:color w:val="000000"/>
                <w:sz w:val="24"/>
                <w:szCs w:val="24"/>
                <w:highlight w:val="none"/>
                <w:u w:val="none"/>
                <w:lang w:val="en-US" w:eastAsia="zh-CN"/>
              </w:rPr>
              <w:t>平方</w:t>
            </w:r>
            <w:r>
              <w:rPr>
                <w:rFonts w:hint="eastAsia" w:ascii="仿宋" w:hAnsi="仿宋" w:eastAsia="仿宋" w:cs="仿宋"/>
                <w:i w:val="0"/>
                <w:iCs w:val="0"/>
                <w:color w:val="000000"/>
                <w:sz w:val="24"/>
                <w:szCs w:val="24"/>
                <w:highlight w:val="none"/>
                <w:u w:val="none"/>
              </w:rPr>
              <w:t>+1.18</w:t>
            </w:r>
            <w:r>
              <w:rPr>
                <w:rFonts w:hint="eastAsia" w:ascii="仿宋" w:hAnsi="仿宋" w:eastAsia="仿宋" w:cs="仿宋"/>
                <w:i w:val="0"/>
                <w:iCs w:val="0"/>
                <w:color w:val="000000"/>
                <w:sz w:val="24"/>
                <w:szCs w:val="24"/>
                <w:highlight w:val="none"/>
                <w:u w:val="none"/>
                <w:lang w:val="en-US" w:eastAsia="zh-CN"/>
              </w:rPr>
              <w:t>平方</w:t>
            </w:r>
            <w:r>
              <w:rPr>
                <w:rFonts w:hint="eastAsia" w:ascii="仿宋" w:hAnsi="仿宋" w:eastAsia="仿宋" w:cs="仿宋"/>
                <w:i w:val="0"/>
                <w:iCs w:val="0"/>
                <w:color w:val="000000"/>
                <w:sz w:val="24"/>
                <w:szCs w:val="24"/>
                <w:highlight w:val="none"/>
                <w:u w:val="none"/>
              </w:rPr>
              <w:t>+0.94</w:t>
            </w:r>
            <w:r>
              <w:rPr>
                <w:rFonts w:hint="eastAsia" w:ascii="仿宋" w:hAnsi="仿宋" w:eastAsia="仿宋" w:cs="仿宋"/>
                <w:i w:val="0"/>
                <w:iCs w:val="0"/>
                <w:color w:val="000000"/>
                <w:sz w:val="24"/>
                <w:szCs w:val="24"/>
                <w:highlight w:val="none"/>
                <w:u w:val="none"/>
                <w:lang w:val="en-US" w:eastAsia="zh-CN"/>
              </w:rPr>
              <w:t>平方</w:t>
            </w:r>
          </w:p>
        </w:tc>
        <w:tc>
          <w:tcPr>
            <w:tcW w:w="956" w:type="dxa"/>
            <w:tcBorders>
              <w:tl2br w:val="nil"/>
              <w:tr2bl w:val="nil"/>
            </w:tcBorders>
            <w:shd w:val="clear" w:color="auto" w:fill="auto"/>
            <w:noWrap/>
            <w:vAlign w:val="center"/>
          </w:tcPr>
          <w:p w14:paraId="1B9A0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平方</w:t>
            </w:r>
          </w:p>
        </w:tc>
        <w:tc>
          <w:tcPr>
            <w:tcW w:w="988" w:type="dxa"/>
            <w:tcBorders>
              <w:tl2br w:val="nil"/>
              <w:tr2bl w:val="nil"/>
            </w:tcBorders>
            <w:shd w:val="clear" w:color="auto" w:fill="auto"/>
            <w:noWrap/>
            <w:vAlign w:val="center"/>
          </w:tcPr>
          <w:p w14:paraId="2E75D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4.82</w:t>
            </w:r>
          </w:p>
        </w:tc>
      </w:tr>
    </w:tbl>
    <w:p w14:paraId="2DF17346">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三</w:t>
      </w:r>
      <w:r>
        <w:rPr>
          <w:rFonts w:hint="eastAsia" w:ascii="仿宋" w:hAnsi="仿宋" w:eastAsia="仿宋" w:cs="Times New Roman"/>
          <w:b/>
          <w:sz w:val="28"/>
          <w:szCs w:val="28"/>
          <w:highlight w:val="none"/>
        </w:rPr>
        <w:t>、</w:t>
      </w:r>
      <w:r>
        <w:rPr>
          <w:rFonts w:hint="eastAsia" w:ascii="仿宋" w:hAnsi="仿宋" w:eastAsia="仿宋" w:cs="Times New Roman"/>
          <w:b/>
          <w:sz w:val="28"/>
          <w:szCs w:val="28"/>
          <w:highlight w:val="none"/>
          <w:lang w:val="en-US" w:eastAsia="zh-CN"/>
        </w:rPr>
        <w:t>其他要求：</w:t>
      </w:r>
    </w:p>
    <w:p w14:paraId="57802807">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1.通用要求</w:t>
      </w:r>
    </w:p>
    <w:p w14:paraId="75DB807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1.1安全性:安全性主要包括:标识安全、结构安全、施工安全、应急安全、环保安全。</w:t>
      </w:r>
    </w:p>
    <w:p w14:paraId="42D132E0">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1.2</w:t>
      </w:r>
      <w:r>
        <w:rPr>
          <w:rFonts w:hint="eastAsia" w:ascii="仿宋" w:hAnsi="仿宋" w:eastAsia="仿宋" w:cs="Times New Roman"/>
          <w:sz w:val="28"/>
          <w:szCs w:val="28"/>
          <w:highlight w:val="none"/>
          <w:lang w:val="en-US" w:eastAsia="zh-CN"/>
        </w:rPr>
        <w:t>标识安全:(1)标识所用的材料应有足够的强度，能承受一定程度的碰撞和冲击；(2)标识、固定件等外部不能有尖、锋边、毛刺等，避免对人员的伤害;标识安装后应满足不发生变形、倾斜、坠落等异常现象。</w:t>
      </w:r>
    </w:p>
    <w:p w14:paraId="3414052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1.3可靠性：标识系统应具有可靠性，保证标识能适应室内的使用条件。投标人应对导向标识系统可靠性设计做出详细说明和建议。</w:t>
      </w:r>
    </w:p>
    <w:p w14:paraId="1E55E151">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1.4环保性：投标人提供的所有标识材料均应符合中国国家环保标准。</w:t>
      </w:r>
    </w:p>
    <w:p w14:paraId="0D79CA93">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2.标准与规范</w:t>
      </w:r>
    </w:p>
    <w:p w14:paraId="4A6B27D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本规格书中的标识导向系统的应用系统及设备的特征参数、性能和技术指标，均必须符合国家通用规范或专业组织的现行最新标准和规范。</w:t>
      </w:r>
    </w:p>
    <w:p w14:paraId="5A0F5881">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3.工程实施要求</w:t>
      </w:r>
    </w:p>
    <w:p w14:paraId="7BBAF5C0">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3.1深化设计要求</w:t>
      </w:r>
    </w:p>
    <w:p w14:paraId="724315ED">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3.1.1标识及其安装构件设计应简单可靠、既先进又实用，满足标识不间断运行和低成本维护的需要。</w:t>
      </w:r>
    </w:p>
    <w:p w14:paraId="3922220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3.1.2标识及其安装构件设计应充分考虑维修空间、土建结构等，做到维护方便。</w:t>
      </w:r>
    </w:p>
    <w:p w14:paraId="3656A8BB">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3.1.3标识及其安装构件的设计应充分考虑标识受力的安全系数，做到安全、可靠、牢固、持久、美观。</w:t>
      </w:r>
    </w:p>
    <w:p w14:paraId="1CB0FE2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3.1.4投标人应对整个现场的施工规划和施工方案的适用性、稳定性和安全性负全面责任。</w:t>
      </w:r>
    </w:p>
    <w:p w14:paraId="57E9E6E8">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3.2生产制作</w:t>
      </w:r>
    </w:p>
    <w:p w14:paraId="15FB881F">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3.2.1标识和安装构件所采用的材料应满足标识设施不易损毁、运行稳定的要求。</w:t>
      </w:r>
    </w:p>
    <w:p w14:paraId="4039477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3.2.2标识的制作工艺和光洁度应始终保持最高水平。</w:t>
      </w:r>
    </w:p>
    <w:p w14:paraId="1011F06A">
      <w:pPr>
        <w:keepNext w:val="0"/>
        <w:keepLines w:val="0"/>
        <w:pageBreakBefore w:val="0"/>
        <w:widowControl w:val="0"/>
        <w:tabs>
          <w:tab w:val="left" w:pos="0"/>
          <w:tab w:val="left" w:pos="180"/>
          <w:tab w:val="left" w:pos="360"/>
          <w:tab w:val="left" w:pos="3780"/>
        </w:tabs>
        <w:kinsoku/>
        <w:wordWrap/>
        <w:overflowPunct/>
        <w:topLinePunct w:val="0"/>
        <w:autoSpaceDE/>
        <w:autoSpaceDN/>
        <w:bidi w:val="0"/>
        <w:adjustRightInd w:val="0"/>
        <w:snapToGrid w:val="0"/>
        <w:spacing w:line="400" w:lineRule="exact"/>
        <w:textAlignment w:val="auto"/>
        <w:rPr>
          <w:rFonts w:hint="default" w:ascii="仿宋" w:hAnsi="仿宋" w:eastAsia="仿宋"/>
          <w:sz w:val="28"/>
          <w:highlight w:val="none"/>
          <w:lang w:val="en-US" w:eastAsia="zh-CN"/>
        </w:rPr>
      </w:pPr>
      <w:r>
        <w:rPr>
          <w:rFonts w:hint="eastAsia" w:ascii="仿宋" w:hAnsi="仿宋" w:eastAsia="仿宋" w:cs="仿宋"/>
          <w:b/>
          <w:bCs/>
          <w:color w:val="000000"/>
          <w:kern w:val="0"/>
          <w:sz w:val="28"/>
          <w:szCs w:val="28"/>
          <w:highlight w:val="none"/>
          <w:lang w:val="en-US" w:eastAsia="zh-CN" w:bidi="zh-CN"/>
        </w:rPr>
        <w:t>四、</w:t>
      </w:r>
      <w:r>
        <w:rPr>
          <w:rFonts w:hint="default" w:ascii="仿宋" w:hAnsi="仿宋" w:eastAsia="仿宋" w:cs="仿宋"/>
          <w:b/>
          <w:bCs/>
          <w:color w:val="000000"/>
          <w:kern w:val="0"/>
          <w:sz w:val="28"/>
          <w:szCs w:val="28"/>
          <w:highlight w:val="none"/>
          <w:lang w:val="en-US" w:bidi="zh-CN"/>
        </w:rPr>
        <w:t>样品要求</w:t>
      </w:r>
    </w:p>
    <w:p w14:paraId="2A4F5326">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Style w:val="23"/>
          <w:rFonts w:hint="eastAsia" w:ascii="仿宋" w:hAnsi="仿宋" w:eastAsia="仿宋" w:cs="宋体"/>
          <w:b w:val="0"/>
          <w:bCs w:val="0"/>
          <w:kern w:val="0"/>
          <w:sz w:val="28"/>
          <w:highlight w:val="none"/>
          <w:lang w:val="en-US" w:eastAsia="zh-CN" w:bidi="ar-SA"/>
        </w:rPr>
      </w:pPr>
      <w:r>
        <w:rPr>
          <w:rFonts w:hint="eastAsia" w:ascii="仿宋" w:hAnsi="仿宋" w:eastAsia="仿宋" w:cs="宋体"/>
          <w:b w:val="0"/>
          <w:bCs w:val="0"/>
          <w:color w:val="000000"/>
          <w:kern w:val="0"/>
          <w:sz w:val="28"/>
          <w:szCs w:val="21"/>
          <w:highlight w:val="none"/>
          <w:u w:color="000000"/>
          <w:lang w:val="en-US" w:eastAsia="zh-CN" w:bidi="ar-SA"/>
        </w:rPr>
        <w:t>1.</w:t>
      </w:r>
      <w:r>
        <w:rPr>
          <w:rStyle w:val="23"/>
          <w:rFonts w:hint="eastAsia" w:ascii="仿宋" w:hAnsi="仿宋" w:eastAsia="仿宋" w:cs="宋体"/>
          <w:b w:val="0"/>
          <w:bCs w:val="0"/>
          <w:kern w:val="0"/>
          <w:sz w:val="28"/>
          <w:highlight w:val="none"/>
          <w:lang w:val="en-US" w:eastAsia="zh-CN" w:bidi="ar-SA"/>
        </w:rPr>
        <w:t>样品提供要求：</w:t>
      </w:r>
    </w:p>
    <w:tbl>
      <w:tblPr>
        <w:tblStyle w:val="21"/>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026"/>
        <w:gridCol w:w="814"/>
        <w:gridCol w:w="826"/>
        <w:gridCol w:w="3615"/>
      </w:tblGrid>
      <w:tr w14:paraId="0F94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757" w:type="dxa"/>
            <w:noWrap w:val="0"/>
            <w:vAlign w:val="center"/>
          </w:tcPr>
          <w:p w14:paraId="5689FE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名称</w:t>
            </w:r>
          </w:p>
        </w:tc>
        <w:tc>
          <w:tcPr>
            <w:tcW w:w="2026" w:type="dxa"/>
            <w:noWrap w:val="0"/>
            <w:vAlign w:val="center"/>
          </w:tcPr>
          <w:p w14:paraId="2A042F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样品尺寸（cm)</w:t>
            </w:r>
          </w:p>
        </w:tc>
        <w:tc>
          <w:tcPr>
            <w:tcW w:w="814" w:type="dxa"/>
            <w:noWrap w:val="0"/>
            <w:vAlign w:val="center"/>
          </w:tcPr>
          <w:p w14:paraId="61738F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单位</w:t>
            </w:r>
          </w:p>
        </w:tc>
        <w:tc>
          <w:tcPr>
            <w:tcW w:w="826" w:type="dxa"/>
            <w:noWrap w:val="0"/>
            <w:vAlign w:val="center"/>
          </w:tcPr>
          <w:p w14:paraId="6961C9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数量</w:t>
            </w:r>
          </w:p>
        </w:tc>
        <w:tc>
          <w:tcPr>
            <w:tcW w:w="3615" w:type="dxa"/>
            <w:noWrap w:val="0"/>
            <w:vAlign w:val="center"/>
          </w:tcPr>
          <w:p w14:paraId="2802C5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材质</w:t>
            </w:r>
          </w:p>
        </w:tc>
      </w:tr>
      <w:tr w14:paraId="432E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757" w:type="dxa"/>
            <w:noWrap w:val="0"/>
            <w:vAlign w:val="center"/>
          </w:tcPr>
          <w:p w14:paraId="2F51BB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微山县人民医院医院简介</w:t>
            </w:r>
            <w:r>
              <w:rPr>
                <w:rFonts w:hint="eastAsia" w:ascii="微软雅黑" w:hAnsi="微软雅黑" w:eastAsia="微软雅黑" w:cs="微软雅黑"/>
                <w:b/>
                <w:bCs/>
                <w:sz w:val="24"/>
                <w:szCs w:val="24"/>
                <w:highlight w:val="none"/>
                <w:vertAlign w:val="baseline"/>
                <w:lang w:val="en-US" w:eastAsia="zh-CN"/>
              </w:rPr>
              <w:t>Ⅱ</w:t>
            </w:r>
          </w:p>
        </w:tc>
        <w:tc>
          <w:tcPr>
            <w:tcW w:w="2026" w:type="dxa"/>
            <w:noWrap w:val="0"/>
            <w:vAlign w:val="center"/>
          </w:tcPr>
          <w:p w14:paraId="43E474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150*76</w:t>
            </w:r>
          </w:p>
        </w:tc>
        <w:tc>
          <w:tcPr>
            <w:tcW w:w="814" w:type="dxa"/>
            <w:noWrap w:val="0"/>
            <w:vAlign w:val="center"/>
          </w:tcPr>
          <w:p w14:paraId="516216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1</w:t>
            </w:r>
          </w:p>
        </w:tc>
        <w:tc>
          <w:tcPr>
            <w:tcW w:w="826" w:type="dxa"/>
            <w:noWrap w:val="0"/>
            <w:vAlign w:val="center"/>
          </w:tcPr>
          <w:p w14:paraId="77D253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块</w:t>
            </w:r>
          </w:p>
        </w:tc>
        <w:tc>
          <w:tcPr>
            <w:tcW w:w="3615" w:type="dxa"/>
            <w:noWrap w:val="0"/>
            <w:vAlign w:val="center"/>
          </w:tcPr>
          <w:p w14:paraId="1003AEFD">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亚克力UV+1.5厘米pvc+侧封边+亚克力水晶字+3D立体浮雕打印</w:t>
            </w:r>
          </w:p>
        </w:tc>
      </w:tr>
    </w:tbl>
    <w:p w14:paraId="15CD6C57">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2" w:firstLineChars="200"/>
        <w:jc w:val="both"/>
        <w:textAlignment w:val="auto"/>
        <w:rPr>
          <w:rFonts w:hint="eastAsia" w:ascii="仿宋" w:hAnsi="仿宋" w:eastAsia="仿宋" w:cs="宋体"/>
          <w:b/>
          <w:bCs/>
          <w:kern w:val="2"/>
          <w:sz w:val="28"/>
          <w:szCs w:val="28"/>
          <w:highlight w:val="none"/>
          <w:lang w:val="en-US" w:eastAsia="zh-CN" w:bidi="ar-SA"/>
        </w:rPr>
      </w:pPr>
      <w:r>
        <w:rPr>
          <w:rFonts w:hint="eastAsia" w:ascii="仿宋" w:hAnsi="仿宋" w:eastAsia="仿宋" w:cs="宋体"/>
          <w:b/>
          <w:bCs/>
          <w:color w:val="000000"/>
          <w:kern w:val="2"/>
          <w:sz w:val="28"/>
          <w:szCs w:val="28"/>
          <w:highlight w:val="none"/>
          <w:u w:color="000000"/>
          <w:lang w:val="en-US" w:eastAsia="zh-CN" w:bidi="ar-SA"/>
        </w:rPr>
        <w:t>2、</w:t>
      </w:r>
      <w:r>
        <w:rPr>
          <w:rFonts w:hint="eastAsia" w:ascii="仿宋" w:hAnsi="仿宋" w:eastAsia="仿宋" w:cs="宋体"/>
          <w:b/>
          <w:bCs/>
          <w:kern w:val="2"/>
          <w:sz w:val="28"/>
          <w:szCs w:val="28"/>
          <w:highlight w:val="none"/>
          <w:lang w:val="en-US" w:eastAsia="zh-CN" w:bidi="ar-SA"/>
        </w:rPr>
        <w:t>样品接收截止时间：2026年6月18日14时30分</w:t>
      </w:r>
    </w:p>
    <w:p w14:paraId="538EE298">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3、样品接收地点：微山县人民医院B区3楼会议室</w:t>
      </w:r>
    </w:p>
    <w:p w14:paraId="170A1EC3">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4、样品的封存及退回：所有</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的样品将由</w:t>
      </w:r>
      <w:r>
        <w:rPr>
          <w:rFonts w:hint="eastAsia" w:ascii="仿宋" w:hAnsi="仿宋" w:eastAsia="仿宋" w:cs="仿宋"/>
          <w:b w:val="0"/>
          <w:bCs w:val="0"/>
          <w:color w:val="000000"/>
          <w:kern w:val="0"/>
          <w:sz w:val="28"/>
          <w:szCs w:val="28"/>
          <w:highlight w:val="none"/>
          <w:lang w:val="en-US" w:bidi="zh-CN"/>
        </w:rPr>
        <w:t>采购人</w:t>
      </w:r>
      <w:r>
        <w:rPr>
          <w:rFonts w:hint="default" w:ascii="仿宋" w:hAnsi="仿宋" w:eastAsia="仿宋" w:cs="仿宋"/>
          <w:b w:val="0"/>
          <w:bCs w:val="0"/>
          <w:color w:val="000000"/>
          <w:kern w:val="0"/>
          <w:sz w:val="28"/>
          <w:szCs w:val="28"/>
          <w:highlight w:val="none"/>
          <w:lang w:val="en-US" w:bidi="zh-CN"/>
        </w:rPr>
        <w:t>封存，</w:t>
      </w:r>
      <w:r>
        <w:rPr>
          <w:rFonts w:hint="eastAsia" w:ascii="仿宋" w:hAnsi="仿宋" w:eastAsia="仿宋" w:cs="仿宋"/>
          <w:b w:val="0"/>
          <w:bCs w:val="0"/>
          <w:color w:val="000000"/>
          <w:kern w:val="0"/>
          <w:sz w:val="28"/>
          <w:szCs w:val="28"/>
          <w:highlight w:val="none"/>
          <w:lang w:val="en-US" w:bidi="zh-CN"/>
        </w:rPr>
        <w:t>成交供应商</w:t>
      </w:r>
      <w:r>
        <w:rPr>
          <w:rFonts w:hint="default" w:ascii="仿宋" w:hAnsi="仿宋" w:eastAsia="仿宋" w:cs="仿宋"/>
          <w:b w:val="0"/>
          <w:bCs w:val="0"/>
          <w:color w:val="000000"/>
          <w:kern w:val="0"/>
          <w:sz w:val="28"/>
          <w:szCs w:val="28"/>
          <w:highlight w:val="none"/>
          <w:lang w:val="en-US" w:bidi="zh-CN"/>
        </w:rPr>
        <w:t>的样品作为履行合同验收的依据，未成交供应商的样品，在发出成交通知书后五个工作日内退还；</w:t>
      </w:r>
    </w:p>
    <w:p w14:paraId="170AC0A1">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5、样品为</w:t>
      </w:r>
      <w:r>
        <w:rPr>
          <w:rFonts w:hint="eastAsia" w:ascii="仿宋" w:hAnsi="仿宋" w:eastAsia="仿宋" w:cs="仿宋"/>
          <w:b w:val="0"/>
          <w:bCs w:val="0"/>
          <w:color w:val="000000"/>
          <w:kern w:val="0"/>
          <w:sz w:val="28"/>
          <w:szCs w:val="28"/>
          <w:highlight w:val="none"/>
          <w:lang w:val="en-US" w:bidi="zh-CN"/>
        </w:rPr>
        <w:t>响应</w:t>
      </w:r>
      <w:r>
        <w:rPr>
          <w:rFonts w:hint="default" w:ascii="仿宋" w:hAnsi="仿宋" w:eastAsia="仿宋" w:cs="仿宋"/>
          <w:b w:val="0"/>
          <w:bCs w:val="0"/>
          <w:color w:val="000000"/>
          <w:kern w:val="0"/>
          <w:sz w:val="28"/>
          <w:szCs w:val="28"/>
          <w:highlight w:val="none"/>
          <w:lang w:val="en-US" w:bidi="zh-CN"/>
        </w:rPr>
        <w:t>文件的组成部分，样品不提供或提供不全者或超出截止时间送达的，其样品部分不得分。</w:t>
      </w:r>
    </w:p>
    <w:p w14:paraId="344B202F">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6、所提供的样品</w:t>
      </w:r>
      <w:r>
        <w:rPr>
          <w:rFonts w:hint="eastAsia" w:ascii="仿宋" w:hAnsi="仿宋" w:eastAsia="仿宋" w:cs="仿宋"/>
          <w:b w:val="0"/>
          <w:bCs w:val="0"/>
          <w:color w:val="000000"/>
          <w:kern w:val="0"/>
          <w:sz w:val="28"/>
          <w:szCs w:val="28"/>
          <w:highlight w:val="none"/>
          <w:lang w:val="en-US" w:bidi="zh-CN"/>
        </w:rPr>
        <w:t>及包装上</w:t>
      </w:r>
      <w:r>
        <w:rPr>
          <w:rFonts w:hint="default" w:ascii="仿宋" w:hAnsi="仿宋" w:eastAsia="仿宋" w:cs="仿宋"/>
          <w:b w:val="0"/>
          <w:bCs w:val="0"/>
          <w:color w:val="000000"/>
          <w:kern w:val="0"/>
          <w:sz w:val="28"/>
          <w:szCs w:val="28"/>
          <w:highlight w:val="none"/>
          <w:lang w:val="en-US" w:bidi="zh-CN"/>
        </w:rPr>
        <w:t>不得显示任何有关</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及生产厂家信息的字样，否则其样品部分不得分。</w:t>
      </w:r>
    </w:p>
    <w:p w14:paraId="12D605D4">
      <w:pPr>
        <w:pStyle w:val="8"/>
        <w:keepNext w:val="0"/>
        <w:keepLines w:val="0"/>
        <w:pageBreakBefore w:val="0"/>
        <w:widowControl w:val="0"/>
        <w:kinsoku/>
        <w:wordWrap/>
        <w:overflowPunct/>
        <w:topLinePunct w:val="0"/>
        <w:autoSpaceDE/>
        <w:autoSpaceDN/>
        <w:bidi w:val="0"/>
        <w:adjustRightInd/>
        <w:snapToGrid/>
        <w:spacing w:after="0" w:line="400" w:lineRule="exact"/>
        <w:ind w:right="0"/>
        <w:textAlignment w:val="auto"/>
        <w:rPr>
          <w:rFonts w:hint="default" w:ascii="仿宋" w:hAnsi="仿宋" w:eastAsia="仿宋" w:cs="仿宋"/>
          <w:b/>
          <w:bCs/>
          <w:color w:val="000000"/>
          <w:kern w:val="0"/>
          <w:sz w:val="28"/>
          <w:szCs w:val="28"/>
          <w:highlight w:val="none"/>
          <w:lang w:val="en-US" w:bidi="zh-CN"/>
        </w:rPr>
      </w:pPr>
      <w:r>
        <w:rPr>
          <w:rFonts w:hint="eastAsia" w:ascii="仿宋" w:hAnsi="仿宋" w:eastAsia="仿宋" w:cs="仿宋"/>
          <w:b/>
          <w:bCs/>
          <w:color w:val="000000"/>
          <w:kern w:val="0"/>
          <w:sz w:val="28"/>
          <w:szCs w:val="28"/>
          <w:highlight w:val="none"/>
          <w:lang w:val="en-US" w:bidi="zh-CN"/>
        </w:rPr>
        <w:t>五</w:t>
      </w:r>
      <w:r>
        <w:rPr>
          <w:rFonts w:hint="default" w:ascii="仿宋" w:hAnsi="仿宋" w:eastAsia="仿宋" w:cs="仿宋"/>
          <w:b/>
          <w:bCs/>
          <w:color w:val="000000"/>
          <w:kern w:val="0"/>
          <w:sz w:val="28"/>
          <w:szCs w:val="28"/>
          <w:highlight w:val="none"/>
          <w:lang w:val="en-US" w:bidi="zh-CN"/>
        </w:rPr>
        <w:t>、</w:t>
      </w:r>
      <w:r>
        <w:rPr>
          <w:rFonts w:hint="eastAsia" w:ascii="仿宋" w:hAnsi="仿宋" w:eastAsia="仿宋" w:cs="仿宋"/>
          <w:b/>
          <w:bCs/>
          <w:color w:val="000000"/>
          <w:kern w:val="0"/>
          <w:sz w:val="28"/>
          <w:szCs w:val="28"/>
          <w:highlight w:val="none"/>
          <w:lang w:val="en-US" w:bidi="zh-CN"/>
        </w:rPr>
        <w:t>售后及保修要求：</w:t>
      </w:r>
    </w:p>
    <w:p w14:paraId="74F51001">
      <w:pPr>
        <w:pStyle w:val="8"/>
        <w:keepNext w:val="0"/>
        <w:keepLines w:val="0"/>
        <w:pageBreakBefore w:val="0"/>
        <w:widowControl w:val="0"/>
        <w:kinsoku/>
        <w:wordWrap/>
        <w:overflowPunct/>
        <w:topLinePunct w:val="0"/>
        <w:autoSpaceDE/>
        <w:autoSpaceDN/>
        <w:bidi w:val="0"/>
        <w:adjustRightInd/>
        <w:snapToGrid/>
        <w:spacing w:after="0" w:line="400" w:lineRule="exact"/>
        <w:ind w:right="0" w:firstLine="560" w:firstLineChars="200"/>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1、售后及保修要求：若出现质量问题，1小时响应，1天内赶到现场并维修完毕；工程竣工后保修内免费包修，维修后达到正常使用标准。</w:t>
      </w:r>
    </w:p>
    <w:p w14:paraId="0A6F9F38">
      <w:pPr>
        <w:pStyle w:val="8"/>
        <w:keepNext w:val="0"/>
        <w:keepLines w:val="0"/>
        <w:pageBreakBefore w:val="0"/>
        <w:widowControl w:val="0"/>
        <w:kinsoku/>
        <w:wordWrap/>
        <w:overflowPunct/>
        <w:topLinePunct w:val="0"/>
        <w:autoSpaceDE/>
        <w:autoSpaceDN/>
        <w:bidi w:val="0"/>
        <w:adjustRightInd/>
        <w:snapToGrid/>
        <w:spacing w:after="0" w:line="400" w:lineRule="exact"/>
        <w:ind w:right="0" w:firstLine="560" w:firstLineChars="200"/>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2、质保期内中标人应提供每年不少于4次定期巡检或保养服务，检查标识是否松动、锈蚀等，确保无安全隐患。</w:t>
      </w:r>
    </w:p>
    <w:p w14:paraId="0DBB0F69">
      <w:pPr>
        <w:pStyle w:val="8"/>
        <w:keepNext w:val="0"/>
        <w:keepLines w:val="0"/>
        <w:pageBreakBefore w:val="0"/>
        <w:widowControl w:val="0"/>
        <w:kinsoku/>
        <w:wordWrap/>
        <w:overflowPunct/>
        <w:topLinePunct w:val="0"/>
        <w:autoSpaceDE/>
        <w:autoSpaceDN/>
        <w:bidi w:val="0"/>
        <w:adjustRightInd/>
        <w:snapToGrid/>
        <w:spacing w:after="0" w:line="400" w:lineRule="exact"/>
        <w:ind w:right="0" w:firstLine="560" w:firstLineChars="200"/>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3、在质保期内因产品存在缺陷或安装等其他原因导致产品坠落或损坏的以及坠落或损坏造成他人损害的，由中标人负全部责任。</w:t>
      </w:r>
    </w:p>
    <w:p w14:paraId="61F7312B">
      <w:pPr>
        <w:pStyle w:val="37"/>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line="440" w:lineRule="exact"/>
        <w:jc w:val="both"/>
        <w:textAlignment w:val="auto"/>
        <w:rPr>
          <w:rFonts w:hint="eastAsia" w:ascii="仿宋" w:hAnsi="仿宋" w:eastAsia="仿宋" w:cs="仿宋"/>
          <w:b w:val="0"/>
          <w:bCs w:val="0"/>
          <w:color w:val="000000"/>
          <w:kern w:val="0"/>
          <w:sz w:val="28"/>
          <w:szCs w:val="28"/>
          <w:highlight w:val="none"/>
          <w:lang w:val="en-US" w:eastAsia="zh-CN" w:bidi="zh-CN"/>
        </w:rPr>
      </w:pPr>
    </w:p>
    <w:p w14:paraId="1C669A43">
      <w:pPr>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14:paraId="40E23D57">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63AEC264">
      <w:pPr>
        <w:keepNext w:val="0"/>
        <w:keepLines w:val="0"/>
        <w:pageBreakBefore w:val="0"/>
        <w:widowControl/>
        <w:kinsoku/>
        <w:wordWrap/>
        <w:overflowPunct/>
        <w:topLinePunct w:val="0"/>
        <w:autoSpaceDE/>
        <w:autoSpaceDN/>
        <w:bidi w:val="0"/>
        <w:adjustRightInd/>
        <w:snapToGrid/>
        <w:spacing w:before="1249" w:beforeLines="400" w:after="936" w:afterLines="300" w:line="480" w:lineRule="auto"/>
        <w:jc w:val="center"/>
        <w:textAlignment w:val="auto"/>
        <w:rPr>
          <w:rFonts w:hint="eastAsia" w:ascii="仿宋" w:hAnsi="仿宋" w:eastAsia="仿宋"/>
          <w:b/>
          <w:bCs/>
          <w:sz w:val="44"/>
          <w:szCs w:val="44"/>
          <w:highlight w:val="none"/>
          <w:lang w:eastAsia="zh-CN"/>
        </w:rPr>
      </w:pPr>
      <w:r>
        <w:rPr>
          <w:rFonts w:hint="eastAsia" w:ascii="仿宋" w:hAnsi="仿宋" w:eastAsia="仿宋"/>
          <w:b/>
          <w:bCs/>
          <w:sz w:val="44"/>
          <w:szCs w:val="44"/>
          <w:highlight w:val="none"/>
          <w:lang w:eastAsia="zh-CN"/>
        </w:rPr>
        <w:t>微山县人民医院走廊文化墙制作服务采购项目</w:t>
      </w:r>
    </w:p>
    <w:p w14:paraId="64B3EF18">
      <w:pPr>
        <w:keepNext w:val="0"/>
        <w:keepLines w:val="0"/>
        <w:pageBreakBefore w:val="0"/>
        <w:widowControl/>
        <w:kinsoku/>
        <w:wordWrap/>
        <w:overflowPunct/>
        <w:topLinePunct w:val="0"/>
        <w:autoSpaceDE/>
        <w:autoSpaceDN/>
        <w:bidi w:val="0"/>
        <w:adjustRightInd/>
        <w:snapToGrid/>
        <w:spacing w:before="1249" w:beforeLines="4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合</w:t>
      </w:r>
    </w:p>
    <w:p w14:paraId="4886D8E1">
      <w:pPr>
        <w:keepNext w:val="0"/>
        <w:keepLines w:val="0"/>
        <w:pageBreakBefore w:val="0"/>
        <w:widowControl/>
        <w:kinsoku/>
        <w:wordWrap/>
        <w:overflowPunct/>
        <w:topLinePunct w:val="0"/>
        <w:autoSpaceDE/>
        <w:autoSpaceDN/>
        <w:bidi w:val="0"/>
        <w:adjustRightInd/>
        <w:snapToGrid/>
        <w:spacing w:before="937" w:beforeLines="3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同</w:t>
      </w:r>
    </w:p>
    <w:p w14:paraId="644A441C">
      <w:pPr>
        <w:keepNext w:val="0"/>
        <w:keepLines w:val="0"/>
        <w:pageBreakBefore w:val="0"/>
        <w:widowControl/>
        <w:kinsoku/>
        <w:wordWrap/>
        <w:overflowPunct/>
        <w:topLinePunct w:val="0"/>
        <w:autoSpaceDE/>
        <w:autoSpaceDN/>
        <w:bidi w:val="0"/>
        <w:adjustRightInd/>
        <w:snapToGrid/>
        <w:spacing w:before="937" w:beforeLines="300" w:after="1249" w:afterLines="4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书</w:t>
      </w:r>
    </w:p>
    <w:p w14:paraId="43D4BAFC">
      <w:pPr>
        <w:pStyle w:val="12"/>
        <w:rPr>
          <w:rFonts w:hint="eastAsia" w:ascii="仿宋" w:hAnsi="仿宋" w:eastAsia="仿宋" w:cs="宋体"/>
          <w:b/>
          <w:bCs/>
          <w:kern w:val="0"/>
          <w:sz w:val="44"/>
          <w:szCs w:val="44"/>
          <w:highlight w:val="none"/>
          <w:u w:val="single"/>
          <w:lang w:val="en-US" w:eastAsia="zh-CN"/>
        </w:rPr>
      </w:pPr>
    </w:p>
    <w:p w14:paraId="07DCAD1E">
      <w:pPr>
        <w:ind w:firstLine="2249" w:firstLineChars="70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u w:val="none"/>
        </w:rPr>
        <w:t>甲</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single"/>
        </w:rPr>
        <w:t>微山县人民医院</w:t>
      </w:r>
    </w:p>
    <w:p w14:paraId="22DF568B">
      <w:pPr>
        <w:spacing w:before="312" w:beforeLines="100"/>
        <w:ind w:firstLine="2249" w:firstLineChars="700"/>
        <w:rPr>
          <w:rFonts w:hint="default" w:ascii="仿宋" w:hAnsi="仿宋" w:eastAsia="仿宋" w:cs="仿宋"/>
          <w:b/>
          <w:color w:val="000000"/>
          <w:sz w:val="32"/>
          <w:szCs w:val="32"/>
          <w:highlight w:val="none"/>
          <w:u w:val="single"/>
          <w:lang w:val="en-US" w:eastAsia="zh-CN"/>
        </w:rPr>
      </w:pPr>
      <w:r>
        <w:rPr>
          <w:rFonts w:hint="eastAsia" w:ascii="仿宋" w:hAnsi="仿宋" w:eastAsia="仿宋" w:cs="仿宋"/>
          <w:b/>
          <w:color w:val="000000"/>
          <w:sz w:val="32"/>
          <w:szCs w:val="32"/>
          <w:highlight w:val="none"/>
          <w:u w:val="none"/>
        </w:rPr>
        <w:t>乙</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single"/>
          <w:lang w:val="en-US" w:eastAsia="zh-CN"/>
        </w:rPr>
        <w:t xml:space="preserve">              </w:t>
      </w:r>
    </w:p>
    <w:p w14:paraId="0F2FC8A5">
      <w:pPr>
        <w:pStyle w:val="12"/>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rFonts w:hint="eastAsia" w:ascii="仿宋" w:hAnsi="仿宋" w:eastAsia="仿宋" w:cs="仿宋"/>
          <w:b/>
          <w:color w:val="000000"/>
          <w:sz w:val="32"/>
          <w:szCs w:val="32"/>
          <w:highlight w:val="none"/>
          <w:u w:val="none"/>
          <w:lang w:val="en-US" w:eastAsia="zh-CN"/>
        </w:rPr>
      </w:pPr>
      <w:r>
        <w:rPr>
          <w:rFonts w:hint="eastAsia" w:ascii="仿宋" w:hAnsi="仿宋" w:eastAsia="仿宋" w:cs="仿宋"/>
          <w:b/>
          <w:color w:val="000000"/>
          <w:sz w:val="32"/>
          <w:szCs w:val="32"/>
          <w:highlight w:val="none"/>
          <w:u w:val="none"/>
        </w:rPr>
        <w:t>日  期:</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年</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月</w:t>
      </w:r>
      <w:r>
        <w:rPr>
          <w:rFonts w:hint="eastAsia" w:ascii="仿宋" w:hAnsi="仿宋" w:eastAsia="仿宋" w:cs="仿宋"/>
          <w:b/>
          <w:color w:val="000000"/>
          <w:sz w:val="32"/>
          <w:szCs w:val="32"/>
          <w:highlight w:val="none"/>
          <w:u w:val="none"/>
          <w:lang w:val="en-US" w:eastAsia="zh-CN"/>
        </w:rPr>
        <w:br w:type="page"/>
      </w:r>
    </w:p>
    <w:p w14:paraId="22298B77">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76DEE8DF">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38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2D177F81">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35B32224">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6E1EBE94">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0B4F4AA0">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、本合同不可分割部分</w:t>
      </w:r>
    </w:p>
    <w:p w14:paraId="6202C431">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sz w:val="28"/>
          <w:szCs w:val="28"/>
          <w:highlight w:val="none"/>
          <w:lang w:eastAsia="zh-CN"/>
        </w:rPr>
        <w:t>响应文件</w:t>
      </w:r>
    </w:p>
    <w:p w14:paraId="099C9266">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竞争性磋商</w:t>
      </w:r>
      <w:r>
        <w:rPr>
          <w:rFonts w:hint="eastAsia" w:ascii="仿宋" w:hAnsi="仿宋" w:eastAsia="仿宋"/>
          <w:sz w:val="28"/>
          <w:szCs w:val="28"/>
          <w:highlight w:val="none"/>
        </w:rPr>
        <w:t>文件（</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6BF3F136">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4D3EE7AC">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2</w:t>
      </w:r>
      <w:r>
        <w:rPr>
          <w:rFonts w:hint="eastAsia" w:ascii="仿宋" w:hAnsi="仿宋" w:eastAsia="仿宋"/>
          <w:b/>
          <w:bCs/>
          <w:sz w:val="28"/>
          <w:szCs w:val="28"/>
          <w:highlight w:val="none"/>
        </w:rPr>
        <w:t xml:space="preserve">、合同范围和条件 </w:t>
      </w:r>
    </w:p>
    <w:p w14:paraId="01E1D569">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本合同的范围和条件应与上述规定的合同文件内容一致。</w:t>
      </w:r>
    </w:p>
    <w:p w14:paraId="7261134B">
      <w:pPr>
        <w:keepNext w:val="0"/>
        <w:keepLines w:val="0"/>
        <w:pageBreakBefore w:val="0"/>
        <w:widowControl w:val="0"/>
        <w:numPr>
          <w:ilvl w:val="0"/>
          <w:numId w:val="2"/>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采购内容：</w:t>
      </w:r>
    </w:p>
    <w:tbl>
      <w:tblPr>
        <w:tblStyle w:val="20"/>
        <w:tblW w:w="51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490"/>
        <w:gridCol w:w="2307"/>
        <w:gridCol w:w="1319"/>
        <w:gridCol w:w="865"/>
        <w:gridCol w:w="865"/>
        <w:gridCol w:w="1280"/>
        <w:gridCol w:w="1233"/>
      </w:tblGrid>
      <w:tr w14:paraId="752E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5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序号</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6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Style w:val="41"/>
                <w:rFonts w:hint="eastAsia" w:ascii="仿宋" w:hAnsi="仿宋" w:eastAsia="仿宋" w:cs="仿宋"/>
                <w:b w:val="0"/>
                <w:bCs w:val="0"/>
                <w:sz w:val="24"/>
                <w:szCs w:val="24"/>
                <w:highlight w:val="none"/>
                <w:lang w:val="en-US" w:eastAsia="zh-CN" w:bidi="ar"/>
              </w:rPr>
              <w:t>项目内容</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F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制作工艺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3F62">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iCs w:val="0"/>
                <w:color w:val="000000"/>
                <w:kern w:val="0"/>
                <w:sz w:val="24"/>
                <w:szCs w:val="24"/>
                <w:highlight w:val="none"/>
                <w:u w:val="none"/>
                <w:lang w:val="en-US" w:eastAsia="zh-CN" w:bidi="ar"/>
              </w:rPr>
              <w:t>规格/cm</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3EB4">
            <w:pPr>
              <w:widowControl/>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color w:val="000000"/>
                <w:kern w:val="0"/>
                <w:sz w:val="24"/>
                <w:szCs w:val="24"/>
                <w:highlight w:val="none"/>
                <w:lang w:bidi="ar"/>
              </w:rPr>
              <w:t>数量</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300E">
            <w:pPr>
              <w:widowControl/>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color w:val="000000"/>
                <w:kern w:val="0"/>
                <w:sz w:val="24"/>
                <w:szCs w:val="24"/>
                <w:highlight w:val="none"/>
                <w:lang w:bidi="ar"/>
              </w:rPr>
              <w:t>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D83F">
            <w:pPr>
              <w:widowControl/>
              <w:spacing w:line="400" w:lineRule="exact"/>
              <w:jc w:val="center"/>
              <w:textAlignment w:val="center"/>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color w:val="000000"/>
                <w:kern w:val="0"/>
                <w:sz w:val="24"/>
                <w:szCs w:val="24"/>
                <w:highlight w:val="none"/>
                <w:lang w:bidi="ar"/>
              </w:rPr>
              <w:t>单价</w:t>
            </w:r>
            <w:r>
              <w:rPr>
                <w:rFonts w:hint="eastAsia" w:ascii="仿宋" w:hAnsi="仿宋" w:eastAsia="仿宋" w:cs="仿宋"/>
                <w:b w:val="0"/>
                <w:bCs w:val="0"/>
                <w:color w:val="000000"/>
                <w:kern w:val="0"/>
                <w:sz w:val="24"/>
                <w:szCs w:val="24"/>
                <w:highlight w:val="none"/>
                <w:vertAlign w:val="baseline"/>
                <w:lang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C518">
            <w:pPr>
              <w:widowControl/>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color w:val="000000"/>
                <w:kern w:val="0"/>
                <w:sz w:val="24"/>
                <w:szCs w:val="24"/>
                <w:highlight w:val="none"/>
                <w:lang w:bidi="ar"/>
              </w:rPr>
              <w:t>合计</w:t>
            </w:r>
            <w:r>
              <w:rPr>
                <w:rFonts w:hint="eastAsia" w:ascii="仿宋" w:hAnsi="仿宋" w:eastAsia="仿宋" w:cs="仿宋"/>
                <w:b w:val="0"/>
                <w:bCs w:val="0"/>
                <w:color w:val="000000"/>
                <w:kern w:val="0"/>
                <w:sz w:val="24"/>
                <w:szCs w:val="24"/>
                <w:highlight w:val="none"/>
                <w:vertAlign w:val="baseline"/>
                <w:lang w:bidi="ar"/>
              </w:rPr>
              <w:t>（元）</w:t>
            </w:r>
          </w:p>
        </w:tc>
      </w:tr>
      <w:tr w14:paraId="1957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D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5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4"/>
                <w:szCs w:val="24"/>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F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21E3">
            <w:pPr>
              <w:widowControl/>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D4BC">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BDDF">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5979">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86F9">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r>
      <w:tr w14:paraId="4582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C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D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4"/>
                <w:szCs w:val="24"/>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0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BBCA">
            <w:pPr>
              <w:widowControl/>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F334">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47C9">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FBBB">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6D09">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r>
      <w:tr w14:paraId="7418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C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0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4"/>
                <w:szCs w:val="24"/>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1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FB0A">
            <w:pPr>
              <w:widowControl/>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9A30">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330F">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7F7C">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937D">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r>
    </w:tbl>
    <w:p w14:paraId="51FB0855">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4、</w:t>
      </w:r>
      <w:r>
        <w:rPr>
          <w:rFonts w:hint="eastAsia" w:ascii="仿宋" w:hAnsi="仿宋" w:eastAsia="仿宋" w:cs="Times New Roman"/>
          <w:b/>
          <w:bCs/>
          <w:sz w:val="28"/>
          <w:szCs w:val="28"/>
          <w:highlight w:val="none"/>
        </w:rPr>
        <w:t xml:space="preserve">合同金额 </w:t>
      </w:r>
    </w:p>
    <w:p w14:paraId="27F40C20">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b/>
          <w:bCs/>
          <w:sz w:val="28"/>
          <w:szCs w:val="28"/>
          <w:highlight w:val="none"/>
          <w:lang w:val="en-US" w:eastAsia="zh-CN"/>
        </w:rPr>
      </w:pPr>
      <w:r>
        <w:rPr>
          <w:rStyle w:val="23"/>
          <w:rFonts w:hint="eastAsia" w:ascii="仿宋" w:hAnsi="仿宋" w:eastAsia="仿宋" w:cs="宋体"/>
          <w:b w:val="0"/>
          <w:kern w:val="0"/>
          <w:sz w:val="28"/>
          <w:szCs w:val="28"/>
          <w:highlight w:val="none"/>
        </w:rPr>
        <w:t>合同金额为￥</w:t>
      </w:r>
      <w:r>
        <w:rPr>
          <w:rStyle w:val="23"/>
          <w:rFonts w:hint="eastAsia" w:ascii="仿宋" w:hAnsi="仿宋" w:eastAsia="仿宋" w:cs="宋体"/>
          <w:b w:val="0"/>
          <w:kern w:val="0"/>
          <w:sz w:val="28"/>
          <w:szCs w:val="28"/>
          <w:highlight w:val="none"/>
          <w:u w:val="single"/>
        </w:rPr>
        <w:t xml:space="preserve">        </w:t>
      </w:r>
      <w:r>
        <w:rPr>
          <w:rStyle w:val="23"/>
          <w:rFonts w:hint="eastAsia" w:ascii="仿宋" w:hAnsi="仿宋" w:eastAsia="仿宋" w:cs="宋体"/>
          <w:b w:val="0"/>
          <w:kern w:val="0"/>
          <w:sz w:val="28"/>
          <w:szCs w:val="28"/>
          <w:highlight w:val="none"/>
        </w:rPr>
        <w:t>元，大写：</w:t>
      </w:r>
      <w:r>
        <w:rPr>
          <w:rStyle w:val="23"/>
          <w:rFonts w:hint="eastAsia" w:ascii="仿宋" w:hAnsi="仿宋" w:eastAsia="仿宋" w:cs="宋体"/>
          <w:b w:val="0"/>
          <w:kern w:val="0"/>
          <w:sz w:val="28"/>
          <w:szCs w:val="28"/>
          <w:highlight w:val="none"/>
          <w:u w:val="single"/>
        </w:rPr>
        <w:t xml:space="preserve">         </w:t>
      </w:r>
    </w:p>
    <w:p w14:paraId="44772E20">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5、</w:t>
      </w:r>
      <w:r>
        <w:rPr>
          <w:rFonts w:hint="eastAsia" w:ascii="仿宋" w:hAnsi="仿宋" w:eastAsia="仿宋"/>
          <w:b/>
          <w:bCs/>
          <w:sz w:val="28"/>
          <w:szCs w:val="28"/>
          <w:highlight w:val="none"/>
          <w:lang w:val="en-US" w:eastAsia="zh-CN"/>
        </w:rPr>
        <w:t>付款方式</w:t>
      </w:r>
    </w:p>
    <w:p w14:paraId="56C86492">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制作、安装调试验收合格后支付合同金额的30%,剩余货款两年内付清。</w:t>
      </w:r>
    </w:p>
    <w:p w14:paraId="36AE8107">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default" w:ascii="仿宋" w:hAnsi="仿宋" w:eastAsia="仿宋" w:cs="仿宋"/>
          <w:b w:val="0"/>
          <w:bCs/>
          <w:color w:val="000000"/>
          <w:kern w:val="2"/>
          <w:sz w:val="28"/>
          <w:szCs w:val="28"/>
          <w:highlight w:val="none"/>
          <w:lang w:val="en-US" w:eastAsia="zh-CN" w:bidi="ar-SA"/>
        </w:rPr>
      </w:pPr>
      <w:r>
        <w:rPr>
          <w:rFonts w:hint="default" w:ascii="仿宋" w:hAnsi="仿宋" w:eastAsia="仿宋" w:cs="仿宋"/>
          <w:b w:val="0"/>
          <w:bCs/>
          <w:color w:val="000000"/>
          <w:kern w:val="2"/>
          <w:sz w:val="28"/>
          <w:szCs w:val="28"/>
          <w:highlight w:val="none"/>
          <w:lang w:val="en-US" w:eastAsia="zh-CN" w:bidi="ar-SA"/>
        </w:rPr>
        <w:t>制作安装数量，以医院要求和现场实际情况为准，据实结算。</w:t>
      </w:r>
    </w:p>
    <w:p w14:paraId="253A58C6">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乙方帐号信息如下：</w:t>
      </w:r>
    </w:p>
    <w:p w14:paraId="4CF695B4">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开户银行：</w:t>
      </w:r>
      <w:r>
        <w:rPr>
          <w:rFonts w:hint="eastAsia" w:ascii="仿宋" w:hAnsi="仿宋" w:eastAsia="仿宋" w:cs="仿宋"/>
          <w:sz w:val="28"/>
          <w:szCs w:val="28"/>
          <w:highlight w:val="none"/>
          <w:u w:val="single"/>
          <w:lang w:val="en-US" w:eastAsia="zh-CN" w:bidi="ar"/>
        </w:rPr>
        <w:t xml:space="preserve">                   </w:t>
      </w:r>
    </w:p>
    <w:p w14:paraId="4BD393BB">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账    号：</w:t>
      </w:r>
      <w:r>
        <w:rPr>
          <w:rFonts w:hint="eastAsia" w:ascii="仿宋" w:hAnsi="仿宋" w:eastAsia="仿宋" w:cs="仿宋"/>
          <w:sz w:val="28"/>
          <w:szCs w:val="28"/>
          <w:highlight w:val="none"/>
          <w:u w:val="single"/>
          <w:lang w:val="en-US" w:eastAsia="zh-CN" w:bidi="ar"/>
        </w:rPr>
        <w:t xml:space="preserve">                   </w:t>
      </w:r>
    </w:p>
    <w:p w14:paraId="56BDAE53">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开户名称：</w:t>
      </w:r>
      <w:r>
        <w:rPr>
          <w:rFonts w:hint="eastAsia" w:ascii="仿宋" w:hAnsi="仿宋" w:eastAsia="仿宋" w:cs="仿宋"/>
          <w:sz w:val="28"/>
          <w:szCs w:val="28"/>
          <w:highlight w:val="none"/>
          <w:u w:val="single"/>
          <w:lang w:val="en-US" w:eastAsia="zh-CN" w:bidi="ar"/>
        </w:rPr>
        <w:t xml:space="preserve">                   </w:t>
      </w:r>
    </w:p>
    <w:p w14:paraId="7271A1CD">
      <w:pPr>
        <w:pStyle w:val="12"/>
        <w:keepNext w:val="0"/>
        <w:keepLines w:val="0"/>
        <w:pageBreakBefore w:val="0"/>
        <w:widowControl w:val="0"/>
        <w:kinsoku/>
        <w:wordWrap/>
        <w:overflowPunct/>
        <w:topLinePunct w:val="0"/>
        <w:autoSpaceDE/>
        <w:autoSpaceDN/>
        <w:bidi w:val="0"/>
        <w:adjustRightInd/>
        <w:snapToGrid/>
        <w:spacing w:line="440" w:lineRule="exact"/>
        <w:textAlignment w:val="auto"/>
        <w:outlineLvl w:val="9"/>
        <w:rPr>
          <w:rStyle w:val="23"/>
          <w:rFonts w:hint="eastAsia" w:ascii="仿宋" w:hAnsi="仿宋" w:eastAsia="仿宋" w:cs="宋体"/>
          <w:b w:val="0"/>
          <w:kern w:val="0"/>
          <w:sz w:val="28"/>
          <w:szCs w:val="28"/>
          <w:highlight w:val="none"/>
        </w:rPr>
      </w:pPr>
      <w:r>
        <w:rPr>
          <w:rFonts w:hint="eastAsia" w:ascii="仿宋" w:hAnsi="仿宋" w:eastAsia="仿宋" w:cs="Times New Roman"/>
          <w:b/>
          <w:bCs/>
          <w:kern w:val="2"/>
          <w:sz w:val="28"/>
          <w:szCs w:val="28"/>
          <w:highlight w:val="none"/>
          <w:lang w:val="en-US" w:eastAsia="zh-CN" w:bidi="ar-SA"/>
        </w:rPr>
        <w:t>6、</w:t>
      </w:r>
      <w:r>
        <w:rPr>
          <w:rStyle w:val="23"/>
          <w:rFonts w:hint="eastAsia" w:ascii="仿宋" w:hAnsi="仿宋" w:eastAsia="仿宋" w:cs="宋体"/>
          <w:b w:val="0"/>
          <w:kern w:val="0"/>
          <w:sz w:val="28"/>
          <w:szCs w:val="28"/>
          <w:highlight w:val="none"/>
          <w:lang w:val="en-US" w:eastAsia="zh-CN"/>
        </w:rPr>
        <w:t>项目完成期限、质保期</w:t>
      </w:r>
      <w:r>
        <w:rPr>
          <w:rStyle w:val="23"/>
          <w:rFonts w:hint="eastAsia" w:ascii="仿宋" w:hAnsi="仿宋" w:eastAsia="仿宋" w:cs="宋体"/>
          <w:b w:val="0"/>
          <w:kern w:val="0"/>
          <w:sz w:val="28"/>
          <w:szCs w:val="28"/>
          <w:highlight w:val="none"/>
        </w:rPr>
        <w:t xml:space="preserve">：  </w:t>
      </w:r>
    </w:p>
    <w:p w14:paraId="51DF5930">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Style w:val="23"/>
          <w:rFonts w:hint="eastAsia" w:ascii="仿宋" w:hAnsi="仿宋" w:eastAsia="仿宋" w:cs="宋体"/>
          <w:b w:val="0"/>
          <w:kern w:val="0"/>
          <w:sz w:val="28"/>
          <w:szCs w:val="28"/>
          <w:highlight w:val="none"/>
        </w:rPr>
      </w:pPr>
      <w:r>
        <w:rPr>
          <w:rStyle w:val="23"/>
          <w:rFonts w:hint="eastAsia" w:ascii="仿宋" w:hAnsi="仿宋" w:eastAsia="仿宋" w:cs="宋体"/>
          <w:b w:val="0"/>
          <w:kern w:val="0"/>
          <w:sz w:val="28"/>
          <w:szCs w:val="28"/>
          <w:highlight w:val="none"/>
        </w:rPr>
        <w:t>1、</w:t>
      </w:r>
      <w:r>
        <w:rPr>
          <w:rStyle w:val="23"/>
          <w:rFonts w:hint="eastAsia" w:ascii="仿宋" w:hAnsi="仿宋" w:eastAsia="仿宋" w:cs="宋体"/>
          <w:b w:val="0"/>
          <w:kern w:val="0"/>
          <w:sz w:val="28"/>
          <w:szCs w:val="28"/>
          <w:highlight w:val="none"/>
          <w:lang w:val="en-US" w:eastAsia="zh-CN"/>
        </w:rPr>
        <w:t>项目完成期限</w:t>
      </w:r>
      <w:r>
        <w:rPr>
          <w:rStyle w:val="23"/>
          <w:rFonts w:hint="eastAsia" w:ascii="仿宋" w:hAnsi="仿宋" w:eastAsia="仿宋" w:cs="宋体"/>
          <w:b w:val="0"/>
          <w:kern w:val="0"/>
          <w:sz w:val="28"/>
          <w:szCs w:val="28"/>
          <w:highlight w:val="none"/>
        </w:rPr>
        <w:t>：</w:t>
      </w:r>
      <w:r>
        <w:rPr>
          <w:rFonts w:hint="eastAsia" w:ascii="仿宋" w:hAnsi="仿宋" w:eastAsia="仿宋" w:cs="仿宋"/>
          <w:sz w:val="28"/>
          <w:szCs w:val="28"/>
          <w:highlight w:val="none"/>
          <w:u w:val="single"/>
          <w:lang w:val="en-US" w:eastAsia="zh-CN" w:bidi="ar"/>
        </w:rPr>
        <w:t xml:space="preserve">         </w:t>
      </w:r>
    </w:p>
    <w:p w14:paraId="46FBF113">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Style w:val="23"/>
          <w:rFonts w:hint="eastAsia" w:ascii="仿宋" w:hAnsi="仿宋" w:eastAsia="仿宋" w:cs="宋体"/>
          <w:b w:val="0"/>
          <w:kern w:val="0"/>
          <w:sz w:val="28"/>
          <w:szCs w:val="28"/>
          <w:highlight w:val="none"/>
          <w:lang w:eastAsia="zh-CN"/>
        </w:rPr>
      </w:pPr>
      <w:r>
        <w:rPr>
          <w:rStyle w:val="23"/>
          <w:rFonts w:hint="eastAsia" w:ascii="仿宋" w:hAnsi="仿宋" w:eastAsia="仿宋" w:cs="宋体"/>
          <w:b w:val="0"/>
          <w:kern w:val="0"/>
          <w:sz w:val="28"/>
          <w:szCs w:val="28"/>
          <w:highlight w:val="none"/>
        </w:rPr>
        <w:t>2、质保期</w:t>
      </w:r>
      <w:r>
        <w:rPr>
          <w:rStyle w:val="23"/>
          <w:rFonts w:hint="eastAsia" w:ascii="仿宋" w:hAnsi="仿宋" w:eastAsia="仿宋" w:cs="宋体"/>
          <w:b w:val="0"/>
          <w:kern w:val="0"/>
          <w:sz w:val="28"/>
          <w:szCs w:val="28"/>
          <w:highlight w:val="none"/>
          <w:lang w:eastAsia="zh-CN"/>
        </w:rPr>
        <w:t>：</w:t>
      </w:r>
      <w:r>
        <w:rPr>
          <w:rFonts w:hint="eastAsia" w:ascii="仿宋" w:hAnsi="仿宋" w:eastAsia="仿宋" w:cs="仿宋"/>
          <w:sz w:val="28"/>
          <w:szCs w:val="28"/>
          <w:highlight w:val="none"/>
          <w:u w:val="single"/>
          <w:lang w:val="en-US" w:eastAsia="zh-CN" w:bidi="ar"/>
        </w:rPr>
        <w:t xml:space="preserve">         </w:t>
      </w:r>
    </w:p>
    <w:p w14:paraId="207077DD">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Style w:val="23"/>
          <w:rFonts w:hint="default"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rPr>
        <w:t>在质保期内因产品存在缺陷或安装等其他原因导致产品坠落或损坏的以及坠落或损坏造成他人损害的，由</w:t>
      </w:r>
      <w:r>
        <w:rPr>
          <w:rStyle w:val="23"/>
          <w:rFonts w:hint="eastAsia" w:ascii="仿宋" w:hAnsi="仿宋" w:eastAsia="仿宋" w:cs="宋体"/>
          <w:b w:val="0"/>
          <w:kern w:val="0"/>
          <w:sz w:val="28"/>
          <w:szCs w:val="28"/>
          <w:highlight w:val="none"/>
          <w:lang w:val="en-US" w:eastAsia="zh-CN"/>
        </w:rPr>
        <w:t>乙方</w:t>
      </w:r>
      <w:r>
        <w:rPr>
          <w:rStyle w:val="23"/>
          <w:rFonts w:hint="eastAsia" w:ascii="仿宋" w:hAnsi="仿宋" w:eastAsia="仿宋" w:cs="宋体"/>
          <w:b w:val="0"/>
          <w:kern w:val="0"/>
          <w:sz w:val="28"/>
          <w:szCs w:val="28"/>
          <w:highlight w:val="none"/>
        </w:rPr>
        <w:t>负全部责任。</w:t>
      </w:r>
    </w:p>
    <w:p w14:paraId="1E935F07">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7、质量标准备</w:t>
      </w:r>
    </w:p>
    <w:p w14:paraId="540C52BA">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合格，符合国家或行业相关合格标准。</w:t>
      </w:r>
    </w:p>
    <w:p w14:paraId="33F2413D">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 xml:space="preserve">8、违约责任 </w:t>
      </w:r>
    </w:p>
    <w:p w14:paraId="57137354">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1、合同当事人一方不履行合同义务或者履行合同义务不符合约定，给对方造成损失的，违约方应按照合同标的额的2％支付违约金给非违约方。</w:t>
      </w:r>
    </w:p>
    <w:p w14:paraId="7247ADB8">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2、乙方在履行合同过程中，存在有迟延履行、不适当履行、履行方法不当、履行地点不当等情况的，乙方应对因违约而给甲方造成的实际损失予以一次性补偿。 </w:t>
      </w:r>
    </w:p>
    <w:p w14:paraId="0AE93592">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3、当事人一方违约后，对方应当采取适当措施防止损失的扩大；没有采取适当措施致使损失扩大的，不得就扩大的损失要求赔偿；当事人因防止损失扩大支出的合理费用，由违约方承担。</w:t>
      </w:r>
    </w:p>
    <w:p w14:paraId="293465BE">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4、乙方因第三人原因造成违约的，乙方应当向甲方承担违约责任，并根据实际损失支付赔偿金。</w:t>
      </w:r>
    </w:p>
    <w:p w14:paraId="6B43DDB9">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9、合同变更：</w:t>
      </w:r>
    </w:p>
    <w:p w14:paraId="70E6A830">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3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合同如需变更，应由甲方、乙方协商确定。</w:t>
      </w:r>
    </w:p>
    <w:p w14:paraId="0B582612">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采购合同继续履行将损害国家利益和社会公共利益的，双方当事人应当变更、中止或者终止合同。有过错的一方应当承担赔偿责任，双方都有过错的，各自承担相应的责任。</w:t>
      </w:r>
    </w:p>
    <w:p w14:paraId="33DFB8B5">
      <w:pPr>
        <w:keepNext w:val="0"/>
        <w:keepLines w:val="0"/>
        <w:pageBreakBefore w:val="0"/>
        <w:widowControl w:val="0"/>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10</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14:paraId="496B93FB">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合同签订且达到验收标准后</w:t>
      </w:r>
      <w:r>
        <w:rPr>
          <w:rFonts w:hint="eastAsia" w:ascii="仿宋" w:hAnsi="仿宋" w:eastAsia="仿宋" w:cs="Times New Roman"/>
          <w:sz w:val="28"/>
          <w:szCs w:val="28"/>
          <w:highlight w:val="none"/>
        </w:rPr>
        <w:t>，由甲方等部门将对货物</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或服务）</w:t>
      </w:r>
      <w:r>
        <w:rPr>
          <w:rFonts w:hint="eastAsia" w:ascii="仿宋" w:hAnsi="仿宋" w:eastAsia="仿宋" w:cs="Times New Roman"/>
          <w:sz w:val="28"/>
          <w:szCs w:val="28"/>
          <w:highlight w:val="none"/>
        </w:rPr>
        <w:t>的质量规格等进行验收，并出具验收报告，乙方应积极协助甲方进行货物</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或服务）</w:t>
      </w:r>
      <w:r>
        <w:rPr>
          <w:rFonts w:hint="eastAsia" w:ascii="仿宋" w:hAnsi="仿宋" w:eastAsia="仿宋" w:cs="Times New Roman"/>
          <w:sz w:val="28"/>
          <w:szCs w:val="28"/>
          <w:highlight w:val="none"/>
        </w:rPr>
        <w:t>验收。</w:t>
      </w:r>
    </w:p>
    <w:p w14:paraId="3ECE6153">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cs="Times New Roman"/>
          <w:sz w:val="28"/>
          <w:szCs w:val="28"/>
          <w:highlight w:val="none"/>
        </w:rPr>
        <w:t>（2）如发现货物</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或服务）</w:t>
      </w:r>
      <w:r>
        <w:rPr>
          <w:rFonts w:hint="eastAsia" w:ascii="仿宋" w:hAnsi="仿宋" w:eastAsia="仿宋" w:cs="Times New Roman"/>
          <w:sz w:val="28"/>
          <w:szCs w:val="28"/>
          <w:highlight w:val="none"/>
        </w:rPr>
        <w:t>与合同不符，经甲方调查后，确定乙方应承担的责任。</w:t>
      </w:r>
    </w:p>
    <w:p w14:paraId="3F1FFA61">
      <w:pPr>
        <w:keepNext w:val="0"/>
        <w:keepLines w:val="0"/>
        <w:pageBreakBefore w:val="0"/>
        <w:widowControl w:val="0"/>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11</w:t>
      </w:r>
      <w:r>
        <w:rPr>
          <w:rFonts w:hint="eastAsia" w:ascii="仿宋" w:hAnsi="仿宋" w:eastAsia="仿宋"/>
          <w:b/>
          <w:bCs/>
          <w:sz w:val="28"/>
          <w:szCs w:val="28"/>
          <w:highlight w:val="none"/>
        </w:rPr>
        <w:t>、</w:t>
      </w:r>
      <w:r>
        <w:rPr>
          <w:rFonts w:ascii="仿宋" w:hAnsi="仿宋" w:eastAsia="仿宋"/>
          <w:b/>
          <w:bCs/>
          <w:sz w:val="28"/>
          <w:szCs w:val="28"/>
          <w:highlight w:val="none"/>
        </w:rPr>
        <w:t>终止</w:t>
      </w:r>
      <w:r>
        <w:rPr>
          <w:rFonts w:hint="eastAsia" w:ascii="仿宋" w:hAnsi="仿宋" w:eastAsia="仿宋"/>
          <w:b/>
          <w:bCs/>
          <w:sz w:val="28"/>
          <w:szCs w:val="28"/>
          <w:highlight w:val="none"/>
        </w:rPr>
        <w:t>合同</w:t>
      </w:r>
    </w:p>
    <w:p w14:paraId="7887D1E5">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出</w:t>
      </w:r>
      <w:r>
        <w:rPr>
          <w:rFonts w:ascii="仿宋" w:hAnsi="仿宋" w:eastAsia="仿宋"/>
          <w:sz w:val="28"/>
          <w:szCs w:val="28"/>
          <w:highlight w:val="none"/>
        </w:rPr>
        <w:t>现</w:t>
      </w:r>
      <w:r>
        <w:rPr>
          <w:rFonts w:hint="eastAsia" w:ascii="仿宋" w:hAnsi="仿宋" w:eastAsia="仿宋"/>
          <w:sz w:val="28"/>
          <w:szCs w:val="28"/>
          <w:highlight w:val="none"/>
        </w:rPr>
        <w:t>下列情</w:t>
      </w:r>
      <w:r>
        <w:rPr>
          <w:rFonts w:ascii="仿宋" w:hAnsi="仿宋" w:eastAsia="仿宋"/>
          <w:sz w:val="28"/>
          <w:szCs w:val="28"/>
          <w:highlight w:val="none"/>
        </w:rPr>
        <w:t>况</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合同，所造成的</w:t>
      </w:r>
      <w:r>
        <w:rPr>
          <w:rFonts w:ascii="仿宋" w:hAnsi="仿宋" w:eastAsia="仿宋"/>
          <w:sz w:val="28"/>
          <w:szCs w:val="28"/>
          <w:highlight w:val="none"/>
        </w:rPr>
        <w:t>损失应由乙方</w:t>
      </w:r>
      <w:r>
        <w:rPr>
          <w:rFonts w:hint="eastAsia" w:ascii="仿宋" w:hAnsi="仿宋" w:eastAsia="仿宋"/>
          <w:sz w:val="28"/>
          <w:szCs w:val="28"/>
          <w:highlight w:val="none"/>
        </w:rPr>
        <w:t>承</w:t>
      </w:r>
      <w:r>
        <w:rPr>
          <w:rFonts w:ascii="仿宋" w:hAnsi="仿宋" w:eastAsia="仿宋"/>
          <w:sz w:val="28"/>
          <w:szCs w:val="28"/>
          <w:highlight w:val="none"/>
        </w:rPr>
        <w:t>担</w:t>
      </w:r>
      <w:r>
        <w:rPr>
          <w:rFonts w:hint="eastAsia" w:ascii="仿宋" w:hAnsi="仿宋" w:eastAsia="仿宋"/>
          <w:sz w:val="28"/>
          <w:szCs w:val="28"/>
          <w:highlight w:val="none"/>
        </w:rPr>
        <w:t>。</w:t>
      </w:r>
    </w:p>
    <w:p w14:paraId="70517EA0">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）乙方未能在合同</w:t>
      </w:r>
      <w:r>
        <w:rPr>
          <w:rFonts w:ascii="仿宋" w:hAnsi="仿宋" w:eastAsia="仿宋"/>
          <w:sz w:val="28"/>
          <w:szCs w:val="28"/>
          <w:highlight w:val="none"/>
        </w:rPr>
        <w:t>规</w:t>
      </w:r>
      <w:r>
        <w:rPr>
          <w:rFonts w:hint="eastAsia" w:ascii="仿宋" w:hAnsi="仿宋" w:eastAsia="仿宋"/>
          <w:sz w:val="28"/>
          <w:szCs w:val="28"/>
          <w:highlight w:val="none"/>
        </w:rPr>
        <w:t>定的期限</w:t>
      </w:r>
      <w:r>
        <w:rPr>
          <w:rFonts w:ascii="仿宋" w:hAnsi="仿宋" w:eastAsia="仿宋"/>
          <w:sz w:val="28"/>
          <w:szCs w:val="28"/>
          <w:highlight w:val="none"/>
        </w:rPr>
        <w:t>内</w:t>
      </w:r>
      <w:r>
        <w:rPr>
          <w:rFonts w:hint="eastAsia" w:ascii="仿宋" w:hAnsi="仿宋" w:eastAsia="仿宋"/>
          <w:sz w:val="28"/>
          <w:szCs w:val="28"/>
          <w:highlight w:val="none"/>
        </w:rPr>
        <w:t>提服供货物</w:t>
      </w:r>
      <w:r>
        <w:rPr>
          <w:rFonts w:hint="eastAsia" w:ascii="仿宋" w:hAnsi="仿宋" w:eastAsia="仿宋"/>
          <w:sz w:val="28"/>
          <w:szCs w:val="28"/>
          <w:highlight w:val="none"/>
          <w:lang w:val="en-US" w:eastAsia="zh-CN"/>
        </w:rPr>
        <w:t>及服务</w:t>
      </w:r>
      <w:r>
        <w:rPr>
          <w:rFonts w:hint="eastAsia" w:ascii="仿宋" w:hAnsi="仿宋" w:eastAsia="仿宋"/>
          <w:sz w:val="28"/>
          <w:szCs w:val="28"/>
          <w:highlight w:val="none"/>
        </w:rPr>
        <w:t>。</w:t>
      </w:r>
    </w:p>
    <w:p w14:paraId="350093ED">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）乙方未能履行合同</w:t>
      </w:r>
      <w:r>
        <w:rPr>
          <w:rFonts w:ascii="仿宋" w:hAnsi="仿宋" w:eastAsia="仿宋"/>
          <w:sz w:val="28"/>
          <w:szCs w:val="28"/>
          <w:highlight w:val="none"/>
        </w:rPr>
        <w:t>规</w:t>
      </w:r>
      <w:r>
        <w:rPr>
          <w:rFonts w:hint="eastAsia" w:ascii="仿宋" w:hAnsi="仿宋" w:eastAsia="仿宋"/>
          <w:sz w:val="28"/>
          <w:szCs w:val="28"/>
          <w:highlight w:val="none"/>
        </w:rPr>
        <w:t>定的</w:t>
      </w:r>
      <w:r>
        <w:rPr>
          <w:rFonts w:hint="eastAsia" w:ascii="仿宋" w:hAnsi="仿宋" w:eastAsia="仿宋"/>
          <w:sz w:val="28"/>
          <w:szCs w:val="28"/>
          <w:highlight w:val="none"/>
          <w:lang w:eastAsia="zh-CN"/>
        </w:rPr>
        <w:t>其他</w:t>
      </w:r>
      <w:r>
        <w:rPr>
          <w:rFonts w:ascii="仿宋" w:hAnsi="仿宋" w:eastAsia="仿宋"/>
          <w:sz w:val="28"/>
          <w:szCs w:val="28"/>
          <w:highlight w:val="none"/>
        </w:rPr>
        <w:t>义务</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合同的全部或部分。</w:t>
      </w:r>
    </w:p>
    <w:p w14:paraId="44F6B916">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）未</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书</w:t>
      </w:r>
      <w:r>
        <w:rPr>
          <w:rFonts w:hint="eastAsia" w:ascii="仿宋" w:hAnsi="仿宋" w:eastAsia="仿宋"/>
          <w:sz w:val="28"/>
          <w:szCs w:val="28"/>
          <w:highlight w:val="none"/>
        </w:rPr>
        <w:t>面同意，乙方私自</w:t>
      </w:r>
      <w:r>
        <w:rPr>
          <w:rFonts w:ascii="仿宋" w:hAnsi="仿宋" w:eastAsia="仿宋"/>
          <w:sz w:val="28"/>
          <w:szCs w:val="28"/>
          <w:highlight w:val="none"/>
        </w:rPr>
        <w:t>转让</w:t>
      </w:r>
      <w:r>
        <w:rPr>
          <w:rFonts w:hint="eastAsia" w:ascii="仿宋" w:hAnsi="仿宋" w:eastAsia="仿宋"/>
          <w:sz w:val="28"/>
          <w:szCs w:val="28"/>
          <w:highlight w:val="none"/>
        </w:rPr>
        <w:t>或分包其</w:t>
      </w:r>
      <w:r>
        <w:rPr>
          <w:rFonts w:ascii="仿宋" w:hAnsi="仿宋" w:eastAsia="仿宋"/>
          <w:sz w:val="28"/>
          <w:szCs w:val="28"/>
          <w:highlight w:val="none"/>
        </w:rPr>
        <w:t>应</w:t>
      </w:r>
      <w:r>
        <w:rPr>
          <w:rFonts w:hint="eastAsia" w:ascii="仿宋" w:hAnsi="仿宋" w:eastAsia="仿宋"/>
          <w:sz w:val="28"/>
          <w:szCs w:val="28"/>
          <w:highlight w:val="none"/>
        </w:rPr>
        <w:t>履行的合同</w:t>
      </w:r>
      <w:r>
        <w:rPr>
          <w:rFonts w:ascii="仿宋" w:hAnsi="仿宋" w:eastAsia="仿宋"/>
          <w:sz w:val="28"/>
          <w:szCs w:val="28"/>
          <w:highlight w:val="none"/>
        </w:rPr>
        <w:t>义务</w:t>
      </w:r>
      <w:r>
        <w:rPr>
          <w:rFonts w:hint="eastAsia" w:ascii="仿宋" w:hAnsi="仿宋" w:eastAsia="仿宋"/>
          <w:sz w:val="28"/>
          <w:szCs w:val="28"/>
          <w:highlight w:val="none"/>
        </w:rPr>
        <w:t>。</w:t>
      </w:r>
    </w:p>
    <w:p w14:paraId="5A866938">
      <w:pPr>
        <w:keepNext w:val="0"/>
        <w:keepLines w:val="0"/>
        <w:pageBreakBefore w:val="0"/>
        <w:widowControl w:val="0"/>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lang w:val="en-US" w:eastAsia="zh-CN"/>
        </w:rPr>
        <w:t>2</w:t>
      </w:r>
      <w:r>
        <w:rPr>
          <w:rFonts w:hint="eastAsia" w:ascii="仿宋" w:hAnsi="仿宋" w:eastAsia="仿宋"/>
          <w:b/>
          <w:bCs/>
          <w:sz w:val="28"/>
          <w:szCs w:val="28"/>
          <w:highlight w:val="none"/>
        </w:rPr>
        <w:t>、仲裁</w:t>
      </w:r>
    </w:p>
    <w:p w14:paraId="3DE82629">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70B86680">
      <w:pPr>
        <w:keepNext w:val="0"/>
        <w:keepLines w:val="0"/>
        <w:pageBreakBefore w:val="0"/>
        <w:widowControl w:val="0"/>
        <w:numPr>
          <w:ilvl w:val="0"/>
          <w:numId w:val="0"/>
        </w:numPr>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13、</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签订日期</w:t>
      </w:r>
    </w:p>
    <w:p w14:paraId="4F1D3151">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本合同于</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lang w:val="en-US" w:eastAsia="zh-CN"/>
        </w:rPr>
        <w:t>年</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lang w:val="en-US" w:eastAsia="zh-CN"/>
        </w:rPr>
        <w:t>月</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lang w:val="en-US" w:eastAsia="zh-CN"/>
        </w:rPr>
        <w:t>日签订。</w:t>
      </w:r>
    </w:p>
    <w:p w14:paraId="0279D190">
      <w:pPr>
        <w:keepNext w:val="0"/>
        <w:keepLines w:val="0"/>
        <w:pageBreakBefore w:val="0"/>
        <w:widowControl w:val="0"/>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14、</w:t>
      </w:r>
      <w:r>
        <w:rPr>
          <w:rFonts w:hint="eastAsia" w:ascii="仿宋" w:hAnsi="仿宋" w:eastAsia="仿宋"/>
          <w:b/>
          <w:bCs/>
          <w:sz w:val="28"/>
          <w:szCs w:val="28"/>
          <w:highlight w:val="none"/>
        </w:rPr>
        <w:t>合同的生效</w:t>
      </w:r>
    </w:p>
    <w:p w14:paraId="440151C0">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w:t>
      </w:r>
      <w:r>
        <w:rPr>
          <w:rFonts w:ascii="仿宋" w:hAnsi="仿宋" w:eastAsia="仿宋"/>
          <w:sz w:val="28"/>
          <w:szCs w:val="28"/>
          <w:highlight w:val="none"/>
        </w:rPr>
        <w:t>双方</w:t>
      </w:r>
      <w:r>
        <w:rPr>
          <w:rFonts w:hint="eastAsia" w:ascii="仿宋" w:hAnsi="仿宋" w:eastAsia="仿宋"/>
          <w:sz w:val="28"/>
          <w:szCs w:val="28"/>
          <w:highlight w:val="none"/>
        </w:rPr>
        <w:t>授</w:t>
      </w:r>
      <w:r>
        <w:rPr>
          <w:rFonts w:ascii="仿宋" w:hAnsi="仿宋" w:eastAsia="仿宋"/>
          <w:sz w:val="28"/>
          <w:szCs w:val="28"/>
          <w:highlight w:val="none"/>
        </w:rPr>
        <w:t>权</w:t>
      </w:r>
      <w:r>
        <w:rPr>
          <w:rFonts w:hint="eastAsia" w:ascii="仿宋" w:hAnsi="仿宋" w:eastAsia="仿宋"/>
          <w:sz w:val="28"/>
          <w:szCs w:val="28"/>
          <w:highlight w:val="none"/>
        </w:rPr>
        <w:t>代表</w:t>
      </w:r>
      <w:r>
        <w:rPr>
          <w:rFonts w:ascii="仿宋" w:hAnsi="仿宋" w:eastAsia="仿宋"/>
          <w:sz w:val="28"/>
          <w:szCs w:val="28"/>
          <w:highlight w:val="none"/>
        </w:rPr>
        <w:t>签</w:t>
      </w:r>
      <w:r>
        <w:rPr>
          <w:rFonts w:hint="eastAsia" w:ascii="仿宋" w:hAnsi="仿宋" w:eastAsia="仿宋"/>
          <w:sz w:val="28"/>
          <w:szCs w:val="28"/>
          <w:highlight w:val="none"/>
        </w:rPr>
        <w:t>署，甲</w:t>
      </w:r>
      <w:r>
        <w:rPr>
          <w:rFonts w:ascii="仿宋" w:hAnsi="仿宋" w:eastAsia="仿宋"/>
          <w:sz w:val="28"/>
          <w:szCs w:val="28"/>
          <w:highlight w:val="none"/>
        </w:rPr>
        <w:t>乙双方</w:t>
      </w:r>
      <w:r>
        <w:rPr>
          <w:rFonts w:hint="eastAsia" w:ascii="仿宋" w:hAnsi="仿宋" w:eastAsia="仿宋"/>
          <w:sz w:val="28"/>
          <w:szCs w:val="28"/>
          <w:highlight w:val="none"/>
        </w:rPr>
        <w:t>加</w:t>
      </w:r>
      <w:r>
        <w:rPr>
          <w:rFonts w:ascii="仿宋" w:hAnsi="仿宋" w:eastAsia="仿宋"/>
          <w:sz w:val="28"/>
          <w:szCs w:val="28"/>
          <w:highlight w:val="none"/>
        </w:rPr>
        <w:t>盖</w:t>
      </w:r>
      <w:r>
        <w:rPr>
          <w:rFonts w:hint="eastAsia" w:ascii="仿宋" w:hAnsi="仿宋" w:eastAsia="仿宋"/>
          <w:sz w:val="28"/>
          <w:szCs w:val="28"/>
          <w:highlight w:val="none"/>
        </w:rPr>
        <w:t>印章后生效。本合同共</w:t>
      </w:r>
      <w:r>
        <w:rPr>
          <w:rFonts w:hint="eastAsia" w:ascii="仿宋" w:hAnsi="仿宋" w:eastAsia="仿宋"/>
          <w:sz w:val="28"/>
          <w:szCs w:val="28"/>
          <w:highlight w:val="none"/>
          <w:lang w:val="en-US" w:eastAsia="zh-CN"/>
        </w:rPr>
        <w:t>七</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方三份</w:t>
      </w:r>
      <w:r>
        <w:rPr>
          <w:rFonts w:ascii="仿宋" w:hAnsi="仿宋" w:eastAsia="仿宋"/>
          <w:sz w:val="28"/>
          <w:szCs w:val="28"/>
          <w:highlight w:val="none"/>
        </w:rPr>
        <w:t>、乙方</w:t>
      </w:r>
      <w:r>
        <w:rPr>
          <w:rFonts w:hint="eastAsia" w:ascii="仿宋" w:hAnsi="仿宋" w:eastAsia="仿宋"/>
          <w:sz w:val="28"/>
          <w:szCs w:val="28"/>
          <w:highlight w:val="none"/>
        </w:rPr>
        <w:t>二份，招标代理机构各</w:t>
      </w:r>
      <w:r>
        <w:rPr>
          <w:rFonts w:hint="eastAsia" w:ascii="仿宋" w:hAnsi="仿宋" w:eastAsia="仿宋"/>
          <w:sz w:val="28"/>
          <w:szCs w:val="28"/>
          <w:highlight w:val="none"/>
          <w:lang w:val="en-US" w:eastAsia="zh-CN"/>
        </w:rPr>
        <w:t>二</w:t>
      </w:r>
      <w:r>
        <w:rPr>
          <w:rFonts w:hint="eastAsia" w:ascii="仿宋" w:hAnsi="仿宋" w:eastAsia="仿宋"/>
          <w:sz w:val="28"/>
          <w:szCs w:val="28"/>
          <w:highlight w:val="none"/>
        </w:rPr>
        <w:t>份。</w:t>
      </w:r>
    </w:p>
    <w:p w14:paraId="46BB64B3">
      <w:pPr>
        <w:keepNext w:val="0"/>
        <w:keepLines w:val="0"/>
        <w:pageBreakBefore w:val="0"/>
        <w:widowControl w:val="0"/>
        <w:tabs>
          <w:tab w:val="left" w:pos="1260"/>
        </w:tabs>
        <w:kinsoku/>
        <w:wordWrap/>
        <w:overflowPunct/>
        <w:topLinePunct w:val="0"/>
        <w:autoSpaceDE/>
        <w:autoSpaceDN/>
        <w:bidi w:val="0"/>
        <w:adjustRightInd w:val="0"/>
        <w:snapToGrid w:val="0"/>
        <w:spacing w:before="157" w:beforeLines="50" w:after="157" w:afterLines="50" w:line="42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 xml:space="preserve">：      </w:t>
      </w:r>
    </w:p>
    <w:p w14:paraId="29232CBA">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157" w:beforeLines="50" w:after="157" w:afterLines="50" w:line="42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 xml:space="preserve">   </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 xml:space="preserve"> </w:t>
      </w:r>
      <w:r>
        <w:rPr>
          <w:rFonts w:hint="eastAsia" w:ascii="仿宋" w:hAnsi="仿宋" w:eastAsia="仿宋"/>
          <w:b/>
          <w:bCs/>
          <w:sz w:val="28"/>
          <w:szCs w:val="28"/>
          <w:highlight w:val="none"/>
        </w:rPr>
        <w:t xml:space="preserve">  </w:t>
      </w:r>
    </w:p>
    <w:p w14:paraId="33077379">
      <w:pPr>
        <w:keepNext w:val="0"/>
        <w:keepLines w:val="0"/>
        <w:pageBreakBefore w:val="0"/>
        <w:widowControl w:val="0"/>
        <w:tabs>
          <w:tab w:val="left" w:pos="1260"/>
        </w:tabs>
        <w:kinsoku/>
        <w:wordWrap/>
        <w:overflowPunct/>
        <w:topLinePunct w:val="0"/>
        <w:autoSpaceDE/>
        <w:autoSpaceDN/>
        <w:bidi w:val="0"/>
        <w:adjustRightInd w:val="0"/>
        <w:snapToGrid w:val="0"/>
        <w:spacing w:line="420" w:lineRule="exact"/>
        <w:textAlignment w:val="auto"/>
        <w:rPr>
          <w:rFonts w:hint="eastAsia" w:ascii="仿宋" w:hAnsi="仿宋" w:eastAsia="仿宋"/>
          <w:b/>
          <w:sz w:val="24"/>
          <w:szCs w:val="22"/>
          <w:highlight w:val="none"/>
        </w:rPr>
      </w:pPr>
      <w:r>
        <w:rPr>
          <w:rFonts w:hint="eastAsia" w:ascii="仿宋" w:hAnsi="仿宋" w:eastAsia="仿宋"/>
          <w:b/>
          <w:sz w:val="22"/>
          <w:szCs w:val="21"/>
          <w:highlight w:val="none"/>
        </w:rPr>
        <w:t>注：附</w:t>
      </w:r>
      <w:r>
        <w:rPr>
          <w:rFonts w:hint="eastAsia" w:ascii="仿宋" w:hAnsi="仿宋" w:eastAsia="仿宋"/>
          <w:b/>
          <w:sz w:val="22"/>
          <w:szCs w:val="21"/>
          <w:highlight w:val="none"/>
          <w:lang w:val="en-US" w:eastAsia="zh-CN"/>
        </w:rPr>
        <w:t>报价一览表、二次报价承诺函、服务承诺、</w:t>
      </w:r>
      <w:r>
        <w:rPr>
          <w:rFonts w:hint="eastAsia" w:ascii="仿宋" w:hAnsi="仿宋" w:eastAsia="仿宋"/>
          <w:b/>
          <w:sz w:val="22"/>
          <w:szCs w:val="21"/>
          <w:highlight w:val="none"/>
          <w:lang w:eastAsia="zh-CN"/>
        </w:rPr>
        <w:t>成交通知书</w:t>
      </w:r>
      <w:r>
        <w:rPr>
          <w:rFonts w:hint="eastAsia" w:ascii="仿宋" w:hAnsi="仿宋" w:eastAsia="仿宋"/>
          <w:b/>
          <w:sz w:val="24"/>
          <w:szCs w:val="22"/>
          <w:highlight w:val="none"/>
        </w:rPr>
        <w:t>。</w:t>
      </w:r>
    </w:p>
    <w:p w14:paraId="34D9056B">
      <w:pPr>
        <w:keepNext w:val="0"/>
        <w:keepLines w:val="0"/>
        <w:pageBreakBefore w:val="0"/>
        <w:widowControl w:val="0"/>
        <w:kinsoku/>
        <w:wordWrap/>
        <w:overflowPunct/>
        <w:topLinePunct w:val="0"/>
        <w:autoSpaceDE/>
        <w:autoSpaceDN/>
        <w:bidi w:val="0"/>
        <w:adjustRightInd/>
        <w:snapToGrid/>
        <w:spacing w:line="400" w:lineRule="exact"/>
        <w:ind w:firstLine="964" w:firstLineChars="300"/>
        <w:jc w:val="both"/>
        <w:textAlignment w:val="auto"/>
        <w:rPr>
          <w:rStyle w:val="23"/>
          <w:rFonts w:ascii="仿宋" w:hAnsi="仿宋" w:eastAsia="仿宋" w:cs="宋体"/>
          <w:b w:val="0"/>
          <w:kern w:val="0"/>
          <w:sz w:val="28"/>
          <w:szCs w:val="28"/>
          <w:highlight w:val="none"/>
        </w:rPr>
      </w:pPr>
      <w:r>
        <w:rPr>
          <w:rFonts w:hint="eastAsia" w:ascii="仿宋" w:hAnsi="仿宋" w:eastAsia="仿宋"/>
          <w:b/>
          <w:sz w:val="32"/>
          <w:szCs w:val="28"/>
          <w:highlight w:val="none"/>
        </w:rPr>
        <w:br w:type="page"/>
      </w:r>
    </w:p>
    <w:p w14:paraId="78475126">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ascii="仿宋" w:hAnsi="仿宋" w:eastAsia="仿宋" w:cs="宋体"/>
          <w:kern w:val="0"/>
          <w:highlight w:val="none"/>
        </w:rPr>
      </w:pPr>
      <w:r>
        <w:rPr>
          <w:rStyle w:val="23"/>
          <w:rFonts w:ascii="仿宋" w:hAnsi="仿宋" w:eastAsia="仿宋" w:cs="宋体"/>
          <w:kern w:val="0"/>
          <w:highlight w:val="none"/>
        </w:rPr>
        <w:t xml:space="preserve">第七部分 </w:t>
      </w:r>
      <w:r>
        <w:rPr>
          <w:rStyle w:val="23"/>
          <w:rFonts w:hint="eastAsia" w:ascii="仿宋" w:hAnsi="仿宋" w:eastAsia="仿宋" w:cs="宋体"/>
          <w:kern w:val="0"/>
          <w:highlight w:val="none"/>
        </w:rPr>
        <w:t>响应</w:t>
      </w:r>
      <w:r>
        <w:rPr>
          <w:rStyle w:val="23"/>
          <w:rFonts w:ascii="仿宋" w:hAnsi="仿宋" w:eastAsia="仿宋" w:cs="宋体"/>
          <w:kern w:val="0"/>
          <w:highlight w:val="none"/>
        </w:rPr>
        <w:t>文件格式</w:t>
      </w:r>
    </w:p>
    <w:p w14:paraId="31163D97">
      <w:pPr>
        <w:pStyle w:val="12"/>
        <w:spacing w:line="340" w:lineRule="exact"/>
        <w:rPr>
          <w:rStyle w:val="23"/>
          <w:rFonts w:ascii="仿宋" w:hAnsi="仿宋" w:eastAsia="仿宋" w:cs="宋体"/>
          <w:b w:val="0"/>
          <w:kern w:val="0"/>
          <w:sz w:val="28"/>
          <w:highlight w:val="none"/>
        </w:rPr>
      </w:pPr>
      <w:r>
        <w:rPr>
          <w:rStyle w:val="23"/>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1192183">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1192183">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1A4ADAA7">
      <w:pPr>
        <w:pStyle w:val="12"/>
        <w:spacing w:line="340" w:lineRule="exact"/>
        <w:rPr>
          <w:rStyle w:val="23"/>
          <w:rFonts w:ascii="仿宋" w:hAnsi="仿宋" w:eastAsia="仿宋" w:cs="宋体"/>
          <w:b w:val="0"/>
          <w:kern w:val="0"/>
          <w:sz w:val="28"/>
          <w:highlight w:val="none"/>
        </w:rPr>
      </w:pPr>
    </w:p>
    <w:p w14:paraId="1DBE936E">
      <w:pPr>
        <w:pStyle w:val="12"/>
        <w:spacing w:line="340" w:lineRule="exact"/>
        <w:rPr>
          <w:rStyle w:val="23"/>
          <w:rFonts w:ascii="仿宋" w:hAnsi="仿宋" w:eastAsia="仿宋" w:cs="宋体"/>
          <w:b w:val="0"/>
          <w:kern w:val="0"/>
          <w:sz w:val="28"/>
          <w:highlight w:val="none"/>
        </w:rPr>
      </w:pPr>
    </w:p>
    <w:p w14:paraId="0B44FF48">
      <w:pPr>
        <w:pStyle w:val="12"/>
        <w:spacing w:line="340" w:lineRule="exact"/>
        <w:rPr>
          <w:rStyle w:val="23"/>
          <w:rFonts w:ascii="仿宋" w:hAnsi="仿宋" w:eastAsia="仿宋" w:cs="宋体"/>
          <w:b w:val="0"/>
          <w:kern w:val="0"/>
          <w:sz w:val="28"/>
          <w:highlight w:val="none"/>
        </w:rPr>
      </w:pPr>
    </w:p>
    <w:p w14:paraId="03F39A0C">
      <w:pPr>
        <w:pStyle w:val="12"/>
        <w:spacing w:line="340" w:lineRule="exact"/>
        <w:rPr>
          <w:rStyle w:val="23"/>
          <w:rFonts w:ascii="仿宋" w:hAnsi="仿宋" w:eastAsia="仿宋" w:cs="宋体"/>
          <w:b w:val="0"/>
          <w:kern w:val="0"/>
          <w:sz w:val="28"/>
          <w:highlight w:val="none"/>
        </w:rPr>
      </w:pPr>
    </w:p>
    <w:p w14:paraId="2C95A6FB">
      <w:pPr>
        <w:pStyle w:val="12"/>
        <w:spacing w:line="340" w:lineRule="exact"/>
        <w:rPr>
          <w:rStyle w:val="23"/>
          <w:rFonts w:ascii="仿宋" w:hAnsi="仿宋" w:eastAsia="仿宋" w:cs="宋体"/>
          <w:b w:val="0"/>
          <w:kern w:val="0"/>
          <w:sz w:val="28"/>
          <w:highlight w:val="none"/>
        </w:rPr>
      </w:pPr>
    </w:p>
    <w:p w14:paraId="7F0D3A3A">
      <w:pPr>
        <w:pStyle w:val="12"/>
        <w:spacing w:line="340" w:lineRule="exact"/>
        <w:rPr>
          <w:rStyle w:val="23"/>
          <w:rFonts w:hint="default" w:ascii="仿宋" w:hAnsi="仿宋" w:eastAsia="仿宋" w:cs="宋体"/>
          <w:b/>
          <w:bCs w:val="0"/>
          <w:kern w:val="0"/>
          <w:sz w:val="28"/>
          <w:highlight w:val="none"/>
          <w:lang w:val="en-US" w:eastAsia="zh-CN"/>
        </w:rPr>
      </w:pPr>
      <w:r>
        <w:rPr>
          <w:rStyle w:val="23"/>
          <w:rFonts w:hint="eastAsia" w:ascii="仿宋" w:hAnsi="仿宋" w:eastAsia="仿宋" w:cs="宋体"/>
          <w:b w:val="0"/>
          <w:kern w:val="0"/>
          <w:sz w:val="28"/>
          <w:highlight w:val="none"/>
          <w:lang w:val="en-US" w:eastAsia="zh-CN"/>
        </w:rPr>
        <w:t xml:space="preserve">                                                </w:t>
      </w:r>
    </w:p>
    <w:p w14:paraId="3E4B1AE4">
      <w:pPr>
        <w:pStyle w:val="12"/>
        <w:spacing w:line="340" w:lineRule="exact"/>
        <w:rPr>
          <w:rStyle w:val="23"/>
          <w:rFonts w:ascii="仿宋" w:hAnsi="仿宋" w:eastAsia="仿宋" w:cs="宋体"/>
          <w:b w:val="0"/>
          <w:kern w:val="0"/>
          <w:sz w:val="28"/>
          <w:highlight w:val="none"/>
        </w:rPr>
      </w:pPr>
    </w:p>
    <w:p w14:paraId="449791DF">
      <w:pPr>
        <w:pStyle w:val="12"/>
        <w:spacing w:line="340" w:lineRule="exact"/>
        <w:rPr>
          <w:rStyle w:val="23"/>
          <w:rFonts w:ascii="仿宋" w:hAnsi="仿宋" w:eastAsia="仿宋" w:cs="宋体"/>
          <w:b w:val="0"/>
          <w:kern w:val="0"/>
          <w:sz w:val="28"/>
          <w:highlight w:val="none"/>
        </w:rPr>
      </w:pPr>
    </w:p>
    <w:p w14:paraId="775FF04B">
      <w:pPr>
        <w:pStyle w:val="12"/>
        <w:spacing w:line="340" w:lineRule="exact"/>
        <w:rPr>
          <w:rStyle w:val="23"/>
          <w:rFonts w:ascii="仿宋" w:hAnsi="仿宋" w:eastAsia="仿宋" w:cs="宋体"/>
          <w:b w:val="0"/>
          <w:kern w:val="0"/>
          <w:sz w:val="28"/>
          <w:highlight w:val="none"/>
        </w:rPr>
      </w:pPr>
    </w:p>
    <w:p w14:paraId="054CABF1">
      <w:pPr>
        <w:pStyle w:val="12"/>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3"/>
          <w:rFonts w:ascii="仿宋" w:hAnsi="仿宋" w:eastAsia="仿宋" w:cs="宋体"/>
          <w:b/>
          <w:bCs w:val="0"/>
          <w:kern w:val="0"/>
          <w:sz w:val="36"/>
          <w:szCs w:val="24"/>
          <w:highlight w:val="none"/>
        </w:rPr>
      </w:pPr>
      <w:r>
        <w:rPr>
          <w:rStyle w:val="23"/>
          <w:rFonts w:ascii="仿宋" w:hAnsi="仿宋" w:eastAsia="仿宋" w:cs="宋体"/>
          <w:b/>
          <w:bCs w:val="0"/>
          <w:kern w:val="0"/>
          <w:sz w:val="36"/>
          <w:szCs w:val="24"/>
          <w:highlight w:val="none"/>
        </w:rPr>
        <w:t>（项目名称）竞争性磋商</w:t>
      </w:r>
    </w:p>
    <w:p w14:paraId="55E40DF9">
      <w:pPr>
        <w:pStyle w:val="12"/>
        <w:spacing w:before="936" w:beforeLines="300" w:line="480" w:lineRule="auto"/>
        <w:jc w:val="center"/>
        <w:rPr>
          <w:rStyle w:val="23"/>
          <w:rFonts w:ascii="仿宋" w:hAnsi="仿宋" w:eastAsia="仿宋" w:cs="宋体"/>
          <w:kern w:val="0"/>
          <w:sz w:val="52"/>
          <w:highlight w:val="none"/>
        </w:rPr>
      </w:pPr>
      <w:r>
        <w:rPr>
          <w:rStyle w:val="23"/>
          <w:rFonts w:hint="eastAsia" w:ascii="仿宋" w:hAnsi="仿宋" w:eastAsia="仿宋" w:cs="宋体"/>
          <w:kern w:val="0"/>
          <w:sz w:val="52"/>
          <w:highlight w:val="none"/>
        </w:rPr>
        <w:t>响 应 文 件</w:t>
      </w:r>
    </w:p>
    <w:p w14:paraId="68ECAA31">
      <w:pPr>
        <w:pStyle w:val="12"/>
        <w:spacing w:line="340" w:lineRule="exact"/>
        <w:ind w:firstLine="2800" w:firstLineChars="1000"/>
        <w:rPr>
          <w:rStyle w:val="23"/>
          <w:rFonts w:ascii="仿宋" w:hAnsi="仿宋" w:eastAsia="仿宋" w:cs="宋体"/>
          <w:b w:val="0"/>
          <w:kern w:val="0"/>
          <w:sz w:val="28"/>
          <w:highlight w:val="none"/>
        </w:rPr>
      </w:pPr>
    </w:p>
    <w:p w14:paraId="5A05B7B9">
      <w:pPr>
        <w:pStyle w:val="12"/>
        <w:spacing w:line="340" w:lineRule="exact"/>
        <w:ind w:firstLine="2800" w:firstLineChars="1000"/>
        <w:rPr>
          <w:rStyle w:val="23"/>
          <w:rFonts w:ascii="仿宋" w:hAnsi="仿宋" w:eastAsia="仿宋" w:cs="宋体"/>
          <w:b w:val="0"/>
          <w:kern w:val="0"/>
          <w:sz w:val="28"/>
          <w:highlight w:val="none"/>
        </w:rPr>
      </w:pPr>
    </w:p>
    <w:p w14:paraId="42A80205">
      <w:pPr>
        <w:pStyle w:val="12"/>
        <w:spacing w:line="340" w:lineRule="exact"/>
        <w:ind w:firstLine="2800" w:firstLineChars="1000"/>
        <w:rPr>
          <w:rStyle w:val="23"/>
          <w:rFonts w:ascii="仿宋" w:hAnsi="仿宋" w:eastAsia="仿宋" w:cs="宋体"/>
          <w:b w:val="0"/>
          <w:kern w:val="0"/>
          <w:sz w:val="28"/>
          <w:highlight w:val="none"/>
        </w:rPr>
      </w:pPr>
    </w:p>
    <w:p w14:paraId="3CBED90B">
      <w:pPr>
        <w:pStyle w:val="12"/>
        <w:spacing w:line="340" w:lineRule="exact"/>
        <w:ind w:firstLine="2800" w:firstLineChars="1000"/>
        <w:rPr>
          <w:rStyle w:val="23"/>
          <w:rFonts w:ascii="仿宋" w:hAnsi="仿宋" w:eastAsia="仿宋" w:cs="宋体"/>
          <w:b w:val="0"/>
          <w:kern w:val="0"/>
          <w:sz w:val="28"/>
          <w:highlight w:val="none"/>
        </w:rPr>
      </w:pPr>
    </w:p>
    <w:p w14:paraId="7C908380">
      <w:pPr>
        <w:pStyle w:val="12"/>
        <w:spacing w:line="340" w:lineRule="exact"/>
        <w:ind w:firstLine="2800" w:firstLineChars="1000"/>
        <w:rPr>
          <w:rStyle w:val="23"/>
          <w:rFonts w:ascii="仿宋" w:hAnsi="仿宋" w:eastAsia="仿宋" w:cs="宋体"/>
          <w:b w:val="0"/>
          <w:kern w:val="0"/>
          <w:sz w:val="28"/>
          <w:highlight w:val="none"/>
        </w:rPr>
      </w:pPr>
    </w:p>
    <w:p w14:paraId="25AC090A">
      <w:pPr>
        <w:pStyle w:val="12"/>
        <w:spacing w:line="340" w:lineRule="exact"/>
        <w:ind w:firstLine="2800" w:firstLineChars="1000"/>
        <w:rPr>
          <w:rStyle w:val="23"/>
          <w:rFonts w:ascii="仿宋" w:hAnsi="仿宋" w:eastAsia="仿宋" w:cs="宋体"/>
          <w:b w:val="0"/>
          <w:kern w:val="0"/>
          <w:sz w:val="28"/>
          <w:highlight w:val="none"/>
        </w:rPr>
      </w:pPr>
    </w:p>
    <w:p w14:paraId="2C393935">
      <w:pPr>
        <w:pStyle w:val="12"/>
        <w:spacing w:line="340" w:lineRule="exact"/>
        <w:ind w:firstLine="2800" w:firstLineChars="1000"/>
        <w:rPr>
          <w:rStyle w:val="23"/>
          <w:rFonts w:ascii="仿宋" w:hAnsi="仿宋" w:eastAsia="仿宋" w:cs="宋体"/>
          <w:b w:val="0"/>
          <w:kern w:val="0"/>
          <w:sz w:val="28"/>
          <w:highlight w:val="none"/>
        </w:rPr>
      </w:pPr>
    </w:p>
    <w:p w14:paraId="68F883CC">
      <w:pPr>
        <w:pStyle w:val="12"/>
        <w:spacing w:line="340" w:lineRule="exact"/>
        <w:ind w:firstLine="2800" w:firstLineChars="1000"/>
        <w:rPr>
          <w:rStyle w:val="23"/>
          <w:rFonts w:ascii="仿宋" w:hAnsi="仿宋" w:eastAsia="仿宋" w:cs="宋体"/>
          <w:b w:val="0"/>
          <w:kern w:val="0"/>
          <w:sz w:val="28"/>
          <w:highlight w:val="none"/>
        </w:rPr>
      </w:pPr>
    </w:p>
    <w:p w14:paraId="354F963E">
      <w:pPr>
        <w:pStyle w:val="12"/>
        <w:spacing w:line="340" w:lineRule="exact"/>
        <w:ind w:firstLine="1400" w:firstLineChars="500"/>
        <w:rPr>
          <w:rStyle w:val="23"/>
          <w:rFonts w:ascii="仿宋" w:hAnsi="仿宋" w:eastAsia="仿宋" w:cs="宋体"/>
          <w:b w:val="0"/>
          <w:kern w:val="0"/>
          <w:sz w:val="28"/>
          <w:highlight w:val="none"/>
        </w:rPr>
      </w:pPr>
    </w:p>
    <w:p w14:paraId="33FFAA1F">
      <w:pPr>
        <w:pStyle w:val="12"/>
        <w:spacing w:line="340" w:lineRule="exact"/>
        <w:ind w:firstLine="1400" w:firstLineChars="500"/>
        <w:rPr>
          <w:rStyle w:val="23"/>
          <w:rFonts w:ascii="仿宋" w:hAnsi="仿宋" w:eastAsia="仿宋" w:cs="宋体"/>
          <w:b w:val="0"/>
          <w:kern w:val="0"/>
          <w:sz w:val="28"/>
          <w:highlight w:val="none"/>
        </w:rPr>
      </w:pPr>
    </w:p>
    <w:p w14:paraId="49097CD5">
      <w:pPr>
        <w:pStyle w:val="12"/>
        <w:spacing w:line="340" w:lineRule="exact"/>
        <w:ind w:firstLine="1400" w:firstLineChars="500"/>
        <w:rPr>
          <w:rStyle w:val="23"/>
          <w:rFonts w:ascii="仿宋" w:hAnsi="仿宋" w:eastAsia="仿宋" w:cs="宋体"/>
          <w:b w:val="0"/>
          <w:kern w:val="0"/>
          <w:sz w:val="28"/>
          <w:highlight w:val="none"/>
        </w:rPr>
      </w:pPr>
    </w:p>
    <w:p w14:paraId="6B71DFA5">
      <w:pPr>
        <w:pStyle w:val="12"/>
        <w:spacing w:line="340" w:lineRule="exact"/>
        <w:ind w:firstLine="1400" w:firstLineChars="500"/>
        <w:rPr>
          <w:rStyle w:val="23"/>
          <w:rFonts w:ascii="仿宋" w:hAnsi="仿宋" w:eastAsia="仿宋" w:cs="宋体"/>
          <w:b w:val="0"/>
          <w:kern w:val="0"/>
          <w:sz w:val="28"/>
          <w:highlight w:val="none"/>
        </w:rPr>
      </w:pPr>
    </w:p>
    <w:p w14:paraId="601C853E">
      <w:pPr>
        <w:pStyle w:val="12"/>
        <w:ind w:firstLine="1600" w:firstLineChars="500"/>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供应商：（盖单位</w:t>
      </w:r>
      <w:r>
        <w:rPr>
          <w:rStyle w:val="23"/>
          <w:rFonts w:hint="eastAsia" w:ascii="仿宋" w:hAnsi="仿宋" w:eastAsia="仿宋" w:cs="宋体"/>
          <w:b w:val="0"/>
          <w:kern w:val="0"/>
          <w:sz w:val="32"/>
          <w:szCs w:val="22"/>
          <w:highlight w:val="none"/>
          <w:lang w:eastAsia="zh-CN"/>
        </w:rPr>
        <w:t>公章</w:t>
      </w:r>
      <w:r>
        <w:rPr>
          <w:rStyle w:val="23"/>
          <w:rFonts w:hint="eastAsia" w:ascii="仿宋" w:hAnsi="仿宋" w:eastAsia="仿宋" w:cs="宋体"/>
          <w:b w:val="0"/>
          <w:kern w:val="0"/>
          <w:sz w:val="32"/>
          <w:szCs w:val="22"/>
          <w:highlight w:val="none"/>
        </w:rPr>
        <w:t>）</w:t>
      </w:r>
    </w:p>
    <w:p w14:paraId="3B1EE7F6">
      <w:pPr>
        <w:pStyle w:val="12"/>
        <w:ind w:firstLine="1600" w:firstLineChars="500"/>
        <w:rPr>
          <w:rStyle w:val="23"/>
          <w:rFonts w:ascii="仿宋" w:hAnsi="仿宋" w:eastAsia="仿宋" w:cs="宋体"/>
          <w:b w:val="0"/>
          <w:kern w:val="0"/>
          <w:sz w:val="32"/>
          <w:szCs w:val="22"/>
          <w:highlight w:val="none"/>
        </w:rPr>
      </w:pPr>
    </w:p>
    <w:p w14:paraId="3A435B56">
      <w:pPr>
        <w:pStyle w:val="12"/>
        <w:ind w:firstLine="1600" w:firstLineChars="500"/>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法定代表人或其委托代理人：（</w:t>
      </w:r>
      <w:r>
        <w:rPr>
          <w:rStyle w:val="23"/>
          <w:rFonts w:hint="eastAsia" w:ascii="仿宋" w:hAnsi="仿宋" w:eastAsia="仿宋" w:cs="宋体"/>
          <w:b w:val="0"/>
          <w:kern w:val="0"/>
          <w:sz w:val="32"/>
          <w:szCs w:val="22"/>
          <w:highlight w:val="none"/>
          <w:lang w:eastAsia="zh-CN"/>
        </w:rPr>
        <w:t>签字或盖章</w:t>
      </w:r>
      <w:r>
        <w:rPr>
          <w:rStyle w:val="23"/>
          <w:rFonts w:hint="eastAsia" w:ascii="仿宋" w:hAnsi="仿宋" w:eastAsia="仿宋" w:cs="宋体"/>
          <w:b w:val="0"/>
          <w:kern w:val="0"/>
          <w:sz w:val="32"/>
          <w:szCs w:val="22"/>
          <w:highlight w:val="none"/>
        </w:rPr>
        <w:t>）</w:t>
      </w:r>
    </w:p>
    <w:p w14:paraId="2EF89D28">
      <w:pPr>
        <w:pStyle w:val="12"/>
        <w:jc w:val="center"/>
        <w:rPr>
          <w:rStyle w:val="23"/>
          <w:rFonts w:ascii="仿宋" w:hAnsi="仿宋" w:eastAsia="仿宋" w:cs="宋体"/>
          <w:b w:val="0"/>
          <w:kern w:val="0"/>
          <w:sz w:val="32"/>
          <w:szCs w:val="22"/>
          <w:highlight w:val="none"/>
        </w:rPr>
      </w:pPr>
    </w:p>
    <w:p w14:paraId="7D1E0896">
      <w:pPr>
        <w:pStyle w:val="12"/>
        <w:jc w:val="center"/>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 xml:space="preserve">年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 xml:space="preserve"> 月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日</w:t>
      </w:r>
    </w:p>
    <w:p w14:paraId="375307B1">
      <w:pPr>
        <w:pStyle w:val="12"/>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6838ECEA">
      <w:pPr>
        <w:pStyle w:val="12"/>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3"/>
          <w:rFonts w:ascii="仿宋" w:hAnsi="仿宋" w:eastAsia="仿宋" w:cs="宋体"/>
          <w:kern w:val="0"/>
          <w:sz w:val="44"/>
          <w:szCs w:val="44"/>
          <w:highlight w:val="none"/>
        </w:rPr>
      </w:pPr>
      <w:r>
        <w:rPr>
          <w:rStyle w:val="23"/>
          <w:rFonts w:hint="eastAsia" w:ascii="仿宋" w:hAnsi="仿宋" w:eastAsia="仿宋" w:cs="宋体"/>
          <w:kern w:val="0"/>
          <w:sz w:val="44"/>
          <w:szCs w:val="44"/>
          <w:highlight w:val="none"/>
        </w:rPr>
        <w:t xml:space="preserve">目 </w:t>
      </w:r>
      <w:r>
        <w:rPr>
          <w:rStyle w:val="23"/>
          <w:rFonts w:ascii="仿宋" w:hAnsi="仿宋" w:eastAsia="仿宋" w:cs="宋体"/>
          <w:kern w:val="0"/>
          <w:sz w:val="44"/>
          <w:szCs w:val="44"/>
          <w:highlight w:val="none"/>
        </w:rPr>
        <w:t xml:space="preserve"> </w:t>
      </w:r>
      <w:r>
        <w:rPr>
          <w:rStyle w:val="23"/>
          <w:rFonts w:hint="eastAsia" w:ascii="仿宋" w:hAnsi="仿宋" w:eastAsia="仿宋" w:cs="宋体"/>
          <w:kern w:val="0"/>
          <w:sz w:val="44"/>
          <w:szCs w:val="44"/>
          <w:highlight w:val="none"/>
        </w:rPr>
        <w:t xml:space="preserve"> 录</w:t>
      </w:r>
    </w:p>
    <w:p w14:paraId="0974B714">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一</w:t>
      </w:r>
      <w:r>
        <w:rPr>
          <w:rStyle w:val="23"/>
          <w:rFonts w:hint="eastAsia" w:ascii="仿宋" w:hAnsi="仿宋" w:eastAsia="仿宋" w:cs="宋体"/>
          <w:b/>
          <w:bCs w:val="0"/>
          <w:kern w:val="0"/>
          <w:sz w:val="28"/>
          <w:szCs w:val="28"/>
          <w:highlight w:val="none"/>
        </w:rPr>
        <w:t>、</w:t>
      </w:r>
      <w:r>
        <w:rPr>
          <w:rStyle w:val="23"/>
          <w:rFonts w:hint="eastAsia" w:ascii="仿宋" w:hAnsi="仿宋" w:eastAsia="仿宋" w:cs="宋体"/>
          <w:b/>
          <w:bCs w:val="0"/>
          <w:kern w:val="0"/>
          <w:sz w:val="28"/>
          <w:szCs w:val="28"/>
          <w:highlight w:val="none"/>
          <w:lang w:val="en-US" w:eastAsia="zh-CN"/>
        </w:rPr>
        <w:t>报价部分</w:t>
      </w:r>
    </w:p>
    <w:p w14:paraId="15C3936F">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rPr>
      </w:pPr>
      <w:r>
        <w:rPr>
          <w:rStyle w:val="23"/>
          <w:rFonts w:hint="eastAsia" w:ascii="仿宋" w:hAnsi="仿宋" w:eastAsia="仿宋" w:cs="宋体"/>
          <w:b w:val="0"/>
          <w:kern w:val="0"/>
          <w:sz w:val="28"/>
          <w:szCs w:val="28"/>
          <w:highlight w:val="none"/>
          <w:lang w:val="en-US" w:eastAsia="zh-CN"/>
        </w:rPr>
        <w:t>1、报价函</w:t>
      </w:r>
    </w:p>
    <w:p w14:paraId="49327743">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2、报价一览表</w:t>
      </w:r>
    </w:p>
    <w:p w14:paraId="52DBAE41">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3、</w:t>
      </w:r>
      <w:r>
        <w:rPr>
          <w:rStyle w:val="23"/>
          <w:rFonts w:hint="eastAsia" w:ascii="仿宋" w:hAnsi="仿宋" w:eastAsia="仿宋" w:cs="宋体"/>
          <w:b w:val="0"/>
          <w:kern w:val="0"/>
          <w:sz w:val="28"/>
          <w:szCs w:val="28"/>
          <w:highlight w:val="none"/>
          <w:lang w:val="en-US" w:eastAsia="zh-CN"/>
        </w:rPr>
        <w:t>供应商认为需要提交的其他资料</w:t>
      </w:r>
    </w:p>
    <w:p w14:paraId="7F03FE57">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二、资格、资质证明文件</w:t>
      </w:r>
    </w:p>
    <w:p w14:paraId="051B0E34">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1、供应商营业执照；</w:t>
      </w:r>
    </w:p>
    <w:p w14:paraId="0EA17490">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2、法定代表人身份证明或授权委托书；</w:t>
      </w:r>
    </w:p>
    <w:p w14:paraId="0FA9F92D">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3、具备履行合同所必需的设备和专业技术能力的证明材料；</w:t>
      </w:r>
    </w:p>
    <w:p w14:paraId="5F8BA4CB">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4、缴纳税收和社会保障资金等证明告知承诺书；</w:t>
      </w:r>
    </w:p>
    <w:p w14:paraId="4F54AFB4">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5、需要提供的其他相关资格证明文件。</w:t>
      </w:r>
    </w:p>
    <w:p w14:paraId="5CC5F41A">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三、技术文件</w:t>
      </w:r>
    </w:p>
    <w:p w14:paraId="52957F39">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1、与本项目相对应的技术资料；</w:t>
      </w:r>
    </w:p>
    <w:p w14:paraId="4B4D30E3">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2、评分办法技术部分涉及的相关内容（如有）；</w:t>
      </w:r>
    </w:p>
    <w:p w14:paraId="7B7BFA61">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3、供应商认为需要提交的其他资料。</w:t>
      </w:r>
    </w:p>
    <w:p w14:paraId="67D2D8A6">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四、其他材料</w:t>
      </w:r>
    </w:p>
    <w:p w14:paraId="14C0A05D">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1、评分办法商务部分涉及的相关内容（如有）；</w:t>
      </w:r>
    </w:p>
    <w:p w14:paraId="403D74E5">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default"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2、承诺书</w:t>
      </w:r>
    </w:p>
    <w:p w14:paraId="38D20484">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3、供应商认为需要加以说明的其他内容。</w:t>
      </w:r>
    </w:p>
    <w:p w14:paraId="1F2A06DA">
      <w:pP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br w:type="page"/>
      </w:r>
    </w:p>
    <w:p w14:paraId="388DA7F3">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报价部分</w:t>
      </w:r>
    </w:p>
    <w:p w14:paraId="423C687A">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8"/>
          <w:highlight w:val="none"/>
          <w:lang w:val="en-US" w:eastAsia="zh-CN"/>
        </w:rPr>
      </w:pPr>
    </w:p>
    <w:p w14:paraId="22472B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b/>
          <w:color w:val="000000"/>
          <w:spacing w:val="57"/>
          <w:kern w:val="2"/>
          <w:sz w:val="32"/>
          <w:szCs w:val="21"/>
          <w:highlight w:val="none"/>
          <w:lang w:val="en-US" w:eastAsia="zh-CN" w:bidi="ar-SA"/>
        </w:rPr>
      </w:pPr>
      <w:r>
        <w:rPr>
          <w:rFonts w:hint="eastAsia" w:ascii="仿宋" w:hAnsi="仿宋" w:eastAsia="仿宋" w:cs="Times New Roman"/>
          <w:b/>
          <w:color w:val="000000"/>
          <w:spacing w:val="57"/>
          <w:kern w:val="2"/>
          <w:sz w:val="32"/>
          <w:szCs w:val="21"/>
          <w:highlight w:val="none"/>
          <w:lang w:val="en-US" w:eastAsia="zh-CN" w:bidi="ar-SA"/>
        </w:rPr>
        <w:t>报价函</w:t>
      </w:r>
    </w:p>
    <w:p w14:paraId="3D2E30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b/>
          <w:color w:val="000000"/>
          <w:kern w:val="2"/>
          <w:sz w:val="32"/>
          <w:szCs w:val="21"/>
          <w:highlight w:val="none"/>
          <w:lang w:val="en-US" w:eastAsia="zh-CN" w:bidi="ar-SA"/>
        </w:rPr>
      </w:pPr>
    </w:p>
    <w:p w14:paraId="08CA062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rPr>
        <w:t xml:space="preserve"> </w:t>
      </w:r>
      <w:r>
        <w:rPr>
          <w:rFonts w:hint="eastAsia" w:ascii="仿宋" w:hAnsi="仿宋" w:eastAsia="仿宋"/>
          <w:color w:val="000000"/>
          <w:sz w:val="28"/>
          <w:highlight w:val="none"/>
          <w:lang w:eastAsia="zh-CN"/>
        </w:rPr>
        <w:t>微山县人民医院</w:t>
      </w:r>
      <w:r>
        <w:rPr>
          <w:rFonts w:hint="eastAsia" w:ascii="仿宋" w:hAnsi="仿宋" w:eastAsia="仿宋"/>
          <w:color w:val="000000"/>
          <w:sz w:val="28"/>
          <w:highlight w:val="none"/>
        </w:rPr>
        <w:t>：</w:t>
      </w:r>
    </w:p>
    <w:p w14:paraId="53E61450">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both"/>
        <w:textAlignment w:val="auto"/>
        <w:rPr>
          <w:rFonts w:hint="eastAsia" w:ascii="仿宋" w:hAnsi="仿宋" w:eastAsia="仿宋" w:cs="宋体"/>
          <w:color w:val="000000"/>
          <w:kern w:val="0"/>
          <w:sz w:val="28"/>
          <w:szCs w:val="28"/>
          <w:highlight w:val="none"/>
        </w:rPr>
      </w:pPr>
      <w:r>
        <w:rPr>
          <w:rFonts w:ascii="仿宋" w:hAnsi="仿宋" w:eastAsia="仿宋"/>
          <w:color w:val="000000"/>
          <w:sz w:val="28"/>
          <w:highlight w:val="none"/>
        </w:rPr>
        <w:t>经</w:t>
      </w:r>
      <w:r>
        <w:rPr>
          <w:rFonts w:hint="eastAsia" w:ascii="仿宋" w:hAnsi="仿宋" w:eastAsia="仿宋"/>
          <w:color w:val="000000"/>
          <w:sz w:val="28"/>
          <w:highlight w:val="none"/>
        </w:rPr>
        <w:t>研究，</w:t>
      </w:r>
      <w:r>
        <w:rPr>
          <w:rFonts w:ascii="仿宋" w:hAnsi="仿宋" w:eastAsia="仿宋"/>
          <w:color w:val="000000"/>
          <w:sz w:val="28"/>
          <w:highlight w:val="none"/>
        </w:rPr>
        <w:t>我们决定参</w:t>
      </w:r>
      <w:r>
        <w:rPr>
          <w:rFonts w:hint="eastAsia" w:ascii="仿宋" w:hAnsi="仿宋" w:eastAsia="仿宋"/>
          <w:color w:val="000000"/>
          <w:sz w:val="28"/>
          <w:highlight w:val="none"/>
        </w:rPr>
        <w:t>加</w:t>
      </w:r>
      <w:r>
        <w:rPr>
          <w:rFonts w:ascii="仿宋" w:hAnsi="仿宋" w:eastAsia="仿宋"/>
          <w:color w:val="000000"/>
          <w:sz w:val="28"/>
          <w:highlight w:val="none"/>
        </w:rPr>
        <w:t>项</w:t>
      </w:r>
      <w:r>
        <w:rPr>
          <w:rFonts w:hint="eastAsia" w:ascii="仿宋" w:hAnsi="仿宋" w:eastAsia="仿宋"/>
          <w:color w:val="000000"/>
          <w:sz w:val="28"/>
          <w:highlight w:val="none"/>
        </w:rPr>
        <w:t>目</w:t>
      </w:r>
      <w:r>
        <w:rPr>
          <w:rFonts w:ascii="仿宋" w:hAnsi="仿宋" w:eastAsia="仿宋"/>
          <w:color w:val="000000"/>
          <w:sz w:val="28"/>
          <w:highlight w:val="none"/>
        </w:rPr>
        <w:t>编号</w:t>
      </w:r>
      <w:r>
        <w:rPr>
          <w:rFonts w:ascii="仿宋" w:hAnsi="仿宋" w:eastAsia="仿宋" w:cs="宋体"/>
          <w:color w:val="000000"/>
          <w:kern w:val="0"/>
          <w:sz w:val="28"/>
          <w:szCs w:val="28"/>
          <w:highlight w:val="none"/>
        </w:rPr>
        <w:t>为</w:t>
      </w:r>
      <w:r>
        <w:rPr>
          <w:rFonts w:hint="eastAsia" w:ascii="仿宋" w:hAnsi="仿宋" w:eastAsia="仿宋" w:cs="宋体"/>
          <w:color w:val="000000"/>
          <w:kern w:val="0"/>
          <w:sz w:val="28"/>
          <w:szCs w:val="28"/>
          <w:highlight w:val="none"/>
          <w:u w:val="single"/>
          <w:lang w:val="en-US" w:eastAsia="zh-CN"/>
        </w:rPr>
        <w:t xml:space="preserve"> （项目编号） </w:t>
      </w:r>
      <w:r>
        <w:rPr>
          <w:rFonts w:hint="eastAsia" w:ascii="仿宋" w:hAnsi="仿宋" w:eastAsia="仿宋" w:cs="宋体"/>
          <w:color w:val="000000"/>
          <w:kern w:val="0"/>
          <w:sz w:val="28"/>
          <w:szCs w:val="28"/>
          <w:highlight w:val="none"/>
        </w:rPr>
        <w:t>的</w:t>
      </w:r>
      <w:r>
        <w:rPr>
          <w:rFonts w:hint="eastAsia" w:ascii="仿宋" w:hAnsi="仿宋" w:eastAsia="仿宋" w:cs="宋体"/>
          <w:color w:val="000000"/>
          <w:kern w:val="0"/>
          <w:sz w:val="28"/>
          <w:szCs w:val="28"/>
          <w:highlight w:val="none"/>
          <w:u w:val="single"/>
          <w:lang w:eastAsia="zh-CN"/>
        </w:rPr>
        <w:t>（</w:t>
      </w:r>
      <w:r>
        <w:rPr>
          <w:rFonts w:hint="eastAsia" w:ascii="仿宋" w:hAnsi="仿宋" w:eastAsia="仿宋" w:cs="宋体"/>
          <w:color w:val="000000"/>
          <w:kern w:val="0"/>
          <w:sz w:val="28"/>
          <w:szCs w:val="28"/>
          <w:highlight w:val="none"/>
          <w:u w:val="single"/>
          <w:lang w:val="en-US" w:eastAsia="zh-CN"/>
        </w:rPr>
        <w:t>项目名称</w:t>
      </w:r>
      <w:r>
        <w:rPr>
          <w:rFonts w:hint="eastAsia" w:ascii="仿宋" w:hAnsi="仿宋" w:eastAsia="仿宋" w:cs="宋体"/>
          <w:color w:val="000000"/>
          <w:kern w:val="0"/>
          <w:sz w:val="28"/>
          <w:szCs w:val="28"/>
          <w:highlight w:val="none"/>
          <w:u w:val="single"/>
          <w:lang w:eastAsia="zh-CN"/>
        </w:rPr>
        <w:t>）</w:t>
      </w:r>
      <w:r>
        <w:rPr>
          <w:rFonts w:hint="eastAsia" w:ascii="仿宋" w:hAnsi="仿宋" w:eastAsia="仿宋"/>
          <w:color w:val="000000"/>
          <w:sz w:val="28"/>
          <w:highlight w:val="none"/>
          <w:lang w:eastAsia="zh-CN"/>
        </w:rPr>
        <w:t>，</w:t>
      </w:r>
      <w:r>
        <w:rPr>
          <w:rFonts w:hint="eastAsia" w:ascii="仿宋" w:hAnsi="仿宋" w:eastAsia="仿宋" w:cs="宋体"/>
          <w:color w:val="000000"/>
          <w:kern w:val="0"/>
          <w:sz w:val="28"/>
          <w:szCs w:val="28"/>
          <w:highlight w:val="none"/>
        </w:rPr>
        <w:t>并提交</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ascii="仿宋" w:hAnsi="仿宋" w:eastAsia="仿宋" w:cs="宋体"/>
          <w:color w:val="000000"/>
          <w:kern w:val="0"/>
          <w:sz w:val="28"/>
          <w:szCs w:val="28"/>
          <w:highlight w:val="none"/>
        </w:rPr>
        <w:t>为</w:t>
      </w:r>
      <w:r>
        <w:rPr>
          <w:rFonts w:hint="eastAsia" w:ascii="仿宋" w:hAnsi="仿宋" w:eastAsia="仿宋" w:cs="宋体"/>
          <w:color w:val="000000"/>
          <w:kern w:val="0"/>
          <w:sz w:val="28"/>
          <w:szCs w:val="28"/>
          <w:highlight w:val="none"/>
        </w:rPr>
        <w:t>此，我方</w:t>
      </w:r>
      <w:r>
        <w:rPr>
          <w:rFonts w:ascii="仿宋" w:hAnsi="仿宋" w:eastAsia="仿宋" w:cs="宋体"/>
          <w:color w:val="000000"/>
          <w:kern w:val="0"/>
          <w:sz w:val="28"/>
          <w:szCs w:val="28"/>
          <w:highlight w:val="none"/>
        </w:rPr>
        <w:t>郑重声</w:t>
      </w:r>
      <w:r>
        <w:rPr>
          <w:rFonts w:hint="eastAsia" w:ascii="仿宋" w:hAnsi="仿宋" w:eastAsia="仿宋" w:cs="宋体"/>
          <w:color w:val="000000"/>
          <w:kern w:val="0"/>
          <w:sz w:val="28"/>
          <w:szCs w:val="28"/>
          <w:highlight w:val="none"/>
        </w:rPr>
        <w:t>明以下</w:t>
      </w:r>
      <w:r>
        <w:rPr>
          <w:rFonts w:ascii="仿宋" w:hAnsi="仿宋" w:eastAsia="仿宋" w:cs="宋体"/>
          <w:color w:val="000000"/>
          <w:kern w:val="0"/>
          <w:sz w:val="28"/>
          <w:szCs w:val="28"/>
          <w:highlight w:val="none"/>
        </w:rPr>
        <w:t>诸点</w:t>
      </w:r>
      <w:r>
        <w:rPr>
          <w:rFonts w:hint="eastAsia" w:ascii="仿宋" w:hAnsi="仿宋" w:eastAsia="仿宋" w:cs="宋体"/>
          <w:color w:val="000000"/>
          <w:kern w:val="0"/>
          <w:sz w:val="28"/>
          <w:szCs w:val="28"/>
          <w:highlight w:val="none"/>
        </w:rPr>
        <w:t>，并</w:t>
      </w:r>
      <w:r>
        <w:rPr>
          <w:rFonts w:ascii="仿宋" w:hAnsi="仿宋" w:eastAsia="仿宋" w:cs="宋体"/>
          <w:color w:val="000000"/>
          <w:kern w:val="0"/>
          <w:sz w:val="28"/>
          <w:szCs w:val="28"/>
          <w:highlight w:val="none"/>
        </w:rPr>
        <w:t>负</w:t>
      </w:r>
      <w:r>
        <w:rPr>
          <w:rFonts w:hint="eastAsia" w:ascii="仿宋" w:hAnsi="仿宋" w:eastAsia="仿宋" w:cs="宋体"/>
          <w:color w:val="000000"/>
          <w:kern w:val="0"/>
          <w:sz w:val="28"/>
          <w:szCs w:val="28"/>
          <w:highlight w:val="none"/>
        </w:rPr>
        <w:t>法律</w:t>
      </w:r>
      <w:r>
        <w:rPr>
          <w:rFonts w:ascii="仿宋" w:hAnsi="仿宋" w:eastAsia="仿宋" w:cs="宋体"/>
          <w:color w:val="000000"/>
          <w:kern w:val="0"/>
          <w:sz w:val="28"/>
          <w:szCs w:val="28"/>
          <w:highlight w:val="none"/>
        </w:rPr>
        <w:t>责</w:t>
      </w:r>
      <w:r>
        <w:rPr>
          <w:rFonts w:hint="eastAsia" w:ascii="仿宋" w:hAnsi="仿宋" w:eastAsia="仿宋" w:cs="宋体"/>
          <w:color w:val="000000"/>
          <w:kern w:val="0"/>
          <w:sz w:val="28"/>
          <w:szCs w:val="28"/>
          <w:highlight w:val="none"/>
        </w:rPr>
        <w:t>任。</w:t>
      </w:r>
    </w:p>
    <w:p w14:paraId="200326E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如果</w:t>
      </w:r>
      <w:r>
        <w:rPr>
          <w:rFonts w:ascii="仿宋" w:hAnsi="仿宋" w:eastAsia="仿宋"/>
          <w:color w:val="000000"/>
          <w:sz w:val="28"/>
          <w:highlight w:val="none"/>
        </w:rPr>
        <w:t>我们</w:t>
      </w:r>
      <w:r>
        <w:rPr>
          <w:rFonts w:hint="eastAsia" w:ascii="仿宋" w:hAnsi="仿宋" w:eastAsia="仿宋"/>
          <w:color w:val="000000"/>
          <w:sz w:val="28"/>
          <w:highlight w:val="none"/>
        </w:rPr>
        <w:t>的</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hint="eastAsia" w:ascii="仿宋" w:hAnsi="仿宋" w:eastAsia="仿宋"/>
          <w:color w:val="000000"/>
          <w:sz w:val="28"/>
          <w:highlight w:val="none"/>
        </w:rPr>
        <w:t>被接受，</w:t>
      </w:r>
      <w:r>
        <w:rPr>
          <w:rFonts w:ascii="仿宋" w:hAnsi="仿宋" w:eastAsia="仿宋"/>
          <w:color w:val="000000"/>
          <w:sz w:val="28"/>
          <w:highlight w:val="none"/>
        </w:rPr>
        <w:t>我们将</w:t>
      </w:r>
      <w:r>
        <w:rPr>
          <w:rFonts w:hint="eastAsia" w:ascii="仿宋" w:hAnsi="仿宋" w:eastAsia="仿宋"/>
          <w:color w:val="000000"/>
          <w:sz w:val="28"/>
          <w:highlight w:val="none"/>
        </w:rPr>
        <w:t>履行</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hint="eastAsia" w:ascii="仿宋" w:hAnsi="仿宋" w:eastAsia="仿宋"/>
          <w:color w:val="000000"/>
          <w:sz w:val="28"/>
          <w:highlight w:val="none"/>
        </w:rPr>
        <w:t>中</w:t>
      </w:r>
      <w:r>
        <w:rPr>
          <w:rFonts w:ascii="仿宋" w:hAnsi="仿宋" w:eastAsia="仿宋"/>
          <w:color w:val="000000"/>
          <w:sz w:val="28"/>
          <w:highlight w:val="none"/>
        </w:rPr>
        <w:t>规</w:t>
      </w:r>
      <w:r>
        <w:rPr>
          <w:rFonts w:hint="eastAsia" w:ascii="仿宋" w:hAnsi="仿宋" w:eastAsia="仿宋"/>
          <w:color w:val="000000"/>
          <w:sz w:val="28"/>
          <w:highlight w:val="none"/>
        </w:rPr>
        <w:t>定的每一</w:t>
      </w:r>
      <w:r>
        <w:rPr>
          <w:rFonts w:ascii="仿宋" w:hAnsi="仿宋" w:eastAsia="仿宋"/>
          <w:color w:val="000000"/>
          <w:sz w:val="28"/>
          <w:highlight w:val="none"/>
        </w:rPr>
        <w:t>项</w:t>
      </w:r>
      <w:r>
        <w:rPr>
          <w:rFonts w:hint="eastAsia" w:ascii="仿宋" w:hAnsi="仿宋" w:eastAsia="仿宋"/>
          <w:color w:val="000000"/>
          <w:sz w:val="28"/>
          <w:highlight w:val="none"/>
        </w:rPr>
        <w:t>要求，并</w:t>
      </w:r>
      <w:r>
        <w:rPr>
          <w:rFonts w:ascii="仿宋" w:hAnsi="仿宋" w:eastAsia="仿宋"/>
          <w:color w:val="000000"/>
          <w:sz w:val="28"/>
          <w:highlight w:val="none"/>
        </w:rPr>
        <w:t>按我们</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hint="eastAsia" w:ascii="仿宋" w:hAnsi="仿宋" w:eastAsia="仿宋"/>
          <w:color w:val="000000"/>
          <w:sz w:val="28"/>
          <w:highlight w:val="none"/>
        </w:rPr>
        <w:t>中的承</w:t>
      </w:r>
      <w:r>
        <w:rPr>
          <w:rFonts w:ascii="仿宋" w:hAnsi="仿宋" w:eastAsia="仿宋"/>
          <w:color w:val="000000"/>
          <w:sz w:val="28"/>
          <w:highlight w:val="none"/>
        </w:rPr>
        <w:t>诺</w:t>
      </w:r>
      <w:r>
        <w:rPr>
          <w:rFonts w:hint="eastAsia" w:ascii="仿宋" w:hAnsi="仿宋" w:eastAsia="仿宋"/>
          <w:color w:val="000000"/>
          <w:sz w:val="28"/>
          <w:highlight w:val="none"/>
        </w:rPr>
        <w:t>按期、保</w:t>
      </w:r>
      <w:r>
        <w:rPr>
          <w:rFonts w:ascii="仿宋" w:hAnsi="仿宋" w:eastAsia="仿宋"/>
          <w:color w:val="000000"/>
          <w:sz w:val="28"/>
          <w:highlight w:val="none"/>
        </w:rPr>
        <w:t>质</w:t>
      </w:r>
      <w:r>
        <w:rPr>
          <w:rFonts w:hint="eastAsia" w:ascii="仿宋" w:hAnsi="仿宋" w:eastAsia="仿宋"/>
          <w:color w:val="000000"/>
          <w:sz w:val="28"/>
          <w:highlight w:val="none"/>
        </w:rPr>
        <w:t>完成</w:t>
      </w:r>
      <w:r>
        <w:rPr>
          <w:rFonts w:ascii="仿宋" w:hAnsi="仿宋" w:eastAsia="仿宋"/>
          <w:color w:val="000000"/>
          <w:sz w:val="28"/>
          <w:highlight w:val="none"/>
        </w:rPr>
        <w:t>项</w:t>
      </w:r>
      <w:r>
        <w:rPr>
          <w:rFonts w:hint="eastAsia" w:ascii="仿宋" w:hAnsi="仿宋" w:eastAsia="仿宋"/>
          <w:color w:val="000000"/>
          <w:sz w:val="28"/>
          <w:highlight w:val="none"/>
        </w:rPr>
        <w:t>目的</w:t>
      </w:r>
      <w:r>
        <w:rPr>
          <w:rFonts w:ascii="仿宋" w:hAnsi="仿宋" w:eastAsia="仿宋"/>
          <w:color w:val="000000"/>
          <w:sz w:val="28"/>
          <w:highlight w:val="none"/>
        </w:rPr>
        <w:t>实</w:t>
      </w:r>
      <w:r>
        <w:rPr>
          <w:rFonts w:hint="eastAsia" w:ascii="仿宋" w:hAnsi="仿宋" w:eastAsia="仿宋"/>
          <w:color w:val="000000"/>
          <w:sz w:val="28"/>
          <w:highlight w:val="none"/>
        </w:rPr>
        <w:t>施。</w:t>
      </w:r>
    </w:p>
    <w:p w14:paraId="69AF0EF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2、我们</w:t>
      </w:r>
      <w:r>
        <w:rPr>
          <w:rFonts w:hint="eastAsia" w:ascii="仿宋" w:hAnsi="仿宋" w:eastAsia="仿宋"/>
          <w:color w:val="000000"/>
          <w:sz w:val="28"/>
          <w:highlight w:val="none"/>
        </w:rPr>
        <w:t>理解，最低报价不是中标的唯一</w:t>
      </w:r>
      <w:r>
        <w:rPr>
          <w:rFonts w:ascii="仿宋" w:hAnsi="仿宋" w:eastAsia="仿宋"/>
          <w:color w:val="000000"/>
          <w:sz w:val="28"/>
          <w:highlight w:val="none"/>
        </w:rPr>
        <w:t>条</w:t>
      </w:r>
      <w:r>
        <w:rPr>
          <w:rFonts w:hint="eastAsia" w:ascii="仿宋" w:hAnsi="仿宋" w:eastAsia="仿宋"/>
          <w:color w:val="000000"/>
          <w:sz w:val="28"/>
          <w:highlight w:val="none"/>
        </w:rPr>
        <w:t>件。</w:t>
      </w:r>
    </w:p>
    <w:p w14:paraId="03A0739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3、我们</w:t>
      </w:r>
      <w:r>
        <w:rPr>
          <w:rFonts w:hint="eastAsia" w:ascii="仿宋" w:hAnsi="仿宋" w:eastAsia="仿宋"/>
          <w:color w:val="000000"/>
          <w:sz w:val="28"/>
          <w:highlight w:val="none"/>
        </w:rPr>
        <w:t>愿按</w:t>
      </w:r>
      <w:r>
        <w:rPr>
          <w:rFonts w:hint="eastAsia" w:ascii="仿宋" w:hAnsi="仿宋" w:eastAsia="仿宋"/>
          <w:color w:val="000000"/>
          <w:sz w:val="28"/>
          <w:highlight w:val="none"/>
          <w:lang w:eastAsia="zh-CN"/>
        </w:rPr>
        <w:t>《中华人民共和国民法典》</w:t>
      </w:r>
      <w:r>
        <w:rPr>
          <w:rFonts w:hint="eastAsia" w:ascii="仿宋" w:hAnsi="仿宋" w:eastAsia="仿宋"/>
          <w:color w:val="000000"/>
          <w:sz w:val="28"/>
          <w:highlight w:val="none"/>
        </w:rPr>
        <w:t>履行自己的全部</w:t>
      </w:r>
      <w:r>
        <w:rPr>
          <w:rFonts w:ascii="仿宋" w:hAnsi="仿宋" w:eastAsia="仿宋"/>
          <w:color w:val="000000"/>
          <w:sz w:val="28"/>
          <w:highlight w:val="none"/>
        </w:rPr>
        <w:t>责</w:t>
      </w:r>
      <w:r>
        <w:rPr>
          <w:rFonts w:hint="eastAsia" w:ascii="仿宋" w:hAnsi="仿宋" w:eastAsia="仿宋"/>
          <w:color w:val="000000"/>
          <w:sz w:val="28"/>
          <w:highlight w:val="none"/>
        </w:rPr>
        <w:t>任。</w:t>
      </w:r>
    </w:p>
    <w:p w14:paraId="113B597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4、我们</w:t>
      </w:r>
      <w:r>
        <w:rPr>
          <w:rFonts w:hint="eastAsia" w:ascii="仿宋" w:hAnsi="仿宋" w:eastAsia="仿宋"/>
          <w:color w:val="000000"/>
          <w:sz w:val="28"/>
          <w:highlight w:val="none"/>
        </w:rPr>
        <w:t>的</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hint="eastAsia" w:ascii="仿宋" w:hAnsi="仿宋" w:eastAsia="仿宋"/>
          <w:color w:val="000000"/>
          <w:sz w:val="28"/>
          <w:highlight w:val="none"/>
        </w:rPr>
        <w:t>自提交之日起有效期</w:t>
      </w:r>
      <w:r>
        <w:rPr>
          <w:rFonts w:ascii="仿宋" w:hAnsi="仿宋" w:eastAsia="仿宋"/>
          <w:color w:val="000000"/>
          <w:sz w:val="28"/>
          <w:highlight w:val="none"/>
        </w:rPr>
        <w:t>为90</w:t>
      </w:r>
      <w:r>
        <w:rPr>
          <w:rFonts w:hint="eastAsia" w:ascii="仿宋" w:hAnsi="仿宋" w:eastAsia="仿宋"/>
          <w:color w:val="000000"/>
          <w:sz w:val="28"/>
          <w:highlight w:val="none"/>
        </w:rPr>
        <w:t>个日历天。</w:t>
      </w:r>
    </w:p>
    <w:p w14:paraId="4D139AE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5、我们</w:t>
      </w:r>
      <w:r>
        <w:rPr>
          <w:rFonts w:hint="eastAsia" w:ascii="仿宋" w:hAnsi="仿宋" w:eastAsia="仿宋"/>
          <w:color w:val="000000"/>
          <w:sz w:val="28"/>
          <w:highlight w:val="none"/>
        </w:rPr>
        <w:t>若未成</w:t>
      </w:r>
      <w:r>
        <w:rPr>
          <w:rFonts w:ascii="仿宋" w:hAnsi="仿宋" w:eastAsia="仿宋"/>
          <w:color w:val="000000"/>
          <w:sz w:val="28"/>
          <w:highlight w:val="none"/>
        </w:rPr>
        <w:t>为</w:t>
      </w:r>
      <w:r>
        <w:rPr>
          <w:rFonts w:hint="eastAsia" w:ascii="仿宋" w:hAnsi="仿宋" w:eastAsia="仿宋"/>
          <w:color w:val="000000"/>
          <w:sz w:val="28"/>
          <w:highlight w:val="none"/>
          <w:lang w:val="en-US" w:eastAsia="zh-CN"/>
        </w:rPr>
        <w:t>成交</w:t>
      </w:r>
      <w:r>
        <w:rPr>
          <w:rFonts w:hint="eastAsia" w:ascii="仿宋" w:hAnsi="仿宋" w:eastAsia="仿宋"/>
          <w:color w:val="000000"/>
          <w:sz w:val="28"/>
          <w:highlight w:val="none"/>
        </w:rPr>
        <w:t>供应商，你公司有</w:t>
      </w:r>
      <w:r>
        <w:rPr>
          <w:rFonts w:ascii="仿宋" w:hAnsi="仿宋" w:eastAsia="仿宋"/>
          <w:color w:val="000000"/>
          <w:sz w:val="28"/>
          <w:highlight w:val="none"/>
        </w:rPr>
        <w:t>权</w:t>
      </w:r>
      <w:r>
        <w:rPr>
          <w:rFonts w:hint="eastAsia" w:ascii="仿宋" w:hAnsi="仿宋" w:eastAsia="仿宋"/>
          <w:color w:val="000000"/>
          <w:sz w:val="28"/>
          <w:highlight w:val="none"/>
        </w:rPr>
        <w:t>不做任何</w:t>
      </w:r>
      <w:r>
        <w:rPr>
          <w:rFonts w:ascii="仿宋" w:hAnsi="仿宋" w:eastAsia="仿宋"/>
          <w:color w:val="000000"/>
          <w:sz w:val="28"/>
          <w:highlight w:val="none"/>
        </w:rPr>
        <w:t>解释</w:t>
      </w:r>
      <w:r>
        <w:rPr>
          <w:rFonts w:hint="eastAsia" w:ascii="仿宋" w:hAnsi="仿宋" w:eastAsia="仿宋"/>
          <w:color w:val="000000"/>
          <w:sz w:val="28"/>
          <w:highlight w:val="none"/>
        </w:rPr>
        <w:t>。</w:t>
      </w:r>
    </w:p>
    <w:p w14:paraId="39D842A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6</w:t>
      </w:r>
      <w:r>
        <w:rPr>
          <w:rFonts w:hint="eastAsia" w:ascii="仿宋" w:hAnsi="仿宋" w:eastAsia="仿宋"/>
          <w:color w:val="000000"/>
          <w:sz w:val="28"/>
          <w:highlight w:val="none"/>
        </w:rPr>
        <w:t>、与本</w:t>
      </w:r>
      <w:r>
        <w:rPr>
          <w:rFonts w:hint="eastAsia" w:ascii="仿宋" w:hAnsi="仿宋" w:eastAsia="仿宋"/>
          <w:color w:val="000000"/>
          <w:sz w:val="28"/>
          <w:highlight w:val="none"/>
          <w:lang w:val="en-US" w:eastAsia="zh-CN"/>
        </w:rPr>
        <w:t>报价</w:t>
      </w:r>
      <w:r>
        <w:rPr>
          <w:rFonts w:ascii="仿宋" w:hAnsi="仿宋" w:eastAsia="仿宋"/>
          <w:color w:val="000000"/>
          <w:sz w:val="28"/>
          <w:highlight w:val="none"/>
        </w:rPr>
        <w:t>有关的</w:t>
      </w:r>
      <w:r>
        <w:rPr>
          <w:rFonts w:hint="eastAsia" w:ascii="仿宋" w:hAnsi="仿宋" w:eastAsia="仿宋"/>
          <w:color w:val="000000"/>
          <w:sz w:val="28"/>
          <w:highlight w:val="none"/>
        </w:rPr>
        <w:t>一切正式往</w:t>
      </w:r>
      <w:r>
        <w:rPr>
          <w:rFonts w:ascii="仿宋" w:hAnsi="仿宋" w:eastAsia="仿宋"/>
          <w:color w:val="000000"/>
          <w:sz w:val="28"/>
          <w:highlight w:val="none"/>
        </w:rPr>
        <w:t>来通讯请</w:t>
      </w:r>
      <w:r>
        <w:rPr>
          <w:rFonts w:hint="eastAsia" w:ascii="仿宋" w:hAnsi="仿宋" w:eastAsia="仿宋"/>
          <w:color w:val="000000"/>
          <w:sz w:val="28"/>
          <w:highlight w:val="none"/>
        </w:rPr>
        <w:t>寄：</w:t>
      </w:r>
    </w:p>
    <w:p w14:paraId="41200CDE">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ascii="仿宋" w:hAnsi="仿宋" w:eastAsia="仿宋"/>
          <w:color w:val="000000"/>
          <w:sz w:val="28"/>
          <w:highlight w:val="none"/>
        </w:rPr>
      </w:pPr>
    </w:p>
    <w:p w14:paraId="4412FAB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Times New Roman"/>
          <w:color w:val="000000"/>
          <w:sz w:val="28"/>
          <w:highlight w:val="none"/>
        </w:rPr>
      </w:pPr>
      <w:r>
        <w:rPr>
          <w:rFonts w:hint="eastAsia" w:ascii="仿宋" w:hAnsi="仿宋" w:eastAsia="仿宋" w:cs="Times New Roman"/>
          <w:color w:val="000000"/>
          <w:sz w:val="28"/>
          <w:highlight w:val="none"/>
        </w:rPr>
        <w:t>地址：</w:t>
      </w:r>
    </w:p>
    <w:p w14:paraId="3838068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Times New Roman"/>
          <w:color w:val="000000"/>
          <w:sz w:val="28"/>
          <w:highlight w:val="none"/>
        </w:rPr>
      </w:pPr>
      <w:r>
        <w:rPr>
          <w:rFonts w:hint="eastAsia" w:ascii="仿宋" w:hAnsi="仿宋" w:eastAsia="仿宋" w:cs="Times New Roman"/>
          <w:color w:val="000000"/>
          <w:sz w:val="28"/>
          <w:highlight w:val="none"/>
        </w:rPr>
        <w:t>邮政编码：</w:t>
      </w:r>
    </w:p>
    <w:p w14:paraId="0BBB7A1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Times New Roman"/>
          <w:color w:val="000000"/>
          <w:sz w:val="28"/>
          <w:highlight w:val="none"/>
        </w:rPr>
      </w:pPr>
      <w:r>
        <w:rPr>
          <w:rFonts w:hint="eastAsia" w:ascii="仿宋" w:hAnsi="仿宋" w:eastAsia="仿宋" w:cs="Times New Roman"/>
          <w:color w:val="000000"/>
          <w:sz w:val="28"/>
          <w:highlight w:val="none"/>
        </w:rPr>
        <w:t>电话：</w:t>
      </w:r>
    </w:p>
    <w:p w14:paraId="6501C96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Times New Roman"/>
          <w:color w:val="000000"/>
          <w:sz w:val="28"/>
          <w:highlight w:val="none"/>
        </w:rPr>
      </w:pPr>
      <w:r>
        <w:rPr>
          <w:rFonts w:hint="eastAsia" w:ascii="仿宋" w:hAnsi="仿宋" w:eastAsia="仿宋" w:cs="Times New Roman"/>
          <w:color w:val="000000"/>
          <w:sz w:val="28"/>
          <w:highlight w:val="none"/>
        </w:rPr>
        <w:t>传真：</w:t>
      </w:r>
    </w:p>
    <w:p w14:paraId="553C5020">
      <w:pPr>
        <w:pStyle w:val="12"/>
        <w:ind w:firstLine="560" w:firstLineChars="2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0C948A54">
      <w:pPr>
        <w:pStyle w:val="12"/>
        <w:ind w:firstLine="560" w:firstLineChars="200"/>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1AA14867">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p>
    <w:p w14:paraId="2EFCCBEF">
      <w:pPr>
        <w:pStyle w:val="12"/>
        <w:jc w:val="right"/>
        <w:rPr>
          <w:rStyle w:val="23"/>
          <w:rFonts w:hint="eastAsia" w:ascii="仿宋" w:hAnsi="仿宋" w:eastAsia="仿宋" w:cs="宋体"/>
          <w:b w:val="0"/>
          <w:kern w:val="0"/>
          <w:sz w:val="28"/>
          <w:highlight w:val="none"/>
        </w:rPr>
      </w:pPr>
      <w:r>
        <w:rPr>
          <w:rFonts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rPr>
        <w:t>日期：</w:t>
      </w:r>
      <w:r>
        <w:rPr>
          <w:rFonts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rPr>
        <w:t>年</w:t>
      </w:r>
      <w:r>
        <w:rPr>
          <w:rFonts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rPr>
        <w:t>月</w:t>
      </w:r>
      <w:r>
        <w:rPr>
          <w:rFonts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rPr>
        <w:t>日</w:t>
      </w:r>
    </w:p>
    <w:p w14:paraId="14EBE2AD">
      <w:pPr>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br w:type="page"/>
      </w:r>
    </w:p>
    <w:p w14:paraId="7095550F">
      <w:pPr>
        <w:pStyle w:val="12"/>
        <w:keepNext w:val="0"/>
        <w:keepLines w:val="0"/>
        <w:pageBreakBefore w:val="0"/>
        <w:widowControl w:val="0"/>
        <w:kinsoku/>
        <w:wordWrap/>
        <w:overflowPunct/>
        <w:topLinePunct w:val="0"/>
        <w:autoSpaceDE/>
        <w:autoSpaceDN/>
        <w:bidi w:val="0"/>
        <w:adjustRightInd/>
        <w:snapToGrid/>
        <w:jc w:val="both"/>
        <w:textAlignment w:val="auto"/>
        <w:rPr>
          <w:rStyle w:val="23"/>
          <w:rFonts w:hint="eastAsia" w:ascii="仿宋" w:hAnsi="仿宋" w:eastAsia="仿宋" w:cs="宋体"/>
          <w:b/>
          <w:bCs w:val="0"/>
          <w:kern w:val="0"/>
          <w:sz w:val="28"/>
          <w:szCs w:val="21"/>
          <w:highlight w:val="none"/>
          <w:lang w:val="en-US" w:eastAsia="zh-CN"/>
        </w:rPr>
      </w:pPr>
    </w:p>
    <w:p w14:paraId="6D3C1DF0">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报价一览表（另准备两份单独密封）</w:t>
      </w:r>
    </w:p>
    <w:p w14:paraId="79A19D33">
      <w:pPr>
        <w:pStyle w:val="12"/>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24AF8D0E">
      <w:pPr>
        <w:pStyle w:val="12"/>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项目编号： </w:t>
      </w:r>
      <w:r>
        <w:rPr>
          <w:rStyle w:val="23"/>
          <w:rFonts w:ascii="仿宋" w:hAnsi="仿宋" w:eastAsia="仿宋" w:cs="宋体"/>
          <w:b w:val="0"/>
          <w:kern w:val="0"/>
          <w:sz w:val="28"/>
          <w:highlight w:val="none"/>
        </w:rPr>
        <w:t xml:space="preserve">                                  </w:t>
      </w:r>
    </w:p>
    <w:tbl>
      <w:tblPr>
        <w:tblStyle w:val="20"/>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0"/>
        <w:gridCol w:w="6749"/>
      </w:tblGrid>
      <w:tr w14:paraId="5ABB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jc w:val="center"/>
        </w:trPr>
        <w:tc>
          <w:tcPr>
            <w:tcW w:w="3110" w:type="dxa"/>
            <w:vAlign w:val="center"/>
          </w:tcPr>
          <w:p w14:paraId="3AE790F5">
            <w:pPr>
              <w:pStyle w:val="1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总</w:t>
            </w:r>
            <w:r>
              <w:rPr>
                <w:rStyle w:val="23"/>
                <w:rFonts w:hint="eastAsia" w:ascii="仿宋" w:hAnsi="仿宋" w:eastAsia="仿宋" w:cs="宋体"/>
                <w:b w:val="0"/>
                <w:kern w:val="0"/>
                <w:sz w:val="28"/>
                <w:highlight w:val="none"/>
              </w:rPr>
              <w:t>报价</w:t>
            </w:r>
            <w:r>
              <w:rPr>
                <w:rStyle w:val="23"/>
                <w:rFonts w:hint="eastAsia" w:ascii="仿宋" w:hAnsi="仿宋" w:eastAsia="仿宋" w:cs="宋体"/>
                <w:b w:val="0"/>
                <w:kern w:val="0"/>
                <w:sz w:val="28"/>
                <w:highlight w:val="none"/>
                <w:lang w:eastAsia="zh-CN"/>
              </w:rPr>
              <w:t>（</w:t>
            </w:r>
            <w:r>
              <w:rPr>
                <w:rStyle w:val="23"/>
                <w:rFonts w:hint="eastAsia" w:ascii="仿宋" w:hAnsi="仿宋" w:eastAsia="仿宋" w:cs="宋体"/>
                <w:b w:val="0"/>
                <w:kern w:val="0"/>
                <w:sz w:val="28"/>
                <w:highlight w:val="none"/>
                <w:lang w:val="en-US" w:eastAsia="zh-CN"/>
              </w:rPr>
              <w:t>元）</w:t>
            </w:r>
          </w:p>
        </w:tc>
        <w:tc>
          <w:tcPr>
            <w:tcW w:w="6749" w:type="dxa"/>
            <w:vAlign w:val="center"/>
          </w:tcPr>
          <w:p w14:paraId="7B750CA8">
            <w:pPr>
              <w:widowControl/>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大写</w:t>
            </w:r>
            <w:r>
              <w:rPr>
                <w:rStyle w:val="23"/>
                <w:rFonts w:hint="eastAsia" w:ascii="仿宋" w:hAnsi="仿宋" w:eastAsia="仿宋" w:cs="宋体"/>
                <w:b w:val="0"/>
                <w:kern w:val="0"/>
                <w:sz w:val="28"/>
                <w:highlight w:val="none"/>
                <w:lang w:val="en-US" w:eastAsia="zh-CN"/>
              </w:rPr>
              <w:t>:</w:t>
            </w:r>
          </w:p>
          <w:p w14:paraId="2148F75E">
            <w:pPr>
              <w:widowControl/>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小写</w:t>
            </w:r>
            <w:r>
              <w:rPr>
                <w:rStyle w:val="23"/>
                <w:rFonts w:hint="eastAsia" w:ascii="仿宋" w:hAnsi="仿宋" w:eastAsia="仿宋" w:cs="宋体"/>
                <w:b w:val="0"/>
                <w:kern w:val="0"/>
                <w:sz w:val="28"/>
                <w:highlight w:val="none"/>
                <w:lang w:val="en-US" w:eastAsia="zh-CN"/>
              </w:rPr>
              <w:t>:</w:t>
            </w:r>
          </w:p>
        </w:tc>
      </w:tr>
      <w:tr w14:paraId="445C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3110" w:type="dxa"/>
            <w:vAlign w:val="center"/>
          </w:tcPr>
          <w:p w14:paraId="400332BA">
            <w:pPr>
              <w:pStyle w:val="12"/>
              <w:spacing w:line="400" w:lineRule="exact"/>
              <w:jc w:val="center"/>
              <w:rPr>
                <w:rStyle w:val="23"/>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eastAsia="zh-CN"/>
              </w:rPr>
              <w:t>项目完成期限</w:t>
            </w:r>
          </w:p>
        </w:tc>
        <w:tc>
          <w:tcPr>
            <w:tcW w:w="6749" w:type="dxa"/>
            <w:vAlign w:val="center"/>
          </w:tcPr>
          <w:p w14:paraId="69F91C29">
            <w:pPr>
              <w:pStyle w:val="12"/>
              <w:ind w:left="77"/>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u w:val="none"/>
                <w:lang w:val="en-US" w:eastAsia="zh-CN"/>
              </w:rPr>
              <w:t>日内供货安装完成且验收合格</w:t>
            </w:r>
          </w:p>
        </w:tc>
      </w:tr>
      <w:tr w14:paraId="187B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3110" w:type="dxa"/>
            <w:vAlign w:val="center"/>
          </w:tcPr>
          <w:p w14:paraId="7196068F">
            <w:pPr>
              <w:pStyle w:val="12"/>
              <w:spacing w:line="400" w:lineRule="exact"/>
              <w:jc w:val="center"/>
              <w:rPr>
                <w:rStyle w:val="23"/>
                <w:rFonts w:hint="eastAsia"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质保期</w:t>
            </w:r>
          </w:p>
        </w:tc>
        <w:tc>
          <w:tcPr>
            <w:tcW w:w="6749" w:type="dxa"/>
            <w:vAlign w:val="center"/>
          </w:tcPr>
          <w:p w14:paraId="6CB9B1F6">
            <w:pPr>
              <w:pStyle w:val="12"/>
              <w:ind w:left="77"/>
              <w:jc w:val="left"/>
              <w:rPr>
                <w:rStyle w:val="23"/>
                <w:rFonts w:hint="eastAsia" w:ascii="仿宋" w:hAnsi="仿宋" w:eastAsia="仿宋" w:cs="宋体"/>
                <w:b w:val="0"/>
                <w:kern w:val="0"/>
                <w:sz w:val="28"/>
                <w:highlight w:val="none"/>
                <w:u w:val="single"/>
                <w:lang w:val="en-US" w:eastAsia="zh-CN"/>
              </w:rPr>
            </w:pPr>
            <w:r>
              <w:rPr>
                <w:rStyle w:val="23"/>
                <w:rFonts w:hint="eastAsia" w:ascii="仿宋" w:hAnsi="仿宋" w:eastAsia="仿宋" w:cs="宋体"/>
                <w:b w:val="0"/>
                <w:kern w:val="0"/>
                <w:sz w:val="28"/>
                <w:highlight w:val="none"/>
                <w:u w:val="none"/>
                <w:lang w:val="en-US" w:eastAsia="zh-CN"/>
              </w:rPr>
              <w:t>验收合格之日起</w:t>
            </w: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u w:val="none"/>
                <w:lang w:val="en-US" w:eastAsia="zh-CN"/>
              </w:rPr>
              <w:t>年</w:t>
            </w:r>
          </w:p>
        </w:tc>
      </w:tr>
      <w:tr w14:paraId="5ABD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3110" w:type="dxa"/>
            <w:vAlign w:val="center"/>
          </w:tcPr>
          <w:p w14:paraId="75AD9CD4">
            <w:pPr>
              <w:pStyle w:val="1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项目负责人</w:t>
            </w:r>
          </w:p>
        </w:tc>
        <w:tc>
          <w:tcPr>
            <w:tcW w:w="6749" w:type="dxa"/>
            <w:vAlign w:val="center"/>
          </w:tcPr>
          <w:p w14:paraId="0D538CA4">
            <w:pPr>
              <w:pStyle w:val="12"/>
              <w:ind w:left="77"/>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姓名：</w:t>
            </w:r>
          </w:p>
          <w:p w14:paraId="5B2F401C">
            <w:pPr>
              <w:pStyle w:val="12"/>
              <w:ind w:left="77"/>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联系电话：</w:t>
            </w:r>
          </w:p>
        </w:tc>
      </w:tr>
      <w:tr w14:paraId="4D09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jc w:val="center"/>
        </w:trPr>
        <w:tc>
          <w:tcPr>
            <w:tcW w:w="3110" w:type="dxa"/>
            <w:vAlign w:val="center"/>
          </w:tcPr>
          <w:p w14:paraId="6EF16715">
            <w:pPr>
              <w:pStyle w:val="1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对磋商文件的</w:t>
            </w:r>
            <w:r>
              <w:rPr>
                <w:rStyle w:val="23"/>
                <w:rFonts w:hint="eastAsia" w:ascii="仿宋" w:hAnsi="仿宋" w:eastAsia="仿宋" w:cs="宋体"/>
                <w:b w:val="0"/>
                <w:kern w:val="0"/>
                <w:sz w:val="28"/>
                <w:highlight w:val="none"/>
                <w:lang w:val="en-US" w:eastAsia="zh-CN"/>
              </w:rPr>
              <w:t>响应</w:t>
            </w:r>
            <w:r>
              <w:rPr>
                <w:rStyle w:val="23"/>
                <w:rFonts w:hint="eastAsia" w:ascii="仿宋" w:hAnsi="仿宋" w:eastAsia="仿宋" w:cs="宋体"/>
                <w:b w:val="0"/>
                <w:kern w:val="0"/>
                <w:sz w:val="28"/>
                <w:highlight w:val="none"/>
              </w:rPr>
              <w:t>程度</w:t>
            </w:r>
          </w:p>
        </w:tc>
        <w:tc>
          <w:tcPr>
            <w:tcW w:w="6749" w:type="dxa"/>
            <w:vAlign w:val="center"/>
          </w:tcPr>
          <w:p w14:paraId="27129CE1">
            <w:pPr>
              <w:pStyle w:val="12"/>
              <w:jc w:val="left"/>
              <w:rPr>
                <w:rStyle w:val="23"/>
                <w:rFonts w:ascii="仿宋" w:hAnsi="仿宋" w:eastAsia="仿宋" w:cs="宋体"/>
                <w:b w:val="0"/>
                <w:kern w:val="0"/>
                <w:sz w:val="28"/>
                <w:highlight w:val="none"/>
              </w:rPr>
            </w:pPr>
          </w:p>
        </w:tc>
      </w:tr>
      <w:tr w14:paraId="7867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859" w:type="dxa"/>
            <w:gridSpan w:val="2"/>
            <w:vAlign w:val="center"/>
          </w:tcPr>
          <w:p w14:paraId="68C2455A">
            <w:pPr>
              <w:pStyle w:val="12"/>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注：</w:t>
            </w:r>
          </w:p>
          <w:p w14:paraId="6441DA6E">
            <w:pPr>
              <w:pStyle w:val="12"/>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1、报价币种：人民币。</w:t>
            </w:r>
          </w:p>
          <w:p w14:paraId="4610773C">
            <w:pPr>
              <w:pStyle w:val="12"/>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w:t>
            </w:r>
            <w:r>
              <w:rPr>
                <w:rStyle w:val="23"/>
                <w:rFonts w:hint="eastAsia" w:ascii="仿宋" w:hAnsi="仿宋" w:eastAsia="仿宋" w:cs="宋体"/>
                <w:b w:val="0"/>
                <w:kern w:val="0"/>
                <w:sz w:val="28"/>
                <w:highlight w:val="none"/>
                <w:lang w:eastAsia="zh-CN"/>
              </w:rPr>
              <w:t>供货地点</w:t>
            </w:r>
            <w:r>
              <w:rPr>
                <w:rStyle w:val="23"/>
                <w:rFonts w:hint="eastAsia" w:ascii="仿宋" w:hAnsi="仿宋" w:eastAsia="仿宋" w:cs="宋体"/>
                <w:b w:val="0"/>
                <w:kern w:val="0"/>
                <w:sz w:val="28"/>
                <w:highlight w:val="none"/>
              </w:rPr>
              <w:t>：甲方指定地点。</w:t>
            </w:r>
          </w:p>
        </w:tc>
      </w:tr>
    </w:tbl>
    <w:p w14:paraId="4D433340">
      <w:pPr>
        <w:pStyle w:val="12"/>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73174AA6">
      <w:pPr>
        <w:pStyle w:val="12"/>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64F37CBC">
      <w:pPr>
        <w:pStyle w:val="12"/>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675CDDCB">
      <w:pP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541F304C">
      <w:pPr>
        <w:pStyle w:val="12"/>
        <w:jc w:val="center"/>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分项报价表</w:t>
      </w:r>
    </w:p>
    <w:p w14:paraId="39A5BF71">
      <w:pPr>
        <w:pStyle w:val="12"/>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5743ACAE">
      <w:pPr>
        <w:pStyle w:val="12"/>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项目编号：</w:t>
      </w:r>
    </w:p>
    <w:p w14:paraId="03B528E0">
      <w:pPr>
        <w:pStyle w:val="12"/>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75354087">
      <w:pPr>
        <w:pStyle w:val="12"/>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tbl>
      <w:tblPr>
        <w:tblStyle w:val="20"/>
        <w:tblW w:w="51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53"/>
        <w:gridCol w:w="1434"/>
        <w:gridCol w:w="2302"/>
        <w:gridCol w:w="1316"/>
        <w:gridCol w:w="863"/>
        <w:gridCol w:w="863"/>
        <w:gridCol w:w="1277"/>
        <w:gridCol w:w="1231"/>
      </w:tblGrid>
      <w:tr w14:paraId="3D1A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B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序号</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C1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Style w:val="41"/>
                <w:rFonts w:hint="eastAsia" w:ascii="仿宋" w:hAnsi="仿宋" w:eastAsia="仿宋" w:cs="仿宋"/>
                <w:b w:val="0"/>
                <w:bCs w:val="0"/>
                <w:sz w:val="28"/>
                <w:szCs w:val="28"/>
                <w:highlight w:val="none"/>
                <w:lang w:val="en-US" w:eastAsia="zh-CN" w:bidi="ar"/>
              </w:rPr>
              <w:t>项目内容</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3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制作工艺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BD7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r>
              <w:rPr>
                <w:rFonts w:hint="eastAsia" w:ascii="仿宋" w:hAnsi="仿宋" w:eastAsia="仿宋" w:cs="仿宋"/>
                <w:b w:val="0"/>
                <w:bCs w:val="0"/>
                <w:i w:val="0"/>
                <w:iCs w:val="0"/>
                <w:color w:val="000000"/>
                <w:kern w:val="0"/>
                <w:sz w:val="28"/>
                <w:szCs w:val="28"/>
                <w:highlight w:val="none"/>
                <w:u w:val="none"/>
                <w:lang w:val="en-US" w:eastAsia="zh-CN" w:bidi="ar"/>
              </w:rPr>
              <w:t>规格/cm</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B29A">
            <w:pPr>
              <w:widowControl/>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color w:val="000000"/>
                <w:kern w:val="0"/>
                <w:sz w:val="28"/>
                <w:szCs w:val="28"/>
                <w:highlight w:val="none"/>
                <w:lang w:bidi="ar"/>
              </w:rPr>
              <w:t>数量</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A1CA">
            <w:pPr>
              <w:widowControl/>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color w:val="000000"/>
                <w:kern w:val="0"/>
                <w:sz w:val="28"/>
                <w:szCs w:val="28"/>
                <w:highlight w:val="none"/>
                <w:lang w:bidi="ar"/>
              </w:rPr>
              <w:t>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8CB9">
            <w:pPr>
              <w:widowControl/>
              <w:spacing w:line="400" w:lineRule="exact"/>
              <w:jc w:val="center"/>
              <w:textAlignment w:val="center"/>
              <w:rPr>
                <w:rFonts w:hint="eastAsia" w:ascii="仿宋" w:hAnsi="仿宋" w:eastAsia="仿宋" w:cs="仿宋"/>
                <w:b w:val="0"/>
                <w:bCs w:val="0"/>
                <w:i w:val="0"/>
                <w:iCs w:val="0"/>
                <w:color w:val="000000"/>
                <w:sz w:val="28"/>
                <w:szCs w:val="28"/>
                <w:highlight w:val="none"/>
                <w:u w:val="none"/>
                <w:lang w:val="en-US"/>
              </w:rPr>
            </w:pPr>
            <w:r>
              <w:rPr>
                <w:rFonts w:hint="eastAsia" w:ascii="仿宋" w:hAnsi="仿宋" w:eastAsia="仿宋" w:cs="仿宋"/>
                <w:b w:val="0"/>
                <w:bCs w:val="0"/>
                <w:color w:val="000000"/>
                <w:kern w:val="0"/>
                <w:sz w:val="28"/>
                <w:szCs w:val="28"/>
                <w:highlight w:val="none"/>
                <w:lang w:bidi="ar"/>
              </w:rPr>
              <w:t>单价</w:t>
            </w:r>
            <w:r>
              <w:rPr>
                <w:rFonts w:hint="eastAsia" w:ascii="仿宋" w:hAnsi="仿宋" w:eastAsia="仿宋" w:cs="仿宋"/>
                <w:b w:val="0"/>
                <w:bCs w:val="0"/>
                <w:color w:val="000000"/>
                <w:kern w:val="0"/>
                <w:sz w:val="28"/>
                <w:szCs w:val="28"/>
                <w:highlight w:val="none"/>
                <w:vertAlign w:val="baseline"/>
                <w:lang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F159">
            <w:pPr>
              <w:widowControl/>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color w:val="000000"/>
                <w:kern w:val="0"/>
                <w:sz w:val="28"/>
                <w:szCs w:val="28"/>
                <w:highlight w:val="none"/>
                <w:lang w:bidi="ar"/>
              </w:rPr>
              <w:t>合计</w:t>
            </w:r>
            <w:r>
              <w:rPr>
                <w:rFonts w:hint="eastAsia" w:ascii="仿宋" w:hAnsi="仿宋" w:eastAsia="仿宋" w:cs="仿宋"/>
                <w:b w:val="0"/>
                <w:bCs w:val="0"/>
                <w:color w:val="000000"/>
                <w:kern w:val="0"/>
                <w:sz w:val="28"/>
                <w:szCs w:val="28"/>
                <w:highlight w:val="none"/>
                <w:vertAlign w:val="baseline"/>
                <w:lang w:bidi="ar"/>
              </w:rPr>
              <w:t>（元）</w:t>
            </w:r>
          </w:p>
        </w:tc>
      </w:tr>
      <w:tr w14:paraId="7198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9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5C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8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C8AC">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9BBE">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04F8">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B1BF">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7A8D">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06DC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C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E9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1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CAA9">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A30D">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22C0">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B1A5">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7E3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15C7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3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EE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1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3679">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D5A9">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FD6C">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D9C8">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8934">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4CE9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B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AC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5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D860">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97D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5D2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1C64">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B9FA">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5A8D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6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5</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DB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B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A1AA">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3A4F">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DD6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FD9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A3EE">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206B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3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6</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58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7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FAC0">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D108">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0408">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66F6">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A357">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2124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jc w:val="center"/>
        </w:trPr>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6ECEB">
            <w:pPr>
              <w:widowControl/>
              <w:spacing w:line="400" w:lineRule="exact"/>
              <w:jc w:val="center"/>
              <w:textAlignment w:val="center"/>
              <w:rPr>
                <w:rFonts w:hint="eastAsia" w:ascii="仿宋" w:hAnsi="仿宋" w:eastAsia="仿宋" w:cs="仿宋"/>
                <w:b/>
                <w:bCs/>
                <w:color w:val="000000"/>
                <w:kern w:val="0"/>
                <w:sz w:val="28"/>
                <w:szCs w:val="28"/>
                <w:highlight w:val="none"/>
                <w:lang w:val="en-US" w:eastAsia="zh-CN" w:bidi="ar"/>
              </w:rPr>
            </w:pPr>
          </w:p>
        </w:tc>
        <w:tc>
          <w:tcPr>
            <w:tcW w:w="3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5AB24">
            <w:pPr>
              <w:widowControl/>
              <w:spacing w:line="400" w:lineRule="exact"/>
              <w:jc w:val="center"/>
              <w:textAlignment w:val="center"/>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合计总报价</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D05A6">
            <w:pPr>
              <w:widowControl/>
              <w:spacing w:line="400" w:lineRule="exact"/>
              <w:jc w:val="center"/>
              <w:textAlignment w:val="center"/>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u w:val="single"/>
                <w:lang w:val="en-US" w:eastAsia="zh-CN" w:bidi="ar"/>
              </w:rPr>
              <w:t xml:space="preserve">       </w:t>
            </w:r>
            <w:r>
              <w:rPr>
                <w:rFonts w:hint="eastAsia" w:ascii="仿宋" w:hAnsi="仿宋" w:eastAsia="仿宋" w:cs="仿宋"/>
                <w:b/>
                <w:bCs/>
                <w:color w:val="000000"/>
                <w:kern w:val="0"/>
                <w:sz w:val="28"/>
                <w:szCs w:val="28"/>
                <w:highlight w:val="none"/>
                <w:lang w:val="en-US" w:eastAsia="zh-CN" w:bidi="ar"/>
              </w:rPr>
              <w:t>元</w:t>
            </w:r>
          </w:p>
        </w:tc>
      </w:tr>
    </w:tbl>
    <w:p w14:paraId="28E79AF0">
      <w:pPr>
        <w:pStyle w:val="12"/>
        <w:jc w:val="right"/>
        <w:rPr>
          <w:rStyle w:val="23"/>
          <w:rFonts w:hint="eastAsia" w:ascii="仿宋" w:hAnsi="仿宋" w:eastAsia="仿宋" w:cs="宋体"/>
          <w:b w:val="0"/>
          <w:kern w:val="0"/>
          <w:sz w:val="28"/>
          <w:highlight w:val="none"/>
        </w:rPr>
      </w:pPr>
    </w:p>
    <w:p w14:paraId="363E3252">
      <w:pPr>
        <w:pStyle w:val="12"/>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2AA07320">
      <w:pPr>
        <w:rPr>
          <w:rStyle w:val="23"/>
          <w:rFonts w:hint="eastAsia"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lang w:val="en-US" w:eastAsia="zh-CN"/>
        </w:rPr>
        <w:br w:type="page"/>
      </w:r>
    </w:p>
    <w:p w14:paraId="540EEF65">
      <w:pPr>
        <w:jc w:val="center"/>
        <w:rPr>
          <w:rStyle w:val="23"/>
          <w:rFonts w:hint="eastAsia" w:ascii="仿宋" w:hAnsi="仿宋" w:eastAsia="仿宋" w:cs="宋体"/>
          <w:b/>
          <w:bCs w:val="0"/>
          <w:kern w:val="0"/>
          <w:sz w:val="28"/>
          <w:szCs w:val="28"/>
          <w:highlight w:val="none"/>
          <w:lang w:val="en-US" w:eastAsia="zh-CN"/>
        </w:rPr>
      </w:pPr>
    </w:p>
    <w:p w14:paraId="4886F521">
      <w:pPr>
        <w:jc w:val="center"/>
        <w:rPr>
          <w:rStyle w:val="23"/>
          <w:rFonts w:hint="eastAsia" w:ascii="仿宋" w:hAnsi="仿宋" w:eastAsia="仿宋" w:cs="宋体"/>
          <w:b/>
          <w:bCs w:val="0"/>
          <w:kern w:val="0"/>
          <w:sz w:val="28"/>
          <w:szCs w:val="28"/>
          <w:highlight w:val="none"/>
          <w:lang w:val="en-US" w:eastAsia="zh-CN"/>
        </w:rPr>
      </w:pPr>
    </w:p>
    <w:p w14:paraId="5DD6A0E9">
      <w:pPr>
        <w:jc w:val="center"/>
        <w:rPr>
          <w:rStyle w:val="23"/>
          <w:rFonts w:hint="eastAsia" w:ascii="仿宋" w:hAnsi="仿宋" w:eastAsia="仿宋" w:cs="宋体"/>
          <w:b/>
          <w:bCs w:val="0"/>
          <w:kern w:val="0"/>
          <w:sz w:val="28"/>
          <w:szCs w:val="28"/>
          <w:highlight w:val="none"/>
          <w:lang w:val="en-US" w:eastAsia="zh-CN"/>
        </w:rPr>
      </w:pPr>
    </w:p>
    <w:p w14:paraId="2F29E93C">
      <w:pPr>
        <w:jc w:val="center"/>
        <w:rPr>
          <w:rStyle w:val="23"/>
          <w:rFonts w:hint="eastAsia" w:ascii="仿宋" w:hAnsi="仿宋" w:eastAsia="仿宋" w:cs="宋体"/>
          <w:b/>
          <w:bCs w:val="0"/>
          <w:kern w:val="0"/>
          <w:sz w:val="28"/>
          <w:szCs w:val="28"/>
          <w:highlight w:val="none"/>
          <w:lang w:val="en-US" w:eastAsia="zh-CN"/>
        </w:rPr>
      </w:pPr>
    </w:p>
    <w:p w14:paraId="3D8B69F2">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资格、资质证明文件</w:t>
      </w:r>
    </w:p>
    <w:p w14:paraId="65165675">
      <w:pPr>
        <w:jc w:val="center"/>
        <w:rPr>
          <w:rStyle w:val="23"/>
          <w:rFonts w:hint="eastAsia" w:ascii="仿宋" w:hAnsi="仿宋" w:eastAsia="仿宋" w:cs="宋体"/>
          <w:b/>
          <w:bCs w:val="0"/>
          <w:kern w:val="0"/>
          <w:sz w:val="28"/>
          <w:szCs w:val="28"/>
          <w:highlight w:val="none"/>
          <w:lang w:val="en-US" w:eastAsia="zh-CN"/>
        </w:rPr>
      </w:pPr>
    </w:p>
    <w:p w14:paraId="55AA0CA0">
      <w:pPr>
        <w:jc w:val="center"/>
        <w:rPr>
          <w:rStyle w:val="23"/>
          <w:rFonts w:hint="eastAsia" w:ascii="仿宋" w:hAnsi="仿宋" w:eastAsia="仿宋" w:cs="宋体"/>
          <w:b/>
          <w:bCs w:val="0"/>
          <w:kern w:val="0"/>
          <w:sz w:val="28"/>
          <w:szCs w:val="28"/>
          <w:highlight w:val="none"/>
          <w:lang w:val="en-US" w:eastAsia="zh-CN"/>
        </w:rPr>
      </w:pPr>
    </w:p>
    <w:p w14:paraId="1D625371">
      <w:pPr>
        <w:jc w:val="center"/>
        <w:rPr>
          <w:rStyle w:val="23"/>
          <w:rFonts w:hint="default" w:ascii="仿宋" w:hAnsi="仿宋" w:eastAsia="仿宋" w:cs="宋体"/>
          <w:b/>
          <w:bCs w:val="0"/>
          <w:kern w:val="0"/>
          <w:sz w:val="24"/>
          <w:szCs w:val="24"/>
          <w:highlight w:val="none"/>
          <w:lang w:val="en-US" w:eastAsia="zh-CN"/>
        </w:rPr>
      </w:pPr>
      <w:r>
        <w:rPr>
          <w:rStyle w:val="23"/>
          <w:rFonts w:hint="eastAsia" w:ascii="仿宋" w:hAnsi="仿宋" w:eastAsia="仿宋" w:cs="宋体"/>
          <w:b/>
          <w:bCs w:val="0"/>
          <w:kern w:val="0"/>
          <w:sz w:val="24"/>
          <w:szCs w:val="24"/>
          <w:highlight w:val="none"/>
          <w:lang w:val="en-US" w:eastAsia="zh-CN"/>
        </w:rPr>
        <w:t>营业执照等</w:t>
      </w:r>
    </w:p>
    <w:p w14:paraId="59AA9F78">
      <w:pPr>
        <w:rPr>
          <w:rStyle w:val="23"/>
          <w:rFonts w:hint="eastAsia" w:ascii="仿宋" w:hAnsi="仿宋" w:eastAsia="仿宋" w:cs="宋体"/>
          <w:b/>
          <w:bCs w:val="0"/>
          <w:kern w:val="0"/>
          <w:sz w:val="28"/>
          <w:szCs w:val="21"/>
          <w:highlight w:val="none"/>
          <w:lang w:val="en-US" w:eastAsia="zh-CN"/>
        </w:rPr>
      </w:pPr>
    </w:p>
    <w:p w14:paraId="7498D493">
      <w:pP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br w:type="page"/>
      </w:r>
    </w:p>
    <w:p w14:paraId="415D1EA7">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法定代表人身份证明</w:t>
      </w:r>
    </w:p>
    <w:p w14:paraId="0C6A514B">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（后附法定代表人身份证</w:t>
      </w:r>
      <w:r>
        <w:rPr>
          <w:rStyle w:val="23"/>
          <w:rFonts w:hint="eastAsia" w:ascii="仿宋" w:hAnsi="仿宋" w:eastAsia="仿宋" w:cs="宋体"/>
          <w:b w:val="0"/>
          <w:kern w:val="0"/>
          <w:sz w:val="28"/>
          <w:highlight w:val="none"/>
          <w:lang w:val="en-US" w:eastAsia="zh-CN"/>
        </w:rPr>
        <w:t>复印件</w:t>
      </w:r>
      <w:r>
        <w:rPr>
          <w:rStyle w:val="23"/>
          <w:rFonts w:hint="eastAsia" w:ascii="仿宋" w:hAnsi="仿宋" w:eastAsia="仿宋" w:cs="宋体"/>
          <w:b w:val="0"/>
          <w:kern w:val="0"/>
          <w:sz w:val="28"/>
          <w:highlight w:val="none"/>
        </w:rPr>
        <w:t>）</w:t>
      </w:r>
    </w:p>
    <w:p w14:paraId="51E694C8">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p>
    <w:p w14:paraId="1F99A300">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单位性质：</w:t>
      </w:r>
    </w:p>
    <w:p w14:paraId="2166648D">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地址：</w:t>
      </w:r>
    </w:p>
    <w:p w14:paraId="03AD6A18">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成立时间：</w:t>
      </w: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rPr>
        <w:t>年</w:t>
      </w: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rPr>
        <w:t>月</w:t>
      </w: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rPr>
        <w:t>日</w:t>
      </w:r>
    </w:p>
    <w:p w14:paraId="39DD22D9">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经营期限：</w:t>
      </w:r>
    </w:p>
    <w:p w14:paraId="4B7018DA">
      <w:pPr>
        <w:pStyle w:val="12"/>
        <w:rPr>
          <w:rStyle w:val="23"/>
          <w:rFonts w:ascii="仿宋" w:hAnsi="仿宋" w:eastAsia="仿宋" w:cs="宋体"/>
          <w:b w:val="0"/>
          <w:kern w:val="0"/>
          <w:sz w:val="28"/>
          <w:highlight w:val="none"/>
          <w:u w:val="single"/>
        </w:rPr>
      </w:pPr>
      <w:r>
        <w:rPr>
          <w:rStyle w:val="23"/>
          <w:rFonts w:hint="eastAsia" w:ascii="仿宋" w:hAnsi="仿宋" w:eastAsia="仿宋" w:cs="宋体"/>
          <w:b w:val="0"/>
          <w:kern w:val="0"/>
          <w:sz w:val="28"/>
          <w:highlight w:val="none"/>
        </w:rPr>
        <w:t>姓名： 性别： 年龄： 职务：</w:t>
      </w:r>
    </w:p>
    <w:p w14:paraId="1DEF495F">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系（供应商名称）的法定代表人。</w:t>
      </w:r>
    </w:p>
    <w:p w14:paraId="584D7BE0">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特此证明。</w:t>
      </w:r>
    </w:p>
    <w:p w14:paraId="63C8DBCF">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0CFAD715">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2E9409DF">
      <w:pPr>
        <w:pStyle w:val="12"/>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643DF792">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lang w:val="en-US" w:eastAsia="zh-CN"/>
        </w:rPr>
      </w:pPr>
    </w:p>
    <w:p w14:paraId="37CA6398">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lang w:val="en-US" w:eastAsia="zh-CN"/>
        </w:rPr>
        <w:t>授权委托书</w:t>
      </w:r>
    </w:p>
    <w:p w14:paraId="755EDDFD">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lang w:val="en-US" w:eastAsia="zh-CN"/>
        </w:rPr>
      </w:pPr>
    </w:p>
    <w:p w14:paraId="2F264E8E">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本人</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系</w:t>
      </w:r>
      <w:r>
        <w:rPr>
          <w:rStyle w:val="23"/>
          <w:rFonts w:hint="eastAsia" w:ascii="仿宋" w:hAnsi="仿宋" w:eastAsia="仿宋" w:cs="宋体"/>
          <w:b w:val="0"/>
          <w:kern w:val="0"/>
          <w:sz w:val="28"/>
          <w:highlight w:val="none"/>
          <w:u w:val="single"/>
        </w:rPr>
        <w:t>（供应商名称）</w:t>
      </w:r>
      <w:r>
        <w:rPr>
          <w:rStyle w:val="23"/>
          <w:rFonts w:hint="eastAsia" w:ascii="仿宋" w:hAnsi="仿宋" w:eastAsia="仿宋" w:cs="宋体"/>
          <w:b w:val="0"/>
          <w:kern w:val="0"/>
          <w:sz w:val="28"/>
          <w:highlight w:val="none"/>
        </w:rPr>
        <w:t>的法定代表人，现委托</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444E4533">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委托期限：</w:t>
      </w:r>
    </w:p>
    <w:p w14:paraId="2CF23488">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代理人无转委托权。</w:t>
      </w:r>
    </w:p>
    <w:p w14:paraId="422B6139">
      <w:pPr>
        <w:pStyle w:val="12"/>
        <w:ind w:right="1120"/>
        <w:jc w:val="center"/>
        <w:rPr>
          <w:rStyle w:val="23"/>
          <w:rFonts w:ascii="仿宋" w:hAnsi="仿宋" w:eastAsia="仿宋" w:cs="宋体"/>
          <w:b w:val="0"/>
          <w:kern w:val="0"/>
          <w:sz w:val="28"/>
          <w:highlight w:val="none"/>
        </w:rPr>
      </w:pPr>
    </w:p>
    <w:p w14:paraId="772ADC39">
      <w:pPr>
        <w:pStyle w:val="12"/>
        <w:ind w:right="1120"/>
        <w:jc w:val="both"/>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38E149F7">
      <w:pPr>
        <w:pStyle w:val="12"/>
        <w:jc w:val="right"/>
        <w:rPr>
          <w:rStyle w:val="23"/>
          <w:rFonts w:ascii="仿宋" w:hAnsi="仿宋" w:eastAsia="仿宋" w:cs="宋体"/>
          <w:b w:val="0"/>
          <w:kern w:val="0"/>
          <w:sz w:val="28"/>
          <w:highlight w:val="none"/>
        </w:rPr>
      </w:pPr>
    </w:p>
    <w:p w14:paraId="7D93B34A">
      <w:pPr>
        <w:pStyle w:val="12"/>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 （</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57596B1C">
      <w:pPr>
        <w:pStyle w:val="12"/>
        <w:ind w:right="1120" w:firstLine="3640" w:firstLineChars="1300"/>
        <w:rPr>
          <w:rStyle w:val="23"/>
          <w:rFonts w:ascii="仿宋" w:hAnsi="仿宋" w:eastAsia="仿宋" w:cs="宋体"/>
          <w:b w:val="0"/>
          <w:kern w:val="0"/>
          <w:sz w:val="28"/>
          <w:highlight w:val="none"/>
        </w:rPr>
      </w:pPr>
    </w:p>
    <w:p w14:paraId="28D0BB64">
      <w:pPr>
        <w:pStyle w:val="12"/>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身份证号码：</w:t>
      </w:r>
    </w:p>
    <w:p w14:paraId="7A024609">
      <w:pPr>
        <w:pStyle w:val="12"/>
        <w:jc w:val="right"/>
        <w:rPr>
          <w:rStyle w:val="23"/>
          <w:rFonts w:ascii="仿宋" w:hAnsi="仿宋" w:eastAsia="仿宋" w:cs="宋体"/>
          <w:b w:val="0"/>
          <w:kern w:val="0"/>
          <w:sz w:val="28"/>
          <w:highlight w:val="none"/>
        </w:rPr>
      </w:pPr>
    </w:p>
    <w:p w14:paraId="421DB746">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7AA51773">
      <w:pPr>
        <w:pStyle w:val="12"/>
        <w:jc w:val="center"/>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注：后附法定代表人及授权代理人身份证</w:t>
      </w:r>
      <w:r>
        <w:rPr>
          <w:rStyle w:val="23"/>
          <w:rFonts w:hint="eastAsia" w:ascii="仿宋" w:hAnsi="仿宋" w:eastAsia="仿宋" w:cs="宋体"/>
          <w:b w:val="0"/>
          <w:kern w:val="0"/>
          <w:sz w:val="28"/>
          <w:highlight w:val="none"/>
          <w:lang w:val="en-US" w:eastAsia="zh-CN"/>
        </w:rPr>
        <w:t>复印件</w:t>
      </w:r>
    </w:p>
    <w:p w14:paraId="7FCA42FF">
      <w:pPr>
        <w:pStyle w:val="12"/>
        <w:jc w:val="center"/>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bookmarkStart w:id="2" w:name="_Toc318788779"/>
    </w:p>
    <w:bookmarkEnd w:id="2"/>
    <w:p w14:paraId="3344196B">
      <w:pPr>
        <w:pStyle w:val="12"/>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bCs w:val="0"/>
          <w:kern w:val="0"/>
          <w:sz w:val="28"/>
          <w:szCs w:val="21"/>
          <w:highlight w:val="none"/>
          <w:lang w:val="en-US" w:eastAsia="zh-CN"/>
        </w:rPr>
      </w:pPr>
    </w:p>
    <w:p w14:paraId="572C28C0">
      <w:pPr>
        <w:pStyle w:val="12"/>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供应商缴纳税收和社会保障资金等证明告知承诺书</w:t>
      </w:r>
    </w:p>
    <w:p w14:paraId="4F434AED">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本公司（联合体）郑重承诺：</w:t>
      </w:r>
    </w:p>
    <w:p w14:paraId="284E55F5">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1、承诺具有良好的商业信誉和健全的财务会计制度；</w:t>
      </w:r>
    </w:p>
    <w:p w14:paraId="01E21DF0">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2、承诺依法缴纳税收和社会保障资金的良好记录；</w:t>
      </w:r>
    </w:p>
    <w:p w14:paraId="30A42040">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3、承诺参加政府采购活动前三年内，在经营活动中没有重大违法记录。</w:t>
      </w:r>
    </w:p>
    <w:p w14:paraId="1215777A">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我公司对上述承诺内容的真实性负责，如虚假承诺，将依法承担相应法律责任。</w:t>
      </w:r>
    </w:p>
    <w:p w14:paraId="0B938A1D">
      <w:pPr>
        <w:pStyle w:val="12"/>
        <w:jc w:val="right"/>
        <w:rPr>
          <w:rStyle w:val="23"/>
          <w:rFonts w:ascii="仿宋" w:hAnsi="仿宋" w:eastAsia="仿宋" w:cs="宋体"/>
          <w:b w:val="0"/>
          <w:kern w:val="0"/>
          <w:sz w:val="28"/>
          <w:highlight w:val="none"/>
        </w:rPr>
      </w:pPr>
    </w:p>
    <w:p w14:paraId="73BEB554">
      <w:pPr>
        <w:pStyle w:val="12"/>
        <w:jc w:val="right"/>
        <w:rPr>
          <w:rStyle w:val="23"/>
          <w:rFonts w:ascii="仿宋" w:hAnsi="仿宋" w:eastAsia="仿宋" w:cs="宋体"/>
          <w:b w:val="0"/>
          <w:kern w:val="0"/>
          <w:sz w:val="28"/>
          <w:highlight w:val="none"/>
        </w:rPr>
      </w:pPr>
    </w:p>
    <w:p w14:paraId="1980F7ED">
      <w:pPr>
        <w:pStyle w:val="12"/>
        <w:jc w:val="right"/>
        <w:rPr>
          <w:rStyle w:val="23"/>
          <w:rFonts w:ascii="仿宋" w:hAnsi="仿宋" w:eastAsia="仿宋" w:cs="宋体"/>
          <w:b w:val="0"/>
          <w:kern w:val="0"/>
          <w:sz w:val="28"/>
          <w:highlight w:val="none"/>
        </w:rPr>
      </w:pPr>
    </w:p>
    <w:p w14:paraId="344488D5">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承诺单位：__________________（</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4933EC47">
      <w:pPr>
        <w:pStyle w:val="12"/>
        <w:jc w:val="right"/>
        <w:rPr>
          <w:rStyle w:val="23"/>
          <w:rFonts w:ascii="仿宋" w:hAnsi="仿宋" w:eastAsia="仿宋" w:cs="宋体"/>
          <w:b w:val="0"/>
          <w:kern w:val="0"/>
          <w:sz w:val="28"/>
          <w:highlight w:val="none"/>
        </w:rPr>
      </w:pPr>
    </w:p>
    <w:p w14:paraId="02A790A4">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法定代表人或委托代理人：__________________（</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56A9915B">
      <w:pPr>
        <w:pStyle w:val="12"/>
        <w:jc w:val="right"/>
        <w:rPr>
          <w:rStyle w:val="23"/>
          <w:rFonts w:ascii="仿宋" w:hAnsi="仿宋" w:eastAsia="仿宋" w:cs="宋体"/>
          <w:b w:val="0"/>
          <w:kern w:val="0"/>
          <w:sz w:val="28"/>
          <w:highlight w:val="none"/>
        </w:rPr>
      </w:pPr>
    </w:p>
    <w:p w14:paraId="747153D8">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_____ 年___ 月 ___日</w:t>
      </w:r>
    </w:p>
    <w:p w14:paraId="45382F6F">
      <w:pPr>
        <w:pStyle w:val="12"/>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0C7BDA70">
      <w:pPr>
        <w:pStyle w:val="12"/>
        <w:jc w:val="center"/>
        <w:rPr>
          <w:rStyle w:val="23"/>
          <w:rFonts w:hint="eastAsia" w:ascii="仿宋" w:hAnsi="仿宋" w:eastAsia="仿宋" w:cs="宋体"/>
          <w:b/>
          <w:bCs w:val="0"/>
          <w:kern w:val="0"/>
          <w:sz w:val="28"/>
          <w:szCs w:val="21"/>
          <w:highlight w:val="none"/>
        </w:rPr>
      </w:pPr>
    </w:p>
    <w:p w14:paraId="16834F08">
      <w:pPr>
        <w:pStyle w:val="12"/>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履行合同的设备及技术能力证明表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5661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61FC72F">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单位名称</w:t>
            </w:r>
          </w:p>
        </w:tc>
        <w:tc>
          <w:tcPr>
            <w:tcW w:w="7930" w:type="dxa"/>
            <w:gridSpan w:val="5"/>
            <w:vAlign w:val="center"/>
          </w:tcPr>
          <w:p w14:paraId="4C75DA4E">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tc>
      </w:tr>
      <w:tr w14:paraId="113E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F608C54">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技术人员数量</w:t>
            </w:r>
          </w:p>
        </w:tc>
        <w:tc>
          <w:tcPr>
            <w:tcW w:w="1586" w:type="dxa"/>
            <w:vAlign w:val="center"/>
          </w:tcPr>
          <w:p w14:paraId="59ED7B6A">
            <w:pPr>
              <w:pStyle w:val="12"/>
              <w:jc w:val="center"/>
              <w:rPr>
                <w:rStyle w:val="23"/>
                <w:rFonts w:ascii="仿宋" w:hAnsi="仿宋" w:eastAsia="仿宋" w:cs="宋体"/>
                <w:b w:val="0"/>
                <w:kern w:val="0"/>
                <w:sz w:val="28"/>
                <w:highlight w:val="none"/>
              </w:rPr>
            </w:pPr>
          </w:p>
        </w:tc>
        <w:tc>
          <w:tcPr>
            <w:tcW w:w="1586" w:type="dxa"/>
            <w:vAlign w:val="center"/>
          </w:tcPr>
          <w:p w14:paraId="145F0DE1">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管理人员数量</w:t>
            </w:r>
          </w:p>
        </w:tc>
        <w:tc>
          <w:tcPr>
            <w:tcW w:w="1586" w:type="dxa"/>
            <w:vAlign w:val="center"/>
          </w:tcPr>
          <w:p w14:paraId="2F3C8C48">
            <w:pPr>
              <w:pStyle w:val="12"/>
              <w:jc w:val="center"/>
              <w:rPr>
                <w:rStyle w:val="23"/>
                <w:rFonts w:ascii="仿宋" w:hAnsi="仿宋" w:eastAsia="仿宋" w:cs="宋体"/>
                <w:b w:val="0"/>
                <w:kern w:val="0"/>
                <w:sz w:val="28"/>
                <w:highlight w:val="none"/>
              </w:rPr>
            </w:pPr>
          </w:p>
        </w:tc>
        <w:tc>
          <w:tcPr>
            <w:tcW w:w="1590" w:type="dxa"/>
            <w:vAlign w:val="center"/>
          </w:tcPr>
          <w:p w14:paraId="6CC65810">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生产人员数量</w:t>
            </w:r>
          </w:p>
        </w:tc>
        <w:tc>
          <w:tcPr>
            <w:tcW w:w="1582" w:type="dxa"/>
            <w:vAlign w:val="center"/>
          </w:tcPr>
          <w:p w14:paraId="1109198B">
            <w:pPr>
              <w:pStyle w:val="12"/>
              <w:jc w:val="center"/>
              <w:rPr>
                <w:rStyle w:val="23"/>
                <w:rFonts w:ascii="仿宋" w:hAnsi="仿宋" w:eastAsia="仿宋" w:cs="宋体"/>
                <w:b w:val="0"/>
                <w:kern w:val="0"/>
                <w:sz w:val="28"/>
                <w:highlight w:val="none"/>
              </w:rPr>
            </w:pPr>
          </w:p>
        </w:tc>
      </w:tr>
      <w:tr w14:paraId="7124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A003898">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生产设备情况</w:t>
            </w:r>
          </w:p>
        </w:tc>
      </w:tr>
      <w:tr w14:paraId="7667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D735D0D">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3DA328B7">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3C6562CF">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0C386F33">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36FF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285E575">
            <w:pPr>
              <w:pStyle w:val="12"/>
              <w:jc w:val="center"/>
              <w:rPr>
                <w:rStyle w:val="23"/>
                <w:rFonts w:ascii="仿宋" w:hAnsi="仿宋" w:eastAsia="仿宋" w:cs="宋体"/>
                <w:b w:val="0"/>
                <w:kern w:val="0"/>
                <w:sz w:val="28"/>
                <w:highlight w:val="none"/>
              </w:rPr>
            </w:pPr>
          </w:p>
        </w:tc>
        <w:tc>
          <w:tcPr>
            <w:tcW w:w="1586" w:type="dxa"/>
            <w:vAlign w:val="center"/>
          </w:tcPr>
          <w:p w14:paraId="1CA6CA5D">
            <w:pPr>
              <w:pStyle w:val="12"/>
              <w:jc w:val="center"/>
              <w:rPr>
                <w:rStyle w:val="23"/>
                <w:rFonts w:ascii="仿宋" w:hAnsi="仿宋" w:eastAsia="仿宋" w:cs="宋体"/>
                <w:b w:val="0"/>
                <w:kern w:val="0"/>
                <w:sz w:val="28"/>
                <w:highlight w:val="none"/>
              </w:rPr>
            </w:pPr>
          </w:p>
        </w:tc>
        <w:tc>
          <w:tcPr>
            <w:tcW w:w="4762" w:type="dxa"/>
            <w:gridSpan w:val="3"/>
            <w:vAlign w:val="center"/>
          </w:tcPr>
          <w:p w14:paraId="62A61C7D">
            <w:pPr>
              <w:pStyle w:val="12"/>
              <w:jc w:val="center"/>
              <w:rPr>
                <w:rStyle w:val="23"/>
                <w:rFonts w:ascii="仿宋" w:hAnsi="仿宋" w:eastAsia="仿宋" w:cs="宋体"/>
                <w:b w:val="0"/>
                <w:kern w:val="0"/>
                <w:sz w:val="28"/>
                <w:highlight w:val="none"/>
              </w:rPr>
            </w:pPr>
          </w:p>
        </w:tc>
        <w:tc>
          <w:tcPr>
            <w:tcW w:w="1582" w:type="dxa"/>
            <w:vAlign w:val="center"/>
          </w:tcPr>
          <w:p w14:paraId="405BBA20">
            <w:pPr>
              <w:pStyle w:val="12"/>
              <w:jc w:val="center"/>
              <w:rPr>
                <w:rStyle w:val="23"/>
                <w:rFonts w:ascii="仿宋" w:hAnsi="仿宋" w:eastAsia="仿宋" w:cs="宋体"/>
                <w:b w:val="0"/>
                <w:kern w:val="0"/>
                <w:sz w:val="28"/>
                <w:highlight w:val="none"/>
              </w:rPr>
            </w:pPr>
          </w:p>
        </w:tc>
      </w:tr>
      <w:tr w14:paraId="4F71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763E3F8">
            <w:pPr>
              <w:pStyle w:val="12"/>
              <w:jc w:val="center"/>
              <w:rPr>
                <w:rStyle w:val="23"/>
                <w:rFonts w:ascii="仿宋" w:hAnsi="仿宋" w:eastAsia="仿宋" w:cs="宋体"/>
                <w:b w:val="0"/>
                <w:kern w:val="0"/>
                <w:sz w:val="28"/>
                <w:highlight w:val="none"/>
              </w:rPr>
            </w:pPr>
          </w:p>
        </w:tc>
        <w:tc>
          <w:tcPr>
            <w:tcW w:w="1586" w:type="dxa"/>
            <w:vAlign w:val="center"/>
          </w:tcPr>
          <w:p w14:paraId="09F6785A">
            <w:pPr>
              <w:pStyle w:val="12"/>
              <w:jc w:val="center"/>
              <w:rPr>
                <w:rStyle w:val="23"/>
                <w:rFonts w:ascii="仿宋" w:hAnsi="仿宋" w:eastAsia="仿宋" w:cs="宋体"/>
                <w:b w:val="0"/>
                <w:kern w:val="0"/>
                <w:sz w:val="28"/>
                <w:highlight w:val="none"/>
              </w:rPr>
            </w:pPr>
          </w:p>
        </w:tc>
        <w:tc>
          <w:tcPr>
            <w:tcW w:w="4762" w:type="dxa"/>
            <w:gridSpan w:val="3"/>
            <w:vAlign w:val="center"/>
          </w:tcPr>
          <w:p w14:paraId="40481A9F">
            <w:pPr>
              <w:pStyle w:val="12"/>
              <w:jc w:val="center"/>
              <w:rPr>
                <w:rStyle w:val="23"/>
                <w:rFonts w:ascii="仿宋" w:hAnsi="仿宋" w:eastAsia="仿宋" w:cs="宋体"/>
                <w:b w:val="0"/>
                <w:kern w:val="0"/>
                <w:sz w:val="28"/>
                <w:highlight w:val="none"/>
              </w:rPr>
            </w:pPr>
          </w:p>
        </w:tc>
        <w:tc>
          <w:tcPr>
            <w:tcW w:w="1582" w:type="dxa"/>
            <w:vAlign w:val="center"/>
          </w:tcPr>
          <w:p w14:paraId="17CC6F04">
            <w:pPr>
              <w:pStyle w:val="12"/>
              <w:jc w:val="center"/>
              <w:rPr>
                <w:rStyle w:val="23"/>
                <w:rFonts w:ascii="仿宋" w:hAnsi="仿宋" w:eastAsia="仿宋" w:cs="宋体"/>
                <w:b w:val="0"/>
                <w:kern w:val="0"/>
                <w:sz w:val="28"/>
                <w:highlight w:val="none"/>
              </w:rPr>
            </w:pPr>
          </w:p>
        </w:tc>
      </w:tr>
      <w:tr w14:paraId="696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1304212">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其他设备情况</w:t>
            </w:r>
          </w:p>
        </w:tc>
      </w:tr>
      <w:tr w14:paraId="12D7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30E1D7A">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25F8BCD2">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394D7465">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18D29B9C">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1CE6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3F2EB65">
            <w:pPr>
              <w:pStyle w:val="12"/>
              <w:jc w:val="center"/>
              <w:rPr>
                <w:rStyle w:val="23"/>
                <w:rFonts w:ascii="仿宋" w:hAnsi="仿宋" w:eastAsia="仿宋" w:cs="宋体"/>
                <w:b w:val="0"/>
                <w:kern w:val="0"/>
                <w:sz w:val="28"/>
                <w:highlight w:val="none"/>
              </w:rPr>
            </w:pPr>
          </w:p>
        </w:tc>
        <w:tc>
          <w:tcPr>
            <w:tcW w:w="1586" w:type="dxa"/>
            <w:vAlign w:val="center"/>
          </w:tcPr>
          <w:p w14:paraId="0AAC1555">
            <w:pPr>
              <w:pStyle w:val="12"/>
              <w:jc w:val="center"/>
              <w:rPr>
                <w:rStyle w:val="23"/>
                <w:rFonts w:ascii="仿宋" w:hAnsi="仿宋" w:eastAsia="仿宋" w:cs="宋体"/>
                <w:b w:val="0"/>
                <w:kern w:val="0"/>
                <w:sz w:val="28"/>
                <w:highlight w:val="none"/>
              </w:rPr>
            </w:pPr>
          </w:p>
        </w:tc>
        <w:tc>
          <w:tcPr>
            <w:tcW w:w="4762" w:type="dxa"/>
            <w:gridSpan w:val="3"/>
            <w:vAlign w:val="center"/>
          </w:tcPr>
          <w:p w14:paraId="3FAEA710">
            <w:pPr>
              <w:pStyle w:val="12"/>
              <w:jc w:val="center"/>
              <w:rPr>
                <w:rStyle w:val="23"/>
                <w:rFonts w:ascii="仿宋" w:hAnsi="仿宋" w:eastAsia="仿宋" w:cs="宋体"/>
                <w:b w:val="0"/>
                <w:kern w:val="0"/>
                <w:sz w:val="28"/>
                <w:highlight w:val="none"/>
              </w:rPr>
            </w:pPr>
          </w:p>
        </w:tc>
        <w:tc>
          <w:tcPr>
            <w:tcW w:w="1582" w:type="dxa"/>
            <w:vAlign w:val="center"/>
          </w:tcPr>
          <w:p w14:paraId="08510BF9">
            <w:pPr>
              <w:pStyle w:val="12"/>
              <w:jc w:val="center"/>
              <w:rPr>
                <w:rStyle w:val="23"/>
                <w:rFonts w:ascii="仿宋" w:hAnsi="仿宋" w:eastAsia="仿宋" w:cs="宋体"/>
                <w:b w:val="0"/>
                <w:kern w:val="0"/>
                <w:sz w:val="28"/>
                <w:highlight w:val="none"/>
              </w:rPr>
            </w:pPr>
          </w:p>
        </w:tc>
      </w:tr>
      <w:tr w14:paraId="5A43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F2C0390">
            <w:pPr>
              <w:pStyle w:val="12"/>
              <w:jc w:val="center"/>
              <w:rPr>
                <w:rStyle w:val="23"/>
                <w:rFonts w:ascii="仿宋" w:hAnsi="仿宋" w:eastAsia="仿宋" w:cs="宋体"/>
                <w:b w:val="0"/>
                <w:kern w:val="0"/>
                <w:sz w:val="28"/>
                <w:highlight w:val="none"/>
              </w:rPr>
            </w:pPr>
          </w:p>
        </w:tc>
        <w:tc>
          <w:tcPr>
            <w:tcW w:w="1586" w:type="dxa"/>
            <w:vAlign w:val="center"/>
          </w:tcPr>
          <w:p w14:paraId="133E77D6">
            <w:pPr>
              <w:pStyle w:val="12"/>
              <w:jc w:val="center"/>
              <w:rPr>
                <w:rStyle w:val="23"/>
                <w:rFonts w:ascii="仿宋" w:hAnsi="仿宋" w:eastAsia="仿宋" w:cs="宋体"/>
                <w:b w:val="0"/>
                <w:kern w:val="0"/>
                <w:sz w:val="28"/>
                <w:highlight w:val="none"/>
              </w:rPr>
            </w:pPr>
          </w:p>
        </w:tc>
        <w:tc>
          <w:tcPr>
            <w:tcW w:w="4762" w:type="dxa"/>
            <w:gridSpan w:val="3"/>
            <w:vAlign w:val="center"/>
          </w:tcPr>
          <w:p w14:paraId="09E3386A">
            <w:pPr>
              <w:pStyle w:val="12"/>
              <w:jc w:val="center"/>
              <w:rPr>
                <w:rStyle w:val="23"/>
                <w:rFonts w:ascii="仿宋" w:hAnsi="仿宋" w:eastAsia="仿宋" w:cs="宋体"/>
                <w:b w:val="0"/>
                <w:kern w:val="0"/>
                <w:sz w:val="28"/>
                <w:highlight w:val="none"/>
              </w:rPr>
            </w:pPr>
          </w:p>
        </w:tc>
        <w:tc>
          <w:tcPr>
            <w:tcW w:w="1582" w:type="dxa"/>
            <w:vAlign w:val="center"/>
          </w:tcPr>
          <w:p w14:paraId="77DD61F7">
            <w:pPr>
              <w:pStyle w:val="12"/>
              <w:jc w:val="center"/>
              <w:rPr>
                <w:rStyle w:val="23"/>
                <w:rFonts w:ascii="仿宋" w:hAnsi="仿宋" w:eastAsia="仿宋" w:cs="宋体"/>
                <w:b w:val="0"/>
                <w:kern w:val="0"/>
                <w:sz w:val="28"/>
                <w:highlight w:val="none"/>
              </w:rPr>
            </w:pPr>
          </w:p>
        </w:tc>
      </w:tr>
      <w:tr w14:paraId="6333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4F0504F1">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专业技术能力情况</w:t>
            </w:r>
          </w:p>
        </w:tc>
      </w:tr>
      <w:tr w14:paraId="3B86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F876137">
            <w:pPr>
              <w:pStyle w:val="12"/>
              <w:jc w:val="center"/>
              <w:rPr>
                <w:rStyle w:val="23"/>
                <w:rFonts w:ascii="仿宋" w:hAnsi="仿宋" w:eastAsia="仿宋" w:cs="宋体"/>
                <w:b w:val="0"/>
                <w:kern w:val="0"/>
                <w:sz w:val="28"/>
                <w:highlight w:val="none"/>
              </w:rPr>
            </w:pPr>
          </w:p>
        </w:tc>
      </w:tr>
    </w:tbl>
    <w:p w14:paraId="6C390522">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1、本表由供应商填写；</w:t>
      </w:r>
    </w:p>
    <w:p w14:paraId="15340FD5">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13070DB4">
      <w:pPr>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74AFD016">
      <w:pPr>
        <w:keepNext w:val="0"/>
        <w:keepLines w:val="0"/>
        <w:pageBreakBefore w:val="0"/>
        <w:widowControl/>
        <w:kinsoku w:val="0"/>
        <w:wordWrap/>
        <w:overflowPunct/>
        <w:topLinePunct w:val="0"/>
        <w:autoSpaceDE w:val="0"/>
        <w:autoSpaceDN w:val="0"/>
        <w:bidi w:val="0"/>
        <w:adjustRightInd w:val="0"/>
        <w:snapToGrid w:val="0"/>
        <w:spacing w:before="171" w:line="400" w:lineRule="exact"/>
        <w:jc w:val="center"/>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中小企业声明函（服务）</w:t>
      </w:r>
    </w:p>
    <w:p w14:paraId="4C23FE6A">
      <w:pPr>
        <w:keepNext w:val="0"/>
        <w:keepLines w:val="0"/>
        <w:pageBreakBefore w:val="0"/>
        <w:widowControl/>
        <w:kinsoku w:val="0"/>
        <w:wordWrap/>
        <w:overflowPunct/>
        <w:topLinePunct w:val="0"/>
        <w:autoSpaceDE w:val="0"/>
        <w:autoSpaceDN w:val="0"/>
        <w:bidi w:val="0"/>
        <w:adjustRightInd w:val="0"/>
        <w:snapToGrid w:val="0"/>
        <w:spacing w:before="171" w:line="400" w:lineRule="exact"/>
        <w:jc w:val="center"/>
        <w:textAlignment w:val="baseline"/>
        <w:rPr>
          <w:rFonts w:hint="eastAsia" w:ascii="仿宋" w:hAnsi="仿宋" w:eastAsia="仿宋" w:cs="仿宋"/>
          <w:sz w:val="30"/>
          <w:szCs w:val="30"/>
          <w:highlight w:val="none"/>
        </w:rPr>
      </w:pPr>
    </w:p>
    <w:p w14:paraId="26F68F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本公司(联合体)郑重声明，根据《政府采购促进中小企业发展管理办法》(财库(2020)46号)的规定，本公司(联合体)参加</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(单位名称)</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采购活动，服务全部由符合政策要求的中小企业承接。相关企业(含联合体中的中小企业、签订分包意向协议的中小企业)的具体情况如下:</w:t>
      </w:r>
    </w:p>
    <w:p w14:paraId="397653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napToGrid w:val="0"/>
          <w:color w:val="000000"/>
          <w:sz w:val="28"/>
          <w:szCs w:val="28"/>
          <w:highlight w:val="none"/>
          <w:lang w:val="en-US" w:eastAsia="zh-CN" w:bidi="ar-SA"/>
        </w:rPr>
        <w:t>1、</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采购</w:t>
      </w:r>
      <w:r>
        <w:rPr>
          <w:rFonts w:hint="eastAsia" w:ascii="仿宋" w:hAnsi="仿宋" w:eastAsia="仿宋" w:cs="仿宋"/>
          <w:sz w:val="28"/>
          <w:szCs w:val="28"/>
          <w:highlight w:val="none"/>
          <w:u w:val="single"/>
        </w:rPr>
        <w:t>文件中明确的所属行业）</w:t>
      </w:r>
      <w:r>
        <w:rPr>
          <w:rFonts w:hint="eastAsia" w:ascii="仿宋" w:hAnsi="仿宋" w:eastAsia="仿宋" w:cs="仿宋"/>
          <w:sz w:val="28"/>
          <w:szCs w:val="28"/>
          <w:highlight w:val="none"/>
        </w:rPr>
        <w:t>；承接企业为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，从业人员人，营业收入为万元，资产总额为万元，属于（中型企业、小型企业、微型企业）；</w:t>
      </w:r>
    </w:p>
    <w:p w14:paraId="4C56D2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napToGrid w:val="0"/>
          <w:color w:val="000000"/>
          <w:sz w:val="28"/>
          <w:szCs w:val="28"/>
          <w:highlight w:val="none"/>
          <w:lang w:val="en-US" w:eastAsia="zh-CN" w:bidi="ar-SA"/>
        </w:rPr>
        <w:t>2、</w:t>
      </w:r>
      <w:r>
        <w:rPr>
          <w:rFonts w:hint="eastAsia" w:ascii="仿宋" w:hAnsi="仿宋" w:eastAsia="仿宋" w:cs="仿宋"/>
          <w:w w:val="94"/>
          <w:sz w:val="28"/>
          <w:szCs w:val="28"/>
          <w:highlight w:val="none"/>
          <w:u w:val="single"/>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采购</w:t>
      </w:r>
      <w:r>
        <w:rPr>
          <w:rFonts w:hint="eastAsia" w:ascii="仿宋" w:hAnsi="仿宋" w:eastAsia="仿宋" w:cs="仿宋"/>
          <w:sz w:val="28"/>
          <w:szCs w:val="28"/>
          <w:highlight w:val="none"/>
          <w:u w:val="single"/>
        </w:rPr>
        <w:t>文件中明确的所属行业）</w:t>
      </w:r>
      <w:r>
        <w:rPr>
          <w:rFonts w:hint="eastAsia" w:ascii="仿宋" w:hAnsi="仿宋" w:eastAsia="仿宋" w:cs="仿宋"/>
          <w:sz w:val="28"/>
          <w:szCs w:val="28"/>
          <w:highlight w:val="none"/>
        </w:rPr>
        <w:t>；承接企业为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，从业人员人，营业收入为万元，资产总额为万元，属于（中型企业、小型企业、微型企业）；……</w:t>
      </w:r>
    </w:p>
    <w:p w14:paraId="5578EF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以上企业，不属于大企业等等分支机构，不存在控股股东为大企业的情形，也不存在与大企业的负责人为同一人的情形。</w:t>
      </w:r>
    </w:p>
    <w:p w14:paraId="6C3315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p>
    <w:p w14:paraId="2385F76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491BECA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企业名称（</w:t>
      </w:r>
      <w:r>
        <w:rPr>
          <w:rFonts w:hint="eastAsia" w:ascii="仿宋" w:hAnsi="仿宋" w:eastAsia="仿宋" w:cs="仿宋"/>
          <w:spacing w:val="0"/>
          <w:sz w:val="28"/>
          <w:szCs w:val="28"/>
          <w:highlight w:val="none"/>
          <w:lang w:eastAsia="zh-CN"/>
        </w:rPr>
        <w:t>公章</w:t>
      </w:r>
      <w:r>
        <w:rPr>
          <w:rFonts w:hint="eastAsia" w:ascii="仿宋" w:hAnsi="仿宋" w:eastAsia="仿宋" w:cs="仿宋"/>
          <w:spacing w:val="0"/>
          <w:sz w:val="28"/>
          <w:szCs w:val="28"/>
          <w:highlight w:val="none"/>
        </w:rPr>
        <w:t>）：</w:t>
      </w:r>
    </w:p>
    <w:p w14:paraId="6335376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7280042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w:t>
      </w:r>
    </w:p>
    <w:p w14:paraId="6BD9736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C17FE4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FB6464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17EDD9E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2" w:firstLineChars="200"/>
        <w:textAlignment w:val="baseline"/>
        <w:rPr>
          <w:rFonts w:hint="eastAsia" w:ascii="仿宋" w:hAnsi="仿宋" w:eastAsia="仿宋" w:cs="仿宋"/>
          <w:spacing w:val="0"/>
          <w:sz w:val="28"/>
          <w:szCs w:val="28"/>
          <w:highlight w:val="none"/>
        </w:rPr>
      </w:pPr>
      <w:r>
        <w:rPr>
          <w:rFonts w:hint="eastAsia" w:ascii="仿宋" w:hAnsi="仿宋" w:eastAsia="仿宋" w:cs="仿宋"/>
          <w:b/>
          <w:bCs/>
          <w:spacing w:val="0"/>
          <w:sz w:val="28"/>
          <w:szCs w:val="28"/>
          <w:highlight w:val="none"/>
        </w:rPr>
        <w:t>备注：</w:t>
      </w:r>
    </w:p>
    <w:p w14:paraId="214B5D8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1、从业人员、营业收入、资产总额填报上一年度数据，无上一年度数据的新成立企业可不填报。</w:t>
      </w:r>
    </w:p>
    <w:p w14:paraId="4D7EFF45">
      <w:pPr>
        <w:pStyle w:val="12"/>
        <w:keepNext w:val="0"/>
        <w:keepLines w:val="0"/>
        <w:pageBreakBefore w:val="0"/>
        <w:wordWrap/>
        <w:overflowPunct/>
        <w:topLinePunct w:val="0"/>
        <w:bidi w:val="0"/>
        <w:spacing w:line="400" w:lineRule="exact"/>
        <w:ind w:firstLine="560" w:firstLineChars="200"/>
        <w:rPr>
          <w:rFonts w:hint="eastAsia" w:ascii="仿宋" w:hAnsi="仿宋" w:eastAsia="仿宋"/>
          <w:sz w:val="28"/>
          <w:szCs w:val="20"/>
          <w:highlight w:val="none"/>
        </w:rPr>
      </w:pPr>
      <w:r>
        <w:rPr>
          <w:rFonts w:hint="eastAsia" w:ascii="仿宋" w:hAnsi="仿宋" w:eastAsia="仿宋" w:cs="仿宋"/>
          <w:color w:val="auto"/>
          <w:spacing w:val="0"/>
          <w:sz w:val="28"/>
          <w:szCs w:val="28"/>
          <w:highlight w:val="none"/>
        </w:rPr>
        <w:t>2、本项目</w:t>
      </w:r>
      <w:r>
        <w:rPr>
          <w:rFonts w:hint="eastAsia" w:ascii="仿宋" w:hAnsi="仿宋" w:eastAsia="仿宋"/>
          <w:sz w:val="28"/>
          <w:szCs w:val="20"/>
          <w:highlight w:val="none"/>
        </w:rPr>
        <w:t>其他未列明行业。从业人员300人以下的为中小微型企业。其中，从业人员100人及以上的为中型企业；从业人员10人及以上的为小型企业；从业人员10人以下的为微型企业。</w:t>
      </w:r>
    </w:p>
    <w:p w14:paraId="3E02CBE4">
      <w:pPr>
        <w:rPr>
          <w:rFonts w:hint="eastAsia" w:ascii="仿宋" w:hAnsi="仿宋" w:eastAsia="仿宋"/>
          <w:sz w:val="28"/>
          <w:szCs w:val="20"/>
          <w:highlight w:val="none"/>
        </w:rPr>
      </w:pPr>
      <w:r>
        <w:rPr>
          <w:rFonts w:hint="eastAsia" w:ascii="仿宋" w:hAnsi="仿宋" w:eastAsia="仿宋"/>
          <w:sz w:val="28"/>
          <w:szCs w:val="20"/>
          <w:highlight w:val="none"/>
        </w:rPr>
        <w:br w:type="page"/>
      </w:r>
    </w:p>
    <w:p w14:paraId="536E02D7">
      <w:pPr>
        <w:pStyle w:val="12"/>
        <w:keepNext w:val="0"/>
        <w:keepLines w:val="0"/>
        <w:pageBreakBefore w:val="0"/>
        <w:wordWrap/>
        <w:overflowPunct/>
        <w:topLinePunct w:val="0"/>
        <w:bidi w:val="0"/>
        <w:spacing w:line="400" w:lineRule="exact"/>
        <w:ind w:firstLine="560" w:firstLineChars="200"/>
        <w:rPr>
          <w:rFonts w:hint="eastAsia" w:ascii="仿宋" w:hAnsi="仿宋" w:eastAsia="仿宋"/>
          <w:sz w:val="28"/>
          <w:szCs w:val="20"/>
          <w:highlight w:val="none"/>
        </w:rPr>
      </w:pPr>
    </w:p>
    <w:p w14:paraId="34399D85">
      <w:pPr>
        <w:pStyle w:val="12"/>
        <w:keepNext w:val="0"/>
        <w:keepLines w:val="0"/>
        <w:pageBreakBefore w:val="0"/>
        <w:widowControl w:val="0"/>
        <w:kinsoku/>
        <w:wordWrap/>
        <w:overflowPunct/>
        <w:topLinePunct w:val="0"/>
        <w:autoSpaceDE/>
        <w:autoSpaceDN/>
        <w:bidi w:val="0"/>
        <w:adjustRightInd/>
        <w:snapToGrid/>
        <w:jc w:val="left"/>
        <w:textAlignment w:val="auto"/>
        <w:rPr>
          <w:rStyle w:val="23"/>
          <w:rFonts w:hint="eastAsia" w:ascii="仿宋" w:hAnsi="仿宋" w:eastAsia="仿宋" w:cs="宋体"/>
          <w:b/>
          <w:bCs w:val="0"/>
          <w:kern w:val="0"/>
          <w:sz w:val="28"/>
          <w:szCs w:val="21"/>
          <w:highlight w:val="none"/>
          <w:lang w:val="en-US" w:eastAsia="zh-CN"/>
        </w:rPr>
      </w:pPr>
      <w:bookmarkStart w:id="3" w:name="_Toc252113258"/>
      <w:bookmarkStart w:id="4" w:name="_Toc101085381"/>
      <w:bookmarkStart w:id="5" w:name="_Toc187146970"/>
      <w:bookmarkStart w:id="6" w:name="_Toc318788780"/>
    </w:p>
    <w:p w14:paraId="59E76ADD">
      <w:pPr>
        <w:pStyle w:val="12"/>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经营业绩一览表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6684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7231338">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序号</w:t>
            </w:r>
          </w:p>
        </w:tc>
        <w:tc>
          <w:tcPr>
            <w:tcW w:w="1586" w:type="dxa"/>
            <w:vAlign w:val="center"/>
          </w:tcPr>
          <w:p w14:paraId="119D5D0E">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lang w:val="en-US" w:eastAsia="zh-CN"/>
              </w:rPr>
              <w:t>项目</w:t>
            </w:r>
            <w:r>
              <w:rPr>
                <w:rStyle w:val="23"/>
                <w:rFonts w:hint="eastAsia" w:ascii="仿宋" w:hAnsi="仿宋" w:eastAsia="仿宋" w:cs="宋体"/>
                <w:kern w:val="0"/>
                <w:sz w:val="28"/>
                <w:highlight w:val="none"/>
              </w:rPr>
              <w:t>名称</w:t>
            </w:r>
          </w:p>
        </w:tc>
        <w:tc>
          <w:tcPr>
            <w:tcW w:w="1786" w:type="dxa"/>
            <w:vAlign w:val="center"/>
          </w:tcPr>
          <w:p w14:paraId="6DE4A83B">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lang w:val="en-US" w:eastAsia="zh-CN"/>
              </w:rPr>
              <w:t>采购人名称</w:t>
            </w:r>
            <w:r>
              <w:rPr>
                <w:rStyle w:val="23"/>
                <w:rFonts w:hint="eastAsia" w:ascii="仿宋" w:hAnsi="仿宋" w:eastAsia="仿宋" w:cs="宋体"/>
                <w:kern w:val="0"/>
                <w:sz w:val="28"/>
                <w:highlight w:val="none"/>
              </w:rPr>
              <w:t xml:space="preserve"> </w:t>
            </w:r>
          </w:p>
        </w:tc>
        <w:tc>
          <w:tcPr>
            <w:tcW w:w="1386" w:type="dxa"/>
            <w:vAlign w:val="center"/>
          </w:tcPr>
          <w:p w14:paraId="7D88BC99">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联系人</w:t>
            </w:r>
          </w:p>
        </w:tc>
        <w:tc>
          <w:tcPr>
            <w:tcW w:w="1586" w:type="dxa"/>
            <w:vAlign w:val="center"/>
          </w:tcPr>
          <w:p w14:paraId="7CCEE5A1">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联系电话</w:t>
            </w:r>
          </w:p>
        </w:tc>
        <w:tc>
          <w:tcPr>
            <w:tcW w:w="1586" w:type="dxa"/>
            <w:vAlign w:val="center"/>
          </w:tcPr>
          <w:p w14:paraId="091573BC">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备注</w:t>
            </w:r>
          </w:p>
        </w:tc>
      </w:tr>
      <w:tr w14:paraId="3941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CE44113">
            <w:pPr>
              <w:pStyle w:val="12"/>
              <w:jc w:val="center"/>
              <w:rPr>
                <w:rStyle w:val="23"/>
                <w:rFonts w:ascii="仿宋" w:hAnsi="仿宋" w:eastAsia="仿宋" w:cs="宋体"/>
                <w:b w:val="0"/>
                <w:kern w:val="0"/>
                <w:sz w:val="28"/>
                <w:highlight w:val="none"/>
              </w:rPr>
            </w:pPr>
          </w:p>
        </w:tc>
        <w:tc>
          <w:tcPr>
            <w:tcW w:w="1586" w:type="dxa"/>
            <w:vAlign w:val="center"/>
          </w:tcPr>
          <w:p w14:paraId="0939F7F8">
            <w:pPr>
              <w:pStyle w:val="12"/>
              <w:jc w:val="center"/>
              <w:rPr>
                <w:rStyle w:val="23"/>
                <w:rFonts w:ascii="仿宋" w:hAnsi="仿宋" w:eastAsia="仿宋" w:cs="宋体"/>
                <w:b w:val="0"/>
                <w:kern w:val="0"/>
                <w:sz w:val="28"/>
                <w:highlight w:val="none"/>
              </w:rPr>
            </w:pPr>
          </w:p>
        </w:tc>
        <w:tc>
          <w:tcPr>
            <w:tcW w:w="1786" w:type="dxa"/>
            <w:vAlign w:val="center"/>
          </w:tcPr>
          <w:p w14:paraId="0E9F4C22">
            <w:pPr>
              <w:pStyle w:val="12"/>
              <w:jc w:val="center"/>
              <w:rPr>
                <w:rStyle w:val="23"/>
                <w:rFonts w:ascii="仿宋" w:hAnsi="仿宋" w:eastAsia="仿宋" w:cs="宋体"/>
                <w:b w:val="0"/>
                <w:kern w:val="0"/>
                <w:sz w:val="28"/>
                <w:highlight w:val="none"/>
              </w:rPr>
            </w:pPr>
          </w:p>
        </w:tc>
        <w:tc>
          <w:tcPr>
            <w:tcW w:w="1386" w:type="dxa"/>
            <w:vAlign w:val="center"/>
          </w:tcPr>
          <w:p w14:paraId="5862FBA7">
            <w:pPr>
              <w:pStyle w:val="12"/>
              <w:jc w:val="center"/>
              <w:rPr>
                <w:rStyle w:val="23"/>
                <w:rFonts w:ascii="仿宋" w:hAnsi="仿宋" w:eastAsia="仿宋" w:cs="宋体"/>
                <w:b w:val="0"/>
                <w:kern w:val="0"/>
                <w:sz w:val="28"/>
                <w:highlight w:val="none"/>
              </w:rPr>
            </w:pPr>
          </w:p>
        </w:tc>
        <w:tc>
          <w:tcPr>
            <w:tcW w:w="1586" w:type="dxa"/>
            <w:vAlign w:val="center"/>
          </w:tcPr>
          <w:p w14:paraId="032859CD">
            <w:pPr>
              <w:pStyle w:val="12"/>
              <w:jc w:val="center"/>
              <w:rPr>
                <w:rStyle w:val="23"/>
                <w:rFonts w:ascii="仿宋" w:hAnsi="仿宋" w:eastAsia="仿宋" w:cs="宋体"/>
                <w:b w:val="0"/>
                <w:kern w:val="0"/>
                <w:sz w:val="28"/>
                <w:highlight w:val="none"/>
              </w:rPr>
            </w:pPr>
          </w:p>
        </w:tc>
        <w:tc>
          <w:tcPr>
            <w:tcW w:w="1586" w:type="dxa"/>
            <w:vAlign w:val="center"/>
          </w:tcPr>
          <w:p w14:paraId="6DF1999B">
            <w:pPr>
              <w:pStyle w:val="12"/>
              <w:jc w:val="center"/>
              <w:rPr>
                <w:rStyle w:val="23"/>
                <w:rFonts w:ascii="仿宋" w:hAnsi="仿宋" w:eastAsia="仿宋" w:cs="宋体"/>
                <w:b w:val="0"/>
                <w:kern w:val="0"/>
                <w:sz w:val="28"/>
                <w:highlight w:val="none"/>
              </w:rPr>
            </w:pPr>
          </w:p>
        </w:tc>
      </w:tr>
      <w:tr w14:paraId="4142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040F568">
            <w:pPr>
              <w:pStyle w:val="12"/>
              <w:jc w:val="center"/>
              <w:rPr>
                <w:rStyle w:val="23"/>
                <w:rFonts w:ascii="仿宋" w:hAnsi="仿宋" w:eastAsia="仿宋" w:cs="宋体"/>
                <w:b w:val="0"/>
                <w:kern w:val="0"/>
                <w:sz w:val="28"/>
                <w:highlight w:val="none"/>
              </w:rPr>
            </w:pPr>
          </w:p>
        </w:tc>
        <w:tc>
          <w:tcPr>
            <w:tcW w:w="1586" w:type="dxa"/>
            <w:vAlign w:val="center"/>
          </w:tcPr>
          <w:p w14:paraId="3714F97E">
            <w:pPr>
              <w:pStyle w:val="12"/>
              <w:jc w:val="center"/>
              <w:rPr>
                <w:rStyle w:val="23"/>
                <w:rFonts w:ascii="仿宋" w:hAnsi="仿宋" w:eastAsia="仿宋" w:cs="宋体"/>
                <w:b w:val="0"/>
                <w:kern w:val="0"/>
                <w:sz w:val="28"/>
                <w:highlight w:val="none"/>
              </w:rPr>
            </w:pPr>
          </w:p>
        </w:tc>
        <w:tc>
          <w:tcPr>
            <w:tcW w:w="1786" w:type="dxa"/>
            <w:vAlign w:val="center"/>
          </w:tcPr>
          <w:p w14:paraId="4B4376AB">
            <w:pPr>
              <w:pStyle w:val="12"/>
              <w:jc w:val="center"/>
              <w:rPr>
                <w:rStyle w:val="23"/>
                <w:rFonts w:ascii="仿宋" w:hAnsi="仿宋" w:eastAsia="仿宋" w:cs="宋体"/>
                <w:b w:val="0"/>
                <w:kern w:val="0"/>
                <w:sz w:val="28"/>
                <w:highlight w:val="none"/>
              </w:rPr>
            </w:pPr>
          </w:p>
        </w:tc>
        <w:tc>
          <w:tcPr>
            <w:tcW w:w="1386" w:type="dxa"/>
            <w:vAlign w:val="center"/>
          </w:tcPr>
          <w:p w14:paraId="571F8810">
            <w:pPr>
              <w:pStyle w:val="12"/>
              <w:jc w:val="center"/>
              <w:rPr>
                <w:rStyle w:val="23"/>
                <w:rFonts w:ascii="仿宋" w:hAnsi="仿宋" w:eastAsia="仿宋" w:cs="宋体"/>
                <w:b w:val="0"/>
                <w:kern w:val="0"/>
                <w:sz w:val="28"/>
                <w:highlight w:val="none"/>
              </w:rPr>
            </w:pPr>
          </w:p>
        </w:tc>
        <w:tc>
          <w:tcPr>
            <w:tcW w:w="1586" w:type="dxa"/>
            <w:vAlign w:val="center"/>
          </w:tcPr>
          <w:p w14:paraId="26D76326">
            <w:pPr>
              <w:pStyle w:val="12"/>
              <w:jc w:val="center"/>
              <w:rPr>
                <w:rStyle w:val="23"/>
                <w:rFonts w:ascii="仿宋" w:hAnsi="仿宋" w:eastAsia="仿宋" w:cs="宋体"/>
                <w:b w:val="0"/>
                <w:kern w:val="0"/>
                <w:sz w:val="28"/>
                <w:highlight w:val="none"/>
              </w:rPr>
            </w:pPr>
          </w:p>
        </w:tc>
        <w:tc>
          <w:tcPr>
            <w:tcW w:w="1586" w:type="dxa"/>
            <w:vAlign w:val="center"/>
          </w:tcPr>
          <w:p w14:paraId="22EC95AB">
            <w:pPr>
              <w:pStyle w:val="12"/>
              <w:jc w:val="center"/>
              <w:rPr>
                <w:rStyle w:val="23"/>
                <w:rFonts w:ascii="仿宋" w:hAnsi="仿宋" w:eastAsia="仿宋" w:cs="宋体"/>
                <w:b w:val="0"/>
                <w:kern w:val="0"/>
                <w:sz w:val="28"/>
                <w:highlight w:val="none"/>
              </w:rPr>
            </w:pPr>
          </w:p>
        </w:tc>
      </w:tr>
      <w:tr w14:paraId="2B5A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DD792D4">
            <w:pPr>
              <w:pStyle w:val="12"/>
              <w:jc w:val="center"/>
              <w:rPr>
                <w:rStyle w:val="23"/>
                <w:rFonts w:ascii="仿宋" w:hAnsi="仿宋" w:eastAsia="仿宋" w:cs="宋体"/>
                <w:b w:val="0"/>
                <w:kern w:val="0"/>
                <w:sz w:val="28"/>
                <w:highlight w:val="none"/>
              </w:rPr>
            </w:pPr>
          </w:p>
        </w:tc>
        <w:tc>
          <w:tcPr>
            <w:tcW w:w="1586" w:type="dxa"/>
            <w:vAlign w:val="center"/>
          </w:tcPr>
          <w:p w14:paraId="015C4C26">
            <w:pPr>
              <w:pStyle w:val="12"/>
              <w:jc w:val="center"/>
              <w:rPr>
                <w:rStyle w:val="23"/>
                <w:rFonts w:ascii="仿宋" w:hAnsi="仿宋" w:eastAsia="仿宋" w:cs="宋体"/>
                <w:b w:val="0"/>
                <w:kern w:val="0"/>
                <w:sz w:val="28"/>
                <w:highlight w:val="none"/>
              </w:rPr>
            </w:pPr>
          </w:p>
        </w:tc>
        <w:tc>
          <w:tcPr>
            <w:tcW w:w="1786" w:type="dxa"/>
            <w:vAlign w:val="center"/>
          </w:tcPr>
          <w:p w14:paraId="1711A9C6">
            <w:pPr>
              <w:pStyle w:val="12"/>
              <w:jc w:val="center"/>
              <w:rPr>
                <w:rStyle w:val="23"/>
                <w:rFonts w:ascii="仿宋" w:hAnsi="仿宋" w:eastAsia="仿宋" w:cs="宋体"/>
                <w:b w:val="0"/>
                <w:kern w:val="0"/>
                <w:sz w:val="28"/>
                <w:highlight w:val="none"/>
              </w:rPr>
            </w:pPr>
          </w:p>
        </w:tc>
        <w:tc>
          <w:tcPr>
            <w:tcW w:w="1386" w:type="dxa"/>
            <w:vAlign w:val="center"/>
          </w:tcPr>
          <w:p w14:paraId="76C46472">
            <w:pPr>
              <w:pStyle w:val="12"/>
              <w:jc w:val="center"/>
              <w:rPr>
                <w:rStyle w:val="23"/>
                <w:rFonts w:ascii="仿宋" w:hAnsi="仿宋" w:eastAsia="仿宋" w:cs="宋体"/>
                <w:b w:val="0"/>
                <w:kern w:val="0"/>
                <w:sz w:val="28"/>
                <w:highlight w:val="none"/>
              </w:rPr>
            </w:pPr>
          </w:p>
        </w:tc>
        <w:tc>
          <w:tcPr>
            <w:tcW w:w="1586" w:type="dxa"/>
            <w:vAlign w:val="center"/>
          </w:tcPr>
          <w:p w14:paraId="5190077A">
            <w:pPr>
              <w:pStyle w:val="12"/>
              <w:jc w:val="center"/>
              <w:rPr>
                <w:rStyle w:val="23"/>
                <w:rFonts w:ascii="仿宋" w:hAnsi="仿宋" w:eastAsia="仿宋" w:cs="宋体"/>
                <w:b w:val="0"/>
                <w:kern w:val="0"/>
                <w:sz w:val="28"/>
                <w:highlight w:val="none"/>
              </w:rPr>
            </w:pPr>
          </w:p>
        </w:tc>
        <w:tc>
          <w:tcPr>
            <w:tcW w:w="1586" w:type="dxa"/>
            <w:vAlign w:val="center"/>
          </w:tcPr>
          <w:p w14:paraId="46EC6E7F">
            <w:pPr>
              <w:pStyle w:val="12"/>
              <w:jc w:val="center"/>
              <w:rPr>
                <w:rStyle w:val="23"/>
                <w:rFonts w:ascii="仿宋" w:hAnsi="仿宋" w:eastAsia="仿宋" w:cs="宋体"/>
                <w:b w:val="0"/>
                <w:kern w:val="0"/>
                <w:sz w:val="28"/>
                <w:highlight w:val="none"/>
              </w:rPr>
            </w:pPr>
          </w:p>
        </w:tc>
      </w:tr>
      <w:tr w14:paraId="1E51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FC917E3">
            <w:pPr>
              <w:pStyle w:val="12"/>
              <w:jc w:val="center"/>
              <w:rPr>
                <w:rStyle w:val="23"/>
                <w:rFonts w:ascii="仿宋" w:hAnsi="仿宋" w:eastAsia="仿宋" w:cs="宋体"/>
                <w:b w:val="0"/>
                <w:kern w:val="0"/>
                <w:sz w:val="28"/>
                <w:highlight w:val="none"/>
              </w:rPr>
            </w:pPr>
          </w:p>
        </w:tc>
        <w:tc>
          <w:tcPr>
            <w:tcW w:w="1586" w:type="dxa"/>
            <w:vAlign w:val="center"/>
          </w:tcPr>
          <w:p w14:paraId="6F471C2B">
            <w:pPr>
              <w:pStyle w:val="12"/>
              <w:jc w:val="center"/>
              <w:rPr>
                <w:rStyle w:val="23"/>
                <w:rFonts w:ascii="仿宋" w:hAnsi="仿宋" w:eastAsia="仿宋" w:cs="宋体"/>
                <w:b w:val="0"/>
                <w:kern w:val="0"/>
                <w:sz w:val="28"/>
                <w:highlight w:val="none"/>
              </w:rPr>
            </w:pPr>
          </w:p>
        </w:tc>
        <w:tc>
          <w:tcPr>
            <w:tcW w:w="1786" w:type="dxa"/>
            <w:vAlign w:val="center"/>
          </w:tcPr>
          <w:p w14:paraId="6E5A7F73">
            <w:pPr>
              <w:pStyle w:val="12"/>
              <w:jc w:val="center"/>
              <w:rPr>
                <w:rStyle w:val="23"/>
                <w:rFonts w:ascii="仿宋" w:hAnsi="仿宋" w:eastAsia="仿宋" w:cs="宋体"/>
                <w:b w:val="0"/>
                <w:kern w:val="0"/>
                <w:sz w:val="28"/>
                <w:highlight w:val="none"/>
              </w:rPr>
            </w:pPr>
          </w:p>
        </w:tc>
        <w:tc>
          <w:tcPr>
            <w:tcW w:w="1386" w:type="dxa"/>
            <w:vAlign w:val="center"/>
          </w:tcPr>
          <w:p w14:paraId="61DD529F">
            <w:pPr>
              <w:pStyle w:val="12"/>
              <w:jc w:val="center"/>
              <w:rPr>
                <w:rStyle w:val="23"/>
                <w:rFonts w:ascii="仿宋" w:hAnsi="仿宋" w:eastAsia="仿宋" w:cs="宋体"/>
                <w:b w:val="0"/>
                <w:kern w:val="0"/>
                <w:sz w:val="28"/>
                <w:highlight w:val="none"/>
              </w:rPr>
            </w:pPr>
          </w:p>
        </w:tc>
        <w:tc>
          <w:tcPr>
            <w:tcW w:w="1586" w:type="dxa"/>
            <w:vAlign w:val="center"/>
          </w:tcPr>
          <w:p w14:paraId="206E7047">
            <w:pPr>
              <w:pStyle w:val="12"/>
              <w:jc w:val="center"/>
              <w:rPr>
                <w:rStyle w:val="23"/>
                <w:rFonts w:ascii="仿宋" w:hAnsi="仿宋" w:eastAsia="仿宋" w:cs="宋体"/>
                <w:b w:val="0"/>
                <w:kern w:val="0"/>
                <w:sz w:val="28"/>
                <w:highlight w:val="none"/>
              </w:rPr>
            </w:pPr>
          </w:p>
        </w:tc>
        <w:tc>
          <w:tcPr>
            <w:tcW w:w="1586" w:type="dxa"/>
            <w:vAlign w:val="center"/>
          </w:tcPr>
          <w:p w14:paraId="0B3DD5ED">
            <w:pPr>
              <w:pStyle w:val="12"/>
              <w:jc w:val="center"/>
              <w:rPr>
                <w:rStyle w:val="23"/>
                <w:rFonts w:ascii="仿宋" w:hAnsi="仿宋" w:eastAsia="仿宋" w:cs="宋体"/>
                <w:b w:val="0"/>
                <w:kern w:val="0"/>
                <w:sz w:val="28"/>
                <w:highlight w:val="none"/>
              </w:rPr>
            </w:pPr>
          </w:p>
        </w:tc>
      </w:tr>
      <w:tr w14:paraId="6D87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5577459">
            <w:pPr>
              <w:pStyle w:val="12"/>
              <w:jc w:val="center"/>
              <w:rPr>
                <w:rStyle w:val="23"/>
                <w:rFonts w:ascii="仿宋" w:hAnsi="仿宋" w:eastAsia="仿宋" w:cs="宋体"/>
                <w:b w:val="0"/>
                <w:kern w:val="0"/>
                <w:sz w:val="28"/>
                <w:highlight w:val="none"/>
              </w:rPr>
            </w:pPr>
          </w:p>
        </w:tc>
        <w:tc>
          <w:tcPr>
            <w:tcW w:w="1586" w:type="dxa"/>
            <w:vAlign w:val="center"/>
          </w:tcPr>
          <w:p w14:paraId="6795851C">
            <w:pPr>
              <w:pStyle w:val="12"/>
              <w:jc w:val="center"/>
              <w:rPr>
                <w:rStyle w:val="23"/>
                <w:rFonts w:ascii="仿宋" w:hAnsi="仿宋" w:eastAsia="仿宋" w:cs="宋体"/>
                <w:b w:val="0"/>
                <w:kern w:val="0"/>
                <w:sz w:val="28"/>
                <w:highlight w:val="none"/>
              </w:rPr>
            </w:pPr>
          </w:p>
        </w:tc>
        <w:tc>
          <w:tcPr>
            <w:tcW w:w="1786" w:type="dxa"/>
            <w:vAlign w:val="center"/>
          </w:tcPr>
          <w:p w14:paraId="233A641B">
            <w:pPr>
              <w:pStyle w:val="12"/>
              <w:jc w:val="center"/>
              <w:rPr>
                <w:rStyle w:val="23"/>
                <w:rFonts w:ascii="仿宋" w:hAnsi="仿宋" w:eastAsia="仿宋" w:cs="宋体"/>
                <w:b w:val="0"/>
                <w:kern w:val="0"/>
                <w:sz w:val="28"/>
                <w:highlight w:val="none"/>
              </w:rPr>
            </w:pPr>
          </w:p>
        </w:tc>
        <w:tc>
          <w:tcPr>
            <w:tcW w:w="1386" w:type="dxa"/>
            <w:vAlign w:val="center"/>
          </w:tcPr>
          <w:p w14:paraId="00078B67">
            <w:pPr>
              <w:pStyle w:val="12"/>
              <w:jc w:val="center"/>
              <w:rPr>
                <w:rStyle w:val="23"/>
                <w:rFonts w:ascii="仿宋" w:hAnsi="仿宋" w:eastAsia="仿宋" w:cs="宋体"/>
                <w:b w:val="0"/>
                <w:kern w:val="0"/>
                <w:sz w:val="28"/>
                <w:highlight w:val="none"/>
              </w:rPr>
            </w:pPr>
          </w:p>
        </w:tc>
        <w:tc>
          <w:tcPr>
            <w:tcW w:w="1586" w:type="dxa"/>
            <w:vAlign w:val="center"/>
          </w:tcPr>
          <w:p w14:paraId="71B1625A">
            <w:pPr>
              <w:pStyle w:val="12"/>
              <w:jc w:val="center"/>
              <w:rPr>
                <w:rStyle w:val="23"/>
                <w:rFonts w:ascii="仿宋" w:hAnsi="仿宋" w:eastAsia="仿宋" w:cs="宋体"/>
                <w:b w:val="0"/>
                <w:kern w:val="0"/>
                <w:sz w:val="28"/>
                <w:highlight w:val="none"/>
              </w:rPr>
            </w:pPr>
          </w:p>
        </w:tc>
        <w:tc>
          <w:tcPr>
            <w:tcW w:w="1586" w:type="dxa"/>
            <w:vAlign w:val="center"/>
          </w:tcPr>
          <w:p w14:paraId="07E0833D">
            <w:pPr>
              <w:pStyle w:val="12"/>
              <w:jc w:val="center"/>
              <w:rPr>
                <w:rStyle w:val="23"/>
                <w:rFonts w:ascii="仿宋" w:hAnsi="仿宋" w:eastAsia="仿宋" w:cs="宋体"/>
                <w:b w:val="0"/>
                <w:kern w:val="0"/>
                <w:sz w:val="28"/>
                <w:highlight w:val="none"/>
              </w:rPr>
            </w:pPr>
          </w:p>
        </w:tc>
      </w:tr>
      <w:tr w14:paraId="40BA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FBA0377">
            <w:pPr>
              <w:pStyle w:val="12"/>
              <w:jc w:val="center"/>
              <w:rPr>
                <w:rStyle w:val="23"/>
                <w:rFonts w:ascii="仿宋" w:hAnsi="仿宋" w:eastAsia="仿宋" w:cs="宋体"/>
                <w:b w:val="0"/>
                <w:kern w:val="0"/>
                <w:sz w:val="28"/>
                <w:highlight w:val="none"/>
              </w:rPr>
            </w:pPr>
          </w:p>
        </w:tc>
        <w:tc>
          <w:tcPr>
            <w:tcW w:w="1586" w:type="dxa"/>
            <w:vAlign w:val="center"/>
          </w:tcPr>
          <w:p w14:paraId="79B4D024">
            <w:pPr>
              <w:pStyle w:val="12"/>
              <w:jc w:val="center"/>
              <w:rPr>
                <w:rStyle w:val="23"/>
                <w:rFonts w:ascii="仿宋" w:hAnsi="仿宋" w:eastAsia="仿宋" w:cs="宋体"/>
                <w:b w:val="0"/>
                <w:kern w:val="0"/>
                <w:sz w:val="28"/>
                <w:highlight w:val="none"/>
              </w:rPr>
            </w:pPr>
          </w:p>
        </w:tc>
        <w:tc>
          <w:tcPr>
            <w:tcW w:w="1786" w:type="dxa"/>
            <w:vAlign w:val="center"/>
          </w:tcPr>
          <w:p w14:paraId="30EA3F9E">
            <w:pPr>
              <w:pStyle w:val="12"/>
              <w:jc w:val="center"/>
              <w:rPr>
                <w:rStyle w:val="23"/>
                <w:rFonts w:ascii="仿宋" w:hAnsi="仿宋" w:eastAsia="仿宋" w:cs="宋体"/>
                <w:b w:val="0"/>
                <w:kern w:val="0"/>
                <w:sz w:val="28"/>
                <w:highlight w:val="none"/>
              </w:rPr>
            </w:pPr>
          </w:p>
        </w:tc>
        <w:tc>
          <w:tcPr>
            <w:tcW w:w="1386" w:type="dxa"/>
            <w:vAlign w:val="center"/>
          </w:tcPr>
          <w:p w14:paraId="7765D27F">
            <w:pPr>
              <w:pStyle w:val="12"/>
              <w:jc w:val="center"/>
              <w:rPr>
                <w:rStyle w:val="23"/>
                <w:rFonts w:ascii="仿宋" w:hAnsi="仿宋" w:eastAsia="仿宋" w:cs="宋体"/>
                <w:b w:val="0"/>
                <w:kern w:val="0"/>
                <w:sz w:val="28"/>
                <w:highlight w:val="none"/>
              </w:rPr>
            </w:pPr>
          </w:p>
        </w:tc>
        <w:tc>
          <w:tcPr>
            <w:tcW w:w="1586" w:type="dxa"/>
            <w:vAlign w:val="center"/>
          </w:tcPr>
          <w:p w14:paraId="5266C9C3">
            <w:pPr>
              <w:pStyle w:val="12"/>
              <w:jc w:val="center"/>
              <w:rPr>
                <w:rStyle w:val="23"/>
                <w:rFonts w:ascii="仿宋" w:hAnsi="仿宋" w:eastAsia="仿宋" w:cs="宋体"/>
                <w:b w:val="0"/>
                <w:kern w:val="0"/>
                <w:sz w:val="28"/>
                <w:highlight w:val="none"/>
              </w:rPr>
            </w:pPr>
          </w:p>
        </w:tc>
        <w:tc>
          <w:tcPr>
            <w:tcW w:w="1586" w:type="dxa"/>
            <w:vAlign w:val="center"/>
          </w:tcPr>
          <w:p w14:paraId="276CE652">
            <w:pPr>
              <w:pStyle w:val="12"/>
              <w:jc w:val="center"/>
              <w:rPr>
                <w:rStyle w:val="23"/>
                <w:rFonts w:ascii="仿宋" w:hAnsi="仿宋" w:eastAsia="仿宋" w:cs="宋体"/>
                <w:b w:val="0"/>
                <w:kern w:val="0"/>
                <w:sz w:val="28"/>
                <w:highlight w:val="none"/>
              </w:rPr>
            </w:pPr>
          </w:p>
        </w:tc>
      </w:tr>
      <w:tr w14:paraId="5BBA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52AE8CB">
            <w:pPr>
              <w:pStyle w:val="12"/>
              <w:jc w:val="center"/>
              <w:rPr>
                <w:rStyle w:val="23"/>
                <w:rFonts w:ascii="仿宋" w:hAnsi="仿宋" w:eastAsia="仿宋" w:cs="宋体"/>
                <w:b w:val="0"/>
                <w:kern w:val="0"/>
                <w:sz w:val="28"/>
                <w:highlight w:val="none"/>
              </w:rPr>
            </w:pPr>
          </w:p>
        </w:tc>
        <w:tc>
          <w:tcPr>
            <w:tcW w:w="1586" w:type="dxa"/>
            <w:vAlign w:val="center"/>
          </w:tcPr>
          <w:p w14:paraId="3F68FED3">
            <w:pPr>
              <w:pStyle w:val="12"/>
              <w:jc w:val="center"/>
              <w:rPr>
                <w:rStyle w:val="23"/>
                <w:rFonts w:ascii="仿宋" w:hAnsi="仿宋" w:eastAsia="仿宋" w:cs="宋体"/>
                <w:b w:val="0"/>
                <w:kern w:val="0"/>
                <w:sz w:val="28"/>
                <w:highlight w:val="none"/>
              </w:rPr>
            </w:pPr>
          </w:p>
        </w:tc>
        <w:tc>
          <w:tcPr>
            <w:tcW w:w="1786" w:type="dxa"/>
            <w:vAlign w:val="center"/>
          </w:tcPr>
          <w:p w14:paraId="15628B41">
            <w:pPr>
              <w:pStyle w:val="12"/>
              <w:jc w:val="center"/>
              <w:rPr>
                <w:rStyle w:val="23"/>
                <w:rFonts w:ascii="仿宋" w:hAnsi="仿宋" w:eastAsia="仿宋" w:cs="宋体"/>
                <w:b w:val="0"/>
                <w:kern w:val="0"/>
                <w:sz w:val="28"/>
                <w:highlight w:val="none"/>
              </w:rPr>
            </w:pPr>
          </w:p>
        </w:tc>
        <w:tc>
          <w:tcPr>
            <w:tcW w:w="1386" w:type="dxa"/>
            <w:vAlign w:val="center"/>
          </w:tcPr>
          <w:p w14:paraId="01C58574">
            <w:pPr>
              <w:pStyle w:val="12"/>
              <w:jc w:val="center"/>
              <w:rPr>
                <w:rStyle w:val="23"/>
                <w:rFonts w:ascii="仿宋" w:hAnsi="仿宋" w:eastAsia="仿宋" w:cs="宋体"/>
                <w:b w:val="0"/>
                <w:kern w:val="0"/>
                <w:sz w:val="28"/>
                <w:highlight w:val="none"/>
              </w:rPr>
            </w:pPr>
          </w:p>
        </w:tc>
        <w:tc>
          <w:tcPr>
            <w:tcW w:w="1586" w:type="dxa"/>
            <w:vAlign w:val="center"/>
          </w:tcPr>
          <w:p w14:paraId="5B4F7259">
            <w:pPr>
              <w:pStyle w:val="12"/>
              <w:jc w:val="center"/>
              <w:rPr>
                <w:rStyle w:val="23"/>
                <w:rFonts w:ascii="仿宋" w:hAnsi="仿宋" w:eastAsia="仿宋" w:cs="宋体"/>
                <w:b w:val="0"/>
                <w:kern w:val="0"/>
                <w:sz w:val="28"/>
                <w:highlight w:val="none"/>
              </w:rPr>
            </w:pPr>
          </w:p>
        </w:tc>
        <w:tc>
          <w:tcPr>
            <w:tcW w:w="1586" w:type="dxa"/>
            <w:vAlign w:val="center"/>
          </w:tcPr>
          <w:p w14:paraId="49A24538">
            <w:pPr>
              <w:pStyle w:val="12"/>
              <w:jc w:val="center"/>
              <w:rPr>
                <w:rStyle w:val="23"/>
                <w:rFonts w:ascii="仿宋" w:hAnsi="仿宋" w:eastAsia="仿宋" w:cs="宋体"/>
                <w:b w:val="0"/>
                <w:kern w:val="0"/>
                <w:sz w:val="28"/>
                <w:highlight w:val="none"/>
              </w:rPr>
            </w:pPr>
          </w:p>
        </w:tc>
      </w:tr>
      <w:tr w14:paraId="799D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239A613">
            <w:pPr>
              <w:pStyle w:val="12"/>
              <w:jc w:val="center"/>
              <w:rPr>
                <w:rStyle w:val="23"/>
                <w:rFonts w:ascii="仿宋" w:hAnsi="仿宋" w:eastAsia="仿宋" w:cs="宋体"/>
                <w:b w:val="0"/>
                <w:kern w:val="0"/>
                <w:sz w:val="28"/>
                <w:highlight w:val="none"/>
              </w:rPr>
            </w:pPr>
          </w:p>
        </w:tc>
        <w:tc>
          <w:tcPr>
            <w:tcW w:w="1586" w:type="dxa"/>
            <w:vAlign w:val="center"/>
          </w:tcPr>
          <w:p w14:paraId="66E0706E">
            <w:pPr>
              <w:pStyle w:val="12"/>
              <w:jc w:val="center"/>
              <w:rPr>
                <w:rStyle w:val="23"/>
                <w:rFonts w:ascii="仿宋" w:hAnsi="仿宋" w:eastAsia="仿宋" w:cs="宋体"/>
                <w:b w:val="0"/>
                <w:kern w:val="0"/>
                <w:sz w:val="28"/>
                <w:highlight w:val="none"/>
              </w:rPr>
            </w:pPr>
          </w:p>
        </w:tc>
        <w:tc>
          <w:tcPr>
            <w:tcW w:w="1786" w:type="dxa"/>
            <w:vAlign w:val="center"/>
          </w:tcPr>
          <w:p w14:paraId="583BECBE">
            <w:pPr>
              <w:pStyle w:val="12"/>
              <w:jc w:val="center"/>
              <w:rPr>
                <w:rStyle w:val="23"/>
                <w:rFonts w:ascii="仿宋" w:hAnsi="仿宋" w:eastAsia="仿宋" w:cs="宋体"/>
                <w:b w:val="0"/>
                <w:kern w:val="0"/>
                <w:sz w:val="28"/>
                <w:highlight w:val="none"/>
              </w:rPr>
            </w:pPr>
          </w:p>
        </w:tc>
        <w:tc>
          <w:tcPr>
            <w:tcW w:w="1386" w:type="dxa"/>
            <w:vAlign w:val="center"/>
          </w:tcPr>
          <w:p w14:paraId="494715C2">
            <w:pPr>
              <w:pStyle w:val="12"/>
              <w:jc w:val="center"/>
              <w:rPr>
                <w:rStyle w:val="23"/>
                <w:rFonts w:ascii="仿宋" w:hAnsi="仿宋" w:eastAsia="仿宋" w:cs="宋体"/>
                <w:b w:val="0"/>
                <w:kern w:val="0"/>
                <w:sz w:val="28"/>
                <w:highlight w:val="none"/>
              </w:rPr>
            </w:pPr>
          </w:p>
        </w:tc>
        <w:tc>
          <w:tcPr>
            <w:tcW w:w="1586" w:type="dxa"/>
            <w:vAlign w:val="center"/>
          </w:tcPr>
          <w:p w14:paraId="7F67F2E4">
            <w:pPr>
              <w:pStyle w:val="12"/>
              <w:jc w:val="center"/>
              <w:rPr>
                <w:rStyle w:val="23"/>
                <w:rFonts w:ascii="仿宋" w:hAnsi="仿宋" w:eastAsia="仿宋" w:cs="宋体"/>
                <w:b w:val="0"/>
                <w:kern w:val="0"/>
                <w:sz w:val="28"/>
                <w:highlight w:val="none"/>
              </w:rPr>
            </w:pPr>
          </w:p>
        </w:tc>
        <w:tc>
          <w:tcPr>
            <w:tcW w:w="1586" w:type="dxa"/>
            <w:vAlign w:val="center"/>
          </w:tcPr>
          <w:p w14:paraId="7A4F60E9">
            <w:pPr>
              <w:pStyle w:val="12"/>
              <w:jc w:val="center"/>
              <w:rPr>
                <w:rStyle w:val="23"/>
                <w:rFonts w:ascii="仿宋" w:hAnsi="仿宋" w:eastAsia="仿宋" w:cs="宋体"/>
                <w:b w:val="0"/>
                <w:kern w:val="0"/>
                <w:sz w:val="28"/>
                <w:highlight w:val="none"/>
              </w:rPr>
            </w:pPr>
          </w:p>
        </w:tc>
      </w:tr>
      <w:tr w14:paraId="692D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EDCE4B6">
            <w:pPr>
              <w:pStyle w:val="12"/>
              <w:jc w:val="center"/>
              <w:rPr>
                <w:rStyle w:val="23"/>
                <w:rFonts w:ascii="仿宋" w:hAnsi="仿宋" w:eastAsia="仿宋" w:cs="宋体"/>
                <w:b w:val="0"/>
                <w:kern w:val="0"/>
                <w:sz w:val="28"/>
                <w:highlight w:val="none"/>
              </w:rPr>
            </w:pPr>
          </w:p>
        </w:tc>
        <w:tc>
          <w:tcPr>
            <w:tcW w:w="1586" w:type="dxa"/>
            <w:vAlign w:val="center"/>
          </w:tcPr>
          <w:p w14:paraId="56CE9E45">
            <w:pPr>
              <w:pStyle w:val="12"/>
              <w:jc w:val="center"/>
              <w:rPr>
                <w:rStyle w:val="23"/>
                <w:rFonts w:ascii="仿宋" w:hAnsi="仿宋" w:eastAsia="仿宋" w:cs="宋体"/>
                <w:b w:val="0"/>
                <w:kern w:val="0"/>
                <w:sz w:val="28"/>
                <w:highlight w:val="none"/>
              </w:rPr>
            </w:pPr>
          </w:p>
        </w:tc>
        <w:tc>
          <w:tcPr>
            <w:tcW w:w="1786" w:type="dxa"/>
            <w:vAlign w:val="center"/>
          </w:tcPr>
          <w:p w14:paraId="48E73008">
            <w:pPr>
              <w:pStyle w:val="12"/>
              <w:jc w:val="center"/>
              <w:rPr>
                <w:rStyle w:val="23"/>
                <w:rFonts w:ascii="仿宋" w:hAnsi="仿宋" w:eastAsia="仿宋" w:cs="宋体"/>
                <w:b w:val="0"/>
                <w:kern w:val="0"/>
                <w:sz w:val="28"/>
                <w:highlight w:val="none"/>
              </w:rPr>
            </w:pPr>
          </w:p>
        </w:tc>
        <w:tc>
          <w:tcPr>
            <w:tcW w:w="1386" w:type="dxa"/>
            <w:vAlign w:val="center"/>
          </w:tcPr>
          <w:p w14:paraId="6FF21E9C">
            <w:pPr>
              <w:pStyle w:val="12"/>
              <w:jc w:val="center"/>
              <w:rPr>
                <w:rStyle w:val="23"/>
                <w:rFonts w:ascii="仿宋" w:hAnsi="仿宋" w:eastAsia="仿宋" w:cs="宋体"/>
                <w:b w:val="0"/>
                <w:kern w:val="0"/>
                <w:sz w:val="28"/>
                <w:highlight w:val="none"/>
              </w:rPr>
            </w:pPr>
          </w:p>
        </w:tc>
        <w:tc>
          <w:tcPr>
            <w:tcW w:w="1586" w:type="dxa"/>
            <w:vAlign w:val="center"/>
          </w:tcPr>
          <w:p w14:paraId="348ABEB1">
            <w:pPr>
              <w:pStyle w:val="12"/>
              <w:jc w:val="center"/>
              <w:rPr>
                <w:rStyle w:val="23"/>
                <w:rFonts w:ascii="仿宋" w:hAnsi="仿宋" w:eastAsia="仿宋" w:cs="宋体"/>
                <w:b w:val="0"/>
                <w:kern w:val="0"/>
                <w:sz w:val="28"/>
                <w:highlight w:val="none"/>
              </w:rPr>
            </w:pPr>
          </w:p>
        </w:tc>
        <w:tc>
          <w:tcPr>
            <w:tcW w:w="1586" w:type="dxa"/>
            <w:vAlign w:val="center"/>
          </w:tcPr>
          <w:p w14:paraId="75823A0E">
            <w:pPr>
              <w:pStyle w:val="12"/>
              <w:jc w:val="center"/>
              <w:rPr>
                <w:rStyle w:val="23"/>
                <w:rFonts w:ascii="仿宋" w:hAnsi="仿宋" w:eastAsia="仿宋" w:cs="宋体"/>
                <w:b w:val="0"/>
                <w:kern w:val="0"/>
                <w:sz w:val="28"/>
                <w:highlight w:val="none"/>
              </w:rPr>
            </w:pPr>
          </w:p>
        </w:tc>
      </w:tr>
      <w:tr w14:paraId="2366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16EA7E8">
            <w:pPr>
              <w:pStyle w:val="12"/>
              <w:jc w:val="center"/>
              <w:rPr>
                <w:rStyle w:val="23"/>
                <w:rFonts w:ascii="仿宋" w:hAnsi="仿宋" w:eastAsia="仿宋" w:cs="宋体"/>
                <w:b w:val="0"/>
                <w:kern w:val="0"/>
                <w:sz w:val="28"/>
                <w:highlight w:val="none"/>
              </w:rPr>
            </w:pPr>
          </w:p>
        </w:tc>
        <w:tc>
          <w:tcPr>
            <w:tcW w:w="1586" w:type="dxa"/>
            <w:vAlign w:val="center"/>
          </w:tcPr>
          <w:p w14:paraId="2F049810">
            <w:pPr>
              <w:pStyle w:val="12"/>
              <w:jc w:val="center"/>
              <w:rPr>
                <w:rStyle w:val="23"/>
                <w:rFonts w:ascii="仿宋" w:hAnsi="仿宋" w:eastAsia="仿宋" w:cs="宋体"/>
                <w:b w:val="0"/>
                <w:kern w:val="0"/>
                <w:sz w:val="28"/>
                <w:highlight w:val="none"/>
              </w:rPr>
            </w:pPr>
          </w:p>
        </w:tc>
        <w:tc>
          <w:tcPr>
            <w:tcW w:w="1786" w:type="dxa"/>
            <w:vAlign w:val="center"/>
          </w:tcPr>
          <w:p w14:paraId="5BDB90CD">
            <w:pPr>
              <w:pStyle w:val="12"/>
              <w:jc w:val="center"/>
              <w:rPr>
                <w:rStyle w:val="23"/>
                <w:rFonts w:ascii="仿宋" w:hAnsi="仿宋" w:eastAsia="仿宋" w:cs="宋体"/>
                <w:b w:val="0"/>
                <w:kern w:val="0"/>
                <w:sz w:val="28"/>
                <w:highlight w:val="none"/>
              </w:rPr>
            </w:pPr>
          </w:p>
        </w:tc>
        <w:tc>
          <w:tcPr>
            <w:tcW w:w="1386" w:type="dxa"/>
            <w:vAlign w:val="center"/>
          </w:tcPr>
          <w:p w14:paraId="3D532200">
            <w:pPr>
              <w:pStyle w:val="12"/>
              <w:jc w:val="center"/>
              <w:rPr>
                <w:rStyle w:val="23"/>
                <w:rFonts w:ascii="仿宋" w:hAnsi="仿宋" w:eastAsia="仿宋" w:cs="宋体"/>
                <w:b w:val="0"/>
                <w:kern w:val="0"/>
                <w:sz w:val="28"/>
                <w:highlight w:val="none"/>
              </w:rPr>
            </w:pPr>
          </w:p>
        </w:tc>
        <w:tc>
          <w:tcPr>
            <w:tcW w:w="1586" w:type="dxa"/>
            <w:vAlign w:val="center"/>
          </w:tcPr>
          <w:p w14:paraId="01966E82">
            <w:pPr>
              <w:pStyle w:val="12"/>
              <w:jc w:val="center"/>
              <w:rPr>
                <w:rStyle w:val="23"/>
                <w:rFonts w:ascii="仿宋" w:hAnsi="仿宋" w:eastAsia="仿宋" w:cs="宋体"/>
                <w:b w:val="0"/>
                <w:kern w:val="0"/>
                <w:sz w:val="28"/>
                <w:highlight w:val="none"/>
              </w:rPr>
            </w:pPr>
          </w:p>
        </w:tc>
        <w:tc>
          <w:tcPr>
            <w:tcW w:w="1586" w:type="dxa"/>
            <w:vAlign w:val="center"/>
          </w:tcPr>
          <w:p w14:paraId="4B7F60CC">
            <w:pPr>
              <w:pStyle w:val="12"/>
              <w:jc w:val="center"/>
              <w:rPr>
                <w:rStyle w:val="23"/>
                <w:rFonts w:ascii="仿宋" w:hAnsi="仿宋" w:eastAsia="仿宋" w:cs="宋体"/>
                <w:b w:val="0"/>
                <w:kern w:val="0"/>
                <w:sz w:val="28"/>
                <w:highlight w:val="none"/>
              </w:rPr>
            </w:pPr>
          </w:p>
        </w:tc>
      </w:tr>
      <w:tr w14:paraId="3622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D6EE077">
            <w:pPr>
              <w:pStyle w:val="12"/>
              <w:jc w:val="center"/>
              <w:rPr>
                <w:rStyle w:val="23"/>
                <w:rFonts w:ascii="仿宋" w:hAnsi="仿宋" w:eastAsia="仿宋" w:cs="宋体"/>
                <w:b w:val="0"/>
                <w:kern w:val="0"/>
                <w:sz w:val="28"/>
                <w:highlight w:val="none"/>
              </w:rPr>
            </w:pPr>
          </w:p>
        </w:tc>
        <w:tc>
          <w:tcPr>
            <w:tcW w:w="1586" w:type="dxa"/>
            <w:vAlign w:val="center"/>
          </w:tcPr>
          <w:p w14:paraId="198A9B42">
            <w:pPr>
              <w:pStyle w:val="12"/>
              <w:jc w:val="center"/>
              <w:rPr>
                <w:rStyle w:val="23"/>
                <w:rFonts w:ascii="仿宋" w:hAnsi="仿宋" w:eastAsia="仿宋" w:cs="宋体"/>
                <w:b w:val="0"/>
                <w:kern w:val="0"/>
                <w:sz w:val="28"/>
                <w:highlight w:val="none"/>
              </w:rPr>
            </w:pPr>
          </w:p>
        </w:tc>
        <w:tc>
          <w:tcPr>
            <w:tcW w:w="1786" w:type="dxa"/>
            <w:vAlign w:val="center"/>
          </w:tcPr>
          <w:p w14:paraId="43244D4B">
            <w:pPr>
              <w:pStyle w:val="12"/>
              <w:jc w:val="center"/>
              <w:rPr>
                <w:rStyle w:val="23"/>
                <w:rFonts w:ascii="仿宋" w:hAnsi="仿宋" w:eastAsia="仿宋" w:cs="宋体"/>
                <w:b w:val="0"/>
                <w:kern w:val="0"/>
                <w:sz w:val="28"/>
                <w:highlight w:val="none"/>
              </w:rPr>
            </w:pPr>
          </w:p>
        </w:tc>
        <w:tc>
          <w:tcPr>
            <w:tcW w:w="1386" w:type="dxa"/>
            <w:vAlign w:val="center"/>
          </w:tcPr>
          <w:p w14:paraId="0AF04D85">
            <w:pPr>
              <w:pStyle w:val="12"/>
              <w:jc w:val="center"/>
              <w:rPr>
                <w:rStyle w:val="23"/>
                <w:rFonts w:ascii="仿宋" w:hAnsi="仿宋" w:eastAsia="仿宋" w:cs="宋体"/>
                <w:b w:val="0"/>
                <w:kern w:val="0"/>
                <w:sz w:val="28"/>
                <w:highlight w:val="none"/>
              </w:rPr>
            </w:pPr>
          </w:p>
        </w:tc>
        <w:tc>
          <w:tcPr>
            <w:tcW w:w="1586" w:type="dxa"/>
            <w:vAlign w:val="center"/>
          </w:tcPr>
          <w:p w14:paraId="2DFE0FD4">
            <w:pPr>
              <w:pStyle w:val="12"/>
              <w:jc w:val="center"/>
              <w:rPr>
                <w:rStyle w:val="23"/>
                <w:rFonts w:ascii="仿宋" w:hAnsi="仿宋" w:eastAsia="仿宋" w:cs="宋体"/>
                <w:b w:val="0"/>
                <w:kern w:val="0"/>
                <w:sz w:val="28"/>
                <w:highlight w:val="none"/>
              </w:rPr>
            </w:pPr>
          </w:p>
        </w:tc>
        <w:tc>
          <w:tcPr>
            <w:tcW w:w="1586" w:type="dxa"/>
            <w:vAlign w:val="center"/>
          </w:tcPr>
          <w:p w14:paraId="485A6585">
            <w:pPr>
              <w:pStyle w:val="12"/>
              <w:jc w:val="center"/>
              <w:rPr>
                <w:rStyle w:val="23"/>
                <w:rFonts w:ascii="仿宋" w:hAnsi="仿宋" w:eastAsia="仿宋" w:cs="宋体"/>
                <w:b w:val="0"/>
                <w:kern w:val="0"/>
                <w:sz w:val="28"/>
                <w:highlight w:val="none"/>
              </w:rPr>
            </w:pPr>
          </w:p>
        </w:tc>
      </w:tr>
      <w:tr w14:paraId="6C70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A7BC9F">
            <w:pPr>
              <w:pStyle w:val="12"/>
              <w:jc w:val="center"/>
              <w:rPr>
                <w:rStyle w:val="23"/>
                <w:rFonts w:ascii="仿宋" w:hAnsi="仿宋" w:eastAsia="仿宋" w:cs="宋体"/>
                <w:b w:val="0"/>
                <w:kern w:val="0"/>
                <w:sz w:val="28"/>
                <w:highlight w:val="none"/>
              </w:rPr>
            </w:pPr>
          </w:p>
        </w:tc>
        <w:tc>
          <w:tcPr>
            <w:tcW w:w="1586" w:type="dxa"/>
            <w:vAlign w:val="center"/>
          </w:tcPr>
          <w:p w14:paraId="57501098">
            <w:pPr>
              <w:pStyle w:val="12"/>
              <w:jc w:val="center"/>
              <w:rPr>
                <w:rStyle w:val="23"/>
                <w:rFonts w:ascii="仿宋" w:hAnsi="仿宋" w:eastAsia="仿宋" w:cs="宋体"/>
                <w:b w:val="0"/>
                <w:kern w:val="0"/>
                <w:sz w:val="28"/>
                <w:highlight w:val="none"/>
              </w:rPr>
            </w:pPr>
          </w:p>
        </w:tc>
        <w:tc>
          <w:tcPr>
            <w:tcW w:w="1786" w:type="dxa"/>
            <w:vAlign w:val="center"/>
          </w:tcPr>
          <w:p w14:paraId="0DE6606C">
            <w:pPr>
              <w:pStyle w:val="12"/>
              <w:jc w:val="center"/>
              <w:rPr>
                <w:rStyle w:val="23"/>
                <w:rFonts w:ascii="仿宋" w:hAnsi="仿宋" w:eastAsia="仿宋" w:cs="宋体"/>
                <w:b w:val="0"/>
                <w:kern w:val="0"/>
                <w:sz w:val="28"/>
                <w:highlight w:val="none"/>
              </w:rPr>
            </w:pPr>
          </w:p>
        </w:tc>
        <w:tc>
          <w:tcPr>
            <w:tcW w:w="1386" w:type="dxa"/>
            <w:vAlign w:val="center"/>
          </w:tcPr>
          <w:p w14:paraId="25A246E8">
            <w:pPr>
              <w:pStyle w:val="12"/>
              <w:jc w:val="center"/>
              <w:rPr>
                <w:rStyle w:val="23"/>
                <w:rFonts w:ascii="仿宋" w:hAnsi="仿宋" w:eastAsia="仿宋" w:cs="宋体"/>
                <w:b w:val="0"/>
                <w:kern w:val="0"/>
                <w:sz w:val="28"/>
                <w:highlight w:val="none"/>
              </w:rPr>
            </w:pPr>
          </w:p>
        </w:tc>
        <w:tc>
          <w:tcPr>
            <w:tcW w:w="1586" w:type="dxa"/>
            <w:vAlign w:val="center"/>
          </w:tcPr>
          <w:p w14:paraId="6C6B0E0F">
            <w:pPr>
              <w:pStyle w:val="12"/>
              <w:jc w:val="center"/>
              <w:rPr>
                <w:rStyle w:val="23"/>
                <w:rFonts w:ascii="仿宋" w:hAnsi="仿宋" w:eastAsia="仿宋" w:cs="宋体"/>
                <w:b w:val="0"/>
                <w:kern w:val="0"/>
                <w:sz w:val="28"/>
                <w:highlight w:val="none"/>
              </w:rPr>
            </w:pPr>
          </w:p>
        </w:tc>
        <w:tc>
          <w:tcPr>
            <w:tcW w:w="1586" w:type="dxa"/>
            <w:vAlign w:val="center"/>
          </w:tcPr>
          <w:p w14:paraId="15AC2A41">
            <w:pPr>
              <w:pStyle w:val="12"/>
              <w:jc w:val="center"/>
              <w:rPr>
                <w:rStyle w:val="23"/>
                <w:rFonts w:ascii="仿宋" w:hAnsi="仿宋" w:eastAsia="仿宋" w:cs="宋体"/>
                <w:b w:val="0"/>
                <w:kern w:val="0"/>
                <w:sz w:val="28"/>
                <w:highlight w:val="none"/>
              </w:rPr>
            </w:pPr>
          </w:p>
        </w:tc>
      </w:tr>
      <w:tr w14:paraId="2A69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998F9E6">
            <w:pPr>
              <w:pStyle w:val="12"/>
              <w:jc w:val="center"/>
              <w:rPr>
                <w:rStyle w:val="23"/>
                <w:rFonts w:ascii="仿宋" w:hAnsi="仿宋" w:eastAsia="仿宋" w:cs="宋体"/>
                <w:b w:val="0"/>
                <w:kern w:val="0"/>
                <w:sz w:val="28"/>
                <w:highlight w:val="none"/>
              </w:rPr>
            </w:pPr>
          </w:p>
        </w:tc>
        <w:tc>
          <w:tcPr>
            <w:tcW w:w="1586" w:type="dxa"/>
            <w:vAlign w:val="center"/>
          </w:tcPr>
          <w:p w14:paraId="37F598C7">
            <w:pPr>
              <w:pStyle w:val="12"/>
              <w:jc w:val="center"/>
              <w:rPr>
                <w:rStyle w:val="23"/>
                <w:rFonts w:ascii="仿宋" w:hAnsi="仿宋" w:eastAsia="仿宋" w:cs="宋体"/>
                <w:b w:val="0"/>
                <w:kern w:val="0"/>
                <w:sz w:val="28"/>
                <w:highlight w:val="none"/>
              </w:rPr>
            </w:pPr>
          </w:p>
        </w:tc>
        <w:tc>
          <w:tcPr>
            <w:tcW w:w="1786" w:type="dxa"/>
            <w:vAlign w:val="center"/>
          </w:tcPr>
          <w:p w14:paraId="2021732E">
            <w:pPr>
              <w:pStyle w:val="12"/>
              <w:jc w:val="center"/>
              <w:rPr>
                <w:rStyle w:val="23"/>
                <w:rFonts w:ascii="仿宋" w:hAnsi="仿宋" w:eastAsia="仿宋" w:cs="宋体"/>
                <w:b w:val="0"/>
                <w:kern w:val="0"/>
                <w:sz w:val="28"/>
                <w:highlight w:val="none"/>
              </w:rPr>
            </w:pPr>
          </w:p>
        </w:tc>
        <w:tc>
          <w:tcPr>
            <w:tcW w:w="1386" w:type="dxa"/>
            <w:vAlign w:val="center"/>
          </w:tcPr>
          <w:p w14:paraId="0E3188F6">
            <w:pPr>
              <w:pStyle w:val="12"/>
              <w:jc w:val="center"/>
              <w:rPr>
                <w:rStyle w:val="23"/>
                <w:rFonts w:ascii="仿宋" w:hAnsi="仿宋" w:eastAsia="仿宋" w:cs="宋体"/>
                <w:b w:val="0"/>
                <w:kern w:val="0"/>
                <w:sz w:val="28"/>
                <w:highlight w:val="none"/>
              </w:rPr>
            </w:pPr>
          </w:p>
        </w:tc>
        <w:tc>
          <w:tcPr>
            <w:tcW w:w="1586" w:type="dxa"/>
            <w:vAlign w:val="center"/>
          </w:tcPr>
          <w:p w14:paraId="7D198ABE">
            <w:pPr>
              <w:pStyle w:val="12"/>
              <w:jc w:val="center"/>
              <w:rPr>
                <w:rStyle w:val="23"/>
                <w:rFonts w:ascii="仿宋" w:hAnsi="仿宋" w:eastAsia="仿宋" w:cs="宋体"/>
                <w:b w:val="0"/>
                <w:kern w:val="0"/>
                <w:sz w:val="28"/>
                <w:highlight w:val="none"/>
              </w:rPr>
            </w:pPr>
          </w:p>
        </w:tc>
        <w:tc>
          <w:tcPr>
            <w:tcW w:w="1586" w:type="dxa"/>
            <w:vAlign w:val="center"/>
          </w:tcPr>
          <w:p w14:paraId="4122D313">
            <w:pPr>
              <w:pStyle w:val="12"/>
              <w:jc w:val="center"/>
              <w:rPr>
                <w:rStyle w:val="23"/>
                <w:rFonts w:ascii="仿宋" w:hAnsi="仿宋" w:eastAsia="仿宋" w:cs="宋体"/>
                <w:b w:val="0"/>
                <w:kern w:val="0"/>
                <w:sz w:val="28"/>
                <w:highlight w:val="none"/>
              </w:rPr>
            </w:pPr>
          </w:p>
        </w:tc>
      </w:tr>
      <w:tr w14:paraId="6006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260E470">
            <w:pPr>
              <w:pStyle w:val="12"/>
              <w:jc w:val="center"/>
              <w:rPr>
                <w:rStyle w:val="23"/>
                <w:rFonts w:ascii="仿宋" w:hAnsi="仿宋" w:eastAsia="仿宋" w:cs="宋体"/>
                <w:b w:val="0"/>
                <w:kern w:val="0"/>
                <w:sz w:val="28"/>
                <w:highlight w:val="none"/>
              </w:rPr>
            </w:pPr>
          </w:p>
        </w:tc>
        <w:tc>
          <w:tcPr>
            <w:tcW w:w="1586" w:type="dxa"/>
            <w:vAlign w:val="center"/>
          </w:tcPr>
          <w:p w14:paraId="52054ECF">
            <w:pPr>
              <w:pStyle w:val="12"/>
              <w:jc w:val="center"/>
              <w:rPr>
                <w:rStyle w:val="23"/>
                <w:rFonts w:ascii="仿宋" w:hAnsi="仿宋" w:eastAsia="仿宋" w:cs="宋体"/>
                <w:b w:val="0"/>
                <w:kern w:val="0"/>
                <w:sz w:val="28"/>
                <w:highlight w:val="none"/>
              </w:rPr>
            </w:pPr>
          </w:p>
        </w:tc>
        <w:tc>
          <w:tcPr>
            <w:tcW w:w="1786" w:type="dxa"/>
            <w:vAlign w:val="center"/>
          </w:tcPr>
          <w:p w14:paraId="30D3A83C">
            <w:pPr>
              <w:pStyle w:val="12"/>
              <w:jc w:val="center"/>
              <w:rPr>
                <w:rStyle w:val="23"/>
                <w:rFonts w:ascii="仿宋" w:hAnsi="仿宋" w:eastAsia="仿宋" w:cs="宋体"/>
                <w:b w:val="0"/>
                <w:kern w:val="0"/>
                <w:sz w:val="28"/>
                <w:highlight w:val="none"/>
              </w:rPr>
            </w:pPr>
          </w:p>
        </w:tc>
        <w:tc>
          <w:tcPr>
            <w:tcW w:w="1386" w:type="dxa"/>
            <w:vAlign w:val="center"/>
          </w:tcPr>
          <w:p w14:paraId="15461E1B">
            <w:pPr>
              <w:pStyle w:val="12"/>
              <w:jc w:val="center"/>
              <w:rPr>
                <w:rStyle w:val="23"/>
                <w:rFonts w:ascii="仿宋" w:hAnsi="仿宋" w:eastAsia="仿宋" w:cs="宋体"/>
                <w:b w:val="0"/>
                <w:kern w:val="0"/>
                <w:sz w:val="28"/>
                <w:highlight w:val="none"/>
              </w:rPr>
            </w:pPr>
          </w:p>
        </w:tc>
        <w:tc>
          <w:tcPr>
            <w:tcW w:w="1586" w:type="dxa"/>
            <w:vAlign w:val="center"/>
          </w:tcPr>
          <w:p w14:paraId="57B1C2FC">
            <w:pPr>
              <w:pStyle w:val="12"/>
              <w:jc w:val="center"/>
              <w:rPr>
                <w:rStyle w:val="23"/>
                <w:rFonts w:ascii="仿宋" w:hAnsi="仿宋" w:eastAsia="仿宋" w:cs="宋体"/>
                <w:b w:val="0"/>
                <w:kern w:val="0"/>
                <w:sz w:val="28"/>
                <w:highlight w:val="none"/>
              </w:rPr>
            </w:pPr>
          </w:p>
        </w:tc>
        <w:tc>
          <w:tcPr>
            <w:tcW w:w="1586" w:type="dxa"/>
            <w:vAlign w:val="center"/>
          </w:tcPr>
          <w:p w14:paraId="678AC7E5">
            <w:pPr>
              <w:pStyle w:val="12"/>
              <w:jc w:val="center"/>
              <w:rPr>
                <w:rStyle w:val="23"/>
                <w:rFonts w:ascii="仿宋" w:hAnsi="仿宋" w:eastAsia="仿宋" w:cs="宋体"/>
                <w:b w:val="0"/>
                <w:kern w:val="0"/>
                <w:sz w:val="28"/>
                <w:highlight w:val="none"/>
              </w:rPr>
            </w:pPr>
          </w:p>
        </w:tc>
      </w:tr>
    </w:tbl>
    <w:p w14:paraId="04B2B8E0">
      <w:pPr>
        <w:pStyle w:val="12"/>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注：</w:t>
      </w:r>
      <w:r>
        <w:rPr>
          <w:rFonts w:hint="eastAsia" w:ascii="仿宋" w:hAnsi="仿宋" w:eastAsia="仿宋"/>
          <w:color w:val="000000"/>
          <w:sz w:val="28"/>
          <w:szCs w:val="28"/>
          <w:highlight w:val="none"/>
        </w:rPr>
        <w:t>格式可自行扩展。</w:t>
      </w:r>
    </w:p>
    <w:p w14:paraId="272949C9">
      <w:pPr>
        <w:pStyle w:val="12"/>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4D8C491E">
      <w:pPr>
        <w:pStyle w:val="12"/>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1EE9C1EF">
      <w:pPr>
        <w:pStyle w:val="12"/>
        <w:jc w:val="right"/>
        <w:rPr>
          <w:rStyle w:val="23"/>
          <w:rFonts w:hint="eastAsia" w:ascii="仿宋" w:hAnsi="仿宋" w:eastAsia="仿宋" w:cs="宋体"/>
          <w:b w:val="0"/>
          <w:kern w:val="0"/>
          <w:sz w:val="28"/>
          <w:highlight w:val="none"/>
        </w:rPr>
      </w:pPr>
    </w:p>
    <w:p w14:paraId="1C39BB40">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30E8D09A">
      <w:pPr>
        <w:pStyle w:val="12"/>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bCs w:val="0"/>
          <w:kern w:val="0"/>
          <w:sz w:val="28"/>
          <w:szCs w:val="21"/>
          <w:highlight w:val="none"/>
          <w:lang w:val="en-US" w:eastAsia="zh-CN"/>
        </w:rPr>
      </w:pPr>
    </w:p>
    <w:bookmarkEnd w:id="3"/>
    <w:bookmarkEnd w:id="4"/>
    <w:bookmarkEnd w:id="5"/>
    <w:bookmarkEnd w:id="6"/>
    <w:p w14:paraId="287FB314">
      <w:pPr>
        <w:pStyle w:val="12"/>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承诺书</w:t>
      </w:r>
    </w:p>
    <w:p w14:paraId="0CCAB5FF">
      <w:pPr>
        <w:pStyle w:val="12"/>
        <w:jc w:val="center"/>
        <w:rPr>
          <w:rStyle w:val="23"/>
          <w:rFonts w:ascii="仿宋" w:hAnsi="仿宋" w:eastAsia="仿宋" w:cs="宋体"/>
          <w:b w:val="0"/>
          <w:kern w:val="0"/>
          <w:highlight w:val="none"/>
        </w:rPr>
      </w:pPr>
    </w:p>
    <w:p w14:paraId="4443A952">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我单位参加__________________________________ (项目名称)采购活动，保证以下事项：</w:t>
      </w:r>
    </w:p>
    <w:p w14:paraId="5B9454D5">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一、我单位不存在不良信用记录，</w:t>
      </w:r>
      <w:r>
        <w:rPr>
          <w:rStyle w:val="23"/>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3"/>
          <w:rFonts w:hint="eastAsia" w:ascii="仿宋" w:hAnsi="仿宋" w:eastAsia="仿宋" w:cs="宋体"/>
          <w:b w:val="0"/>
          <w:spacing w:val="-20"/>
          <w:kern w:val="0"/>
          <w:sz w:val="28"/>
          <w:highlight w:val="none"/>
        </w:rPr>
        <w:t>。</w:t>
      </w:r>
    </w:p>
    <w:p w14:paraId="0542B2C9">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2AE57C81">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2983E8D7">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AD48453">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特此承诺</w:t>
      </w:r>
    </w:p>
    <w:p w14:paraId="6A8BF999">
      <w:pPr>
        <w:pStyle w:val="12"/>
        <w:ind w:firstLine="280" w:firstLineChars="100"/>
        <w:jc w:val="left"/>
        <w:rPr>
          <w:rStyle w:val="23"/>
          <w:rFonts w:hint="eastAsia" w:ascii="仿宋" w:hAnsi="仿宋" w:eastAsia="仿宋" w:cs="宋体"/>
          <w:b w:val="0"/>
          <w:kern w:val="0"/>
          <w:sz w:val="28"/>
          <w:highlight w:val="none"/>
        </w:rPr>
      </w:pPr>
    </w:p>
    <w:p w14:paraId="7E663DFB">
      <w:pPr>
        <w:pStyle w:val="12"/>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43C7BE25">
      <w:pPr>
        <w:pStyle w:val="12"/>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610FF58D">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日 期：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年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月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日</w:t>
      </w:r>
    </w:p>
    <w:p w14:paraId="42B457B8">
      <w:pPr>
        <w:pStyle w:val="12"/>
        <w:jc w:val="center"/>
        <w:rPr>
          <w:rStyle w:val="23"/>
          <w:rFonts w:hint="eastAsia" w:ascii="仿宋" w:hAnsi="仿宋" w:eastAsia="仿宋" w:cs="宋体"/>
          <w:b/>
          <w:bCs w:val="0"/>
          <w:kern w:val="0"/>
          <w:sz w:val="32"/>
          <w:szCs w:val="22"/>
          <w:highlight w:val="none"/>
        </w:rPr>
      </w:pPr>
    </w:p>
    <w:p w14:paraId="6A7B1790">
      <w:pPr>
        <w:pStyle w:val="6"/>
        <w:spacing w:before="0" w:line="360" w:lineRule="auto"/>
        <w:jc w:val="center"/>
        <w:rPr>
          <w:rFonts w:hint="eastAsia" w:ascii="仿宋" w:hAnsi="仿宋" w:eastAsia="仿宋"/>
          <w:b/>
          <w:sz w:val="32"/>
          <w:highlight w:val="none"/>
          <w:lang w:eastAsia="zh-CN"/>
        </w:rPr>
      </w:pPr>
      <w:r>
        <w:rPr>
          <w:rStyle w:val="23"/>
          <w:rFonts w:hint="eastAsia" w:ascii="仿宋" w:hAnsi="仿宋" w:eastAsia="仿宋" w:cs="宋体"/>
          <w:b/>
          <w:bCs w:val="0"/>
          <w:kern w:val="0"/>
          <w:sz w:val="32"/>
          <w:szCs w:val="22"/>
          <w:highlight w:val="none"/>
          <w:lang w:val="en-US" w:eastAsia="zh-CN"/>
        </w:rPr>
        <w:br w:type="page"/>
      </w:r>
      <w:r>
        <w:rPr>
          <w:rFonts w:hint="eastAsia" w:ascii="仿宋" w:hAnsi="仿宋" w:eastAsia="仿宋"/>
          <w:b/>
          <w:sz w:val="32"/>
          <w:highlight w:val="none"/>
        </w:rPr>
        <w:t>技术</w:t>
      </w:r>
      <w:r>
        <w:rPr>
          <w:rFonts w:hint="eastAsia" w:ascii="仿宋" w:hAnsi="仿宋" w:eastAsia="仿宋"/>
          <w:b/>
          <w:sz w:val="32"/>
          <w:highlight w:val="none"/>
          <w:lang w:val="en-US" w:eastAsia="zh-CN"/>
        </w:rPr>
        <w:t>文件</w:t>
      </w:r>
    </w:p>
    <w:p w14:paraId="69C5C15C">
      <w:pPr>
        <w:pStyle w:val="42"/>
        <w:jc w:val="center"/>
        <w:rPr>
          <w:rFonts w:hint="eastAsia" w:ascii="仿宋" w:hAnsi="仿宋" w:eastAsia="仿宋"/>
          <w:b/>
          <w:sz w:val="28"/>
          <w:highlight w:val="none"/>
        </w:rPr>
      </w:pPr>
    </w:p>
    <w:p w14:paraId="3F339504">
      <w:pPr>
        <w:pStyle w:val="42"/>
        <w:jc w:val="center"/>
        <w:rPr>
          <w:rFonts w:hint="eastAsia" w:ascii="仿宋" w:hAnsi="仿宋" w:eastAsia="仿宋"/>
          <w:b/>
          <w:sz w:val="28"/>
          <w:highlight w:val="none"/>
        </w:rPr>
      </w:pPr>
      <w:r>
        <w:rPr>
          <w:rFonts w:hint="eastAsia" w:ascii="仿宋" w:hAnsi="仿宋" w:eastAsia="仿宋"/>
          <w:b/>
          <w:sz w:val="28"/>
          <w:highlight w:val="none"/>
        </w:rPr>
        <w:t>格式可自行编制</w:t>
      </w:r>
    </w:p>
    <w:p w14:paraId="2F36BC53">
      <w:pPr>
        <w:pStyle w:val="12"/>
        <w:jc w:val="center"/>
        <w:rPr>
          <w:rStyle w:val="23"/>
          <w:rFonts w:ascii="仿宋" w:hAnsi="仿宋" w:eastAsia="仿宋" w:cs="宋体"/>
          <w:b w:val="0"/>
          <w:kern w:val="0"/>
          <w:sz w:val="28"/>
          <w:highlight w:val="none"/>
        </w:rPr>
      </w:pPr>
    </w:p>
    <w:p w14:paraId="50B346F4">
      <w:pPr>
        <w:widowControl/>
        <w:jc w:val="left"/>
        <w:rPr>
          <w:rStyle w:val="23"/>
          <w:rFonts w:hint="eastAsia" w:ascii="仿宋" w:hAnsi="仿宋" w:eastAsia="仿宋" w:cs="宋体"/>
          <w:b/>
          <w:bCs w:val="0"/>
          <w:kern w:val="0"/>
          <w:sz w:val="32"/>
          <w:szCs w:val="22"/>
          <w:highlight w:val="none"/>
          <w:lang w:val="en-US" w:eastAsia="zh-CN"/>
        </w:rPr>
      </w:pPr>
      <w:r>
        <w:rPr>
          <w:rStyle w:val="23"/>
          <w:rFonts w:ascii="仿宋" w:hAnsi="仿宋" w:eastAsia="仿宋" w:cs="宋体"/>
          <w:b w:val="0"/>
          <w:kern w:val="0"/>
          <w:sz w:val="28"/>
          <w:highlight w:val="none"/>
        </w:rPr>
        <w:br w:type="page"/>
      </w:r>
    </w:p>
    <w:p w14:paraId="479657F2">
      <w:pPr>
        <w:pStyle w:val="12"/>
        <w:jc w:val="center"/>
        <w:rPr>
          <w:rStyle w:val="23"/>
          <w:rFonts w:hint="eastAsia" w:ascii="仿宋" w:hAnsi="仿宋" w:eastAsia="仿宋" w:cs="宋体"/>
          <w:b/>
          <w:bCs w:val="0"/>
          <w:kern w:val="0"/>
          <w:sz w:val="32"/>
          <w:szCs w:val="22"/>
          <w:highlight w:val="none"/>
        </w:rPr>
      </w:pPr>
    </w:p>
    <w:p w14:paraId="2EB462B6">
      <w:pPr>
        <w:pStyle w:val="12"/>
        <w:jc w:val="center"/>
        <w:rPr>
          <w:rStyle w:val="23"/>
          <w:rFonts w:hint="eastAsia" w:ascii="仿宋" w:hAnsi="仿宋" w:eastAsia="仿宋" w:cs="宋体"/>
          <w:b/>
          <w:bCs w:val="0"/>
          <w:kern w:val="0"/>
          <w:sz w:val="32"/>
          <w:szCs w:val="22"/>
          <w:highlight w:val="none"/>
        </w:rPr>
      </w:pPr>
    </w:p>
    <w:p w14:paraId="678E84CE">
      <w:pPr>
        <w:pStyle w:val="12"/>
        <w:jc w:val="center"/>
        <w:rPr>
          <w:rStyle w:val="23"/>
          <w:rFonts w:hint="eastAsia" w:ascii="仿宋" w:hAnsi="仿宋" w:eastAsia="仿宋" w:cs="宋体"/>
          <w:b/>
          <w:bCs w:val="0"/>
          <w:kern w:val="0"/>
          <w:sz w:val="32"/>
          <w:szCs w:val="22"/>
          <w:highlight w:val="none"/>
        </w:rPr>
      </w:pPr>
    </w:p>
    <w:p w14:paraId="323BBED0">
      <w:pPr>
        <w:pStyle w:val="12"/>
        <w:jc w:val="center"/>
        <w:rPr>
          <w:rStyle w:val="23"/>
          <w:rFonts w:hint="eastAsia" w:ascii="仿宋" w:hAnsi="仿宋" w:eastAsia="仿宋" w:cs="宋体"/>
          <w:b/>
          <w:bCs w:val="0"/>
          <w:kern w:val="0"/>
          <w:sz w:val="32"/>
          <w:szCs w:val="22"/>
          <w:highlight w:val="none"/>
        </w:rPr>
      </w:pPr>
    </w:p>
    <w:p w14:paraId="7DE0EE45">
      <w:pPr>
        <w:pStyle w:val="12"/>
        <w:jc w:val="center"/>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其他材料</w:t>
      </w:r>
    </w:p>
    <w:p w14:paraId="69E3CF09">
      <w:pPr>
        <w:pStyle w:val="12"/>
        <w:spacing w:before="1560" w:beforeLines="500"/>
        <w:jc w:val="cente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供应商认为需要提交的</w:t>
      </w:r>
      <w:r>
        <w:rPr>
          <w:rStyle w:val="23"/>
          <w:rFonts w:hint="eastAsia" w:ascii="仿宋" w:hAnsi="仿宋" w:eastAsia="仿宋" w:cs="宋体"/>
          <w:b w:val="0"/>
          <w:kern w:val="0"/>
          <w:sz w:val="28"/>
          <w:highlight w:val="none"/>
          <w:lang w:val="en-US" w:eastAsia="zh-CN"/>
        </w:rPr>
        <w:t>其他</w:t>
      </w:r>
      <w:r>
        <w:rPr>
          <w:rStyle w:val="23"/>
          <w:rFonts w:hint="eastAsia" w:ascii="仿宋" w:hAnsi="仿宋" w:eastAsia="仿宋" w:cs="宋体"/>
          <w:b w:val="0"/>
          <w:kern w:val="0"/>
          <w:sz w:val="28"/>
          <w:highlight w:val="none"/>
        </w:rPr>
        <w:t>材料</w:t>
      </w:r>
    </w:p>
    <w:p w14:paraId="3E3BFB62">
      <w:pPr>
        <w:rPr>
          <w:rStyle w:val="23"/>
          <w:rFonts w:hint="eastAsia" w:ascii="仿宋" w:hAnsi="仿宋" w:eastAsia="仿宋" w:cs="宋体"/>
          <w:b/>
          <w:bCs w:val="0"/>
          <w:kern w:val="0"/>
          <w:sz w:val="32"/>
          <w:szCs w:val="22"/>
          <w:highlight w:val="none"/>
          <w:lang w:val="en-US" w:eastAsia="zh-CN"/>
        </w:rPr>
      </w:pPr>
    </w:p>
    <w:p w14:paraId="5555E06C">
      <w:pP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br w:type="page"/>
      </w:r>
    </w:p>
    <w:p w14:paraId="0C5EA67C">
      <w:pPr>
        <w:pStyle w:val="12"/>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报价一览表密封信封正面格式</w:t>
      </w:r>
    </w:p>
    <w:p w14:paraId="2FD152D6">
      <w:pPr>
        <w:jc w:val="center"/>
        <w:rPr>
          <w:rFonts w:hint="eastAsia" w:ascii="宋体" w:hAnsi="宋体"/>
          <w:szCs w:val="21"/>
          <w:highlight w:val="none"/>
        </w:rPr>
      </w:pPr>
    </w:p>
    <w:tbl>
      <w:tblPr>
        <w:tblStyle w:val="20"/>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7CEF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2392175F">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72711B75">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14:paraId="069081F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3CE5ECB">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829F1C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4A91298F">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032A28D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6AC1F4FF">
      <w:pPr>
        <w:jc w:val="center"/>
        <w:rPr>
          <w:rFonts w:hint="eastAsia" w:ascii="仿宋" w:hAnsi="仿宋" w:eastAsia="仿宋" w:cs="仿宋"/>
          <w:sz w:val="24"/>
          <w:highlight w:val="none"/>
        </w:rPr>
      </w:pPr>
    </w:p>
    <w:p w14:paraId="1F5C78B2">
      <w:pPr>
        <w:pStyle w:val="12"/>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报价一览表密封信封封口格式</w:t>
      </w:r>
    </w:p>
    <w:tbl>
      <w:tblPr>
        <w:tblStyle w:val="20"/>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2BC5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17ABDC71">
            <w:pPr>
              <w:rPr>
                <w:rFonts w:hint="eastAsia" w:ascii="仿宋" w:hAnsi="仿宋" w:eastAsia="仿宋" w:cs="仿宋"/>
                <w:sz w:val="24"/>
                <w:highlight w:val="none"/>
              </w:rPr>
            </w:pPr>
          </w:p>
          <w:p w14:paraId="784296AD">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于</w:t>
            </w:r>
            <w:r>
              <w:rPr>
                <w:rFonts w:hint="eastAsia" w:ascii="仿宋" w:hAnsi="仿宋" w:eastAsia="仿宋" w:cs="仿宋"/>
                <w:b/>
                <w:color w:val="FF0000"/>
                <w:sz w:val="24"/>
                <w:highlight w:val="none"/>
                <w:lang w:eastAsia="zh-CN"/>
              </w:rPr>
              <w:t>2026年6月18日14时30分</w:t>
            </w:r>
            <w:r>
              <w:rPr>
                <w:rFonts w:hint="eastAsia" w:ascii="仿宋" w:hAnsi="仿宋" w:eastAsia="仿宋" w:cs="仿宋"/>
                <w:b/>
                <w:color w:val="auto"/>
                <w:sz w:val="24"/>
                <w:highlight w:val="none"/>
              </w:rPr>
              <w:t>前不准</w:t>
            </w:r>
            <w:r>
              <w:rPr>
                <w:rFonts w:hint="eastAsia" w:ascii="仿宋" w:hAnsi="仿宋" w:eastAsia="仿宋" w:cs="仿宋"/>
                <w:b/>
                <w:sz w:val="24"/>
                <w:highlight w:val="none"/>
              </w:rPr>
              <w:t>启封（加盖公章）…………………</w:t>
            </w:r>
          </w:p>
          <w:p w14:paraId="75A9EC05">
            <w:pPr>
              <w:rPr>
                <w:rFonts w:hint="eastAsia" w:ascii="仿宋" w:hAnsi="仿宋" w:eastAsia="仿宋" w:cs="仿宋"/>
                <w:sz w:val="24"/>
                <w:highlight w:val="none"/>
              </w:rPr>
            </w:pPr>
          </w:p>
          <w:p w14:paraId="5FD946F4">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4ED0BE7C">
            <w:pPr>
              <w:rPr>
                <w:rFonts w:hint="eastAsia" w:ascii="仿宋" w:hAnsi="仿宋" w:eastAsia="仿宋" w:cs="仿宋"/>
                <w:sz w:val="24"/>
                <w:highlight w:val="none"/>
              </w:rPr>
            </w:pPr>
          </w:p>
          <w:p w14:paraId="6B36C1F5">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83E5963">
      <w:pPr>
        <w:jc w:val="center"/>
        <w:rPr>
          <w:rFonts w:hint="eastAsia"/>
          <w:sz w:val="24"/>
          <w:highlight w:val="none"/>
        </w:rPr>
      </w:pPr>
    </w:p>
    <w:p w14:paraId="5DA76A2E">
      <w:pPr>
        <w:pStyle w:val="12"/>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响应文件密封信封正面格式</w:t>
      </w:r>
    </w:p>
    <w:p w14:paraId="7FDA7C5C">
      <w:pPr>
        <w:jc w:val="center"/>
        <w:rPr>
          <w:rFonts w:hint="eastAsia" w:ascii="宋体" w:hAnsi="宋体"/>
          <w:b/>
          <w:bCs/>
          <w:sz w:val="24"/>
          <w:highlight w:val="none"/>
        </w:rPr>
      </w:pP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613E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5C411F70">
            <w:pPr>
              <w:jc w:val="center"/>
              <w:rPr>
                <w:rFonts w:hint="eastAsia" w:ascii="宋体" w:hAnsi="宋体"/>
                <w:sz w:val="24"/>
                <w:highlight w:val="none"/>
              </w:rPr>
            </w:pPr>
            <w:r>
              <w:rPr>
                <w:rFonts w:hint="eastAsia" w:ascii="宋体" w:hAnsi="宋体"/>
                <w:sz w:val="24"/>
                <w:highlight w:val="none"/>
              </w:rPr>
              <w:t xml:space="preserve">                                                               </w:t>
            </w:r>
          </w:p>
          <w:p w14:paraId="7E667729">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8F978C8">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207B54F">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0CD5F1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2CCD04E2">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B9BDA00">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2F5C70D4">
      <w:pPr>
        <w:jc w:val="center"/>
        <w:rPr>
          <w:rFonts w:ascii="宋体" w:hAnsi="宋体"/>
          <w:b/>
          <w:bCs/>
          <w:sz w:val="24"/>
          <w:highlight w:val="none"/>
        </w:rPr>
      </w:pPr>
    </w:p>
    <w:p w14:paraId="7465864E">
      <w:pPr>
        <w:pStyle w:val="12"/>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响应文件密封信封封口格式</w:t>
      </w: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03A8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5D667CFC">
            <w:pPr>
              <w:rPr>
                <w:rFonts w:hint="eastAsia" w:ascii="宋体" w:hAnsi="宋体"/>
                <w:sz w:val="24"/>
                <w:highlight w:val="none"/>
              </w:rPr>
            </w:pPr>
          </w:p>
          <w:p w14:paraId="0DB8995C">
            <w:pPr>
              <w:rPr>
                <w:rFonts w:hint="eastAsia" w:ascii="仿宋" w:hAnsi="仿宋" w:eastAsia="仿宋" w:cs="仿宋"/>
                <w:color w:val="auto"/>
                <w:sz w:val="24"/>
                <w:highlight w:val="none"/>
              </w:rPr>
            </w:pPr>
            <w:r>
              <w:rPr>
                <w:rFonts w:hint="eastAsia" w:ascii="仿宋" w:hAnsi="仿宋" w:eastAsia="仿宋" w:cs="仿宋"/>
                <w:sz w:val="24"/>
                <w:highlight w:val="none"/>
              </w:rPr>
              <w:t>………</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于</w:t>
            </w:r>
            <w:r>
              <w:rPr>
                <w:rFonts w:hint="eastAsia" w:ascii="仿宋" w:hAnsi="仿宋" w:eastAsia="仿宋" w:cs="仿宋"/>
                <w:b/>
                <w:color w:val="FF0000"/>
                <w:sz w:val="24"/>
                <w:highlight w:val="none"/>
                <w:lang w:eastAsia="zh-CN"/>
              </w:rPr>
              <w:t>2026年6月18日14时30分</w:t>
            </w:r>
            <w:r>
              <w:rPr>
                <w:rFonts w:hint="eastAsia" w:ascii="仿宋" w:hAnsi="仿宋" w:eastAsia="仿宋" w:cs="仿宋"/>
                <w:b/>
                <w:color w:val="auto"/>
                <w:sz w:val="24"/>
                <w:highlight w:val="none"/>
              </w:rPr>
              <w:t>前不准启封（加盖公章）………………</w:t>
            </w:r>
          </w:p>
          <w:p w14:paraId="76F9A16F">
            <w:pPr>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6EBBD5E5">
            <w:pPr>
              <w:rPr>
                <w:rFonts w:hint="eastAsia" w:ascii="仿宋" w:hAnsi="仿宋" w:eastAsia="仿宋" w:cs="仿宋"/>
                <w:sz w:val="24"/>
                <w:highlight w:val="none"/>
              </w:rPr>
            </w:pPr>
          </w:p>
          <w:p w14:paraId="7B088CFB">
            <w:pPr>
              <w:rPr>
                <w:rFonts w:hint="eastAsia" w:ascii="仿宋" w:hAnsi="仿宋" w:eastAsia="仿宋" w:cs="仿宋"/>
                <w:sz w:val="24"/>
                <w:highlight w:val="none"/>
              </w:rPr>
            </w:pPr>
          </w:p>
          <w:p w14:paraId="4C8E09FA">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FE3E623">
      <w:pPr>
        <w:jc w:val="center"/>
        <w:rPr>
          <w:rFonts w:hint="eastAsia" w:ascii="宋体" w:hAnsi="宋体"/>
          <w:b/>
          <w:bCs/>
          <w:kern w:val="0"/>
          <w:sz w:val="24"/>
          <w:highlight w:val="none"/>
        </w:rPr>
      </w:pPr>
    </w:p>
    <w:p w14:paraId="10DFC773">
      <w:pPr>
        <w:rPr>
          <w:rFonts w:hint="eastAsia"/>
          <w:highlight w:val="none"/>
        </w:rPr>
      </w:pPr>
    </w:p>
    <w:p w14:paraId="18A99E9A">
      <w:pPr>
        <w:pStyle w:val="12"/>
        <w:rPr>
          <w:rFonts w:hint="eastAsia"/>
          <w:highlight w:val="none"/>
        </w:rPr>
      </w:pPr>
    </w:p>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A61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473632B">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14:paraId="4473632B">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1D52B"/>
    <w:multiLevelType w:val="singleLevel"/>
    <w:tmpl w:val="D121D52B"/>
    <w:lvl w:ilvl="0" w:tentative="0">
      <w:start w:val="3"/>
      <w:numFmt w:val="decimal"/>
      <w:suff w:val="nothing"/>
      <w:lvlText w:val="%1、"/>
      <w:lvlJc w:val="left"/>
    </w:lvl>
  </w:abstractNum>
  <w:abstractNum w:abstractNumId="1">
    <w:nsid w:val="5A58CC35"/>
    <w:multiLevelType w:val="singleLevel"/>
    <w:tmpl w:val="5A58CC3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hMTZmZjdhOWZhZjkwMTlhOWZmNTVkMTdhN2U4NjA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577A2"/>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0914"/>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3748"/>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2F91"/>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2345"/>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83AF3"/>
    <w:rsid w:val="01297BBE"/>
    <w:rsid w:val="01564633"/>
    <w:rsid w:val="015B0C22"/>
    <w:rsid w:val="01695754"/>
    <w:rsid w:val="01897A84"/>
    <w:rsid w:val="01905F84"/>
    <w:rsid w:val="01A408D0"/>
    <w:rsid w:val="01B21B53"/>
    <w:rsid w:val="01C0309B"/>
    <w:rsid w:val="01C11EC5"/>
    <w:rsid w:val="01CA05AD"/>
    <w:rsid w:val="01D22958"/>
    <w:rsid w:val="01F911EC"/>
    <w:rsid w:val="0213602D"/>
    <w:rsid w:val="02291FBB"/>
    <w:rsid w:val="023F6476"/>
    <w:rsid w:val="0254320A"/>
    <w:rsid w:val="025F4F30"/>
    <w:rsid w:val="028C5A5C"/>
    <w:rsid w:val="029C596D"/>
    <w:rsid w:val="02A21DA6"/>
    <w:rsid w:val="02A90EDD"/>
    <w:rsid w:val="02B77D95"/>
    <w:rsid w:val="02CE4EEA"/>
    <w:rsid w:val="02F15DB1"/>
    <w:rsid w:val="03030002"/>
    <w:rsid w:val="03235F90"/>
    <w:rsid w:val="035830C3"/>
    <w:rsid w:val="036A4FDC"/>
    <w:rsid w:val="03715598"/>
    <w:rsid w:val="0385197E"/>
    <w:rsid w:val="03857865"/>
    <w:rsid w:val="03BF3AD3"/>
    <w:rsid w:val="03E017D2"/>
    <w:rsid w:val="03F3747A"/>
    <w:rsid w:val="040323FF"/>
    <w:rsid w:val="040956AE"/>
    <w:rsid w:val="041E63FF"/>
    <w:rsid w:val="04777382"/>
    <w:rsid w:val="04777CB3"/>
    <w:rsid w:val="047954BB"/>
    <w:rsid w:val="048D119D"/>
    <w:rsid w:val="049B49F6"/>
    <w:rsid w:val="04B95A12"/>
    <w:rsid w:val="04BB7F4A"/>
    <w:rsid w:val="04C6093B"/>
    <w:rsid w:val="04D472F5"/>
    <w:rsid w:val="04E057CD"/>
    <w:rsid w:val="04E15489"/>
    <w:rsid w:val="05021BF1"/>
    <w:rsid w:val="05323476"/>
    <w:rsid w:val="05516809"/>
    <w:rsid w:val="0596669C"/>
    <w:rsid w:val="05CE576A"/>
    <w:rsid w:val="05E71362"/>
    <w:rsid w:val="06053772"/>
    <w:rsid w:val="06164245"/>
    <w:rsid w:val="06470AB2"/>
    <w:rsid w:val="06852D72"/>
    <w:rsid w:val="069468A4"/>
    <w:rsid w:val="06A21928"/>
    <w:rsid w:val="06A25B03"/>
    <w:rsid w:val="06B31E26"/>
    <w:rsid w:val="06CD3D8D"/>
    <w:rsid w:val="06E463F8"/>
    <w:rsid w:val="06F118E3"/>
    <w:rsid w:val="06F82BCC"/>
    <w:rsid w:val="070B2EAF"/>
    <w:rsid w:val="07312578"/>
    <w:rsid w:val="0732367E"/>
    <w:rsid w:val="07391925"/>
    <w:rsid w:val="07492961"/>
    <w:rsid w:val="079372E2"/>
    <w:rsid w:val="079A69E8"/>
    <w:rsid w:val="07CA39D4"/>
    <w:rsid w:val="07CA7EB4"/>
    <w:rsid w:val="07D75F74"/>
    <w:rsid w:val="08165DB2"/>
    <w:rsid w:val="08305112"/>
    <w:rsid w:val="08597590"/>
    <w:rsid w:val="08641754"/>
    <w:rsid w:val="086D0CB1"/>
    <w:rsid w:val="08762F45"/>
    <w:rsid w:val="087710A3"/>
    <w:rsid w:val="08783E2A"/>
    <w:rsid w:val="0879213D"/>
    <w:rsid w:val="088E0549"/>
    <w:rsid w:val="08936B7F"/>
    <w:rsid w:val="08AF756C"/>
    <w:rsid w:val="08CF1B67"/>
    <w:rsid w:val="08E46C52"/>
    <w:rsid w:val="090827DB"/>
    <w:rsid w:val="092B4253"/>
    <w:rsid w:val="092D2D57"/>
    <w:rsid w:val="093C2B59"/>
    <w:rsid w:val="09855621"/>
    <w:rsid w:val="09955651"/>
    <w:rsid w:val="09C33115"/>
    <w:rsid w:val="09F813B1"/>
    <w:rsid w:val="09F852EB"/>
    <w:rsid w:val="0A01782E"/>
    <w:rsid w:val="0A062AE3"/>
    <w:rsid w:val="0A0B0DC3"/>
    <w:rsid w:val="0A0F08A4"/>
    <w:rsid w:val="0A29623B"/>
    <w:rsid w:val="0A334672"/>
    <w:rsid w:val="0A4F5913"/>
    <w:rsid w:val="0A5151D8"/>
    <w:rsid w:val="0A634380"/>
    <w:rsid w:val="0A7503A6"/>
    <w:rsid w:val="0A92133B"/>
    <w:rsid w:val="0A9D740F"/>
    <w:rsid w:val="0AC46BE7"/>
    <w:rsid w:val="0AE222D4"/>
    <w:rsid w:val="0AF140E1"/>
    <w:rsid w:val="0AFC4036"/>
    <w:rsid w:val="0B1F44DF"/>
    <w:rsid w:val="0B4070CD"/>
    <w:rsid w:val="0B4D5E57"/>
    <w:rsid w:val="0B575CC0"/>
    <w:rsid w:val="0B9444F8"/>
    <w:rsid w:val="0BA63302"/>
    <w:rsid w:val="0BAF0181"/>
    <w:rsid w:val="0BAF1AC8"/>
    <w:rsid w:val="0BC94FA5"/>
    <w:rsid w:val="0BD04822"/>
    <w:rsid w:val="0BD9318C"/>
    <w:rsid w:val="0C0719C6"/>
    <w:rsid w:val="0C0E1814"/>
    <w:rsid w:val="0C753EA4"/>
    <w:rsid w:val="0C860D87"/>
    <w:rsid w:val="0C9D2EB8"/>
    <w:rsid w:val="0CA70D04"/>
    <w:rsid w:val="0CB25053"/>
    <w:rsid w:val="0CC50B7D"/>
    <w:rsid w:val="0CE62FDD"/>
    <w:rsid w:val="0D1F3A87"/>
    <w:rsid w:val="0D5017F1"/>
    <w:rsid w:val="0DCB4A52"/>
    <w:rsid w:val="0DED3F7D"/>
    <w:rsid w:val="0E4D4556"/>
    <w:rsid w:val="0E7F5EFB"/>
    <w:rsid w:val="0E85664D"/>
    <w:rsid w:val="0E9A2C64"/>
    <w:rsid w:val="0E9B6011"/>
    <w:rsid w:val="0EAE0E4B"/>
    <w:rsid w:val="0EC007CE"/>
    <w:rsid w:val="0ECF2C0E"/>
    <w:rsid w:val="0F0E3698"/>
    <w:rsid w:val="0F12751A"/>
    <w:rsid w:val="0F50673F"/>
    <w:rsid w:val="0F704352"/>
    <w:rsid w:val="0F7B2AAF"/>
    <w:rsid w:val="0F7E4E07"/>
    <w:rsid w:val="0F960B01"/>
    <w:rsid w:val="0FC0066A"/>
    <w:rsid w:val="0FDE0233"/>
    <w:rsid w:val="0FE461E1"/>
    <w:rsid w:val="0FE541DB"/>
    <w:rsid w:val="10140B15"/>
    <w:rsid w:val="101957F6"/>
    <w:rsid w:val="101A6961"/>
    <w:rsid w:val="10216AD8"/>
    <w:rsid w:val="10354C54"/>
    <w:rsid w:val="104355C3"/>
    <w:rsid w:val="10457DE2"/>
    <w:rsid w:val="106C2D6C"/>
    <w:rsid w:val="107409F0"/>
    <w:rsid w:val="107B72FA"/>
    <w:rsid w:val="10A35CA8"/>
    <w:rsid w:val="10AF6705"/>
    <w:rsid w:val="10FB6B29"/>
    <w:rsid w:val="11024A70"/>
    <w:rsid w:val="11145BA8"/>
    <w:rsid w:val="112500E6"/>
    <w:rsid w:val="112577FA"/>
    <w:rsid w:val="114D0719"/>
    <w:rsid w:val="11542197"/>
    <w:rsid w:val="11724BDC"/>
    <w:rsid w:val="117F0568"/>
    <w:rsid w:val="11974053"/>
    <w:rsid w:val="11D30BC8"/>
    <w:rsid w:val="11DF6587"/>
    <w:rsid w:val="11E457C9"/>
    <w:rsid w:val="11E87B13"/>
    <w:rsid w:val="120144E2"/>
    <w:rsid w:val="1205421F"/>
    <w:rsid w:val="120A2D71"/>
    <w:rsid w:val="120B0362"/>
    <w:rsid w:val="121344BB"/>
    <w:rsid w:val="12174F59"/>
    <w:rsid w:val="1218372B"/>
    <w:rsid w:val="121C2E0A"/>
    <w:rsid w:val="122C1631"/>
    <w:rsid w:val="124263E6"/>
    <w:rsid w:val="1246139A"/>
    <w:rsid w:val="12476AE0"/>
    <w:rsid w:val="125763D6"/>
    <w:rsid w:val="12630FD9"/>
    <w:rsid w:val="126D23D0"/>
    <w:rsid w:val="12790226"/>
    <w:rsid w:val="12795956"/>
    <w:rsid w:val="127D4413"/>
    <w:rsid w:val="128C409B"/>
    <w:rsid w:val="128E73BE"/>
    <w:rsid w:val="12922832"/>
    <w:rsid w:val="12C6571C"/>
    <w:rsid w:val="12CF75E2"/>
    <w:rsid w:val="12E139CA"/>
    <w:rsid w:val="12FA1D33"/>
    <w:rsid w:val="12FA5C6B"/>
    <w:rsid w:val="13436371"/>
    <w:rsid w:val="13443427"/>
    <w:rsid w:val="136D7D68"/>
    <w:rsid w:val="1376180B"/>
    <w:rsid w:val="13771893"/>
    <w:rsid w:val="13785AD3"/>
    <w:rsid w:val="138502A7"/>
    <w:rsid w:val="13B20965"/>
    <w:rsid w:val="13C14C6D"/>
    <w:rsid w:val="13CC152B"/>
    <w:rsid w:val="14270895"/>
    <w:rsid w:val="142C3420"/>
    <w:rsid w:val="143A160A"/>
    <w:rsid w:val="14644C77"/>
    <w:rsid w:val="147902F2"/>
    <w:rsid w:val="147E4E1C"/>
    <w:rsid w:val="149462BD"/>
    <w:rsid w:val="14BC7527"/>
    <w:rsid w:val="14C06E71"/>
    <w:rsid w:val="14E342D5"/>
    <w:rsid w:val="14F14038"/>
    <w:rsid w:val="14F25351"/>
    <w:rsid w:val="151B24AF"/>
    <w:rsid w:val="1525798D"/>
    <w:rsid w:val="15407606"/>
    <w:rsid w:val="15506DE8"/>
    <w:rsid w:val="156C55BC"/>
    <w:rsid w:val="15936363"/>
    <w:rsid w:val="159706CC"/>
    <w:rsid w:val="159E329B"/>
    <w:rsid w:val="15B14EA8"/>
    <w:rsid w:val="15BB2F51"/>
    <w:rsid w:val="15BC078D"/>
    <w:rsid w:val="15C2782F"/>
    <w:rsid w:val="15C758A4"/>
    <w:rsid w:val="15C75D2A"/>
    <w:rsid w:val="15F63BB4"/>
    <w:rsid w:val="16046C68"/>
    <w:rsid w:val="16474E1C"/>
    <w:rsid w:val="164C6E37"/>
    <w:rsid w:val="164F7B93"/>
    <w:rsid w:val="16571C5B"/>
    <w:rsid w:val="165A347B"/>
    <w:rsid w:val="16A039D6"/>
    <w:rsid w:val="16AE5A72"/>
    <w:rsid w:val="16B54D41"/>
    <w:rsid w:val="16C022E7"/>
    <w:rsid w:val="16DA28F9"/>
    <w:rsid w:val="16E83A59"/>
    <w:rsid w:val="16F8391E"/>
    <w:rsid w:val="17152DDB"/>
    <w:rsid w:val="172D1C8E"/>
    <w:rsid w:val="173B46AC"/>
    <w:rsid w:val="174168F9"/>
    <w:rsid w:val="17581553"/>
    <w:rsid w:val="17650515"/>
    <w:rsid w:val="17BA7210"/>
    <w:rsid w:val="17C508E0"/>
    <w:rsid w:val="17CF0A07"/>
    <w:rsid w:val="180171C3"/>
    <w:rsid w:val="18071685"/>
    <w:rsid w:val="183422AC"/>
    <w:rsid w:val="185E21C8"/>
    <w:rsid w:val="18652394"/>
    <w:rsid w:val="18654983"/>
    <w:rsid w:val="18761B77"/>
    <w:rsid w:val="187758D3"/>
    <w:rsid w:val="18797F4A"/>
    <w:rsid w:val="18913A29"/>
    <w:rsid w:val="189A558E"/>
    <w:rsid w:val="18C458B5"/>
    <w:rsid w:val="18C9062F"/>
    <w:rsid w:val="18D965B8"/>
    <w:rsid w:val="18FC5C3B"/>
    <w:rsid w:val="1902523F"/>
    <w:rsid w:val="19040133"/>
    <w:rsid w:val="19130463"/>
    <w:rsid w:val="193006AE"/>
    <w:rsid w:val="193F08F1"/>
    <w:rsid w:val="195B4DF4"/>
    <w:rsid w:val="195F6696"/>
    <w:rsid w:val="19836A30"/>
    <w:rsid w:val="198F69DC"/>
    <w:rsid w:val="19CC43D4"/>
    <w:rsid w:val="19CD4DBA"/>
    <w:rsid w:val="19EF66CA"/>
    <w:rsid w:val="1A0710BB"/>
    <w:rsid w:val="1A0F0505"/>
    <w:rsid w:val="1A105584"/>
    <w:rsid w:val="1A293A7B"/>
    <w:rsid w:val="1A301BF0"/>
    <w:rsid w:val="1A3B17BB"/>
    <w:rsid w:val="1A3F4F6A"/>
    <w:rsid w:val="1A487EC9"/>
    <w:rsid w:val="1A632148"/>
    <w:rsid w:val="1A686637"/>
    <w:rsid w:val="1A6C021E"/>
    <w:rsid w:val="1A854445"/>
    <w:rsid w:val="1A9E2AC2"/>
    <w:rsid w:val="1ABC669E"/>
    <w:rsid w:val="1ACF0C32"/>
    <w:rsid w:val="1AD20E9E"/>
    <w:rsid w:val="1AD51892"/>
    <w:rsid w:val="1AD53740"/>
    <w:rsid w:val="1AE50EB9"/>
    <w:rsid w:val="1B041676"/>
    <w:rsid w:val="1B063DBD"/>
    <w:rsid w:val="1B065EF3"/>
    <w:rsid w:val="1B2D3EEB"/>
    <w:rsid w:val="1B2E03AF"/>
    <w:rsid w:val="1B320C1F"/>
    <w:rsid w:val="1B4D422B"/>
    <w:rsid w:val="1B5D7E58"/>
    <w:rsid w:val="1B6273D6"/>
    <w:rsid w:val="1B634337"/>
    <w:rsid w:val="1B93433F"/>
    <w:rsid w:val="1B951F9E"/>
    <w:rsid w:val="1B970330"/>
    <w:rsid w:val="1B9E63E4"/>
    <w:rsid w:val="1BAF75E7"/>
    <w:rsid w:val="1BB2715E"/>
    <w:rsid w:val="1BB90E2F"/>
    <w:rsid w:val="1BE75481"/>
    <w:rsid w:val="1C006DEE"/>
    <w:rsid w:val="1C0227D6"/>
    <w:rsid w:val="1C16002F"/>
    <w:rsid w:val="1C24274C"/>
    <w:rsid w:val="1C370FAB"/>
    <w:rsid w:val="1C534C66"/>
    <w:rsid w:val="1C934526"/>
    <w:rsid w:val="1C9D2F9C"/>
    <w:rsid w:val="1C9F0025"/>
    <w:rsid w:val="1CCB2BC8"/>
    <w:rsid w:val="1CD35F20"/>
    <w:rsid w:val="1CFB77E2"/>
    <w:rsid w:val="1D347669"/>
    <w:rsid w:val="1D382AB8"/>
    <w:rsid w:val="1D3940E1"/>
    <w:rsid w:val="1D4B5F27"/>
    <w:rsid w:val="1D4F1A4B"/>
    <w:rsid w:val="1D502E45"/>
    <w:rsid w:val="1D535A7E"/>
    <w:rsid w:val="1D5C34DC"/>
    <w:rsid w:val="1D610308"/>
    <w:rsid w:val="1D644DCB"/>
    <w:rsid w:val="1D6F08F2"/>
    <w:rsid w:val="1D7F6EA4"/>
    <w:rsid w:val="1DA32D30"/>
    <w:rsid w:val="1DB13FF9"/>
    <w:rsid w:val="1DC660D7"/>
    <w:rsid w:val="1DE44895"/>
    <w:rsid w:val="1DFD5B66"/>
    <w:rsid w:val="1E261FB2"/>
    <w:rsid w:val="1E457849"/>
    <w:rsid w:val="1E4976F9"/>
    <w:rsid w:val="1E7159F1"/>
    <w:rsid w:val="1E885D6C"/>
    <w:rsid w:val="1EA04E56"/>
    <w:rsid w:val="1EA71ADF"/>
    <w:rsid w:val="1EB83620"/>
    <w:rsid w:val="1EBE698E"/>
    <w:rsid w:val="1EFF1BCB"/>
    <w:rsid w:val="1F4B6FFA"/>
    <w:rsid w:val="1F604089"/>
    <w:rsid w:val="1F6114E4"/>
    <w:rsid w:val="1F8A1EBA"/>
    <w:rsid w:val="1FA5701B"/>
    <w:rsid w:val="1FC2324F"/>
    <w:rsid w:val="1FE01982"/>
    <w:rsid w:val="20044D65"/>
    <w:rsid w:val="20255756"/>
    <w:rsid w:val="208843C1"/>
    <w:rsid w:val="209A7FA8"/>
    <w:rsid w:val="20AB2676"/>
    <w:rsid w:val="20AC2D33"/>
    <w:rsid w:val="20B94831"/>
    <w:rsid w:val="20DD2ECA"/>
    <w:rsid w:val="20F46465"/>
    <w:rsid w:val="2105239D"/>
    <w:rsid w:val="214420EE"/>
    <w:rsid w:val="21614F5F"/>
    <w:rsid w:val="21765AF1"/>
    <w:rsid w:val="21AA6781"/>
    <w:rsid w:val="21B7496D"/>
    <w:rsid w:val="21D977FF"/>
    <w:rsid w:val="21E46748"/>
    <w:rsid w:val="21F14257"/>
    <w:rsid w:val="21FE1339"/>
    <w:rsid w:val="221A67B9"/>
    <w:rsid w:val="221E4713"/>
    <w:rsid w:val="22440EC2"/>
    <w:rsid w:val="226E2A7E"/>
    <w:rsid w:val="22717D6E"/>
    <w:rsid w:val="22914B63"/>
    <w:rsid w:val="22A80799"/>
    <w:rsid w:val="22BF62A8"/>
    <w:rsid w:val="22C06BE9"/>
    <w:rsid w:val="22D714BB"/>
    <w:rsid w:val="22DD0EA7"/>
    <w:rsid w:val="22E56822"/>
    <w:rsid w:val="231177D2"/>
    <w:rsid w:val="232368EB"/>
    <w:rsid w:val="2398086B"/>
    <w:rsid w:val="2398619C"/>
    <w:rsid w:val="23A2169C"/>
    <w:rsid w:val="23C652BD"/>
    <w:rsid w:val="23EB6B37"/>
    <w:rsid w:val="240C7A4B"/>
    <w:rsid w:val="24164D8A"/>
    <w:rsid w:val="241A0B63"/>
    <w:rsid w:val="24373B35"/>
    <w:rsid w:val="24376069"/>
    <w:rsid w:val="244A2F6C"/>
    <w:rsid w:val="24510671"/>
    <w:rsid w:val="24575E8C"/>
    <w:rsid w:val="24671846"/>
    <w:rsid w:val="246F639E"/>
    <w:rsid w:val="247753E3"/>
    <w:rsid w:val="24A15691"/>
    <w:rsid w:val="24A54D1C"/>
    <w:rsid w:val="24B50833"/>
    <w:rsid w:val="24B77205"/>
    <w:rsid w:val="24F560BD"/>
    <w:rsid w:val="24FC7A51"/>
    <w:rsid w:val="250E0982"/>
    <w:rsid w:val="2512246F"/>
    <w:rsid w:val="253B1FD7"/>
    <w:rsid w:val="259960B2"/>
    <w:rsid w:val="259A3A7F"/>
    <w:rsid w:val="259F2E44"/>
    <w:rsid w:val="25AA562A"/>
    <w:rsid w:val="25BD539D"/>
    <w:rsid w:val="263537A8"/>
    <w:rsid w:val="26554435"/>
    <w:rsid w:val="265F1F0F"/>
    <w:rsid w:val="2683792E"/>
    <w:rsid w:val="26A83982"/>
    <w:rsid w:val="26AF6D66"/>
    <w:rsid w:val="26E83835"/>
    <w:rsid w:val="26F33300"/>
    <w:rsid w:val="26FA7C4E"/>
    <w:rsid w:val="270B6E00"/>
    <w:rsid w:val="270F4B1E"/>
    <w:rsid w:val="27157808"/>
    <w:rsid w:val="271D04C4"/>
    <w:rsid w:val="27207725"/>
    <w:rsid w:val="272C3E98"/>
    <w:rsid w:val="272D447F"/>
    <w:rsid w:val="27473175"/>
    <w:rsid w:val="2755194C"/>
    <w:rsid w:val="27A2044E"/>
    <w:rsid w:val="27CB2F61"/>
    <w:rsid w:val="27CD11D7"/>
    <w:rsid w:val="28172C54"/>
    <w:rsid w:val="282673B8"/>
    <w:rsid w:val="28283A16"/>
    <w:rsid w:val="28373807"/>
    <w:rsid w:val="283A1462"/>
    <w:rsid w:val="28495E70"/>
    <w:rsid w:val="28791141"/>
    <w:rsid w:val="2898489E"/>
    <w:rsid w:val="28A21733"/>
    <w:rsid w:val="28C71A7B"/>
    <w:rsid w:val="28D0023C"/>
    <w:rsid w:val="28D93910"/>
    <w:rsid w:val="28E25FF0"/>
    <w:rsid w:val="28ED7019"/>
    <w:rsid w:val="28F434A6"/>
    <w:rsid w:val="28F90ABD"/>
    <w:rsid w:val="290B31FE"/>
    <w:rsid w:val="290B4415"/>
    <w:rsid w:val="292410E6"/>
    <w:rsid w:val="29296498"/>
    <w:rsid w:val="294F33BC"/>
    <w:rsid w:val="297E7504"/>
    <w:rsid w:val="29A03E2C"/>
    <w:rsid w:val="29A2677D"/>
    <w:rsid w:val="29D82EAF"/>
    <w:rsid w:val="29D91DD7"/>
    <w:rsid w:val="2A1505B9"/>
    <w:rsid w:val="2A1944BF"/>
    <w:rsid w:val="2A3873C3"/>
    <w:rsid w:val="2A3A313B"/>
    <w:rsid w:val="2A5E7E09"/>
    <w:rsid w:val="2A7C2BFC"/>
    <w:rsid w:val="2A8E3849"/>
    <w:rsid w:val="2A903DBE"/>
    <w:rsid w:val="2B1630C1"/>
    <w:rsid w:val="2B2067D5"/>
    <w:rsid w:val="2B2623E0"/>
    <w:rsid w:val="2B367DA6"/>
    <w:rsid w:val="2B6E5B57"/>
    <w:rsid w:val="2B870CBA"/>
    <w:rsid w:val="2BCA6781"/>
    <w:rsid w:val="2BDF0E22"/>
    <w:rsid w:val="2BE10580"/>
    <w:rsid w:val="2BFF50D9"/>
    <w:rsid w:val="2C1E3D3E"/>
    <w:rsid w:val="2C1E7B68"/>
    <w:rsid w:val="2C43393F"/>
    <w:rsid w:val="2C460185"/>
    <w:rsid w:val="2C8035DE"/>
    <w:rsid w:val="2C894183"/>
    <w:rsid w:val="2CA82629"/>
    <w:rsid w:val="2CB0514D"/>
    <w:rsid w:val="2CC413E2"/>
    <w:rsid w:val="2CD45E56"/>
    <w:rsid w:val="2CD75660"/>
    <w:rsid w:val="2CDE6A41"/>
    <w:rsid w:val="2CF32EC4"/>
    <w:rsid w:val="2CF556E9"/>
    <w:rsid w:val="2D021645"/>
    <w:rsid w:val="2D711FE2"/>
    <w:rsid w:val="2D7F29E8"/>
    <w:rsid w:val="2D864C95"/>
    <w:rsid w:val="2DBA1024"/>
    <w:rsid w:val="2DD765AB"/>
    <w:rsid w:val="2DF34DBC"/>
    <w:rsid w:val="2E136416"/>
    <w:rsid w:val="2E5B1F52"/>
    <w:rsid w:val="2E6752D9"/>
    <w:rsid w:val="2E69305D"/>
    <w:rsid w:val="2E717C3A"/>
    <w:rsid w:val="2E7266D8"/>
    <w:rsid w:val="2E864BA1"/>
    <w:rsid w:val="2EA4771D"/>
    <w:rsid w:val="2EAD3BCF"/>
    <w:rsid w:val="2EB221ED"/>
    <w:rsid w:val="2EB95DB9"/>
    <w:rsid w:val="2EBA7ECB"/>
    <w:rsid w:val="2EC056DC"/>
    <w:rsid w:val="2EC23473"/>
    <w:rsid w:val="2EC30E84"/>
    <w:rsid w:val="2EC87C93"/>
    <w:rsid w:val="2ED222E7"/>
    <w:rsid w:val="2ED5502D"/>
    <w:rsid w:val="2EE22A21"/>
    <w:rsid w:val="2EF33F90"/>
    <w:rsid w:val="2F277953"/>
    <w:rsid w:val="2F45098B"/>
    <w:rsid w:val="2F4E3FEE"/>
    <w:rsid w:val="2F53517E"/>
    <w:rsid w:val="2F547ACA"/>
    <w:rsid w:val="2F5D4AD9"/>
    <w:rsid w:val="2F5F46AB"/>
    <w:rsid w:val="2F610FBD"/>
    <w:rsid w:val="2F6824F8"/>
    <w:rsid w:val="2F6B7D09"/>
    <w:rsid w:val="2F7A1FC9"/>
    <w:rsid w:val="2F9F0309"/>
    <w:rsid w:val="2FA44F9B"/>
    <w:rsid w:val="2FB82888"/>
    <w:rsid w:val="2FB971F8"/>
    <w:rsid w:val="2FCF2080"/>
    <w:rsid w:val="2FD949FD"/>
    <w:rsid w:val="2FE72694"/>
    <w:rsid w:val="30011D3D"/>
    <w:rsid w:val="300521ED"/>
    <w:rsid w:val="30154AF2"/>
    <w:rsid w:val="3023662D"/>
    <w:rsid w:val="303653FA"/>
    <w:rsid w:val="303F2C90"/>
    <w:rsid w:val="30517430"/>
    <w:rsid w:val="30606198"/>
    <w:rsid w:val="307B4A10"/>
    <w:rsid w:val="3095158E"/>
    <w:rsid w:val="3099078E"/>
    <w:rsid w:val="30C220DC"/>
    <w:rsid w:val="30C932D7"/>
    <w:rsid w:val="30D944F4"/>
    <w:rsid w:val="30E047A5"/>
    <w:rsid w:val="30E402A4"/>
    <w:rsid w:val="31024649"/>
    <w:rsid w:val="311B395F"/>
    <w:rsid w:val="312E6B29"/>
    <w:rsid w:val="314A47BF"/>
    <w:rsid w:val="31744E96"/>
    <w:rsid w:val="317B0117"/>
    <w:rsid w:val="31B138FC"/>
    <w:rsid w:val="31B75BA7"/>
    <w:rsid w:val="31C41087"/>
    <w:rsid w:val="31C94431"/>
    <w:rsid w:val="31CD3B21"/>
    <w:rsid w:val="31D60039"/>
    <w:rsid w:val="320A3CE2"/>
    <w:rsid w:val="32236F6D"/>
    <w:rsid w:val="32425283"/>
    <w:rsid w:val="32430FFB"/>
    <w:rsid w:val="3251324A"/>
    <w:rsid w:val="325B0030"/>
    <w:rsid w:val="32C36187"/>
    <w:rsid w:val="32C45055"/>
    <w:rsid w:val="32DF4298"/>
    <w:rsid w:val="32E92F29"/>
    <w:rsid w:val="32F43E03"/>
    <w:rsid w:val="32F736A7"/>
    <w:rsid w:val="32FA7B25"/>
    <w:rsid w:val="32FB73CE"/>
    <w:rsid w:val="3316579F"/>
    <w:rsid w:val="331E3055"/>
    <w:rsid w:val="33490893"/>
    <w:rsid w:val="334B0D5B"/>
    <w:rsid w:val="335F3E5D"/>
    <w:rsid w:val="336E03ED"/>
    <w:rsid w:val="3385158C"/>
    <w:rsid w:val="33B57CD6"/>
    <w:rsid w:val="33BF3439"/>
    <w:rsid w:val="34272982"/>
    <w:rsid w:val="3434509F"/>
    <w:rsid w:val="34390D11"/>
    <w:rsid w:val="343C4C08"/>
    <w:rsid w:val="344F25B9"/>
    <w:rsid w:val="346252B1"/>
    <w:rsid w:val="34646816"/>
    <w:rsid w:val="346C49A5"/>
    <w:rsid w:val="346E0772"/>
    <w:rsid w:val="34763798"/>
    <w:rsid w:val="347D4247"/>
    <w:rsid w:val="348A7786"/>
    <w:rsid w:val="34C651DF"/>
    <w:rsid w:val="34CA462D"/>
    <w:rsid w:val="34DE0FA7"/>
    <w:rsid w:val="34ED6E06"/>
    <w:rsid w:val="350E3B42"/>
    <w:rsid w:val="35101668"/>
    <w:rsid w:val="35155DA9"/>
    <w:rsid w:val="35174C13"/>
    <w:rsid w:val="35481F9B"/>
    <w:rsid w:val="35653529"/>
    <w:rsid w:val="35676D88"/>
    <w:rsid w:val="3585491C"/>
    <w:rsid w:val="359077FD"/>
    <w:rsid w:val="35CE7AC4"/>
    <w:rsid w:val="35D3595B"/>
    <w:rsid w:val="35DE7086"/>
    <w:rsid w:val="36217AAC"/>
    <w:rsid w:val="3623361D"/>
    <w:rsid w:val="362664E5"/>
    <w:rsid w:val="36354A02"/>
    <w:rsid w:val="363B55C2"/>
    <w:rsid w:val="36931946"/>
    <w:rsid w:val="36B7343A"/>
    <w:rsid w:val="36B9701C"/>
    <w:rsid w:val="36ED4A95"/>
    <w:rsid w:val="36F80FC5"/>
    <w:rsid w:val="37021484"/>
    <w:rsid w:val="3716489A"/>
    <w:rsid w:val="37180CA8"/>
    <w:rsid w:val="373935F1"/>
    <w:rsid w:val="373A012E"/>
    <w:rsid w:val="3763067A"/>
    <w:rsid w:val="37645DF1"/>
    <w:rsid w:val="3767605D"/>
    <w:rsid w:val="379320DC"/>
    <w:rsid w:val="37C964D6"/>
    <w:rsid w:val="37E2560B"/>
    <w:rsid w:val="3812273B"/>
    <w:rsid w:val="38223257"/>
    <w:rsid w:val="38247FC1"/>
    <w:rsid w:val="382C5E49"/>
    <w:rsid w:val="384012FA"/>
    <w:rsid w:val="38441B00"/>
    <w:rsid w:val="38455991"/>
    <w:rsid w:val="384E0CC7"/>
    <w:rsid w:val="38710CE7"/>
    <w:rsid w:val="38723DDC"/>
    <w:rsid w:val="38830FC1"/>
    <w:rsid w:val="388F6D48"/>
    <w:rsid w:val="389B2D49"/>
    <w:rsid w:val="38AA1816"/>
    <w:rsid w:val="38C418F1"/>
    <w:rsid w:val="38CB780A"/>
    <w:rsid w:val="38D12DF1"/>
    <w:rsid w:val="39041477"/>
    <w:rsid w:val="39211573"/>
    <w:rsid w:val="392862AB"/>
    <w:rsid w:val="39360E07"/>
    <w:rsid w:val="393C635E"/>
    <w:rsid w:val="393E7D16"/>
    <w:rsid w:val="3976683A"/>
    <w:rsid w:val="39874499"/>
    <w:rsid w:val="398954CA"/>
    <w:rsid w:val="39D32C64"/>
    <w:rsid w:val="39D84168"/>
    <w:rsid w:val="39DC7D6B"/>
    <w:rsid w:val="39DC7DDA"/>
    <w:rsid w:val="39DD71C7"/>
    <w:rsid w:val="39DF47BF"/>
    <w:rsid w:val="39E3486B"/>
    <w:rsid w:val="39E46D8A"/>
    <w:rsid w:val="39E91696"/>
    <w:rsid w:val="3A0A43EA"/>
    <w:rsid w:val="3A2A2564"/>
    <w:rsid w:val="3A7B57D6"/>
    <w:rsid w:val="3A7D1CB1"/>
    <w:rsid w:val="3A9120B3"/>
    <w:rsid w:val="3A986DE4"/>
    <w:rsid w:val="3AA36ADA"/>
    <w:rsid w:val="3AB5581F"/>
    <w:rsid w:val="3AC917B8"/>
    <w:rsid w:val="3ADA27EE"/>
    <w:rsid w:val="3AF8100D"/>
    <w:rsid w:val="3AFF2227"/>
    <w:rsid w:val="3B00137D"/>
    <w:rsid w:val="3B0975C7"/>
    <w:rsid w:val="3B277FB3"/>
    <w:rsid w:val="3B304AA6"/>
    <w:rsid w:val="3B5E78FD"/>
    <w:rsid w:val="3BAA041B"/>
    <w:rsid w:val="3BAF6719"/>
    <w:rsid w:val="3BB130CA"/>
    <w:rsid w:val="3BBC0D72"/>
    <w:rsid w:val="3BBD3C8A"/>
    <w:rsid w:val="3BCD02B3"/>
    <w:rsid w:val="3BE22854"/>
    <w:rsid w:val="3BEF7BE2"/>
    <w:rsid w:val="3C112B8F"/>
    <w:rsid w:val="3C1812C4"/>
    <w:rsid w:val="3C1C3AAD"/>
    <w:rsid w:val="3C571632"/>
    <w:rsid w:val="3C8333A8"/>
    <w:rsid w:val="3C8D2497"/>
    <w:rsid w:val="3C9D6126"/>
    <w:rsid w:val="3CAA7AB9"/>
    <w:rsid w:val="3CC42957"/>
    <w:rsid w:val="3CC66791"/>
    <w:rsid w:val="3CE07D91"/>
    <w:rsid w:val="3CEA4CD8"/>
    <w:rsid w:val="3CEB191C"/>
    <w:rsid w:val="3CF85F4B"/>
    <w:rsid w:val="3D091ECC"/>
    <w:rsid w:val="3D49776F"/>
    <w:rsid w:val="3D762679"/>
    <w:rsid w:val="3D803103"/>
    <w:rsid w:val="3D9F0E00"/>
    <w:rsid w:val="3DA14F49"/>
    <w:rsid w:val="3DA54FFE"/>
    <w:rsid w:val="3DC32FB4"/>
    <w:rsid w:val="3DDA6CB7"/>
    <w:rsid w:val="3E111FAD"/>
    <w:rsid w:val="3E151075"/>
    <w:rsid w:val="3E3A2826"/>
    <w:rsid w:val="3E466794"/>
    <w:rsid w:val="3E846C23"/>
    <w:rsid w:val="3E9E2019"/>
    <w:rsid w:val="3EA45E3B"/>
    <w:rsid w:val="3EAB0806"/>
    <w:rsid w:val="3EB35218"/>
    <w:rsid w:val="3EB96BF2"/>
    <w:rsid w:val="3EC62ED8"/>
    <w:rsid w:val="3EE22ECD"/>
    <w:rsid w:val="3EE53B65"/>
    <w:rsid w:val="3F0E5544"/>
    <w:rsid w:val="3F110796"/>
    <w:rsid w:val="3F1E316D"/>
    <w:rsid w:val="3F3E6D34"/>
    <w:rsid w:val="3F404C19"/>
    <w:rsid w:val="3F4622AC"/>
    <w:rsid w:val="3F5B5543"/>
    <w:rsid w:val="3F964A5E"/>
    <w:rsid w:val="3FDF0847"/>
    <w:rsid w:val="3FF34E6B"/>
    <w:rsid w:val="3FFC00A9"/>
    <w:rsid w:val="400242A3"/>
    <w:rsid w:val="401D5534"/>
    <w:rsid w:val="4027515D"/>
    <w:rsid w:val="403615BA"/>
    <w:rsid w:val="40472C8A"/>
    <w:rsid w:val="40677834"/>
    <w:rsid w:val="406E7B8B"/>
    <w:rsid w:val="40750007"/>
    <w:rsid w:val="407D5693"/>
    <w:rsid w:val="408C3F57"/>
    <w:rsid w:val="40AE2E05"/>
    <w:rsid w:val="40B60AE7"/>
    <w:rsid w:val="40B60E4D"/>
    <w:rsid w:val="40B67518"/>
    <w:rsid w:val="40BD0284"/>
    <w:rsid w:val="40C96B6F"/>
    <w:rsid w:val="40D04494"/>
    <w:rsid w:val="40D50BB7"/>
    <w:rsid w:val="40DE2639"/>
    <w:rsid w:val="40E37FE4"/>
    <w:rsid w:val="40FA4F23"/>
    <w:rsid w:val="410D4A6F"/>
    <w:rsid w:val="412929DD"/>
    <w:rsid w:val="41294276"/>
    <w:rsid w:val="41372737"/>
    <w:rsid w:val="417C08FF"/>
    <w:rsid w:val="41A32A8B"/>
    <w:rsid w:val="41BC6E1C"/>
    <w:rsid w:val="41C51B37"/>
    <w:rsid w:val="41C76E8D"/>
    <w:rsid w:val="41E260C6"/>
    <w:rsid w:val="41EB5CF0"/>
    <w:rsid w:val="420339B6"/>
    <w:rsid w:val="42130FF8"/>
    <w:rsid w:val="425124B4"/>
    <w:rsid w:val="427920F0"/>
    <w:rsid w:val="4282514C"/>
    <w:rsid w:val="42BA6FAC"/>
    <w:rsid w:val="42EC363D"/>
    <w:rsid w:val="43075030"/>
    <w:rsid w:val="4308793C"/>
    <w:rsid w:val="430B6664"/>
    <w:rsid w:val="431247FD"/>
    <w:rsid w:val="43383A56"/>
    <w:rsid w:val="435B61A4"/>
    <w:rsid w:val="436276F0"/>
    <w:rsid w:val="4365270B"/>
    <w:rsid w:val="43877EEE"/>
    <w:rsid w:val="43AA541C"/>
    <w:rsid w:val="43BC64CA"/>
    <w:rsid w:val="43C4733C"/>
    <w:rsid w:val="43CA1987"/>
    <w:rsid w:val="43CD6DAB"/>
    <w:rsid w:val="43D459F6"/>
    <w:rsid w:val="43D6605C"/>
    <w:rsid w:val="43E83375"/>
    <w:rsid w:val="4413382E"/>
    <w:rsid w:val="44272076"/>
    <w:rsid w:val="442D14B0"/>
    <w:rsid w:val="444934E1"/>
    <w:rsid w:val="4453043A"/>
    <w:rsid w:val="445311B3"/>
    <w:rsid w:val="447129C8"/>
    <w:rsid w:val="44791B42"/>
    <w:rsid w:val="44AC2DF1"/>
    <w:rsid w:val="44D71D60"/>
    <w:rsid w:val="452138AB"/>
    <w:rsid w:val="453018B3"/>
    <w:rsid w:val="45324256"/>
    <w:rsid w:val="45336CAD"/>
    <w:rsid w:val="453D1BCE"/>
    <w:rsid w:val="454B2248"/>
    <w:rsid w:val="456B528A"/>
    <w:rsid w:val="456F29F2"/>
    <w:rsid w:val="45712B7F"/>
    <w:rsid w:val="45964BF4"/>
    <w:rsid w:val="45AE1F25"/>
    <w:rsid w:val="45B30576"/>
    <w:rsid w:val="45C73B84"/>
    <w:rsid w:val="45D76036"/>
    <w:rsid w:val="45EC35A3"/>
    <w:rsid w:val="45EF17A0"/>
    <w:rsid w:val="460961FA"/>
    <w:rsid w:val="463C02F0"/>
    <w:rsid w:val="465804A0"/>
    <w:rsid w:val="465861FD"/>
    <w:rsid w:val="466D090F"/>
    <w:rsid w:val="4677642B"/>
    <w:rsid w:val="469A5878"/>
    <w:rsid w:val="46C77A05"/>
    <w:rsid w:val="46C91677"/>
    <w:rsid w:val="46E26C55"/>
    <w:rsid w:val="47087488"/>
    <w:rsid w:val="472646CF"/>
    <w:rsid w:val="47304913"/>
    <w:rsid w:val="4737336D"/>
    <w:rsid w:val="47D94311"/>
    <w:rsid w:val="47DB266C"/>
    <w:rsid w:val="47FE17F4"/>
    <w:rsid w:val="48003292"/>
    <w:rsid w:val="48040335"/>
    <w:rsid w:val="48257ED7"/>
    <w:rsid w:val="4847708E"/>
    <w:rsid w:val="48AE6010"/>
    <w:rsid w:val="48C51FA3"/>
    <w:rsid w:val="48D40D25"/>
    <w:rsid w:val="48D530DF"/>
    <w:rsid w:val="48E81ED1"/>
    <w:rsid w:val="48EC07C9"/>
    <w:rsid w:val="48ED0E66"/>
    <w:rsid w:val="48EF5A08"/>
    <w:rsid w:val="48F76338"/>
    <w:rsid w:val="491C28C1"/>
    <w:rsid w:val="492377FE"/>
    <w:rsid w:val="495D45DA"/>
    <w:rsid w:val="495E6E61"/>
    <w:rsid w:val="49614CB2"/>
    <w:rsid w:val="49757C4E"/>
    <w:rsid w:val="499E6DEB"/>
    <w:rsid w:val="49A52B75"/>
    <w:rsid w:val="49BC5C94"/>
    <w:rsid w:val="49CD3818"/>
    <w:rsid w:val="49CF4EB8"/>
    <w:rsid w:val="49D767A1"/>
    <w:rsid w:val="49E37EFF"/>
    <w:rsid w:val="49E85953"/>
    <w:rsid w:val="49F65CE7"/>
    <w:rsid w:val="4A2A6799"/>
    <w:rsid w:val="4A8B1C2E"/>
    <w:rsid w:val="4AAC40D4"/>
    <w:rsid w:val="4ADC45CA"/>
    <w:rsid w:val="4AFD3548"/>
    <w:rsid w:val="4B032B87"/>
    <w:rsid w:val="4B164FEF"/>
    <w:rsid w:val="4B185881"/>
    <w:rsid w:val="4B2E2521"/>
    <w:rsid w:val="4B30676D"/>
    <w:rsid w:val="4B332309"/>
    <w:rsid w:val="4B332456"/>
    <w:rsid w:val="4B4D5B0B"/>
    <w:rsid w:val="4B765280"/>
    <w:rsid w:val="4B77469D"/>
    <w:rsid w:val="4B8C0FC1"/>
    <w:rsid w:val="4B90272D"/>
    <w:rsid w:val="4BDD2482"/>
    <w:rsid w:val="4BE36EAB"/>
    <w:rsid w:val="4BEA4D45"/>
    <w:rsid w:val="4BFA4A9C"/>
    <w:rsid w:val="4C0726E6"/>
    <w:rsid w:val="4C0A79EA"/>
    <w:rsid w:val="4C1A6926"/>
    <w:rsid w:val="4C443413"/>
    <w:rsid w:val="4C523EBC"/>
    <w:rsid w:val="4C602A7D"/>
    <w:rsid w:val="4C782B26"/>
    <w:rsid w:val="4C803A85"/>
    <w:rsid w:val="4C9D4173"/>
    <w:rsid w:val="4CA335BE"/>
    <w:rsid w:val="4CD16F48"/>
    <w:rsid w:val="4CDD55E8"/>
    <w:rsid w:val="4CF47DD3"/>
    <w:rsid w:val="4D173281"/>
    <w:rsid w:val="4D21399A"/>
    <w:rsid w:val="4D5D4172"/>
    <w:rsid w:val="4D722A68"/>
    <w:rsid w:val="4D8F61DA"/>
    <w:rsid w:val="4DE5034C"/>
    <w:rsid w:val="4DEA795C"/>
    <w:rsid w:val="4DEF40B9"/>
    <w:rsid w:val="4DF202F2"/>
    <w:rsid w:val="4DF215C7"/>
    <w:rsid w:val="4DF5144A"/>
    <w:rsid w:val="4DFF1E22"/>
    <w:rsid w:val="4E234CEB"/>
    <w:rsid w:val="4E2A2C88"/>
    <w:rsid w:val="4E321782"/>
    <w:rsid w:val="4E442405"/>
    <w:rsid w:val="4E4432EE"/>
    <w:rsid w:val="4E483615"/>
    <w:rsid w:val="4E503E0A"/>
    <w:rsid w:val="4E537E4E"/>
    <w:rsid w:val="4E622ED5"/>
    <w:rsid w:val="4E740C21"/>
    <w:rsid w:val="4E830CA5"/>
    <w:rsid w:val="4E8A3F2B"/>
    <w:rsid w:val="4E8B1138"/>
    <w:rsid w:val="4E8E4E4D"/>
    <w:rsid w:val="4EA65D8C"/>
    <w:rsid w:val="4EFE032C"/>
    <w:rsid w:val="4F0B4C4C"/>
    <w:rsid w:val="4F2E3007"/>
    <w:rsid w:val="4F2F5274"/>
    <w:rsid w:val="4F386430"/>
    <w:rsid w:val="4F392906"/>
    <w:rsid w:val="4F3D5499"/>
    <w:rsid w:val="4F461B54"/>
    <w:rsid w:val="4F6C3186"/>
    <w:rsid w:val="4F964791"/>
    <w:rsid w:val="4FB035C2"/>
    <w:rsid w:val="4FBF2665"/>
    <w:rsid w:val="4FDC241B"/>
    <w:rsid w:val="4FDD6662"/>
    <w:rsid w:val="4FDF614C"/>
    <w:rsid w:val="4FDF6FFD"/>
    <w:rsid w:val="4FF8142B"/>
    <w:rsid w:val="50002208"/>
    <w:rsid w:val="50463D38"/>
    <w:rsid w:val="50480F73"/>
    <w:rsid w:val="506868C9"/>
    <w:rsid w:val="508A0EF4"/>
    <w:rsid w:val="50972065"/>
    <w:rsid w:val="50A31DAA"/>
    <w:rsid w:val="50AA6EA1"/>
    <w:rsid w:val="50D642BC"/>
    <w:rsid w:val="50E46833"/>
    <w:rsid w:val="50EF3D37"/>
    <w:rsid w:val="51103E6D"/>
    <w:rsid w:val="511167C3"/>
    <w:rsid w:val="511868E5"/>
    <w:rsid w:val="511E6F65"/>
    <w:rsid w:val="515E44AB"/>
    <w:rsid w:val="51874608"/>
    <w:rsid w:val="518B1859"/>
    <w:rsid w:val="518F5CEF"/>
    <w:rsid w:val="51956EB2"/>
    <w:rsid w:val="52036E2C"/>
    <w:rsid w:val="520A70DE"/>
    <w:rsid w:val="52840BE9"/>
    <w:rsid w:val="52863E09"/>
    <w:rsid w:val="528E5D4C"/>
    <w:rsid w:val="52BE22AC"/>
    <w:rsid w:val="52CD198C"/>
    <w:rsid w:val="52D91925"/>
    <w:rsid w:val="5310521A"/>
    <w:rsid w:val="53276330"/>
    <w:rsid w:val="533B3DB4"/>
    <w:rsid w:val="53494F10"/>
    <w:rsid w:val="5360033A"/>
    <w:rsid w:val="53642C72"/>
    <w:rsid w:val="537C63CB"/>
    <w:rsid w:val="53892193"/>
    <w:rsid w:val="538F2791"/>
    <w:rsid w:val="539B7B1B"/>
    <w:rsid w:val="53B46970"/>
    <w:rsid w:val="53E5453E"/>
    <w:rsid w:val="53EC7845"/>
    <w:rsid w:val="53F91530"/>
    <w:rsid w:val="540C63F7"/>
    <w:rsid w:val="540F007F"/>
    <w:rsid w:val="541E020C"/>
    <w:rsid w:val="54270741"/>
    <w:rsid w:val="542D32F6"/>
    <w:rsid w:val="543C19CD"/>
    <w:rsid w:val="54470AEF"/>
    <w:rsid w:val="5455279C"/>
    <w:rsid w:val="54DC0BF7"/>
    <w:rsid w:val="54EC27FC"/>
    <w:rsid w:val="55151799"/>
    <w:rsid w:val="552C6B59"/>
    <w:rsid w:val="55334796"/>
    <w:rsid w:val="553C29A5"/>
    <w:rsid w:val="55461010"/>
    <w:rsid w:val="5554579A"/>
    <w:rsid w:val="55555360"/>
    <w:rsid w:val="556E61F4"/>
    <w:rsid w:val="558E0800"/>
    <w:rsid w:val="559563DC"/>
    <w:rsid w:val="55B65487"/>
    <w:rsid w:val="55BB19C2"/>
    <w:rsid w:val="55D857F5"/>
    <w:rsid w:val="55DD27D3"/>
    <w:rsid w:val="55E566C9"/>
    <w:rsid w:val="55F144D1"/>
    <w:rsid w:val="55F179D2"/>
    <w:rsid w:val="55F6744C"/>
    <w:rsid w:val="56010E2D"/>
    <w:rsid w:val="56242755"/>
    <w:rsid w:val="563306BF"/>
    <w:rsid w:val="564C65D6"/>
    <w:rsid w:val="56722F10"/>
    <w:rsid w:val="567C5151"/>
    <w:rsid w:val="568630E0"/>
    <w:rsid w:val="56AE7DEE"/>
    <w:rsid w:val="56C03D53"/>
    <w:rsid w:val="56C80C09"/>
    <w:rsid w:val="56D402F0"/>
    <w:rsid w:val="56D77DE0"/>
    <w:rsid w:val="570B6A40"/>
    <w:rsid w:val="571A27C3"/>
    <w:rsid w:val="57296BE9"/>
    <w:rsid w:val="57297081"/>
    <w:rsid w:val="572B1D7E"/>
    <w:rsid w:val="57365013"/>
    <w:rsid w:val="57375EB4"/>
    <w:rsid w:val="577757DC"/>
    <w:rsid w:val="577E7E19"/>
    <w:rsid w:val="579A73D2"/>
    <w:rsid w:val="579D0CFE"/>
    <w:rsid w:val="57AE5B64"/>
    <w:rsid w:val="57B35510"/>
    <w:rsid w:val="57C33EC0"/>
    <w:rsid w:val="57D65179"/>
    <w:rsid w:val="57DB619D"/>
    <w:rsid w:val="580D593B"/>
    <w:rsid w:val="581F561B"/>
    <w:rsid w:val="582C5F77"/>
    <w:rsid w:val="584265F6"/>
    <w:rsid w:val="584B2674"/>
    <w:rsid w:val="5857694E"/>
    <w:rsid w:val="58662719"/>
    <w:rsid w:val="586E4C5D"/>
    <w:rsid w:val="58804C86"/>
    <w:rsid w:val="588843C3"/>
    <w:rsid w:val="58931DA3"/>
    <w:rsid w:val="589C7525"/>
    <w:rsid w:val="589D6174"/>
    <w:rsid w:val="589E4491"/>
    <w:rsid w:val="58A34E88"/>
    <w:rsid w:val="58C6761B"/>
    <w:rsid w:val="58E732CE"/>
    <w:rsid w:val="590A0C42"/>
    <w:rsid w:val="59207079"/>
    <w:rsid w:val="5922524A"/>
    <w:rsid w:val="593257A1"/>
    <w:rsid w:val="59334445"/>
    <w:rsid w:val="594F36F4"/>
    <w:rsid w:val="596A274E"/>
    <w:rsid w:val="59D2561F"/>
    <w:rsid w:val="59FF616A"/>
    <w:rsid w:val="5A0E538E"/>
    <w:rsid w:val="5A116B68"/>
    <w:rsid w:val="5A184FD2"/>
    <w:rsid w:val="5A2142B1"/>
    <w:rsid w:val="5A2C21F1"/>
    <w:rsid w:val="5A2E299E"/>
    <w:rsid w:val="5A3006FB"/>
    <w:rsid w:val="5A696FA1"/>
    <w:rsid w:val="5A7077F1"/>
    <w:rsid w:val="5A7D75C4"/>
    <w:rsid w:val="5AA64C63"/>
    <w:rsid w:val="5AAA0B71"/>
    <w:rsid w:val="5AC20F24"/>
    <w:rsid w:val="5AC26CAF"/>
    <w:rsid w:val="5ACA44E3"/>
    <w:rsid w:val="5ACB0ECD"/>
    <w:rsid w:val="5AD760BB"/>
    <w:rsid w:val="5ADA1C4D"/>
    <w:rsid w:val="5B075EB5"/>
    <w:rsid w:val="5B2B394B"/>
    <w:rsid w:val="5B3100CF"/>
    <w:rsid w:val="5B321A89"/>
    <w:rsid w:val="5B426C5C"/>
    <w:rsid w:val="5B526BB0"/>
    <w:rsid w:val="5B592543"/>
    <w:rsid w:val="5B625A37"/>
    <w:rsid w:val="5B9517C9"/>
    <w:rsid w:val="5BA266C5"/>
    <w:rsid w:val="5BD44ADC"/>
    <w:rsid w:val="5BD90F55"/>
    <w:rsid w:val="5BDB318E"/>
    <w:rsid w:val="5BE35510"/>
    <w:rsid w:val="5BF45ECB"/>
    <w:rsid w:val="5C222CA6"/>
    <w:rsid w:val="5C2B7745"/>
    <w:rsid w:val="5C4557EC"/>
    <w:rsid w:val="5C473B62"/>
    <w:rsid w:val="5C603412"/>
    <w:rsid w:val="5C653304"/>
    <w:rsid w:val="5C69535E"/>
    <w:rsid w:val="5C7850AB"/>
    <w:rsid w:val="5C8B195F"/>
    <w:rsid w:val="5D02548B"/>
    <w:rsid w:val="5D5C3842"/>
    <w:rsid w:val="5D83564F"/>
    <w:rsid w:val="5D955D37"/>
    <w:rsid w:val="5DAA4EBD"/>
    <w:rsid w:val="5DAF3E02"/>
    <w:rsid w:val="5DD966DB"/>
    <w:rsid w:val="5DE66B5A"/>
    <w:rsid w:val="5E1300B4"/>
    <w:rsid w:val="5E144D1A"/>
    <w:rsid w:val="5E1E66DC"/>
    <w:rsid w:val="5E2116B1"/>
    <w:rsid w:val="5E2E02E7"/>
    <w:rsid w:val="5E316389"/>
    <w:rsid w:val="5E480E23"/>
    <w:rsid w:val="5E9B5065"/>
    <w:rsid w:val="5EB230A3"/>
    <w:rsid w:val="5EC66B89"/>
    <w:rsid w:val="5ED61B78"/>
    <w:rsid w:val="5ED73667"/>
    <w:rsid w:val="5EE875A7"/>
    <w:rsid w:val="5EF03EE7"/>
    <w:rsid w:val="5EF22C45"/>
    <w:rsid w:val="5F176484"/>
    <w:rsid w:val="5F245A85"/>
    <w:rsid w:val="5F361CF5"/>
    <w:rsid w:val="5F4C2BBE"/>
    <w:rsid w:val="5F4D6E91"/>
    <w:rsid w:val="5F5A5A71"/>
    <w:rsid w:val="5F8267D5"/>
    <w:rsid w:val="5F862A71"/>
    <w:rsid w:val="5FA32F55"/>
    <w:rsid w:val="5FD00F43"/>
    <w:rsid w:val="5FE62886"/>
    <w:rsid w:val="600D3BA7"/>
    <w:rsid w:val="602746BB"/>
    <w:rsid w:val="602D0E0A"/>
    <w:rsid w:val="604B0A34"/>
    <w:rsid w:val="606067A7"/>
    <w:rsid w:val="60665537"/>
    <w:rsid w:val="6078456A"/>
    <w:rsid w:val="609B2144"/>
    <w:rsid w:val="609F196E"/>
    <w:rsid w:val="60CE4ABA"/>
    <w:rsid w:val="61115D96"/>
    <w:rsid w:val="61307801"/>
    <w:rsid w:val="6142443C"/>
    <w:rsid w:val="6142679E"/>
    <w:rsid w:val="614C01E1"/>
    <w:rsid w:val="6151078F"/>
    <w:rsid w:val="61614E76"/>
    <w:rsid w:val="61625587"/>
    <w:rsid w:val="616C2F18"/>
    <w:rsid w:val="616E185C"/>
    <w:rsid w:val="617A708C"/>
    <w:rsid w:val="61A6243F"/>
    <w:rsid w:val="61C70674"/>
    <w:rsid w:val="61D50A45"/>
    <w:rsid w:val="61E16260"/>
    <w:rsid w:val="6220436B"/>
    <w:rsid w:val="623023F7"/>
    <w:rsid w:val="62366B2F"/>
    <w:rsid w:val="62651E9F"/>
    <w:rsid w:val="62886207"/>
    <w:rsid w:val="628A18A3"/>
    <w:rsid w:val="62932805"/>
    <w:rsid w:val="62982C92"/>
    <w:rsid w:val="62A10248"/>
    <w:rsid w:val="62A104CC"/>
    <w:rsid w:val="62B61157"/>
    <w:rsid w:val="62CE744D"/>
    <w:rsid w:val="62EC4114"/>
    <w:rsid w:val="62F72F9A"/>
    <w:rsid w:val="6313260F"/>
    <w:rsid w:val="631956C7"/>
    <w:rsid w:val="63197A16"/>
    <w:rsid w:val="63314FBD"/>
    <w:rsid w:val="633F3B35"/>
    <w:rsid w:val="634A2F51"/>
    <w:rsid w:val="635B169D"/>
    <w:rsid w:val="6387782D"/>
    <w:rsid w:val="638B22A8"/>
    <w:rsid w:val="6398540F"/>
    <w:rsid w:val="639C0BAB"/>
    <w:rsid w:val="63A70B3A"/>
    <w:rsid w:val="63A8751B"/>
    <w:rsid w:val="63EC6280"/>
    <w:rsid w:val="63FD672F"/>
    <w:rsid w:val="64154AF9"/>
    <w:rsid w:val="64213B12"/>
    <w:rsid w:val="64510481"/>
    <w:rsid w:val="64552344"/>
    <w:rsid w:val="64562295"/>
    <w:rsid w:val="645A7304"/>
    <w:rsid w:val="648669A1"/>
    <w:rsid w:val="649441CA"/>
    <w:rsid w:val="649E0E8B"/>
    <w:rsid w:val="64AE4AAC"/>
    <w:rsid w:val="64B13A1E"/>
    <w:rsid w:val="64B8505D"/>
    <w:rsid w:val="64C659C6"/>
    <w:rsid w:val="64EA6F30"/>
    <w:rsid w:val="64EE3F51"/>
    <w:rsid w:val="64EF71C0"/>
    <w:rsid w:val="652074D7"/>
    <w:rsid w:val="65431F68"/>
    <w:rsid w:val="65586FB3"/>
    <w:rsid w:val="65C3328E"/>
    <w:rsid w:val="65C77B87"/>
    <w:rsid w:val="65C854C3"/>
    <w:rsid w:val="65F00576"/>
    <w:rsid w:val="65FE3744"/>
    <w:rsid w:val="660D2ED6"/>
    <w:rsid w:val="66463103"/>
    <w:rsid w:val="665230E1"/>
    <w:rsid w:val="66686C04"/>
    <w:rsid w:val="6679468F"/>
    <w:rsid w:val="668F6144"/>
    <w:rsid w:val="66931426"/>
    <w:rsid w:val="66B52AA1"/>
    <w:rsid w:val="66BC46E7"/>
    <w:rsid w:val="66CA7D4A"/>
    <w:rsid w:val="66D52557"/>
    <w:rsid w:val="66D61192"/>
    <w:rsid w:val="66E549FB"/>
    <w:rsid w:val="66FC6330"/>
    <w:rsid w:val="67053CB2"/>
    <w:rsid w:val="670567BC"/>
    <w:rsid w:val="670E6658"/>
    <w:rsid w:val="67226E55"/>
    <w:rsid w:val="67401089"/>
    <w:rsid w:val="67494EF6"/>
    <w:rsid w:val="674A63AC"/>
    <w:rsid w:val="67710BFC"/>
    <w:rsid w:val="67724979"/>
    <w:rsid w:val="677532A3"/>
    <w:rsid w:val="678B4C1B"/>
    <w:rsid w:val="678F18EF"/>
    <w:rsid w:val="67997C61"/>
    <w:rsid w:val="679B3863"/>
    <w:rsid w:val="67AC0BDA"/>
    <w:rsid w:val="67B709FA"/>
    <w:rsid w:val="67BC2878"/>
    <w:rsid w:val="67D911C2"/>
    <w:rsid w:val="67FE414C"/>
    <w:rsid w:val="68053934"/>
    <w:rsid w:val="680C6E1D"/>
    <w:rsid w:val="68147B69"/>
    <w:rsid w:val="684D7CD3"/>
    <w:rsid w:val="685E5C6B"/>
    <w:rsid w:val="68696C11"/>
    <w:rsid w:val="686F7F79"/>
    <w:rsid w:val="68867BC3"/>
    <w:rsid w:val="6904500B"/>
    <w:rsid w:val="690B06A6"/>
    <w:rsid w:val="6916269A"/>
    <w:rsid w:val="691D17C6"/>
    <w:rsid w:val="691D1CC7"/>
    <w:rsid w:val="691E53FA"/>
    <w:rsid w:val="69433D01"/>
    <w:rsid w:val="695D01E0"/>
    <w:rsid w:val="69A94835"/>
    <w:rsid w:val="69DF403D"/>
    <w:rsid w:val="69E4340B"/>
    <w:rsid w:val="69FD7D34"/>
    <w:rsid w:val="6A503577"/>
    <w:rsid w:val="6A50366A"/>
    <w:rsid w:val="6A555C5F"/>
    <w:rsid w:val="6A7B2B14"/>
    <w:rsid w:val="6A7C65C1"/>
    <w:rsid w:val="6A831133"/>
    <w:rsid w:val="6A9B0C67"/>
    <w:rsid w:val="6A9C7FFF"/>
    <w:rsid w:val="6AA23F0F"/>
    <w:rsid w:val="6AFB4A74"/>
    <w:rsid w:val="6B0B0BB0"/>
    <w:rsid w:val="6B28228A"/>
    <w:rsid w:val="6B2B3DFF"/>
    <w:rsid w:val="6B3277BE"/>
    <w:rsid w:val="6B5015F8"/>
    <w:rsid w:val="6B5951E1"/>
    <w:rsid w:val="6B61673A"/>
    <w:rsid w:val="6B82343D"/>
    <w:rsid w:val="6B863F8C"/>
    <w:rsid w:val="6B9667A8"/>
    <w:rsid w:val="6BB677E4"/>
    <w:rsid w:val="6BD1272D"/>
    <w:rsid w:val="6BD6700F"/>
    <w:rsid w:val="6BEE5859"/>
    <w:rsid w:val="6C120699"/>
    <w:rsid w:val="6C172667"/>
    <w:rsid w:val="6C1D7711"/>
    <w:rsid w:val="6C33202D"/>
    <w:rsid w:val="6C486338"/>
    <w:rsid w:val="6C494E84"/>
    <w:rsid w:val="6C6F3887"/>
    <w:rsid w:val="6C787CD6"/>
    <w:rsid w:val="6C8466ED"/>
    <w:rsid w:val="6C8C078B"/>
    <w:rsid w:val="6C8C4A68"/>
    <w:rsid w:val="6C9A56E0"/>
    <w:rsid w:val="6CD3438A"/>
    <w:rsid w:val="6CD75B1D"/>
    <w:rsid w:val="6CF40DCC"/>
    <w:rsid w:val="6CF60DC1"/>
    <w:rsid w:val="6D085C7A"/>
    <w:rsid w:val="6D1C5252"/>
    <w:rsid w:val="6D30441C"/>
    <w:rsid w:val="6D3F5496"/>
    <w:rsid w:val="6D4E4275"/>
    <w:rsid w:val="6D7A470D"/>
    <w:rsid w:val="6DA02882"/>
    <w:rsid w:val="6DAB4B50"/>
    <w:rsid w:val="6DAC4B95"/>
    <w:rsid w:val="6DBD2F1C"/>
    <w:rsid w:val="6DCE6C2B"/>
    <w:rsid w:val="6DEF5396"/>
    <w:rsid w:val="6E137219"/>
    <w:rsid w:val="6E23286D"/>
    <w:rsid w:val="6E532867"/>
    <w:rsid w:val="6E5C158C"/>
    <w:rsid w:val="6E72746A"/>
    <w:rsid w:val="6E8B48F3"/>
    <w:rsid w:val="6EA63CDB"/>
    <w:rsid w:val="6EA91C0A"/>
    <w:rsid w:val="6EB50A24"/>
    <w:rsid w:val="6EC20943"/>
    <w:rsid w:val="6ED10099"/>
    <w:rsid w:val="6EDE3DB8"/>
    <w:rsid w:val="6EE66F8A"/>
    <w:rsid w:val="6F0C014F"/>
    <w:rsid w:val="6F0E6095"/>
    <w:rsid w:val="6F110F40"/>
    <w:rsid w:val="6F17385C"/>
    <w:rsid w:val="6F1A61D0"/>
    <w:rsid w:val="6F2F2F56"/>
    <w:rsid w:val="6F417873"/>
    <w:rsid w:val="6F4835AB"/>
    <w:rsid w:val="6F594D54"/>
    <w:rsid w:val="6F75386E"/>
    <w:rsid w:val="6F9166E1"/>
    <w:rsid w:val="6F923418"/>
    <w:rsid w:val="6F9379F2"/>
    <w:rsid w:val="6FA67EF8"/>
    <w:rsid w:val="6FA82F2F"/>
    <w:rsid w:val="6FCB51CD"/>
    <w:rsid w:val="6FEB120E"/>
    <w:rsid w:val="6FF9102F"/>
    <w:rsid w:val="704140A5"/>
    <w:rsid w:val="70434632"/>
    <w:rsid w:val="704E50A2"/>
    <w:rsid w:val="7053252E"/>
    <w:rsid w:val="706443EF"/>
    <w:rsid w:val="706E2E83"/>
    <w:rsid w:val="70725ED5"/>
    <w:rsid w:val="70782618"/>
    <w:rsid w:val="7078370A"/>
    <w:rsid w:val="709D655D"/>
    <w:rsid w:val="70E76D30"/>
    <w:rsid w:val="70E92BC9"/>
    <w:rsid w:val="70FB11D1"/>
    <w:rsid w:val="710F351A"/>
    <w:rsid w:val="711F76EA"/>
    <w:rsid w:val="71204889"/>
    <w:rsid w:val="712F6814"/>
    <w:rsid w:val="71370AC5"/>
    <w:rsid w:val="7149181B"/>
    <w:rsid w:val="71874506"/>
    <w:rsid w:val="71921650"/>
    <w:rsid w:val="719D5850"/>
    <w:rsid w:val="71A57D4C"/>
    <w:rsid w:val="71D16621"/>
    <w:rsid w:val="71E32B34"/>
    <w:rsid w:val="71FA1485"/>
    <w:rsid w:val="71FB7940"/>
    <w:rsid w:val="721067DC"/>
    <w:rsid w:val="721675B7"/>
    <w:rsid w:val="722010AC"/>
    <w:rsid w:val="72534367"/>
    <w:rsid w:val="726D4E61"/>
    <w:rsid w:val="72A12151"/>
    <w:rsid w:val="72CC6CAB"/>
    <w:rsid w:val="72D07840"/>
    <w:rsid w:val="73150C49"/>
    <w:rsid w:val="73240C13"/>
    <w:rsid w:val="732679E1"/>
    <w:rsid w:val="734C46FC"/>
    <w:rsid w:val="735B04C7"/>
    <w:rsid w:val="740B2687"/>
    <w:rsid w:val="743703BA"/>
    <w:rsid w:val="74443FA3"/>
    <w:rsid w:val="744F5002"/>
    <w:rsid w:val="747570EF"/>
    <w:rsid w:val="747F5749"/>
    <w:rsid w:val="748864DD"/>
    <w:rsid w:val="74A118EE"/>
    <w:rsid w:val="74B33BE2"/>
    <w:rsid w:val="74C47470"/>
    <w:rsid w:val="751B76C3"/>
    <w:rsid w:val="7521074C"/>
    <w:rsid w:val="753766C8"/>
    <w:rsid w:val="75493768"/>
    <w:rsid w:val="755071F2"/>
    <w:rsid w:val="75664477"/>
    <w:rsid w:val="75A938EC"/>
    <w:rsid w:val="75AF02CA"/>
    <w:rsid w:val="75BC49BC"/>
    <w:rsid w:val="75C0373B"/>
    <w:rsid w:val="75E34615"/>
    <w:rsid w:val="75FC22C1"/>
    <w:rsid w:val="75FC4238"/>
    <w:rsid w:val="76037B33"/>
    <w:rsid w:val="760C0F69"/>
    <w:rsid w:val="760F2C9B"/>
    <w:rsid w:val="7617256B"/>
    <w:rsid w:val="761F6530"/>
    <w:rsid w:val="76200A04"/>
    <w:rsid w:val="76292398"/>
    <w:rsid w:val="76470EDB"/>
    <w:rsid w:val="765B467D"/>
    <w:rsid w:val="7663674E"/>
    <w:rsid w:val="76760F30"/>
    <w:rsid w:val="76906A1F"/>
    <w:rsid w:val="76A82CB4"/>
    <w:rsid w:val="76A934C6"/>
    <w:rsid w:val="76B06221"/>
    <w:rsid w:val="76B82B05"/>
    <w:rsid w:val="77540243"/>
    <w:rsid w:val="776D48FA"/>
    <w:rsid w:val="77707657"/>
    <w:rsid w:val="7773730D"/>
    <w:rsid w:val="777F5BFE"/>
    <w:rsid w:val="77816EFF"/>
    <w:rsid w:val="77927CE9"/>
    <w:rsid w:val="77993ACE"/>
    <w:rsid w:val="77A870B9"/>
    <w:rsid w:val="77AD31C5"/>
    <w:rsid w:val="77B645EC"/>
    <w:rsid w:val="77D90137"/>
    <w:rsid w:val="77FF1267"/>
    <w:rsid w:val="783E1615"/>
    <w:rsid w:val="784B4161"/>
    <w:rsid w:val="78542AA8"/>
    <w:rsid w:val="786567E5"/>
    <w:rsid w:val="78734D30"/>
    <w:rsid w:val="7883510B"/>
    <w:rsid w:val="789711DE"/>
    <w:rsid w:val="78AF797E"/>
    <w:rsid w:val="78C6187A"/>
    <w:rsid w:val="78CF3B39"/>
    <w:rsid w:val="7912221C"/>
    <w:rsid w:val="791405DB"/>
    <w:rsid w:val="791537BA"/>
    <w:rsid w:val="79264EF3"/>
    <w:rsid w:val="794669D3"/>
    <w:rsid w:val="7949054B"/>
    <w:rsid w:val="79562AD9"/>
    <w:rsid w:val="795E0C47"/>
    <w:rsid w:val="796B76D8"/>
    <w:rsid w:val="7971606B"/>
    <w:rsid w:val="797B2D87"/>
    <w:rsid w:val="797B7C96"/>
    <w:rsid w:val="79D83522"/>
    <w:rsid w:val="79E511CB"/>
    <w:rsid w:val="79E653A4"/>
    <w:rsid w:val="79F72493"/>
    <w:rsid w:val="79FB7523"/>
    <w:rsid w:val="7A0D4F33"/>
    <w:rsid w:val="7A102754"/>
    <w:rsid w:val="7A2B5D26"/>
    <w:rsid w:val="7A517A5E"/>
    <w:rsid w:val="7A5909D3"/>
    <w:rsid w:val="7A7F0907"/>
    <w:rsid w:val="7A952411"/>
    <w:rsid w:val="7AD853DF"/>
    <w:rsid w:val="7AE841D7"/>
    <w:rsid w:val="7AEA5013"/>
    <w:rsid w:val="7AF92F45"/>
    <w:rsid w:val="7B134FB0"/>
    <w:rsid w:val="7B2926D6"/>
    <w:rsid w:val="7B3D643D"/>
    <w:rsid w:val="7B5030D5"/>
    <w:rsid w:val="7B5A42C0"/>
    <w:rsid w:val="7B741282"/>
    <w:rsid w:val="7B767318"/>
    <w:rsid w:val="7B770C6B"/>
    <w:rsid w:val="7B7844A9"/>
    <w:rsid w:val="7B8F0562"/>
    <w:rsid w:val="7B981359"/>
    <w:rsid w:val="7BB142C7"/>
    <w:rsid w:val="7BBD0896"/>
    <w:rsid w:val="7BC3672B"/>
    <w:rsid w:val="7BE00A06"/>
    <w:rsid w:val="7BF62C30"/>
    <w:rsid w:val="7BF96578"/>
    <w:rsid w:val="7C010EB7"/>
    <w:rsid w:val="7C084414"/>
    <w:rsid w:val="7C165EBE"/>
    <w:rsid w:val="7C310CB0"/>
    <w:rsid w:val="7C402E41"/>
    <w:rsid w:val="7C44379A"/>
    <w:rsid w:val="7C533657"/>
    <w:rsid w:val="7C5F30CC"/>
    <w:rsid w:val="7C66738C"/>
    <w:rsid w:val="7C705B15"/>
    <w:rsid w:val="7C946F43"/>
    <w:rsid w:val="7CBA55CE"/>
    <w:rsid w:val="7CDF23CE"/>
    <w:rsid w:val="7CE45689"/>
    <w:rsid w:val="7D063EE4"/>
    <w:rsid w:val="7D280309"/>
    <w:rsid w:val="7D290CB5"/>
    <w:rsid w:val="7D360E79"/>
    <w:rsid w:val="7D382FDD"/>
    <w:rsid w:val="7D4665A7"/>
    <w:rsid w:val="7D5213D0"/>
    <w:rsid w:val="7D773982"/>
    <w:rsid w:val="7D7D7A58"/>
    <w:rsid w:val="7DDC7503"/>
    <w:rsid w:val="7E032835"/>
    <w:rsid w:val="7E0429B9"/>
    <w:rsid w:val="7E143578"/>
    <w:rsid w:val="7E221091"/>
    <w:rsid w:val="7E2345A9"/>
    <w:rsid w:val="7E354A43"/>
    <w:rsid w:val="7E505BFE"/>
    <w:rsid w:val="7E6850C1"/>
    <w:rsid w:val="7E8D44C5"/>
    <w:rsid w:val="7EA23D68"/>
    <w:rsid w:val="7EA52264"/>
    <w:rsid w:val="7EC21B3C"/>
    <w:rsid w:val="7ECB589A"/>
    <w:rsid w:val="7ECD548D"/>
    <w:rsid w:val="7F232129"/>
    <w:rsid w:val="7F3E4371"/>
    <w:rsid w:val="7F4E37D4"/>
    <w:rsid w:val="7F5E1C6E"/>
    <w:rsid w:val="7F7719A8"/>
    <w:rsid w:val="7F7B01E8"/>
    <w:rsid w:val="7F7F1C85"/>
    <w:rsid w:val="7F8D199F"/>
    <w:rsid w:val="7FBD63B9"/>
    <w:rsid w:val="7FE9302F"/>
    <w:rsid w:val="7FEF478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paragraph" w:styleId="4">
    <w:name w:val="heading 4"/>
    <w:basedOn w:val="1"/>
    <w:next w:val="1"/>
    <w:autoRedefine/>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List 3"/>
    <w:basedOn w:val="1"/>
    <w:autoRedefine/>
    <w:qFormat/>
    <w:uiPriority w:val="99"/>
    <w:pPr>
      <w:ind w:left="100" w:leftChars="400" w:hanging="200" w:hangingChars="200"/>
    </w:pPr>
    <w:rPr>
      <w:rFonts w:ascii="Times New Roman" w:hAnsi="Times New Roman"/>
    </w:rPr>
  </w:style>
  <w:style w:type="paragraph" w:styleId="6">
    <w:name w:val="toa heading"/>
    <w:basedOn w:val="1"/>
    <w:next w:val="1"/>
    <w:autoRedefine/>
    <w:qFormat/>
    <w:uiPriority w:val="0"/>
    <w:pPr>
      <w:spacing w:before="120" w:beforeLines="0"/>
    </w:pPr>
    <w:rPr>
      <w:rFonts w:ascii="Arial" w:hAnsi="Arial"/>
      <w:sz w:val="24"/>
      <w:szCs w:val="20"/>
    </w:rPr>
  </w:style>
  <w:style w:type="paragraph" w:styleId="7">
    <w:name w:val="annotation text"/>
    <w:basedOn w:val="1"/>
    <w:autoRedefine/>
    <w:semiHidden/>
    <w:unhideWhenUsed/>
    <w:qFormat/>
    <w:uiPriority w:val="99"/>
    <w:pPr>
      <w:jc w:val="left"/>
    </w:pPr>
  </w:style>
  <w:style w:type="paragraph" w:styleId="8">
    <w:name w:val="Body Text"/>
    <w:basedOn w:val="1"/>
    <w:next w:val="9"/>
    <w:autoRedefine/>
    <w:qFormat/>
    <w:uiPriority w:val="99"/>
    <w:pPr>
      <w:spacing w:after="120"/>
    </w:pPr>
    <w:rPr>
      <w:rFonts w:ascii="Times New Roman" w:hAnsi="Times New Roman"/>
    </w:rPr>
  </w:style>
  <w:style w:type="paragraph" w:styleId="9">
    <w:name w:val="Body Text First Indent 2"/>
    <w:basedOn w:val="1"/>
    <w:link w:val="33"/>
    <w:autoRedefine/>
    <w:qFormat/>
    <w:uiPriority w:val="0"/>
    <w:pPr>
      <w:spacing w:after="0"/>
      <w:ind w:left="0" w:leftChars="0" w:firstLine="420" w:firstLineChars="200"/>
      <w:jc w:val="left"/>
    </w:pPr>
    <w:rPr>
      <w:rFonts w:ascii="宋体" w:hAnsi="Times New Roman"/>
      <w:sz w:val="28"/>
      <w:szCs w:val="20"/>
    </w:rPr>
  </w:style>
  <w:style w:type="paragraph" w:styleId="10">
    <w:name w:val="Body Text Indent"/>
    <w:basedOn w:val="1"/>
    <w:next w:val="11"/>
    <w:link w:val="32"/>
    <w:autoRedefine/>
    <w:semiHidden/>
    <w:unhideWhenUsed/>
    <w:qFormat/>
    <w:uiPriority w:val="99"/>
    <w:pPr>
      <w:spacing w:after="120"/>
      <w:ind w:left="420" w:leftChars="200"/>
    </w:pPr>
  </w:style>
  <w:style w:type="paragraph" w:customStyle="1" w:styleId="11">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2">
    <w:name w:val="Plain Text"/>
    <w:basedOn w:val="1"/>
    <w:link w:val="28"/>
    <w:autoRedefine/>
    <w:qFormat/>
    <w:uiPriority w:val="0"/>
    <w:pPr>
      <w:spacing w:line="360" w:lineRule="auto"/>
    </w:pPr>
    <w:rPr>
      <w:rFonts w:ascii="宋体" w:hAnsi="Courier New"/>
      <w:sz w:val="24"/>
      <w:szCs w:val="20"/>
    </w:rPr>
  </w:style>
  <w:style w:type="paragraph" w:styleId="13">
    <w:name w:val="Balloon Text"/>
    <w:basedOn w:val="1"/>
    <w:link w:val="31"/>
    <w:autoRedefine/>
    <w:semiHidden/>
    <w:unhideWhenUsed/>
    <w:qFormat/>
    <w:uiPriority w:val="99"/>
    <w:rPr>
      <w:sz w:val="18"/>
      <w:szCs w:val="18"/>
    </w:rPr>
  </w:style>
  <w:style w:type="paragraph" w:styleId="14">
    <w:name w:val="footer"/>
    <w:basedOn w:val="1"/>
    <w:link w:val="30"/>
    <w:autoRedefine/>
    <w:unhideWhenUsed/>
    <w:qFormat/>
    <w:uiPriority w:val="99"/>
    <w:pPr>
      <w:tabs>
        <w:tab w:val="center" w:pos="4153"/>
        <w:tab w:val="right" w:pos="8306"/>
      </w:tabs>
      <w:snapToGrid w:val="0"/>
      <w:jc w:val="left"/>
    </w:pPr>
    <w:rPr>
      <w:sz w:val="18"/>
      <w:szCs w:val="18"/>
    </w:rPr>
  </w:style>
  <w:style w:type="paragraph" w:styleId="15">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6"/>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7">
    <w:name w:val="toc 2"/>
    <w:basedOn w:val="1"/>
    <w:next w:val="1"/>
    <w:autoRedefine/>
    <w:qFormat/>
    <w:uiPriority w:val="39"/>
    <w:pPr>
      <w:ind w:left="210"/>
      <w:jc w:val="left"/>
    </w:pPr>
    <w:rPr>
      <w:rFonts w:ascii="宋体" w:hAnsi="宋体" w:cs="宋体"/>
      <w:smallCaps/>
      <w:sz w:val="20"/>
      <w:szCs w:val="20"/>
    </w:rPr>
  </w:style>
  <w:style w:type="paragraph" w:styleId="18">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sz w:val="32"/>
      <w:szCs w:val="21"/>
    </w:rPr>
  </w:style>
  <w:style w:type="character" w:styleId="24">
    <w:name w:val="page number"/>
    <w:autoRedefine/>
    <w:qFormat/>
    <w:uiPriority w:val="0"/>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paragraph" w:styleId="26">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7">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8">
    <w:name w:val="纯文本 Char"/>
    <w:basedOn w:val="22"/>
    <w:link w:val="12"/>
    <w:autoRedefine/>
    <w:qFormat/>
    <w:uiPriority w:val="0"/>
    <w:rPr>
      <w:rFonts w:ascii="宋体" w:hAnsi="Courier New" w:eastAsia="宋体" w:cs="Times New Roman"/>
      <w:sz w:val="24"/>
      <w:szCs w:val="20"/>
    </w:rPr>
  </w:style>
  <w:style w:type="character" w:customStyle="1" w:styleId="29">
    <w:name w:val="页眉 Char"/>
    <w:basedOn w:val="22"/>
    <w:link w:val="15"/>
    <w:autoRedefine/>
    <w:qFormat/>
    <w:uiPriority w:val="99"/>
    <w:rPr>
      <w:rFonts w:ascii="Calibri" w:hAnsi="Calibri" w:eastAsia="宋体" w:cs="Times New Roman"/>
      <w:sz w:val="18"/>
      <w:szCs w:val="18"/>
    </w:rPr>
  </w:style>
  <w:style w:type="character" w:customStyle="1" w:styleId="30">
    <w:name w:val="页脚 Char"/>
    <w:basedOn w:val="22"/>
    <w:link w:val="14"/>
    <w:autoRedefine/>
    <w:qFormat/>
    <w:uiPriority w:val="99"/>
    <w:rPr>
      <w:rFonts w:ascii="Calibri" w:hAnsi="Calibri" w:eastAsia="宋体" w:cs="Times New Roman"/>
      <w:sz w:val="18"/>
      <w:szCs w:val="18"/>
    </w:rPr>
  </w:style>
  <w:style w:type="character" w:customStyle="1" w:styleId="31">
    <w:name w:val="批注框文本 Char"/>
    <w:basedOn w:val="22"/>
    <w:link w:val="13"/>
    <w:autoRedefine/>
    <w:semiHidden/>
    <w:qFormat/>
    <w:uiPriority w:val="99"/>
    <w:rPr>
      <w:rFonts w:ascii="Calibri" w:hAnsi="Calibri" w:eastAsia="宋体" w:cs="Times New Roman"/>
      <w:sz w:val="18"/>
      <w:szCs w:val="18"/>
    </w:rPr>
  </w:style>
  <w:style w:type="character" w:customStyle="1" w:styleId="32">
    <w:name w:val="正文文本缩进 Char"/>
    <w:basedOn w:val="22"/>
    <w:link w:val="10"/>
    <w:autoRedefine/>
    <w:semiHidden/>
    <w:qFormat/>
    <w:uiPriority w:val="99"/>
    <w:rPr>
      <w:rFonts w:ascii="Calibri" w:hAnsi="Calibri" w:eastAsia="宋体" w:cs="Times New Roman"/>
      <w:kern w:val="2"/>
      <w:sz w:val="21"/>
      <w:szCs w:val="24"/>
    </w:rPr>
  </w:style>
  <w:style w:type="character" w:customStyle="1" w:styleId="33">
    <w:name w:val="正文首行缩进 2 Char"/>
    <w:basedOn w:val="32"/>
    <w:link w:val="9"/>
    <w:autoRedefine/>
    <w:qFormat/>
    <w:uiPriority w:val="0"/>
    <w:rPr>
      <w:rFonts w:ascii="宋体" w:hAnsi="Times New Roman" w:eastAsia="宋体" w:cs="Times New Roman"/>
      <w:kern w:val="2"/>
      <w:sz w:val="28"/>
      <w:szCs w:val="24"/>
    </w:rPr>
  </w:style>
  <w:style w:type="paragraph" w:customStyle="1" w:styleId="34">
    <w:name w:val="首行缩进"/>
    <w:basedOn w:val="1"/>
    <w:next w:val="1"/>
    <w:autoRedefine/>
    <w:qFormat/>
    <w:uiPriority w:val="0"/>
    <w:pPr>
      <w:ind w:firstLine="480" w:firstLineChars="200"/>
    </w:pPr>
    <w:rPr>
      <w:lang w:val="zh-CN"/>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7">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8">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Table Text"/>
    <w:basedOn w:val="1"/>
    <w:autoRedefine/>
    <w:semiHidden/>
    <w:qFormat/>
    <w:uiPriority w:val="0"/>
    <w:rPr>
      <w:rFonts w:ascii="宋体" w:hAnsi="宋体" w:eastAsia="宋体" w:cs="宋体"/>
      <w:sz w:val="20"/>
      <w:szCs w:val="20"/>
      <w:lang w:val="en-US" w:eastAsia="en-US" w:bidi="ar-SA"/>
    </w:rPr>
  </w:style>
  <w:style w:type="character" w:customStyle="1" w:styleId="41">
    <w:name w:val="font11"/>
    <w:basedOn w:val="22"/>
    <w:qFormat/>
    <w:uiPriority w:val="0"/>
    <w:rPr>
      <w:rFonts w:hint="eastAsia" w:ascii="仿宋" w:hAnsi="仿宋" w:eastAsia="仿宋" w:cs="仿宋"/>
      <w:b/>
      <w:bCs/>
      <w:color w:val="000000"/>
      <w:sz w:val="28"/>
      <w:szCs w:val="28"/>
      <w:u w:val="none"/>
    </w:rPr>
  </w:style>
  <w:style w:type="paragraph" w:customStyle="1" w:styleId="42">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18343</Words>
  <Characters>19518</Characters>
  <Lines>168</Lines>
  <Paragraphs>47</Paragraphs>
  <TotalTime>3</TotalTime>
  <ScaleCrop>false</ScaleCrop>
  <LinksUpToDate>false</LinksUpToDate>
  <CharactersWithSpaces>20086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2026-01-04T02:20:00Z</cp:lastPrinted>
  <dcterms:modified xsi:type="dcterms:W3CDTF">2026-06-07T10:43:42Z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904EB32134F44361B25D3E485B1834BA_13</vt:lpwstr>
  </property>
  <property fmtid="{D5CDD505-2E9C-101B-9397-08002B2CF9AE}" pid="4" name="KSOTemplateDocerSaveRecord">
    <vt:lpwstr>eyJoZGlkIjoiNDQyN2JhNDVjZjYwNDU4M2Y2NWFjZjk5MGIxZDg3NTciLCJ1c2VySWQiOiIyNzQ4MDc2MTUifQ==</vt:lpwstr>
  </property>
</Properties>
</file>