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BFAEC">
      <w:pPr>
        <w:keepNext w:val="0"/>
        <w:keepLines w:val="0"/>
        <w:pageBreakBefore w:val="0"/>
        <w:widowControl/>
        <w:kinsoku/>
        <w:wordWrap/>
        <w:overflowPunct/>
        <w:topLinePunct w:val="0"/>
        <w:autoSpaceDE/>
        <w:autoSpaceDN/>
        <w:bidi w:val="0"/>
        <w:adjustRightInd/>
        <w:snapToGrid/>
        <w:spacing w:before="469" w:beforeLines="150" w:after="313" w:afterLines="100" w:line="1100" w:lineRule="exact"/>
        <w:jc w:val="center"/>
        <w:textAlignment w:val="auto"/>
        <w:outlineLvl w:val="9"/>
        <w:rPr>
          <w:rFonts w:hint="eastAsia" w:ascii="仿宋" w:hAnsi="仿宋" w:eastAsia="仿宋" w:cs="宋体"/>
          <w:b/>
          <w:bCs/>
          <w:kern w:val="0"/>
          <w:sz w:val="240"/>
          <w:szCs w:val="200"/>
          <w:highlight w:val="none"/>
          <w:lang w:eastAsia="zh-CN"/>
        </w:rPr>
      </w:pPr>
      <w:r>
        <w:rPr>
          <w:rFonts w:hint="eastAsia" w:ascii="仿宋" w:hAnsi="仿宋" w:eastAsia="仿宋" w:cs="宋体"/>
          <w:b/>
          <w:bCs/>
          <w:kern w:val="0"/>
          <w:sz w:val="36"/>
          <w:szCs w:val="28"/>
          <w:highlight w:val="none"/>
          <w:lang w:eastAsia="zh-CN"/>
        </w:rPr>
        <w:t>微山县人民医院增设指示标识牌及休闲区建设服务项目</w:t>
      </w:r>
    </w:p>
    <w:p w14:paraId="3706A432">
      <w:pPr>
        <w:pStyle w:val="27"/>
        <w:rPr>
          <w:rFonts w:hint="eastAsia"/>
          <w:highlight w:val="none"/>
          <w:lang w:eastAsia="zh-CN"/>
        </w:rPr>
      </w:pPr>
    </w:p>
    <w:p w14:paraId="41617BD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72"/>
          <w:szCs w:val="96"/>
          <w:highlight w:val="none"/>
        </w:rPr>
      </w:pPr>
      <w:r>
        <w:rPr>
          <w:rFonts w:hint="eastAsia" w:ascii="仿宋" w:hAnsi="仿宋" w:eastAsia="仿宋"/>
          <w:b/>
          <w:bCs/>
          <w:sz w:val="60"/>
          <w:szCs w:val="72"/>
          <w:highlight w:val="none"/>
        </w:rPr>
        <w:t>竞争性磋商文件</w:t>
      </w:r>
    </w:p>
    <w:p w14:paraId="42F489A9">
      <w:pPr>
        <w:keepNext w:val="0"/>
        <w:keepLines w:val="0"/>
        <w:pageBreakBefore w:val="0"/>
        <w:kinsoku/>
        <w:wordWrap/>
        <w:overflowPunct/>
        <w:topLinePunct w:val="0"/>
        <w:autoSpaceDE/>
        <w:autoSpaceDN/>
        <w:bidi w:val="0"/>
        <w:adjustRightInd/>
        <w:snapToGrid/>
        <w:spacing w:line="360" w:lineRule="auto"/>
        <w:jc w:val="center"/>
        <w:textAlignment w:val="auto"/>
        <w:rPr>
          <w:rFonts w:ascii="仿宋" w:hAnsi="仿宋" w:eastAsia="仿宋" w:cs="宋体"/>
          <w:b/>
          <w:sz w:val="36"/>
          <w:szCs w:val="36"/>
          <w:highlight w:val="none"/>
        </w:rPr>
      </w:pPr>
    </w:p>
    <w:p w14:paraId="6C006626">
      <w:pPr>
        <w:pStyle w:val="8"/>
        <w:rPr>
          <w:highlight w:val="none"/>
        </w:rPr>
      </w:pPr>
    </w:p>
    <w:p w14:paraId="4F15B9D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宋体"/>
          <w:b/>
          <w:sz w:val="32"/>
          <w:szCs w:val="32"/>
          <w:highlight w:val="none"/>
          <w:lang w:eastAsia="zh-CN"/>
        </w:rPr>
      </w:pPr>
      <w:r>
        <w:rPr>
          <w:rFonts w:hint="eastAsia" w:ascii="仿宋" w:hAnsi="仿宋" w:eastAsia="仿宋" w:cs="宋体"/>
          <w:b/>
          <w:sz w:val="36"/>
          <w:szCs w:val="36"/>
          <w:highlight w:val="none"/>
        </w:rPr>
        <w:t>项目编号:</w:t>
      </w:r>
      <w:r>
        <w:rPr>
          <w:rFonts w:hint="eastAsia" w:ascii="仿宋" w:hAnsi="仿宋" w:eastAsia="仿宋" w:cs="宋体"/>
          <w:b/>
          <w:sz w:val="36"/>
          <w:szCs w:val="36"/>
          <w:highlight w:val="none"/>
          <w:lang w:eastAsia="zh-CN"/>
        </w:rPr>
        <w:t>WSND-2026-CG040</w:t>
      </w:r>
    </w:p>
    <w:p w14:paraId="7015C687">
      <w:pPr>
        <w:pStyle w:val="12"/>
        <w:rPr>
          <w:highlight w:val="none"/>
        </w:rPr>
      </w:pPr>
      <w:bookmarkStart w:id="7" w:name="_GoBack"/>
    </w:p>
    <w:p w14:paraId="1E606903">
      <w:pPr>
        <w:tabs>
          <w:tab w:val="left" w:pos="8297"/>
        </w:tabs>
        <w:spacing w:line="360" w:lineRule="auto"/>
        <w:ind w:firstLine="2293" w:firstLineChars="1092"/>
        <w:rPr>
          <w:rFonts w:hint="eastAsia" w:ascii="仿宋" w:hAnsi="仿宋" w:eastAsia="仿宋" w:cs="宋体"/>
          <w:b/>
          <w:sz w:val="32"/>
          <w:szCs w:val="32"/>
          <w:highlight w:val="none"/>
          <w:lang w:eastAsia="zh-CN"/>
        </w:rPr>
      </w:pPr>
      <w:r>
        <w:rPr>
          <w:rFonts w:ascii="仿宋" w:hAnsi="仿宋" w:eastAsia="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p>
    <w:bookmarkEnd w:id="7"/>
    <w:p w14:paraId="4695BC87">
      <w:pPr>
        <w:widowControl/>
        <w:spacing w:before="156" w:beforeLines="50" w:after="156" w:afterLines="50" w:line="360" w:lineRule="auto"/>
        <w:ind w:firstLine="1807" w:firstLineChars="500"/>
        <w:rPr>
          <w:rFonts w:hint="eastAsia" w:ascii="仿宋" w:hAnsi="仿宋" w:eastAsia="仿宋"/>
          <w:b/>
          <w:sz w:val="36"/>
          <w:szCs w:val="36"/>
          <w:highlight w:val="none"/>
        </w:rPr>
      </w:pPr>
    </w:p>
    <w:p w14:paraId="4CEACAAD">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14:paraId="37546661">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14:paraId="663F3183">
      <w:pPr>
        <w:widowControl/>
        <w:spacing w:line="720" w:lineRule="auto"/>
        <w:jc w:val="center"/>
        <w:rPr>
          <w:rFonts w:hint="eastAsia" w:ascii="仿宋" w:hAnsi="仿宋" w:eastAsia="仿宋"/>
          <w:b/>
          <w:color w:val="000000"/>
          <w:sz w:val="36"/>
          <w:szCs w:val="36"/>
          <w:highlight w:val="none"/>
          <w:lang w:eastAsia="zh-CN"/>
        </w:rPr>
      </w:pPr>
      <w:r>
        <w:rPr>
          <w:rFonts w:hint="eastAsia" w:ascii="仿宋" w:hAnsi="仿宋" w:eastAsia="仿宋"/>
          <w:b/>
          <w:color w:val="000000"/>
          <w:sz w:val="36"/>
          <w:szCs w:val="36"/>
          <w:highlight w:val="none"/>
          <w:lang w:eastAsia="zh-CN"/>
        </w:rPr>
        <w:t>2026年</w:t>
      </w:r>
      <w:r>
        <w:rPr>
          <w:rFonts w:hint="eastAsia" w:ascii="仿宋" w:hAnsi="仿宋" w:eastAsia="仿宋"/>
          <w:b/>
          <w:color w:val="000000"/>
          <w:sz w:val="36"/>
          <w:szCs w:val="36"/>
          <w:highlight w:val="none"/>
          <w:lang w:val="en-US" w:eastAsia="zh-CN"/>
        </w:rPr>
        <w:t>6</w:t>
      </w:r>
      <w:r>
        <w:rPr>
          <w:rFonts w:hint="eastAsia" w:ascii="仿宋" w:hAnsi="仿宋" w:eastAsia="仿宋"/>
          <w:b/>
          <w:color w:val="000000"/>
          <w:sz w:val="36"/>
          <w:szCs w:val="36"/>
          <w:highlight w:val="none"/>
          <w:lang w:eastAsia="zh-CN"/>
        </w:rPr>
        <w:t>月</w:t>
      </w:r>
    </w:p>
    <w:p w14:paraId="6B497367">
      <w:pPr>
        <w:pStyle w:val="12"/>
        <w:rPr>
          <w:rFonts w:hint="eastAsia"/>
          <w:highlight w:val="none"/>
          <w:lang w:eastAsia="zh-CN"/>
        </w:rPr>
        <w:sectPr>
          <w:pgSz w:w="11906" w:h="16838"/>
          <w:pgMar w:top="1134" w:right="1134" w:bottom="1134" w:left="1247" w:header="851" w:footer="992" w:gutter="0"/>
          <w:pgBorders>
            <w:top w:val="none" w:sz="0" w:space="0"/>
            <w:left w:val="none" w:sz="0" w:space="0"/>
            <w:bottom w:val="none" w:sz="0" w:space="0"/>
            <w:right w:val="none" w:sz="0" w:space="0"/>
          </w:pgBorders>
          <w:pgNumType w:start="0"/>
          <w:cols w:space="425" w:num="1"/>
          <w:docGrid w:type="lines" w:linePitch="312" w:charSpace="0"/>
        </w:sectPr>
      </w:pPr>
    </w:p>
    <w:p w14:paraId="03CE4BBB">
      <w:pPr>
        <w:pStyle w:val="12"/>
        <w:rPr>
          <w:rFonts w:hint="eastAsia"/>
          <w:highlight w:val="none"/>
          <w:lang w:eastAsia="zh-CN"/>
        </w:rPr>
      </w:pPr>
    </w:p>
    <w:p w14:paraId="0384D88C">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ascii="仿宋" w:hAnsi="仿宋" w:eastAsia="仿宋"/>
          <w:b/>
          <w:bCs/>
          <w:spacing w:val="113"/>
          <w:sz w:val="48"/>
          <w:szCs w:val="48"/>
          <w:highlight w:val="none"/>
        </w:rPr>
      </w:pPr>
      <w:r>
        <w:rPr>
          <w:rFonts w:hint="eastAsia" w:ascii="仿宋" w:hAnsi="仿宋" w:eastAsia="仿宋"/>
          <w:b/>
          <w:bCs/>
          <w:spacing w:val="113"/>
          <w:sz w:val="48"/>
          <w:szCs w:val="48"/>
          <w:highlight w:val="none"/>
        </w:rPr>
        <w:t>目 录</w:t>
      </w:r>
    </w:p>
    <w:p w14:paraId="6026263F">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14:paraId="27157993">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14:paraId="0FC661C7">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p>
    <w:p w14:paraId="4FD5313F">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14:paraId="723948A7">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14:paraId="1B3EEC02">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default" w:ascii="仿宋" w:hAnsi="仿宋" w:eastAsia="仿宋"/>
          <w:b/>
          <w:bCs/>
          <w:sz w:val="32"/>
          <w:szCs w:val="32"/>
          <w:highlight w:val="none"/>
          <w:lang w:val="en-US" w:eastAsia="zh-CN"/>
        </w:rPr>
      </w:pPr>
      <w:r>
        <w:rPr>
          <w:rFonts w:hint="eastAsia" w:ascii="仿宋" w:hAnsi="仿宋" w:eastAsia="仿宋"/>
          <w:b/>
          <w:bCs/>
          <w:sz w:val="32"/>
          <w:szCs w:val="32"/>
          <w:highlight w:val="none"/>
        </w:rPr>
        <w:t xml:space="preserve">第六部分 </w:t>
      </w:r>
      <w:r>
        <w:rPr>
          <w:rFonts w:hint="eastAsia" w:ascii="仿宋" w:hAnsi="仿宋" w:eastAsia="仿宋"/>
          <w:b/>
          <w:bCs/>
          <w:sz w:val="32"/>
          <w:szCs w:val="32"/>
          <w:highlight w:val="none"/>
          <w:lang w:eastAsia="zh-CN"/>
        </w:rPr>
        <w:t>采购合同</w:t>
      </w:r>
      <w:r>
        <w:rPr>
          <w:rFonts w:hint="eastAsia" w:ascii="仿宋" w:hAnsi="仿宋" w:eastAsia="仿宋"/>
          <w:b/>
          <w:bCs/>
          <w:sz w:val="32"/>
          <w:szCs w:val="32"/>
          <w:highlight w:val="none"/>
          <w:lang w:val="en-US" w:eastAsia="zh-CN"/>
        </w:rPr>
        <w:t>(参考）</w:t>
      </w:r>
    </w:p>
    <w:p w14:paraId="59455585">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14:paraId="1ABD83BB">
      <w:pPr>
        <w:pStyle w:val="12"/>
        <w:rPr>
          <w:highlight w:val="none"/>
        </w:rPr>
      </w:pPr>
      <w:r>
        <w:rPr>
          <w:highlight w:val="none"/>
        </w:rPr>
        <w:br w:type="page"/>
      </w:r>
    </w:p>
    <w:p w14:paraId="54507EE3">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hint="eastAsia" w:ascii="仿宋" w:hAnsi="仿宋" w:eastAsia="仿宋" w:cs="Times New Roman"/>
          <w:b/>
          <w:bCs/>
          <w:kern w:val="2"/>
          <w:sz w:val="32"/>
          <w:szCs w:val="32"/>
          <w:highlight w:val="none"/>
          <w:lang w:val="en-US" w:eastAsia="zh-CN" w:bidi="ar-SA"/>
        </w:rPr>
        <w:t xml:space="preserve">第一部分  </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lang w:eastAsia="zh-CN"/>
        </w:rPr>
        <w:t>微山县人民医院增设指示标识牌及休闲区建设服务项目</w:t>
      </w:r>
      <w:r>
        <w:rPr>
          <w:rFonts w:hint="eastAsia" w:ascii="仿宋" w:hAnsi="仿宋" w:eastAsia="仿宋"/>
          <w:b/>
          <w:bCs/>
          <w:sz w:val="32"/>
          <w:szCs w:val="32"/>
          <w:highlight w:val="none"/>
        </w:rPr>
        <w:t>竞争性磋商公告</w:t>
      </w:r>
    </w:p>
    <w:p w14:paraId="44B492B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一、采购人：微山县人民医院                   地址：微山县新河街8号</w:t>
      </w:r>
    </w:p>
    <w:p w14:paraId="1640C127">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联系人：赵主任                           联系电话：0537-8367106</w:t>
      </w:r>
    </w:p>
    <w:p w14:paraId="7B38215E">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二、采购代理机构：山东宁大项目管理有限公司   地址：微山湖大道96-4号</w:t>
      </w:r>
    </w:p>
    <w:p w14:paraId="5A5576B4">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Arial"/>
          <w:sz w:val="28"/>
          <w:szCs w:val="28"/>
          <w:highlight w:val="none"/>
          <w:lang w:val="en-US" w:eastAsia="zh-CN"/>
        </w:rPr>
        <w:t>联系人：张工、姜工            联系电话：15563760277、13105475797</w:t>
      </w:r>
    </w:p>
    <w:p w14:paraId="45FC3CF6">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三、</w:t>
      </w:r>
      <w:r>
        <w:rPr>
          <w:rFonts w:hint="eastAsia" w:ascii="仿宋" w:hAnsi="仿宋" w:eastAsia="仿宋" w:cs="Arial"/>
          <w:sz w:val="28"/>
          <w:szCs w:val="28"/>
          <w:highlight w:val="none"/>
        </w:rPr>
        <w:t>项目名称：</w:t>
      </w:r>
      <w:r>
        <w:rPr>
          <w:rFonts w:hint="eastAsia" w:ascii="仿宋" w:hAnsi="仿宋" w:eastAsia="仿宋" w:cs="Arial"/>
          <w:sz w:val="28"/>
          <w:szCs w:val="28"/>
          <w:highlight w:val="none"/>
          <w:lang w:eastAsia="zh-CN"/>
        </w:rPr>
        <w:t>微山县人民医院增设指示标识牌及休闲区建设服务项目</w:t>
      </w:r>
    </w:p>
    <w:p w14:paraId="15F9EC81">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rPr>
        <w:t>项目编号</w:t>
      </w:r>
      <w:r>
        <w:rPr>
          <w:rFonts w:hint="eastAsia" w:ascii="仿宋" w:hAnsi="仿宋" w:eastAsia="仿宋" w:cs="Arial"/>
          <w:sz w:val="28"/>
          <w:szCs w:val="28"/>
          <w:highlight w:val="none"/>
          <w:lang w:eastAsia="zh-CN"/>
        </w:rPr>
        <w:t>：</w:t>
      </w:r>
      <w:r>
        <w:rPr>
          <w:rFonts w:hint="eastAsia" w:ascii="仿宋" w:hAnsi="仿宋" w:eastAsia="仿宋" w:cs="Arial"/>
          <w:sz w:val="28"/>
          <w:szCs w:val="28"/>
          <w:highlight w:val="none"/>
          <w:lang w:eastAsia="zh-CN"/>
        </w:rPr>
        <w:t>WSND-2026-CG040</w:t>
      </w:r>
    </w:p>
    <w:p w14:paraId="1C7A3C8E">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rPr>
        <w:t>采购项目分包情况：</w:t>
      </w:r>
    </w:p>
    <w:tbl>
      <w:tblPr>
        <w:tblStyle w:val="20"/>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230"/>
        <w:gridCol w:w="6045"/>
        <w:gridCol w:w="1680"/>
      </w:tblGrid>
      <w:tr w14:paraId="7AFB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6" w:type="dxa"/>
            <w:noWrap w:val="0"/>
            <w:vAlign w:val="center"/>
          </w:tcPr>
          <w:p w14:paraId="3A5331F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标包</w:t>
            </w:r>
          </w:p>
        </w:tc>
        <w:tc>
          <w:tcPr>
            <w:tcW w:w="1230" w:type="dxa"/>
            <w:noWrap w:val="0"/>
            <w:vAlign w:val="center"/>
          </w:tcPr>
          <w:p w14:paraId="22A7468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货物服务名称</w:t>
            </w:r>
          </w:p>
        </w:tc>
        <w:tc>
          <w:tcPr>
            <w:tcW w:w="6045" w:type="dxa"/>
            <w:noWrap w:val="0"/>
            <w:vAlign w:val="center"/>
          </w:tcPr>
          <w:p w14:paraId="6463FC2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供应商资格要求</w:t>
            </w:r>
          </w:p>
        </w:tc>
        <w:tc>
          <w:tcPr>
            <w:tcW w:w="1680" w:type="dxa"/>
            <w:noWrap w:val="0"/>
            <w:vAlign w:val="center"/>
          </w:tcPr>
          <w:p w14:paraId="2646E12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采购控制价</w:t>
            </w:r>
          </w:p>
        </w:tc>
      </w:tr>
      <w:tr w14:paraId="6E3D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856" w:type="dxa"/>
            <w:noWrap w:val="0"/>
            <w:vAlign w:val="center"/>
          </w:tcPr>
          <w:p w14:paraId="068063F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A</w:t>
            </w:r>
          </w:p>
        </w:tc>
        <w:tc>
          <w:tcPr>
            <w:tcW w:w="1230" w:type="dxa"/>
            <w:noWrap w:val="0"/>
            <w:vAlign w:val="center"/>
          </w:tcPr>
          <w:p w14:paraId="554D92E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pacing w:val="-20"/>
                <w:sz w:val="28"/>
                <w:szCs w:val="28"/>
                <w:highlight w:val="none"/>
                <w:lang w:val="en-US" w:eastAsia="zh-CN"/>
              </w:rPr>
            </w:pPr>
            <w:r>
              <w:rPr>
                <w:rFonts w:hint="eastAsia" w:ascii="仿宋" w:hAnsi="仿宋" w:eastAsia="仿宋" w:cs="宋体"/>
                <w:spacing w:val="-20"/>
                <w:sz w:val="28"/>
                <w:szCs w:val="28"/>
                <w:highlight w:val="none"/>
                <w:lang w:val="en-US" w:eastAsia="zh-CN"/>
              </w:rPr>
              <w:t>微山县人民医院增设指示标识牌及休闲区建设服务项目</w:t>
            </w:r>
          </w:p>
        </w:tc>
        <w:tc>
          <w:tcPr>
            <w:tcW w:w="6045" w:type="dxa"/>
            <w:noWrap w:val="0"/>
            <w:vAlign w:val="center"/>
          </w:tcPr>
          <w:p w14:paraId="562A870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1、具有独立承担民事责任的能力；</w:t>
            </w:r>
          </w:p>
          <w:p w14:paraId="37EAD17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2、具有良好的商业信誉和健全的财务会计制度；</w:t>
            </w:r>
          </w:p>
          <w:p w14:paraId="54C235E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3、具有履行合同所必需的设备和专业技术能力；</w:t>
            </w:r>
          </w:p>
          <w:p w14:paraId="3028E90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4、有依法缴纳税收和社会保障资金的良好记录；</w:t>
            </w:r>
          </w:p>
          <w:p w14:paraId="50639C6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5、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3C68DF3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6、落实政府采购政策需满足的资格要求：</w:t>
            </w:r>
          </w:p>
          <w:p w14:paraId="584BCAA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本项目专门面向中小企业采购，供应商应按照采购文件要求出具《中小企业声明函》</w:t>
            </w:r>
            <w:r>
              <w:rPr>
                <w:rFonts w:hint="eastAsia" w:ascii="仿宋" w:hAnsi="仿宋" w:eastAsia="仿宋" w:cs="宋体"/>
                <w:color w:val="000000"/>
                <w:kern w:val="0"/>
                <w:sz w:val="28"/>
                <w:szCs w:val="28"/>
                <w:highlight w:val="none"/>
              </w:rPr>
              <w:t>。</w:t>
            </w:r>
          </w:p>
          <w:p w14:paraId="6F28E2A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7、本项目的特定资格要求：</w:t>
            </w:r>
          </w:p>
          <w:p w14:paraId="734C39F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7.1、</w:t>
            </w:r>
            <w:r>
              <w:rPr>
                <w:rFonts w:hint="eastAsia" w:ascii="仿宋" w:hAnsi="仿宋" w:eastAsia="仿宋" w:cs="宋体"/>
                <w:color w:val="000000"/>
                <w:kern w:val="0"/>
                <w:sz w:val="28"/>
                <w:szCs w:val="28"/>
                <w:highlight w:val="none"/>
              </w:rPr>
              <w:t>供应商应具有有效的营业执照</w:t>
            </w:r>
            <w:r>
              <w:rPr>
                <w:rFonts w:hint="eastAsia" w:ascii="仿宋" w:hAnsi="仿宋" w:eastAsia="仿宋" w:cs="宋体"/>
                <w:color w:val="000000"/>
                <w:kern w:val="0"/>
                <w:sz w:val="28"/>
                <w:szCs w:val="28"/>
                <w:highlight w:val="none"/>
              </w:rPr>
              <w:t>。</w:t>
            </w:r>
          </w:p>
          <w:p w14:paraId="4F12FCC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7.2、一个供应商只能提交一个响应文件。单位负责人为同一人或者存在直接控股、管理关系的不同供应商，不得参加同一合同项下的政府采购活动。</w:t>
            </w:r>
          </w:p>
          <w:p w14:paraId="1C48E4F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7.3、法律、行政法规规定的其他条件。</w:t>
            </w:r>
          </w:p>
          <w:p w14:paraId="31038D1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7.4、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1B40046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本项目不接受联合体报价；</w:t>
            </w:r>
          </w:p>
          <w:p w14:paraId="6AFB764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sz w:val="28"/>
                <w:szCs w:val="28"/>
                <w:highlight w:val="none"/>
              </w:rPr>
            </w:pPr>
            <w:r>
              <w:rPr>
                <w:rFonts w:hint="eastAsia" w:ascii="仿宋" w:hAnsi="仿宋" w:eastAsia="仿宋" w:cs="宋体"/>
                <w:color w:val="000000"/>
                <w:kern w:val="0"/>
                <w:sz w:val="28"/>
                <w:szCs w:val="28"/>
                <w:highlight w:val="none"/>
              </w:rPr>
              <w:t>本项目资格审查方式：资格后审。</w:t>
            </w:r>
          </w:p>
        </w:tc>
        <w:tc>
          <w:tcPr>
            <w:tcW w:w="1680" w:type="dxa"/>
            <w:noWrap w:val="0"/>
            <w:vAlign w:val="center"/>
          </w:tcPr>
          <w:p w14:paraId="36D0E41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290000元</w:t>
            </w:r>
          </w:p>
        </w:tc>
      </w:tr>
    </w:tbl>
    <w:p w14:paraId="49E9DBBE">
      <w:pPr>
        <w:keepNext w:val="0"/>
        <w:keepLines w:val="0"/>
        <w:pageBreakBefore w:val="0"/>
        <w:widowControl/>
        <w:kinsoku/>
        <w:wordWrap/>
        <w:overflowPunct/>
        <w:topLinePunct w:val="0"/>
        <w:bidi w:val="0"/>
        <w:spacing w:line="480" w:lineRule="exact"/>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四</w:t>
      </w:r>
      <w:r>
        <w:rPr>
          <w:rFonts w:hint="eastAsia" w:ascii="仿宋" w:hAnsi="仿宋" w:eastAsia="仿宋" w:cs="Arial"/>
          <w:b w:val="0"/>
          <w:bCs/>
          <w:sz w:val="28"/>
          <w:szCs w:val="28"/>
          <w:highlight w:val="none"/>
        </w:rPr>
        <w:t>、获取采购文件：</w:t>
      </w:r>
    </w:p>
    <w:p w14:paraId="6E1F9BD2">
      <w:pPr>
        <w:keepNext w:val="0"/>
        <w:keepLines w:val="0"/>
        <w:pageBreakBefore w:val="0"/>
        <w:widowControl/>
        <w:kinsoku/>
        <w:wordWrap/>
        <w:overflowPunct/>
        <w:topLinePunct w:val="0"/>
        <w:bidi w:val="0"/>
        <w:spacing w:line="480" w:lineRule="exact"/>
        <w:ind w:firstLine="560" w:firstLineChars="200"/>
        <w:textAlignment w:val="auto"/>
        <w:rPr>
          <w:rFonts w:ascii="仿宋" w:hAnsi="仿宋" w:eastAsia="仿宋" w:cs="Arial"/>
          <w:sz w:val="28"/>
          <w:szCs w:val="28"/>
          <w:highlight w:val="none"/>
        </w:rPr>
      </w:pPr>
      <w:r>
        <w:rPr>
          <w:rFonts w:hint="eastAsia" w:ascii="仿宋" w:hAnsi="仿宋" w:eastAsia="仿宋" w:cs="Arial"/>
          <w:sz w:val="28"/>
          <w:szCs w:val="28"/>
          <w:highlight w:val="none"/>
        </w:rPr>
        <w:t>1、时</w:t>
      </w:r>
      <w:r>
        <w:rPr>
          <w:rFonts w:hint="eastAsia" w:ascii="仿宋" w:hAnsi="仿宋" w:eastAsia="仿宋" w:cs="Arial"/>
          <w:color w:val="auto"/>
          <w:sz w:val="28"/>
          <w:szCs w:val="28"/>
          <w:highlight w:val="none"/>
        </w:rPr>
        <w:t>间</w:t>
      </w:r>
      <w:r>
        <w:rPr>
          <w:rFonts w:hint="eastAsia" w:ascii="仿宋" w:hAnsi="仿宋" w:eastAsia="仿宋" w:cs="Arial"/>
          <w:color w:val="auto"/>
          <w:sz w:val="28"/>
          <w:szCs w:val="28"/>
          <w:highlight w:val="none"/>
          <w:lang w:eastAsia="zh-CN"/>
        </w:rPr>
        <w:t>：2026年</w:t>
      </w:r>
      <w:r>
        <w:rPr>
          <w:rFonts w:hint="eastAsia" w:ascii="仿宋" w:hAnsi="仿宋" w:eastAsia="仿宋" w:cs="Arial"/>
          <w:color w:val="auto"/>
          <w:sz w:val="28"/>
          <w:szCs w:val="28"/>
          <w:highlight w:val="none"/>
          <w:lang w:val="en-US" w:eastAsia="zh-CN"/>
        </w:rPr>
        <w:t>6</w:t>
      </w:r>
      <w:r>
        <w:rPr>
          <w:rFonts w:hint="eastAsia" w:ascii="仿宋" w:hAnsi="仿宋" w:eastAsia="仿宋" w:cs="Arial"/>
          <w:color w:val="auto"/>
          <w:sz w:val="28"/>
          <w:szCs w:val="28"/>
          <w:highlight w:val="none"/>
          <w:lang w:eastAsia="zh-CN"/>
        </w:rPr>
        <w:t>月</w:t>
      </w:r>
      <w:r>
        <w:rPr>
          <w:rFonts w:hint="eastAsia" w:ascii="仿宋" w:hAnsi="仿宋" w:eastAsia="仿宋" w:cs="Arial"/>
          <w:color w:val="auto"/>
          <w:sz w:val="28"/>
          <w:szCs w:val="28"/>
          <w:highlight w:val="none"/>
          <w:lang w:val="en-US" w:eastAsia="zh-CN"/>
        </w:rPr>
        <w:t>7</w:t>
      </w:r>
      <w:r>
        <w:rPr>
          <w:rFonts w:hint="eastAsia" w:ascii="仿宋" w:hAnsi="仿宋" w:eastAsia="仿宋" w:cs="Arial"/>
          <w:color w:val="auto"/>
          <w:sz w:val="28"/>
          <w:szCs w:val="28"/>
          <w:highlight w:val="none"/>
          <w:lang w:eastAsia="zh-CN"/>
        </w:rPr>
        <w:t>日至2026年</w:t>
      </w:r>
      <w:r>
        <w:rPr>
          <w:rFonts w:hint="eastAsia" w:ascii="仿宋" w:hAnsi="仿宋" w:eastAsia="仿宋" w:cs="Arial"/>
          <w:color w:val="auto"/>
          <w:sz w:val="28"/>
          <w:szCs w:val="28"/>
          <w:highlight w:val="none"/>
          <w:lang w:val="en-US" w:eastAsia="zh-CN"/>
        </w:rPr>
        <w:t>6</w:t>
      </w:r>
      <w:r>
        <w:rPr>
          <w:rFonts w:hint="eastAsia" w:ascii="仿宋" w:hAnsi="仿宋" w:eastAsia="仿宋" w:cs="Arial"/>
          <w:color w:val="auto"/>
          <w:sz w:val="28"/>
          <w:szCs w:val="28"/>
          <w:highlight w:val="none"/>
          <w:lang w:eastAsia="zh-CN"/>
        </w:rPr>
        <w:t>月</w:t>
      </w:r>
      <w:r>
        <w:rPr>
          <w:rFonts w:hint="eastAsia" w:ascii="仿宋" w:hAnsi="仿宋" w:eastAsia="仿宋" w:cs="Arial"/>
          <w:color w:val="auto"/>
          <w:sz w:val="28"/>
          <w:szCs w:val="28"/>
          <w:highlight w:val="none"/>
          <w:lang w:val="en-US" w:eastAsia="zh-CN"/>
        </w:rPr>
        <w:t>12</w:t>
      </w:r>
      <w:r>
        <w:rPr>
          <w:rFonts w:hint="eastAsia" w:ascii="仿宋" w:hAnsi="仿宋" w:eastAsia="仿宋" w:cs="Arial"/>
          <w:color w:val="auto"/>
          <w:sz w:val="28"/>
          <w:szCs w:val="28"/>
          <w:highlight w:val="none"/>
          <w:lang w:eastAsia="zh-CN"/>
        </w:rPr>
        <w:t>日</w:t>
      </w:r>
      <w:r>
        <w:rPr>
          <w:rFonts w:hint="eastAsia" w:ascii="仿宋" w:hAnsi="仿宋" w:eastAsia="仿宋" w:cs="Arial"/>
          <w:color w:val="auto"/>
          <w:sz w:val="28"/>
          <w:szCs w:val="28"/>
          <w:highlight w:val="none"/>
        </w:rPr>
        <w:t>（</w:t>
      </w:r>
      <w:r>
        <w:rPr>
          <w:rFonts w:hint="eastAsia" w:ascii="仿宋" w:hAnsi="仿宋" w:eastAsia="仿宋" w:cs="Arial"/>
          <w:sz w:val="28"/>
          <w:szCs w:val="28"/>
          <w:highlight w:val="none"/>
        </w:rPr>
        <w:t>节假日除外）每天上午</w:t>
      </w:r>
      <w:r>
        <w:rPr>
          <w:rFonts w:hint="eastAsia" w:ascii="仿宋" w:hAnsi="仿宋" w:eastAsia="仿宋" w:cs="Arial"/>
          <w:sz w:val="28"/>
          <w:szCs w:val="28"/>
          <w:highlight w:val="none"/>
          <w:lang w:val="en-US" w:eastAsia="zh-CN"/>
        </w:rPr>
        <w:t>9</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0</w:t>
      </w:r>
      <w:r>
        <w:rPr>
          <w:rFonts w:hint="eastAsia" w:ascii="仿宋" w:hAnsi="仿宋" w:eastAsia="仿宋" w:cs="Arial"/>
          <w:sz w:val="28"/>
          <w:szCs w:val="28"/>
          <w:highlight w:val="none"/>
        </w:rPr>
        <w:t>0-12：00，下午14：00-1</w:t>
      </w:r>
      <w:r>
        <w:rPr>
          <w:rFonts w:hint="eastAsia" w:ascii="仿宋" w:hAnsi="仿宋" w:eastAsia="仿宋" w:cs="Arial"/>
          <w:sz w:val="28"/>
          <w:szCs w:val="28"/>
          <w:highlight w:val="none"/>
          <w:lang w:val="en-US" w:eastAsia="zh-CN"/>
        </w:rPr>
        <w:t>7</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3</w:t>
      </w:r>
      <w:r>
        <w:rPr>
          <w:rFonts w:hint="eastAsia" w:ascii="仿宋" w:hAnsi="仿宋" w:eastAsia="仿宋" w:cs="Arial"/>
          <w:sz w:val="28"/>
          <w:szCs w:val="28"/>
          <w:highlight w:val="none"/>
        </w:rPr>
        <w:t>0（北京时间）</w:t>
      </w:r>
    </w:p>
    <w:p w14:paraId="044E65BE">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2.地点：微山县微山湖大道96-4号</w:t>
      </w:r>
    </w:p>
    <w:p w14:paraId="71465224">
      <w:pPr>
        <w:keepNext w:val="0"/>
        <w:keepLines w:val="0"/>
        <w:pageBreakBefore w:val="0"/>
        <w:kinsoku/>
        <w:wordWrap/>
        <w:overflowPunct/>
        <w:topLinePunct w:val="0"/>
        <w:autoSpaceDE/>
        <w:autoSpaceDN/>
        <w:bidi w:val="0"/>
        <w:spacing w:line="400" w:lineRule="exact"/>
        <w:ind w:firstLine="560" w:firstLineChars="200"/>
        <w:jc w:val="both"/>
        <w:textAlignment w:val="auto"/>
        <w:rPr>
          <w:rFonts w:ascii="仿宋" w:hAnsi="仿宋" w:eastAsia="仿宋"/>
          <w:color w:val="000000"/>
          <w:kern w:val="0"/>
          <w:sz w:val="28"/>
          <w:szCs w:val="28"/>
          <w:highlight w:val="none"/>
        </w:rPr>
      </w:pPr>
      <w:r>
        <w:rPr>
          <w:rFonts w:hint="eastAsia" w:ascii="仿宋" w:hAnsi="仿宋" w:eastAsia="仿宋"/>
          <w:color w:val="000000"/>
          <w:sz w:val="28"/>
          <w:szCs w:val="28"/>
          <w:highlight w:val="none"/>
        </w:rPr>
        <w:t>3.方式：</w:t>
      </w:r>
      <w:r>
        <w:rPr>
          <w:rFonts w:hint="eastAsia" w:ascii="仿宋" w:hAnsi="仿宋" w:eastAsia="仿宋"/>
          <w:color w:val="000000"/>
          <w:kern w:val="0"/>
          <w:sz w:val="28"/>
          <w:szCs w:val="28"/>
          <w:highlight w:val="none"/>
        </w:rPr>
        <w:t>法定代表人或被授权人请携带：</w:t>
      </w:r>
    </w:p>
    <w:p w14:paraId="774D9366">
      <w:pPr>
        <w:spacing w:line="360" w:lineRule="exact"/>
        <w:ind w:firstLine="560" w:firstLineChars="200"/>
        <w:rPr>
          <w:rFonts w:hint="eastAsia" w:ascii="仿宋" w:hAnsi="仿宋" w:eastAsia="仿宋" w:cs="Arial"/>
          <w:sz w:val="28"/>
          <w:szCs w:val="28"/>
          <w:highlight w:val="none"/>
        </w:rPr>
      </w:pPr>
      <w:r>
        <w:rPr>
          <w:rFonts w:hint="eastAsia" w:ascii="仿宋" w:hAnsi="仿宋" w:eastAsia="仿宋" w:cs="Arial"/>
          <w:sz w:val="28"/>
          <w:szCs w:val="28"/>
          <w:highlight w:val="none"/>
          <w:lang w:eastAsia="zh-CN"/>
        </w:rPr>
        <w:t>有效的营业执照原件</w:t>
      </w:r>
      <w:r>
        <w:rPr>
          <w:rFonts w:hint="eastAsia" w:ascii="仿宋" w:hAnsi="仿宋" w:eastAsia="仿宋" w:cs="Arial"/>
          <w:sz w:val="28"/>
          <w:szCs w:val="28"/>
          <w:highlight w:val="none"/>
          <w:lang w:val="en-US" w:eastAsia="zh-CN"/>
        </w:rPr>
        <w:t>、</w:t>
      </w:r>
      <w:r>
        <w:rPr>
          <w:rFonts w:hint="eastAsia" w:ascii="仿宋" w:hAnsi="仿宋" w:eastAsia="仿宋" w:cs="Arial"/>
          <w:sz w:val="28"/>
          <w:szCs w:val="28"/>
          <w:highlight w:val="none"/>
          <w:lang w:eastAsia="zh-CN"/>
        </w:rPr>
        <w:t>法定代表人身份证原件或授权委托书</w:t>
      </w:r>
      <w:r>
        <w:rPr>
          <w:rFonts w:hint="eastAsia" w:ascii="仿宋" w:hAnsi="仿宋" w:eastAsia="仿宋" w:cs="Arial"/>
          <w:sz w:val="28"/>
          <w:szCs w:val="28"/>
          <w:highlight w:val="none"/>
          <w:lang w:val="en-US" w:eastAsia="zh-CN"/>
        </w:rPr>
        <w:t>原件</w:t>
      </w:r>
      <w:r>
        <w:rPr>
          <w:rFonts w:hint="eastAsia" w:ascii="仿宋" w:hAnsi="仿宋" w:eastAsia="仿宋" w:cs="Arial"/>
          <w:sz w:val="28"/>
          <w:szCs w:val="28"/>
          <w:highlight w:val="none"/>
          <w:lang w:eastAsia="zh-CN"/>
        </w:rPr>
        <w:t>及授权委托人身份证原件、信用查询（信用信息查询渠道：信用中国、中国政府采购网信用山东）网站截图加盖公章，</w:t>
      </w:r>
      <w:r>
        <w:rPr>
          <w:rFonts w:hint="eastAsia" w:ascii="仿宋" w:hAnsi="仿宋" w:eastAsia="仿宋" w:cs="Arial"/>
          <w:sz w:val="28"/>
          <w:szCs w:val="28"/>
          <w:highlight w:val="none"/>
        </w:rPr>
        <w:t>通过审查合格后方可获取</w:t>
      </w:r>
      <w:r>
        <w:rPr>
          <w:rFonts w:hint="eastAsia" w:ascii="仿宋" w:hAnsi="仿宋" w:eastAsia="仿宋" w:cs="Arial"/>
          <w:sz w:val="28"/>
          <w:szCs w:val="28"/>
          <w:highlight w:val="none"/>
          <w:lang w:val="en-US" w:eastAsia="zh-CN"/>
        </w:rPr>
        <w:t>有效的</w:t>
      </w:r>
      <w:r>
        <w:rPr>
          <w:rFonts w:hint="eastAsia" w:ascii="仿宋" w:hAnsi="仿宋" w:eastAsia="仿宋" w:cs="Arial"/>
          <w:sz w:val="28"/>
          <w:szCs w:val="28"/>
          <w:highlight w:val="none"/>
          <w:lang w:eastAsia="zh-CN"/>
        </w:rPr>
        <w:t>采购文件</w:t>
      </w:r>
      <w:r>
        <w:rPr>
          <w:rFonts w:hint="eastAsia" w:ascii="仿宋" w:hAnsi="仿宋" w:eastAsia="仿宋" w:cs="Arial"/>
          <w:sz w:val="28"/>
          <w:szCs w:val="28"/>
          <w:highlight w:val="none"/>
        </w:rPr>
        <w:t>，同时携带以上材料的复印件（加盖供应商公章）一套</w:t>
      </w:r>
      <w:r>
        <w:rPr>
          <w:rFonts w:hint="eastAsia" w:ascii="仿宋" w:hAnsi="仿宋" w:eastAsia="仿宋" w:cs="Arial"/>
          <w:sz w:val="28"/>
          <w:szCs w:val="28"/>
          <w:highlight w:val="none"/>
          <w:lang w:eastAsia="zh-CN"/>
        </w:rPr>
        <w:t>，</w:t>
      </w:r>
      <w:r>
        <w:rPr>
          <w:rFonts w:hint="eastAsia" w:ascii="仿宋" w:hAnsi="仿宋" w:eastAsia="仿宋" w:cs="Arial"/>
          <w:sz w:val="28"/>
          <w:szCs w:val="28"/>
          <w:highlight w:val="none"/>
          <w:lang w:val="en-US" w:eastAsia="zh-CN"/>
        </w:rPr>
        <w:t>采购文件售后不退</w:t>
      </w:r>
      <w:r>
        <w:rPr>
          <w:rFonts w:hint="eastAsia" w:ascii="仿宋" w:hAnsi="仿宋" w:eastAsia="仿宋" w:cs="Arial"/>
          <w:sz w:val="28"/>
          <w:szCs w:val="28"/>
          <w:highlight w:val="none"/>
        </w:rPr>
        <w:t>。</w:t>
      </w:r>
    </w:p>
    <w:p w14:paraId="3930B3F1">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14:paraId="79186936">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lang w:val="en-US" w:eastAsia="zh-CN"/>
        </w:rPr>
        <w:t>4、竞争性磋商公告及文件在微山县人民医院官网进行发布，其他网站转载无效。</w:t>
      </w:r>
    </w:p>
    <w:p w14:paraId="19449E2A">
      <w:pPr>
        <w:keepNext w:val="0"/>
        <w:keepLines w:val="0"/>
        <w:pageBreakBefore w:val="0"/>
        <w:widowControl/>
        <w:kinsoku/>
        <w:wordWrap/>
        <w:overflowPunct/>
        <w:topLinePunct w:val="0"/>
        <w:bidi w:val="0"/>
        <w:spacing w:line="480" w:lineRule="exact"/>
        <w:textAlignment w:val="auto"/>
        <w:rPr>
          <w:rFonts w:hint="eastAsia" w:ascii="仿宋" w:hAnsi="仿宋" w:eastAsia="仿宋" w:cs="Arial"/>
          <w:b w:val="0"/>
          <w:bCs/>
          <w:sz w:val="28"/>
          <w:szCs w:val="28"/>
          <w:highlight w:val="none"/>
          <w:lang w:val="en-US" w:eastAsia="zh-CN"/>
        </w:rPr>
      </w:pPr>
      <w:r>
        <w:rPr>
          <w:rFonts w:hint="eastAsia" w:ascii="仿宋" w:hAnsi="仿宋" w:eastAsia="仿宋" w:cs="Arial"/>
          <w:b w:val="0"/>
          <w:bCs/>
          <w:sz w:val="28"/>
          <w:szCs w:val="28"/>
          <w:highlight w:val="none"/>
          <w:lang w:val="en-US" w:eastAsia="zh-CN"/>
        </w:rPr>
        <w:t>五、递交响应文件时间及地点:</w:t>
      </w:r>
    </w:p>
    <w:p w14:paraId="4DC8FCAE">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lang w:val="en-US" w:eastAsia="zh-CN"/>
        </w:rPr>
        <w:t>18</w:t>
      </w:r>
      <w:r>
        <w:rPr>
          <w:rFonts w:hint="eastAsia" w:ascii="仿宋" w:hAnsi="仿宋" w:eastAsia="仿宋"/>
          <w:color w:val="auto"/>
          <w:sz w:val="28"/>
          <w:szCs w:val="28"/>
          <w:highlight w:val="none"/>
          <w:lang w:eastAsia="zh-CN"/>
        </w:rPr>
        <w:t>日</w:t>
      </w:r>
      <w:r>
        <w:rPr>
          <w:rFonts w:hint="eastAsia" w:ascii="仿宋" w:hAnsi="仿宋" w:eastAsia="仿宋"/>
          <w:color w:val="auto"/>
          <w:sz w:val="28"/>
          <w:szCs w:val="28"/>
          <w:highlight w:val="none"/>
          <w:lang w:val="en-US" w:eastAsia="zh-CN"/>
        </w:rPr>
        <w:t>14</w:t>
      </w:r>
      <w:r>
        <w:rPr>
          <w:rFonts w:hint="eastAsia" w:ascii="仿宋" w:hAnsi="仿宋" w:eastAsia="仿宋"/>
          <w:color w:val="auto"/>
          <w:sz w:val="28"/>
          <w:szCs w:val="28"/>
          <w:highlight w:val="none"/>
          <w:lang w:eastAsia="zh-CN"/>
        </w:rPr>
        <w:t>时</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lang w:eastAsia="zh-CN"/>
        </w:rPr>
        <w:t>分至2026年</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lang w:val="en-US" w:eastAsia="zh-CN"/>
        </w:rPr>
        <w:t>18</w:t>
      </w:r>
      <w:r>
        <w:rPr>
          <w:rFonts w:hint="eastAsia" w:ascii="仿宋" w:hAnsi="仿宋" w:eastAsia="仿宋"/>
          <w:color w:val="auto"/>
          <w:sz w:val="28"/>
          <w:szCs w:val="28"/>
          <w:highlight w:val="none"/>
          <w:lang w:eastAsia="zh-CN"/>
        </w:rPr>
        <w:t>日</w:t>
      </w:r>
      <w:r>
        <w:rPr>
          <w:rFonts w:hint="eastAsia" w:ascii="仿宋" w:hAnsi="仿宋" w:eastAsia="仿宋"/>
          <w:color w:val="auto"/>
          <w:sz w:val="28"/>
          <w:szCs w:val="28"/>
          <w:highlight w:val="none"/>
          <w:lang w:val="en-US" w:eastAsia="zh-CN"/>
        </w:rPr>
        <w:t>14</w:t>
      </w:r>
      <w:r>
        <w:rPr>
          <w:rFonts w:hint="eastAsia" w:ascii="仿宋" w:hAnsi="仿宋" w:eastAsia="仿宋"/>
          <w:color w:val="auto"/>
          <w:sz w:val="28"/>
          <w:szCs w:val="28"/>
          <w:highlight w:val="none"/>
          <w:lang w:eastAsia="zh-CN"/>
        </w:rPr>
        <w:t>时</w:t>
      </w:r>
      <w:r>
        <w:rPr>
          <w:rFonts w:hint="eastAsia" w:ascii="仿宋" w:hAnsi="仿宋" w:eastAsia="仿宋"/>
          <w:color w:val="auto"/>
          <w:sz w:val="28"/>
          <w:szCs w:val="28"/>
          <w:highlight w:val="none"/>
          <w:lang w:val="en-US" w:eastAsia="zh-CN"/>
        </w:rPr>
        <w:t>30</w:t>
      </w:r>
      <w:r>
        <w:rPr>
          <w:rFonts w:hint="eastAsia" w:ascii="仿宋" w:hAnsi="仿宋" w:eastAsia="仿宋"/>
          <w:color w:val="auto"/>
          <w:sz w:val="28"/>
          <w:szCs w:val="28"/>
          <w:highlight w:val="none"/>
          <w:lang w:eastAsia="zh-CN"/>
        </w:rPr>
        <w:t>分</w:t>
      </w:r>
      <w:r>
        <w:rPr>
          <w:rFonts w:hint="eastAsia" w:ascii="仿宋" w:hAnsi="仿宋" w:eastAsia="仿宋"/>
          <w:color w:val="auto"/>
          <w:sz w:val="28"/>
          <w:szCs w:val="28"/>
          <w:highlight w:val="none"/>
        </w:rPr>
        <w:t>（北京时间）</w:t>
      </w:r>
    </w:p>
    <w:p w14:paraId="02B929DC">
      <w:pPr>
        <w:keepNext w:val="0"/>
        <w:keepLines w:val="0"/>
        <w:pageBreakBefore w:val="0"/>
        <w:kinsoku/>
        <w:wordWrap/>
        <w:overflowPunct/>
        <w:topLinePunct w:val="0"/>
        <w:autoSpaceDE w:val="0"/>
        <w:autoSpaceDN w:val="0"/>
        <w:bidi w:val="0"/>
        <w:adjustRightInd w:val="0"/>
        <w:snapToGrid w:val="0"/>
        <w:spacing w:line="480" w:lineRule="exact"/>
        <w:ind w:firstLine="560" w:firstLineChars="200"/>
        <w:textAlignment w:val="auto"/>
        <w:rPr>
          <w:rFonts w:hint="eastAsia" w:ascii="仿宋" w:hAnsi="仿宋" w:eastAsia="仿宋" w:cs="宋体"/>
          <w:b/>
          <w:color w:val="auto"/>
          <w:kern w:val="0"/>
          <w:sz w:val="28"/>
          <w:szCs w:val="28"/>
          <w:highlight w:val="none"/>
          <w:lang w:eastAsia="zh-CN"/>
        </w:rPr>
      </w:pPr>
      <w:r>
        <w:rPr>
          <w:rFonts w:ascii="仿宋" w:hAnsi="仿宋" w:eastAsia="仿宋" w:cs="宋体"/>
          <w:bCs/>
          <w:color w:val="auto"/>
          <w:kern w:val="0"/>
          <w:sz w:val="28"/>
          <w:szCs w:val="28"/>
          <w:highlight w:val="none"/>
        </w:rPr>
        <w:t>⒉地点：</w:t>
      </w:r>
      <w:r>
        <w:rPr>
          <w:rFonts w:hint="eastAsia" w:ascii="仿宋" w:hAnsi="仿宋" w:eastAsia="仿宋"/>
          <w:color w:val="auto"/>
          <w:kern w:val="0"/>
          <w:sz w:val="28"/>
          <w:szCs w:val="28"/>
          <w:highlight w:val="none"/>
          <w:lang w:eastAsia="zh-CN"/>
        </w:rPr>
        <w:t>微山县人民医院B区3楼会议室</w:t>
      </w:r>
    </w:p>
    <w:p w14:paraId="594C5AE6">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仿宋" w:hAnsi="仿宋" w:eastAsia="仿宋" w:cs="宋体"/>
          <w:b w:val="0"/>
          <w:bCs/>
          <w:color w:val="auto"/>
          <w:kern w:val="0"/>
          <w:sz w:val="28"/>
          <w:szCs w:val="28"/>
          <w:highlight w:val="none"/>
        </w:rPr>
      </w:pPr>
      <w:r>
        <w:rPr>
          <w:rFonts w:hint="eastAsia" w:ascii="仿宋" w:hAnsi="仿宋" w:eastAsia="仿宋" w:cs="宋体"/>
          <w:b w:val="0"/>
          <w:bCs/>
          <w:color w:val="auto"/>
          <w:kern w:val="0"/>
          <w:sz w:val="28"/>
          <w:szCs w:val="28"/>
          <w:highlight w:val="none"/>
          <w:lang w:val="en-US" w:eastAsia="zh-CN"/>
        </w:rPr>
        <w:t>六</w:t>
      </w:r>
      <w:r>
        <w:rPr>
          <w:rFonts w:hint="eastAsia" w:ascii="仿宋" w:hAnsi="仿宋" w:eastAsia="仿宋" w:cs="宋体"/>
          <w:b w:val="0"/>
          <w:bCs/>
          <w:color w:val="auto"/>
          <w:kern w:val="0"/>
          <w:sz w:val="28"/>
          <w:szCs w:val="28"/>
          <w:highlight w:val="none"/>
        </w:rPr>
        <w:t>、磋商报价时间及地点：</w:t>
      </w:r>
    </w:p>
    <w:p w14:paraId="04770958">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1.时间：</w:t>
      </w:r>
      <w:r>
        <w:rPr>
          <w:rFonts w:hint="eastAsia" w:ascii="仿宋" w:hAnsi="仿宋" w:eastAsia="仿宋"/>
          <w:color w:val="auto"/>
          <w:sz w:val="28"/>
          <w:szCs w:val="28"/>
          <w:highlight w:val="none"/>
          <w:lang w:eastAsia="zh-CN"/>
        </w:rPr>
        <w:t>2026年6月18日14时30分</w:t>
      </w:r>
      <w:r>
        <w:rPr>
          <w:rFonts w:hint="eastAsia" w:ascii="仿宋" w:hAnsi="仿宋" w:eastAsia="仿宋"/>
          <w:color w:val="auto"/>
          <w:sz w:val="28"/>
          <w:szCs w:val="28"/>
          <w:highlight w:val="none"/>
        </w:rPr>
        <w:t>（北京时间）</w:t>
      </w:r>
    </w:p>
    <w:p w14:paraId="7292718D">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auto"/>
          <w:sz w:val="28"/>
          <w:szCs w:val="28"/>
          <w:highlight w:val="none"/>
        </w:rPr>
        <w:t>2.地点：</w:t>
      </w:r>
      <w:r>
        <w:rPr>
          <w:rFonts w:hint="eastAsia" w:ascii="仿宋" w:hAnsi="仿宋" w:eastAsia="仿宋"/>
          <w:color w:val="auto"/>
          <w:sz w:val="28"/>
          <w:szCs w:val="28"/>
          <w:highlight w:val="none"/>
          <w:lang w:eastAsia="zh-CN"/>
        </w:rPr>
        <w:t>微山县人民医院B区3楼会议室</w:t>
      </w:r>
    </w:p>
    <w:p w14:paraId="010C1A44">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3.联系方式：</w:t>
      </w:r>
      <w:r>
        <w:rPr>
          <w:rFonts w:hint="eastAsia" w:ascii="仿宋" w:hAnsi="仿宋" w:eastAsia="仿宋"/>
          <w:color w:val="000000"/>
          <w:sz w:val="28"/>
          <w:szCs w:val="28"/>
          <w:highlight w:val="none"/>
          <w:lang w:eastAsia="zh-CN"/>
        </w:rPr>
        <w:t>0537-8367106</w:t>
      </w:r>
    </w:p>
    <w:p w14:paraId="792ED529">
      <w:pPr>
        <w:pStyle w:val="8"/>
        <w:jc w:val="both"/>
        <w:rPr>
          <w:rFonts w:hint="eastAsia" w:ascii="仿宋" w:hAnsi="仿宋" w:eastAsia="仿宋" w:cs="宋体"/>
          <w:color w:val="000000"/>
          <w:kern w:val="0"/>
          <w:sz w:val="28"/>
          <w:szCs w:val="28"/>
          <w:highlight w:val="none"/>
        </w:rPr>
      </w:pPr>
    </w:p>
    <w:p w14:paraId="507829E8">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14:paraId="6B0623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14:paraId="1E3EC4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21"/>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321"/>
        <w:gridCol w:w="6627"/>
      </w:tblGrid>
      <w:tr w14:paraId="50C2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67" w:type="dxa"/>
            <w:vAlign w:val="center"/>
          </w:tcPr>
          <w:p w14:paraId="1D532473">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序号</w:t>
            </w:r>
          </w:p>
        </w:tc>
        <w:tc>
          <w:tcPr>
            <w:tcW w:w="2321" w:type="dxa"/>
            <w:vAlign w:val="center"/>
          </w:tcPr>
          <w:p w14:paraId="01175B42">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627" w:type="dxa"/>
            <w:vAlign w:val="center"/>
          </w:tcPr>
          <w:p w14:paraId="543DC99F">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编列内容</w:t>
            </w:r>
          </w:p>
        </w:tc>
      </w:tr>
      <w:tr w14:paraId="041D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098E1646">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1</w:t>
            </w:r>
          </w:p>
        </w:tc>
        <w:tc>
          <w:tcPr>
            <w:tcW w:w="2321" w:type="dxa"/>
            <w:vAlign w:val="center"/>
          </w:tcPr>
          <w:p w14:paraId="142A0FD7">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627" w:type="dxa"/>
            <w:vAlign w:val="center"/>
          </w:tcPr>
          <w:p w14:paraId="25304C69">
            <w:pPr>
              <w:pStyle w:val="12"/>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14:paraId="4F628296">
            <w:pPr>
              <w:pStyle w:val="12"/>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14:paraId="05B0DDA8">
            <w:pPr>
              <w:pStyle w:val="12"/>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赵主任</w:t>
            </w:r>
          </w:p>
          <w:p w14:paraId="03081BD6">
            <w:pPr>
              <w:pStyle w:val="12"/>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0537-8367106</w:t>
            </w:r>
          </w:p>
        </w:tc>
      </w:tr>
      <w:tr w14:paraId="0C43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567" w:type="dxa"/>
            <w:vAlign w:val="center"/>
          </w:tcPr>
          <w:p w14:paraId="662DF3F0">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2</w:t>
            </w:r>
          </w:p>
        </w:tc>
        <w:tc>
          <w:tcPr>
            <w:tcW w:w="2321" w:type="dxa"/>
            <w:vAlign w:val="center"/>
          </w:tcPr>
          <w:p w14:paraId="2EA99D3E">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627" w:type="dxa"/>
            <w:vAlign w:val="center"/>
          </w:tcPr>
          <w:p w14:paraId="7F604E9A">
            <w:pPr>
              <w:pStyle w:val="12"/>
              <w:spacing w:line="400" w:lineRule="exact"/>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14:paraId="58869022">
            <w:pPr>
              <w:pStyle w:val="12"/>
              <w:spacing w:line="400" w:lineRule="exact"/>
              <w:rPr>
                <w:rFonts w:ascii="仿宋" w:hAnsi="仿宋" w:eastAsia="仿宋"/>
                <w:bCs/>
                <w:sz w:val="28"/>
                <w:szCs w:val="28"/>
                <w:highlight w:val="none"/>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址：微山县微湖道96-4号</w:t>
            </w:r>
          </w:p>
          <w:p w14:paraId="024148B1">
            <w:pPr>
              <w:pStyle w:val="12"/>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张工、姜工</w:t>
            </w:r>
          </w:p>
          <w:p w14:paraId="4CE49192">
            <w:pPr>
              <w:pStyle w:val="12"/>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15563760277、13105475797</w:t>
            </w:r>
          </w:p>
        </w:tc>
      </w:tr>
      <w:tr w14:paraId="1DD2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exact"/>
          <w:jc w:val="center"/>
        </w:trPr>
        <w:tc>
          <w:tcPr>
            <w:tcW w:w="567" w:type="dxa"/>
            <w:vAlign w:val="center"/>
          </w:tcPr>
          <w:p w14:paraId="08DD6C42">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3</w:t>
            </w:r>
          </w:p>
        </w:tc>
        <w:tc>
          <w:tcPr>
            <w:tcW w:w="2321" w:type="dxa"/>
            <w:vAlign w:val="center"/>
          </w:tcPr>
          <w:p w14:paraId="003F02B4">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627" w:type="dxa"/>
            <w:vAlign w:val="center"/>
          </w:tcPr>
          <w:p w14:paraId="5157454E">
            <w:pPr>
              <w:pStyle w:val="12"/>
              <w:spacing w:line="400" w:lineRule="exact"/>
              <w:rPr>
                <w:rFonts w:ascii="仿宋" w:hAnsi="仿宋" w:eastAsia="仿宋"/>
                <w:bCs/>
                <w:sz w:val="28"/>
                <w:szCs w:val="28"/>
                <w:highlight w:val="none"/>
              </w:rPr>
            </w:pPr>
            <w:r>
              <w:rPr>
                <w:rFonts w:hint="eastAsia" w:ascii="仿宋" w:hAnsi="仿宋" w:eastAsia="仿宋"/>
                <w:bCs/>
                <w:sz w:val="28"/>
                <w:szCs w:val="28"/>
                <w:highlight w:val="none"/>
                <w:lang w:eastAsia="zh-CN"/>
              </w:rPr>
              <w:t>微山县人民医院增设指示标识牌及休闲区建设服务项目，</w:t>
            </w:r>
            <w:r>
              <w:rPr>
                <w:rFonts w:hint="eastAsia" w:ascii="仿宋" w:hAnsi="仿宋" w:eastAsia="仿宋"/>
                <w:bCs/>
                <w:sz w:val="28"/>
                <w:szCs w:val="28"/>
                <w:highlight w:val="none"/>
              </w:rPr>
              <w:t>具体内容详见第五部分项目说明及要求。</w:t>
            </w:r>
          </w:p>
        </w:tc>
      </w:tr>
      <w:tr w14:paraId="5DA0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67" w:type="dxa"/>
            <w:vAlign w:val="center"/>
          </w:tcPr>
          <w:p w14:paraId="3651CD52">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4</w:t>
            </w:r>
          </w:p>
        </w:tc>
        <w:tc>
          <w:tcPr>
            <w:tcW w:w="2321" w:type="dxa"/>
            <w:vAlign w:val="center"/>
          </w:tcPr>
          <w:p w14:paraId="7699F800">
            <w:pPr>
              <w:pStyle w:val="12"/>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采购方式</w:t>
            </w:r>
          </w:p>
        </w:tc>
        <w:tc>
          <w:tcPr>
            <w:tcW w:w="6627" w:type="dxa"/>
            <w:vAlign w:val="center"/>
          </w:tcPr>
          <w:p w14:paraId="27AAD338">
            <w:pPr>
              <w:pStyle w:val="12"/>
              <w:spacing w:line="400" w:lineRule="exact"/>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竞争性磋商</w:t>
            </w:r>
          </w:p>
        </w:tc>
      </w:tr>
      <w:tr w14:paraId="3EF5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67" w:type="dxa"/>
            <w:vAlign w:val="center"/>
          </w:tcPr>
          <w:p w14:paraId="4E654B93">
            <w:pPr>
              <w:pStyle w:val="12"/>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5</w:t>
            </w:r>
          </w:p>
        </w:tc>
        <w:tc>
          <w:tcPr>
            <w:tcW w:w="2321" w:type="dxa"/>
            <w:shd w:val="clear" w:color="auto" w:fill="auto"/>
            <w:vAlign w:val="center"/>
          </w:tcPr>
          <w:p w14:paraId="15BD8E06">
            <w:pPr>
              <w:pStyle w:val="12"/>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eastAsia="zh-CN"/>
              </w:rPr>
              <w:t>项目完成期限</w:t>
            </w:r>
          </w:p>
        </w:tc>
        <w:tc>
          <w:tcPr>
            <w:tcW w:w="6627" w:type="dxa"/>
            <w:shd w:val="clear" w:color="auto" w:fill="auto"/>
            <w:vAlign w:val="center"/>
          </w:tcPr>
          <w:p w14:paraId="6C592349">
            <w:pPr>
              <w:pStyle w:val="12"/>
              <w:spacing w:line="400" w:lineRule="exact"/>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30日内供货安装完成且验收合格。</w:t>
            </w:r>
          </w:p>
        </w:tc>
      </w:tr>
      <w:tr w14:paraId="7503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67" w:type="dxa"/>
            <w:vAlign w:val="center"/>
          </w:tcPr>
          <w:p w14:paraId="1C14022E">
            <w:pPr>
              <w:pStyle w:val="12"/>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6</w:t>
            </w:r>
          </w:p>
        </w:tc>
        <w:tc>
          <w:tcPr>
            <w:tcW w:w="2321" w:type="dxa"/>
            <w:shd w:val="clear" w:color="auto" w:fill="auto"/>
            <w:vAlign w:val="center"/>
          </w:tcPr>
          <w:p w14:paraId="31B2625D">
            <w:pPr>
              <w:pStyle w:val="12"/>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质保期</w:t>
            </w:r>
          </w:p>
        </w:tc>
        <w:tc>
          <w:tcPr>
            <w:tcW w:w="6627" w:type="dxa"/>
            <w:shd w:val="clear" w:color="auto" w:fill="auto"/>
            <w:vAlign w:val="center"/>
          </w:tcPr>
          <w:p w14:paraId="44E9B44C">
            <w:pPr>
              <w:pStyle w:val="12"/>
              <w:spacing w:line="400" w:lineRule="exact"/>
              <w:rPr>
                <w:rFonts w:hint="eastAsia" w:ascii="仿宋" w:hAnsi="仿宋" w:eastAsia="仿宋" w:cs="Times New Roman"/>
                <w:bCs/>
                <w:kern w:val="2"/>
                <w:sz w:val="28"/>
                <w:szCs w:val="28"/>
                <w:highlight w:val="none"/>
                <w:lang w:val="en-US" w:eastAsia="zh-CN" w:bidi="ar-SA"/>
              </w:rPr>
            </w:pPr>
            <w:r>
              <w:rPr>
                <w:rFonts w:hint="eastAsia" w:ascii="仿宋" w:hAnsi="仿宋" w:eastAsia="仿宋" w:cs="仿宋"/>
                <w:b w:val="0"/>
                <w:bCs/>
                <w:color w:val="000000"/>
                <w:sz w:val="28"/>
                <w:szCs w:val="28"/>
                <w:highlight w:val="none"/>
                <w:lang w:val="en-US" w:eastAsia="zh-CN"/>
              </w:rPr>
              <w:t>验收合格之日起2年，供应商可自报最长质保期；</w:t>
            </w:r>
          </w:p>
        </w:tc>
      </w:tr>
      <w:tr w14:paraId="2512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67" w:type="dxa"/>
            <w:shd w:val="clear" w:color="auto" w:fill="auto"/>
            <w:vAlign w:val="center"/>
          </w:tcPr>
          <w:p w14:paraId="3863189E">
            <w:pPr>
              <w:pStyle w:val="12"/>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7</w:t>
            </w:r>
          </w:p>
        </w:tc>
        <w:tc>
          <w:tcPr>
            <w:tcW w:w="2321" w:type="dxa"/>
            <w:shd w:val="clear" w:color="auto" w:fill="auto"/>
            <w:vAlign w:val="center"/>
          </w:tcPr>
          <w:p w14:paraId="3B0DC55B">
            <w:pPr>
              <w:pStyle w:val="12"/>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项目实施地点</w:t>
            </w:r>
          </w:p>
        </w:tc>
        <w:tc>
          <w:tcPr>
            <w:tcW w:w="6627" w:type="dxa"/>
            <w:shd w:val="clear" w:color="auto" w:fill="auto"/>
            <w:vAlign w:val="center"/>
          </w:tcPr>
          <w:p w14:paraId="52B34FBC">
            <w:pPr>
              <w:pStyle w:val="12"/>
              <w:spacing w:line="400" w:lineRule="exact"/>
              <w:rPr>
                <w:rFonts w:hint="eastAsia" w:ascii="仿宋" w:hAnsi="仿宋" w:eastAsia="仿宋" w:cs="仿宋"/>
                <w:b w:val="0"/>
                <w:bCs/>
                <w:color w:val="000000"/>
                <w:sz w:val="28"/>
                <w:szCs w:val="28"/>
                <w:highlight w:val="none"/>
                <w:lang w:val="en-US" w:eastAsia="zh-CN"/>
              </w:rPr>
            </w:pPr>
            <w:r>
              <w:rPr>
                <w:rFonts w:hint="eastAsia" w:ascii="仿宋" w:hAnsi="仿宋" w:eastAsia="仿宋" w:cs="仿宋"/>
                <w:color w:val="000000"/>
                <w:sz w:val="28"/>
                <w:szCs w:val="28"/>
                <w:highlight w:val="none"/>
              </w:rPr>
              <w:t>按照用户要求</w:t>
            </w:r>
            <w:r>
              <w:rPr>
                <w:rFonts w:hint="eastAsia" w:ascii="仿宋" w:hAnsi="仿宋" w:eastAsia="仿宋"/>
                <w:bCs/>
                <w:sz w:val="28"/>
                <w:szCs w:val="28"/>
                <w:highlight w:val="none"/>
                <w:lang w:eastAsia="zh-CN"/>
              </w:rPr>
              <w:t>。</w:t>
            </w:r>
          </w:p>
        </w:tc>
      </w:tr>
      <w:tr w14:paraId="6842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7" w:type="dxa"/>
            <w:shd w:val="clear" w:color="auto" w:fill="auto"/>
            <w:vAlign w:val="center"/>
          </w:tcPr>
          <w:p w14:paraId="680F6481">
            <w:pPr>
              <w:pStyle w:val="12"/>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8</w:t>
            </w:r>
          </w:p>
        </w:tc>
        <w:tc>
          <w:tcPr>
            <w:tcW w:w="2321" w:type="dxa"/>
            <w:shd w:val="clear" w:color="auto" w:fill="auto"/>
            <w:vAlign w:val="center"/>
          </w:tcPr>
          <w:p w14:paraId="6D206087">
            <w:pPr>
              <w:pStyle w:val="12"/>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rPr>
              <w:t>资金来源</w:t>
            </w:r>
          </w:p>
        </w:tc>
        <w:tc>
          <w:tcPr>
            <w:tcW w:w="6627" w:type="dxa"/>
            <w:shd w:val="clear" w:color="auto" w:fill="auto"/>
            <w:vAlign w:val="center"/>
          </w:tcPr>
          <w:p w14:paraId="5690399A">
            <w:pPr>
              <w:pStyle w:val="12"/>
              <w:spacing w:line="400" w:lineRule="exact"/>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自筹资金</w:t>
            </w:r>
          </w:p>
        </w:tc>
      </w:tr>
      <w:tr w14:paraId="521B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67" w:type="dxa"/>
            <w:shd w:val="clear" w:color="auto" w:fill="auto"/>
            <w:vAlign w:val="center"/>
          </w:tcPr>
          <w:p w14:paraId="443DB709">
            <w:pPr>
              <w:pStyle w:val="12"/>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9</w:t>
            </w:r>
          </w:p>
        </w:tc>
        <w:tc>
          <w:tcPr>
            <w:tcW w:w="2321" w:type="dxa"/>
            <w:shd w:val="clear" w:color="auto" w:fill="auto"/>
            <w:vAlign w:val="center"/>
          </w:tcPr>
          <w:p w14:paraId="2B5D3C85">
            <w:pPr>
              <w:pStyle w:val="12"/>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付款方式</w:t>
            </w:r>
          </w:p>
        </w:tc>
        <w:tc>
          <w:tcPr>
            <w:tcW w:w="6627" w:type="dxa"/>
            <w:shd w:val="clear" w:color="auto" w:fill="auto"/>
            <w:vAlign w:val="center"/>
          </w:tcPr>
          <w:p w14:paraId="59235E78">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制作、安装调试验收合格后支付合同金额的30%,剩余货款一年后付清。</w:t>
            </w:r>
          </w:p>
          <w:p w14:paraId="2B8A5D24">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 w:val="0"/>
                <w:bCs/>
                <w:color w:val="000000"/>
                <w:kern w:val="2"/>
                <w:sz w:val="28"/>
                <w:szCs w:val="28"/>
                <w:highlight w:val="none"/>
                <w:lang w:val="en-US" w:eastAsia="zh-CN" w:bidi="ar-SA"/>
              </w:rPr>
            </w:pPr>
            <w:r>
              <w:rPr>
                <w:rFonts w:hint="default" w:ascii="仿宋" w:hAnsi="仿宋" w:eastAsia="仿宋" w:cs="仿宋"/>
                <w:b w:val="0"/>
                <w:bCs/>
                <w:color w:val="000000"/>
                <w:kern w:val="2"/>
                <w:sz w:val="28"/>
                <w:szCs w:val="28"/>
                <w:highlight w:val="none"/>
                <w:lang w:val="en-US" w:eastAsia="zh-CN" w:bidi="ar-SA"/>
              </w:rPr>
              <w:t>制作安装数量，以医院要求和现场实际情况为准，据实结算。</w:t>
            </w:r>
          </w:p>
        </w:tc>
      </w:tr>
      <w:tr w14:paraId="2198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67" w:type="dxa"/>
            <w:shd w:val="clear" w:color="auto" w:fill="auto"/>
            <w:vAlign w:val="center"/>
          </w:tcPr>
          <w:p w14:paraId="49E492F2">
            <w:pPr>
              <w:pStyle w:val="12"/>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10</w:t>
            </w:r>
          </w:p>
        </w:tc>
        <w:tc>
          <w:tcPr>
            <w:tcW w:w="2321" w:type="dxa"/>
            <w:shd w:val="clear" w:color="auto" w:fill="auto"/>
            <w:vAlign w:val="center"/>
          </w:tcPr>
          <w:p w14:paraId="2006F05B">
            <w:pPr>
              <w:pStyle w:val="12"/>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eastAsia="zh-CN"/>
              </w:rPr>
              <w:t>质量标准</w:t>
            </w:r>
          </w:p>
        </w:tc>
        <w:tc>
          <w:tcPr>
            <w:tcW w:w="6627" w:type="dxa"/>
            <w:shd w:val="clear" w:color="auto" w:fill="auto"/>
            <w:vAlign w:val="center"/>
          </w:tcPr>
          <w:p w14:paraId="7B2FF78C">
            <w:pPr>
              <w:pStyle w:val="12"/>
              <w:spacing w:line="400" w:lineRule="exact"/>
              <w:rPr>
                <w:rFonts w:hint="eastAsia" w:ascii="仿宋" w:hAnsi="仿宋" w:eastAsia="仿宋" w:cs="Times New Roman"/>
                <w:bCs/>
                <w:kern w:val="2"/>
                <w:sz w:val="28"/>
                <w:szCs w:val="28"/>
                <w:highlight w:val="none"/>
                <w:lang w:val="en-US" w:eastAsia="zh-CN" w:bidi="ar-SA"/>
              </w:rPr>
            </w:pPr>
            <w:r>
              <w:rPr>
                <w:rFonts w:hint="eastAsia" w:ascii="仿宋" w:hAnsi="仿宋" w:eastAsia="仿宋"/>
                <w:sz w:val="28"/>
                <w:szCs w:val="28"/>
                <w:highlight w:val="none"/>
                <w:lang w:val="en-US" w:eastAsia="zh-CN"/>
              </w:rPr>
              <w:t>合格，符合国家或行业相关合格标准。</w:t>
            </w:r>
          </w:p>
        </w:tc>
      </w:tr>
      <w:tr w14:paraId="3DF7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7BB940BF">
            <w:pPr>
              <w:pStyle w:val="12"/>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11</w:t>
            </w:r>
          </w:p>
        </w:tc>
        <w:tc>
          <w:tcPr>
            <w:tcW w:w="2321" w:type="dxa"/>
            <w:vAlign w:val="center"/>
          </w:tcPr>
          <w:p w14:paraId="7C711021">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供应商资格条件</w:t>
            </w:r>
          </w:p>
        </w:tc>
        <w:tc>
          <w:tcPr>
            <w:tcW w:w="6627" w:type="dxa"/>
            <w:vAlign w:val="center"/>
          </w:tcPr>
          <w:p w14:paraId="0FB8B47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1、具有独立承担民事责任的能力；</w:t>
            </w:r>
          </w:p>
          <w:p w14:paraId="5476EC8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2、具有良好的商业信誉和健全的财务会计制度；</w:t>
            </w:r>
          </w:p>
          <w:p w14:paraId="1AA8E1C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3、具有履行合同所必需的设备和专业技术能力；</w:t>
            </w:r>
          </w:p>
          <w:p w14:paraId="70007B9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4、有依法缴纳税收和社会保障资金的良好记录；</w:t>
            </w:r>
          </w:p>
          <w:p w14:paraId="23AC85F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5、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3FF614E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6、落实政府采购政策需满足的资格要求：</w:t>
            </w:r>
          </w:p>
          <w:p w14:paraId="2FED3FA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本项目专门面向中小企业采购，供应商应按照采购文件要求出具《中小企业声明函》。</w:t>
            </w:r>
          </w:p>
          <w:p w14:paraId="7AF5BA9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7、本项目的特定资格要求：</w:t>
            </w:r>
          </w:p>
          <w:p w14:paraId="3507F1A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7.1、供应商应具有有效的营业执照。</w:t>
            </w:r>
          </w:p>
          <w:p w14:paraId="41DDBD7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7.2、一个供应商只能提交一个响应文件。单位负责人为同一人或者存在直接控股、管理关系的不同供应商，不得参加同一合同项下的政府采购活动。</w:t>
            </w:r>
          </w:p>
          <w:p w14:paraId="4AA5C25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7.3、法律、行政法规规定的其他条件。</w:t>
            </w:r>
          </w:p>
          <w:p w14:paraId="5D52393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7.4、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2A121F8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本项目不接受联合体报价；</w:t>
            </w:r>
          </w:p>
          <w:p w14:paraId="2ED3B8E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8"/>
                <w:szCs w:val="28"/>
                <w:highlight w:val="none"/>
              </w:rPr>
            </w:pPr>
            <w:r>
              <w:rPr>
                <w:rFonts w:hint="eastAsia" w:ascii="仿宋" w:hAnsi="仿宋" w:eastAsia="仿宋" w:cs="宋体"/>
                <w:color w:val="000000"/>
                <w:kern w:val="0"/>
                <w:sz w:val="28"/>
                <w:szCs w:val="28"/>
                <w:highlight w:val="none"/>
              </w:rPr>
              <w:t>本项目资格审查方式：资格后审。</w:t>
            </w:r>
          </w:p>
        </w:tc>
      </w:tr>
      <w:tr w14:paraId="2172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67" w:type="dxa"/>
            <w:shd w:val="clear" w:color="auto" w:fill="auto"/>
            <w:vAlign w:val="center"/>
          </w:tcPr>
          <w:p w14:paraId="3B7E6805">
            <w:pPr>
              <w:pStyle w:val="12"/>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12</w:t>
            </w:r>
          </w:p>
        </w:tc>
        <w:tc>
          <w:tcPr>
            <w:tcW w:w="2321" w:type="dxa"/>
            <w:vAlign w:val="center"/>
          </w:tcPr>
          <w:p w14:paraId="22C7D617">
            <w:pPr>
              <w:pStyle w:val="12"/>
              <w:spacing w:line="400" w:lineRule="exact"/>
              <w:jc w:val="center"/>
              <w:rPr>
                <w:rFonts w:ascii="仿宋" w:hAnsi="仿宋" w:eastAsia="仿宋"/>
                <w:bCs/>
                <w:sz w:val="28"/>
                <w:szCs w:val="28"/>
                <w:highlight w:val="none"/>
              </w:rPr>
            </w:pPr>
            <w:r>
              <w:rPr>
                <w:rFonts w:ascii="仿宋" w:hAnsi="仿宋" w:eastAsia="仿宋"/>
                <w:bCs/>
                <w:sz w:val="28"/>
                <w:szCs w:val="28"/>
                <w:highlight w:val="none"/>
              </w:rPr>
              <w:t>是否接受联合体</w:t>
            </w:r>
          </w:p>
        </w:tc>
        <w:tc>
          <w:tcPr>
            <w:tcW w:w="6627" w:type="dxa"/>
            <w:vAlign w:val="center"/>
          </w:tcPr>
          <w:p w14:paraId="07ADCB31">
            <w:pPr>
              <w:pStyle w:val="12"/>
              <w:spacing w:line="400" w:lineRule="exact"/>
              <w:rPr>
                <w:rFonts w:ascii="仿宋" w:hAnsi="仿宋" w:eastAsia="仿宋"/>
                <w:bCs/>
                <w:sz w:val="28"/>
                <w:szCs w:val="28"/>
                <w:highlight w:val="none"/>
              </w:rPr>
            </w:pPr>
            <w:r>
              <w:rPr>
                <w:rFonts w:ascii="仿宋" w:hAnsi="仿宋" w:eastAsia="仿宋"/>
                <w:bCs/>
                <w:sz w:val="28"/>
                <w:szCs w:val="28"/>
                <w:highlight w:val="none"/>
              </w:rPr>
              <w:t>否</w:t>
            </w:r>
          </w:p>
        </w:tc>
      </w:tr>
      <w:tr w14:paraId="6F06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67" w:type="dxa"/>
            <w:shd w:val="clear" w:color="auto" w:fill="auto"/>
            <w:vAlign w:val="center"/>
          </w:tcPr>
          <w:p w14:paraId="15B18D6C">
            <w:pPr>
              <w:pStyle w:val="12"/>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3</w:t>
            </w:r>
          </w:p>
        </w:tc>
        <w:tc>
          <w:tcPr>
            <w:tcW w:w="2321" w:type="dxa"/>
            <w:vAlign w:val="center"/>
          </w:tcPr>
          <w:p w14:paraId="17AE745D">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627" w:type="dxa"/>
            <w:vAlign w:val="center"/>
          </w:tcPr>
          <w:p w14:paraId="5ADEC627">
            <w:pPr>
              <w:pStyle w:val="12"/>
              <w:spacing w:line="400" w:lineRule="exact"/>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14:paraId="0469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67" w:type="dxa"/>
            <w:shd w:val="clear" w:color="auto" w:fill="auto"/>
            <w:vAlign w:val="center"/>
          </w:tcPr>
          <w:p w14:paraId="196A622A">
            <w:pPr>
              <w:pStyle w:val="12"/>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14</w:t>
            </w:r>
          </w:p>
        </w:tc>
        <w:tc>
          <w:tcPr>
            <w:tcW w:w="2321" w:type="dxa"/>
            <w:vAlign w:val="center"/>
          </w:tcPr>
          <w:p w14:paraId="48B4AF92">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627" w:type="dxa"/>
            <w:vAlign w:val="center"/>
          </w:tcPr>
          <w:p w14:paraId="73EE141A">
            <w:pPr>
              <w:pStyle w:val="12"/>
              <w:spacing w:line="400" w:lineRule="exact"/>
              <w:rPr>
                <w:rFonts w:ascii="仿宋" w:hAnsi="仿宋" w:eastAsia="仿宋"/>
                <w:bCs/>
                <w:sz w:val="28"/>
                <w:szCs w:val="28"/>
                <w:highlight w:val="none"/>
              </w:rPr>
            </w:pPr>
            <w:r>
              <w:rPr>
                <w:rFonts w:hint="eastAsia" w:ascii="仿宋" w:hAnsi="仿宋" w:eastAsia="仿宋"/>
                <w:bCs/>
                <w:sz w:val="28"/>
                <w:szCs w:val="28"/>
                <w:highlight w:val="none"/>
              </w:rPr>
              <w:t>90天﹙从报价截止之日算起﹚。</w:t>
            </w:r>
          </w:p>
        </w:tc>
      </w:tr>
      <w:tr w14:paraId="3855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567" w:type="dxa"/>
            <w:shd w:val="clear" w:color="auto" w:fill="auto"/>
            <w:vAlign w:val="center"/>
          </w:tcPr>
          <w:p w14:paraId="0147B380">
            <w:pPr>
              <w:pStyle w:val="12"/>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15</w:t>
            </w:r>
          </w:p>
        </w:tc>
        <w:tc>
          <w:tcPr>
            <w:tcW w:w="2321" w:type="dxa"/>
            <w:vAlign w:val="center"/>
          </w:tcPr>
          <w:p w14:paraId="53C38D99">
            <w:pPr>
              <w:pStyle w:val="12"/>
              <w:spacing w:line="400" w:lineRule="exact"/>
              <w:jc w:val="center"/>
              <w:rPr>
                <w:rFonts w:hint="default" w:ascii="仿宋" w:hAnsi="仿宋" w:eastAsia="仿宋"/>
                <w:bCs/>
                <w:sz w:val="28"/>
                <w:szCs w:val="28"/>
                <w:highlight w:val="none"/>
                <w:lang w:val="en-US" w:eastAsia="zh-CN"/>
              </w:rPr>
            </w:pPr>
            <w:r>
              <w:rPr>
                <w:rFonts w:hint="eastAsia" w:ascii="仿宋" w:hAnsi="仿宋" w:eastAsia="仿宋"/>
                <w:b w:val="0"/>
                <w:bCs w:val="0"/>
                <w:sz w:val="28"/>
                <w:szCs w:val="28"/>
                <w:highlight w:val="none"/>
              </w:rPr>
              <w:t>采购控制价</w:t>
            </w:r>
          </w:p>
        </w:tc>
        <w:tc>
          <w:tcPr>
            <w:tcW w:w="6627" w:type="dxa"/>
            <w:vAlign w:val="center"/>
          </w:tcPr>
          <w:p w14:paraId="1E0CC600">
            <w:pPr>
              <w:pStyle w:val="12"/>
              <w:spacing w:line="400" w:lineRule="exact"/>
              <w:rPr>
                <w:rFonts w:ascii="仿宋" w:hAnsi="仿宋" w:eastAsia="仿宋"/>
                <w:b/>
                <w:bCs/>
                <w:sz w:val="28"/>
                <w:szCs w:val="28"/>
                <w:highlight w:val="none"/>
              </w:rPr>
            </w:pPr>
            <w:r>
              <w:rPr>
                <w:rFonts w:hint="eastAsia" w:ascii="仿宋" w:hAnsi="仿宋" w:eastAsia="仿宋"/>
                <w:b/>
                <w:bCs/>
                <w:sz w:val="28"/>
                <w:szCs w:val="28"/>
                <w:highlight w:val="none"/>
                <w:lang w:val="en-US" w:eastAsia="zh-CN"/>
              </w:rPr>
              <w:t>本项目</w:t>
            </w:r>
            <w:r>
              <w:rPr>
                <w:rFonts w:hint="eastAsia" w:ascii="仿宋" w:hAnsi="仿宋" w:eastAsia="仿宋"/>
                <w:b/>
                <w:bCs/>
                <w:sz w:val="28"/>
                <w:szCs w:val="28"/>
                <w:highlight w:val="none"/>
              </w:rPr>
              <w:t>采购控制价：</w:t>
            </w:r>
            <w:r>
              <w:rPr>
                <w:rFonts w:hint="eastAsia" w:ascii="仿宋" w:hAnsi="仿宋" w:eastAsia="仿宋" w:cs="仿宋"/>
                <w:b/>
                <w:bCs/>
                <w:sz w:val="28"/>
                <w:szCs w:val="28"/>
                <w:highlight w:val="none"/>
                <w:lang w:val="en-US" w:eastAsia="zh-CN"/>
              </w:rPr>
              <w:t>290000</w:t>
            </w:r>
            <w:r>
              <w:rPr>
                <w:rFonts w:hint="eastAsia" w:ascii="Calibri" w:hAnsi="Calibri" w:eastAsia="仿宋" w:cs="Calibri"/>
                <w:b/>
                <w:bCs/>
                <w:sz w:val="28"/>
                <w:szCs w:val="28"/>
                <w:highlight w:val="none"/>
                <w:lang w:eastAsia="zh-CN"/>
              </w:rPr>
              <w:t>元</w:t>
            </w:r>
            <w:r>
              <w:rPr>
                <w:rFonts w:hint="eastAsia" w:ascii="仿宋" w:hAnsi="仿宋" w:eastAsia="仿宋"/>
                <w:b/>
                <w:bCs/>
                <w:sz w:val="28"/>
                <w:szCs w:val="28"/>
                <w:highlight w:val="none"/>
              </w:rPr>
              <w:t>。</w:t>
            </w:r>
          </w:p>
          <w:p w14:paraId="7D010B63">
            <w:pPr>
              <w:pStyle w:val="12"/>
              <w:spacing w:line="400" w:lineRule="exact"/>
              <w:rPr>
                <w:rFonts w:ascii="仿宋" w:hAnsi="仿宋" w:eastAsia="仿宋"/>
                <w:bCs/>
                <w:sz w:val="28"/>
                <w:szCs w:val="28"/>
                <w:highlight w:val="none"/>
              </w:rPr>
            </w:pPr>
            <w:r>
              <w:rPr>
                <w:rFonts w:hint="eastAsia" w:ascii="仿宋" w:hAnsi="仿宋" w:eastAsia="仿宋"/>
                <w:b/>
                <w:bCs/>
                <w:sz w:val="28"/>
                <w:szCs w:val="28"/>
                <w:highlight w:val="none"/>
              </w:rPr>
              <w:t>采购控制价是采购人期望的最高限价，供应商的报价不得高于采购控制价，供应商报价高于采购控制价的，磋商小组将按</w:t>
            </w:r>
            <w:r>
              <w:rPr>
                <w:rFonts w:hint="eastAsia" w:ascii="仿宋" w:hAnsi="仿宋" w:eastAsia="仿宋"/>
                <w:b/>
                <w:bCs/>
                <w:color w:val="FF0000"/>
                <w:sz w:val="28"/>
                <w:szCs w:val="28"/>
                <w:highlight w:val="none"/>
                <w:u w:val="single"/>
              </w:rPr>
              <w:t>无效</w:t>
            </w:r>
            <w:r>
              <w:rPr>
                <w:rFonts w:hint="eastAsia" w:ascii="仿宋" w:hAnsi="仿宋" w:eastAsia="仿宋"/>
                <w:b/>
                <w:bCs/>
                <w:sz w:val="28"/>
                <w:szCs w:val="28"/>
                <w:highlight w:val="none"/>
              </w:rPr>
              <w:t>报价处理。</w:t>
            </w:r>
          </w:p>
        </w:tc>
      </w:tr>
      <w:tr w14:paraId="59D7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567" w:type="dxa"/>
            <w:shd w:val="clear" w:color="auto" w:fill="auto"/>
            <w:vAlign w:val="center"/>
          </w:tcPr>
          <w:p w14:paraId="605FDC70">
            <w:pPr>
              <w:pStyle w:val="12"/>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16</w:t>
            </w:r>
          </w:p>
        </w:tc>
        <w:tc>
          <w:tcPr>
            <w:tcW w:w="2321" w:type="dxa"/>
            <w:vAlign w:val="center"/>
          </w:tcPr>
          <w:p w14:paraId="124F4654">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w:t>
            </w:r>
          </w:p>
        </w:tc>
        <w:tc>
          <w:tcPr>
            <w:tcW w:w="6627" w:type="dxa"/>
            <w:vAlign w:val="center"/>
          </w:tcPr>
          <w:p w14:paraId="1BC01976">
            <w:pPr>
              <w:pStyle w:val="12"/>
              <w:spacing w:line="400" w:lineRule="exact"/>
              <w:ind w:firstLine="562" w:firstLineChars="200"/>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14:paraId="7BDB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4D09D783">
            <w:pPr>
              <w:pStyle w:val="12"/>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17</w:t>
            </w:r>
          </w:p>
        </w:tc>
        <w:tc>
          <w:tcPr>
            <w:tcW w:w="2321" w:type="dxa"/>
            <w:vAlign w:val="center"/>
          </w:tcPr>
          <w:p w14:paraId="6B58A051">
            <w:pPr>
              <w:pStyle w:val="12"/>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资格审查</w:t>
            </w:r>
          </w:p>
        </w:tc>
        <w:tc>
          <w:tcPr>
            <w:tcW w:w="6627" w:type="dxa"/>
            <w:vAlign w:val="center"/>
          </w:tcPr>
          <w:p w14:paraId="3C63258F">
            <w:pPr>
              <w:spacing w:line="390" w:lineRule="exact"/>
              <w:ind w:firstLine="562" w:firstLineChars="200"/>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4FA7E95F">
            <w:pPr>
              <w:pStyle w:val="12"/>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29AB1D01">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lang w:eastAsia="zh-CN"/>
              </w:rPr>
              <w:t>中小企业声明函，</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68938A2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2A0F14C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66B10D5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362A4C5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p>
          <w:p w14:paraId="60ADF1C4">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2AB4941A">
            <w:pPr>
              <w:spacing w:line="400" w:lineRule="exact"/>
              <w:ind w:firstLine="840" w:firstLineChars="300"/>
              <w:rPr>
                <w:rFonts w:ascii="仿宋" w:hAnsi="仿宋" w:eastAsia="仿宋"/>
                <w:bCs/>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14:paraId="08BB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0FBE130B">
            <w:pPr>
              <w:pStyle w:val="12"/>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18</w:t>
            </w:r>
          </w:p>
        </w:tc>
        <w:tc>
          <w:tcPr>
            <w:tcW w:w="2321" w:type="dxa"/>
            <w:vAlign w:val="center"/>
          </w:tcPr>
          <w:p w14:paraId="371EB861">
            <w:pPr>
              <w:pStyle w:val="12"/>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样品</w:t>
            </w:r>
          </w:p>
        </w:tc>
        <w:tc>
          <w:tcPr>
            <w:tcW w:w="6627" w:type="dxa"/>
            <w:vAlign w:val="center"/>
          </w:tcPr>
          <w:p w14:paraId="0DFE098F">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jc w:val="both"/>
              <w:textAlignment w:val="auto"/>
              <w:rPr>
                <w:rFonts w:hint="eastAsia" w:ascii="仿宋" w:hAnsi="仿宋" w:eastAsia="仿宋" w:cs="宋体"/>
                <w:b/>
                <w:bCs/>
                <w:color w:val="000000"/>
                <w:kern w:val="2"/>
                <w:sz w:val="28"/>
                <w:szCs w:val="28"/>
                <w:highlight w:val="none"/>
                <w:u w:color="000000"/>
                <w:lang w:val="en-US" w:eastAsia="zh-CN" w:bidi="ar-SA"/>
              </w:rPr>
            </w:pPr>
            <w:r>
              <w:rPr>
                <w:rFonts w:hint="eastAsia" w:ascii="仿宋" w:hAnsi="仿宋" w:eastAsia="仿宋" w:cs="宋体"/>
                <w:b/>
                <w:bCs/>
                <w:color w:val="000000"/>
                <w:kern w:val="2"/>
                <w:sz w:val="28"/>
                <w:szCs w:val="28"/>
                <w:highlight w:val="none"/>
                <w:u w:color="000000"/>
                <w:lang w:val="en-US" w:eastAsia="zh-CN" w:bidi="ar-SA"/>
              </w:rPr>
              <w:t>1.样品提供要求：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480"/>
              <w:gridCol w:w="707"/>
              <w:gridCol w:w="733"/>
              <w:gridCol w:w="2098"/>
            </w:tblGrid>
            <w:tr w14:paraId="6E43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72" w:type="dxa"/>
                  <w:noWrap w:val="0"/>
                  <w:vAlign w:val="center"/>
                </w:tcPr>
                <w:p w14:paraId="5493DC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名称</w:t>
                  </w:r>
                </w:p>
              </w:tc>
              <w:tc>
                <w:tcPr>
                  <w:tcW w:w="1480" w:type="dxa"/>
                  <w:noWrap w:val="0"/>
                  <w:vAlign w:val="center"/>
                </w:tcPr>
                <w:p w14:paraId="0205A7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尺寸（mm)</w:t>
                  </w:r>
                </w:p>
              </w:tc>
              <w:tc>
                <w:tcPr>
                  <w:tcW w:w="707" w:type="dxa"/>
                  <w:noWrap w:val="0"/>
                  <w:vAlign w:val="center"/>
                </w:tcPr>
                <w:p w14:paraId="553190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单位</w:t>
                  </w:r>
                </w:p>
              </w:tc>
              <w:tc>
                <w:tcPr>
                  <w:tcW w:w="733" w:type="dxa"/>
                  <w:noWrap w:val="0"/>
                  <w:vAlign w:val="center"/>
                </w:tcPr>
                <w:p w14:paraId="2876BF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数量</w:t>
                  </w:r>
                </w:p>
              </w:tc>
              <w:tc>
                <w:tcPr>
                  <w:tcW w:w="2098" w:type="dxa"/>
                  <w:noWrap w:val="0"/>
                  <w:vAlign w:val="center"/>
                </w:tcPr>
                <w:p w14:paraId="6DC812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材质</w:t>
                  </w:r>
                </w:p>
              </w:tc>
            </w:tr>
            <w:tr w14:paraId="3BDF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272" w:type="dxa"/>
                  <w:shd w:val="clear" w:color="auto" w:fill="auto"/>
                  <w:noWrap w:val="0"/>
                  <w:vAlign w:val="center"/>
                </w:tcPr>
                <w:p w14:paraId="720D91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停车安全提示牌</w:t>
                  </w:r>
                </w:p>
              </w:tc>
              <w:tc>
                <w:tcPr>
                  <w:tcW w:w="1480" w:type="dxa"/>
                  <w:shd w:val="clear" w:color="auto" w:fill="auto"/>
                  <w:noWrap w:val="0"/>
                  <w:vAlign w:val="center"/>
                </w:tcPr>
                <w:p w14:paraId="0D5FC0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500*650*25</w:t>
                  </w:r>
                </w:p>
              </w:tc>
              <w:tc>
                <w:tcPr>
                  <w:tcW w:w="707" w:type="dxa"/>
                  <w:shd w:val="clear" w:color="auto" w:fill="auto"/>
                  <w:noWrap w:val="0"/>
                  <w:vAlign w:val="center"/>
                </w:tcPr>
                <w:p w14:paraId="5FBD92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个</w:t>
                  </w:r>
                </w:p>
              </w:tc>
              <w:tc>
                <w:tcPr>
                  <w:tcW w:w="733" w:type="dxa"/>
                  <w:shd w:val="clear" w:color="auto" w:fill="auto"/>
                  <w:noWrap w:val="0"/>
                  <w:vAlign w:val="center"/>
                </w:tcPr>
                <w:p w14:paraId="245F13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1</w:t>
                  </w:r>
                </w:p>
              </w:tc>
              <w:tc>
                <w:tcPr>
                  <w:tcW w:w="2098" w:type="dxa"/>
                  <w:shd w:val="clear" w:color="auto" w:fill="auto"/>
                  <w:noWrap w:val="0"/>
                  <w:vAlign w:val="center"/>
                </w:tcPr>
                <w:p w14:paraId="2EF34C11">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不锈钢激光切割钣金焊接成型（实际厚度≥0.8mm），表面烤漆，亚克力激光切割（实际厚度≥3mm），烤漆白色，图文反光膜</w:t>
                  </w:r>
                </w:p>
              </w:tc>
            </w:tr>
            <w:tr w14:paraId="5321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1272" w:type="dxa"/>
                  <w:shd w:val="clear" w:color="auto" w:fill="auto"/>
                  <w:noWrap w:val="0"/>
                  <w:vAlign w:val="center"/>
                </w:tcPr>
                <w:p w14:paraId="1750CB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bCs/>
                      <w:sz w:val="24"/>
                      <w:szCs w:val="24"/>
                      <w:highlight w:val="none"/>
                      <w:vertAlign w:val="baseline"/>
                      <w:lang w:val="en-US" w:eastAsia="zh-CN"/>
                    </w:rPr>
                    <w:t>设备间</w:t>
                  </w:r>
                </w:p>
              </w:tc>
              <w:tc>
                <w:tcPr>
                  <w:tcW w:w="1480" w:type="dxa"/>
                  <w:shd w:val="clear" w:color="auto" w:fill="auto"/>
                  <w:noWrap w:val="0"/>
                  <w:vAlign w:val="center"/>
                </w:tcPr>
                <w:p w14:paraId="2AA859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bCs/>
                      <w:sz w:val="24"/>
                      <w:szCs w:val="24"/>
                      <w:highlight w:val="none"/>
                      <w:vertAlign w:val="baseline"/>
                      <w:lang w:val="en-US" w:eastAsia="zh-CN"/>
                    </w:rPr>
                    <w:t>250*100*7</w:t>
                  </w:r>
                </w:p>
              </w:tc>
              <w:tc>
                <w:tcPr>
                  <w:tcW w:w="707" w:type="dxa"/>
                  <w:shd w:val="clear" w:color="auto" w:fill="auto"/>
                  <w:noWrap w:val="0"/>
                  <w:vAlign w:val="center"/>
                </w:tcPr>
                <w:p w14:paraId="5DBE10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bCs/>
                      <w:sz w:val="24"/>
                      <w:szCs w:val="24"/>
                      <w:highlight w:val="none"/>
                      <w:vertAlign w:val="baseline"/>
                      <w:lang w:val="en-US" w:eastAsia="zh-CN"/>
                    </w:rPr>
                    <w:t>个</w:t>
                  </w:r>
                </w:p>
              </w:tc>
              <w:tc>
                <w:tcPr>
                  <w:tcW w:w="733" w:type="dxa"/>
                  <w:shd w:val="clear" w:color="auto" w:fill="auto"/>
                  <w:noWrap w:val="0"/>
                  <w:vAlign w:val="center"/>
                </w:tcPr>
                <w:p w14:paraId="07E734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bCs/>
                      <w:sz w:val="24"/>
                      <w:szCs w:val="24"/>
                      <w:highlight w:val="none"/>
                      <w:vertAlign w:val="baseline"/>
                      <w:lang w:val="en-US" w:eastAsia="zh-CN"/>
                    </w:rPr>
                    <w:t>1</w:t>
                  </w:r>
                </w:p>
              </w:tc>
              <w:tc>
                <w:tcPr>
                  <w:tcW w:w="2098" w:type="dxa"/>
                  <w:shd w:val="clear" w:color="auto" w:fill="auto"/>
                  <w:noWrap w:val="0"/>
                  <w:vAlign w:val="center"/>
                </w:tcPr>
                <w:p w14:paraId="38EC421D">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bCs/>
                      <w:sz w:val="24"/>
                      <w:szCs w:val="24"/>
                      <w:highlight w:val="none"/>
                      <w:vertAlign w:val="baseline"/>
                      <w:lang w:val="en-US" w:eastAsia="zh-CN"/>
                    </w:rPr>
                    <w:t>亚克力激光切割成型（实际厚度≥3mm），表面烤漆，文字丝网印刷</w:t>
                  </w:r>
                </w:p>
              </w:tc>
            </w:tr>
          </w:tbl>
          <w:p w14:paraId="2FB6C116">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jc w:val="both"/>
              <w:textAlignment w:val="auto"/>
              <w:rPr>
                <w:rFonts w:hint="eastAsia" w:ascii="仿宋" w:hAnsi="仿宋" w:eastAsia="仿宋" w:cs="宋体"/>
                <w:b/>
                <w:bCs/>
                <w:kern w:val="2"/>
                <w:sz w:val="28"/>
                <w:szCs w:val="28"/>
                <w:highlight w:val="none"/>
                <w:lang w:val="en-US" w:eastAsia="zh-CN" w:bidi="ar-SA"/>
              </w:rPr>
            </w:pPr>
            <w:r>
              <w:rPr>
                <w:rFonts w:hint="eastAsia" w:ascii="仿宋" w:hAnsi="仿宋" w:eastAsia="仿宋" w:cs="宋体"/>
                <w:b/>
                <w:bCs/>
                <w:color w:val="000000"/>
                <w:kern w:val="2"/>
                <w:sz w:val="28"/>
                <w:szCs w:val="28"/>
                <w:highlight w:val="none"/>
                <w:u w:color="000000"/>
                <w:lang w:val="en-US" w:eastAsia="zh-CN" w:bidi="ar-SA"/>
              </w:rPr>
              <w:t>2、</w:t>
            </w:r>
            <w:r>
              <w:rPr>
                <w:rFonts w:hint="eastAsia" w:ascii="仿宋" w:hAnsi="仿宋" w:eastAsia="仿宋" w:cs="宋体"/>
                <w:b/>
                <w:bCs/>
                <w:kern w:val="2"/>
                <w:sz w:val="28"/>
                <w:szCs w:val="28"/>
                <w:highlight w:val="none"/>
                <w:lang w:val="en-US" w:eastAsia="zh-CN" w:bidi="ar-SA"/>
              </w:rPr>
              <w:t>样品接收截止时间：2026年6月18日14时30分</w:t>
            </w:r>
          </w:p>
          <w:p w14:paraId="29757157">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jc w:val="both"/>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3、样品接收地点：微山县人民医院B区3楼会议室</w:t>
            </w:r>
          </w:p>
          <w:p w14:paraId="23A17A3A">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jc w:val="both"/>
              <w:textAlignment w:val="auto"/>
              <w:rPr>
                <w:rFonts w:hint="default" w:ascii="仿宋" w:hAnsi="仿宋" w:eastAsia="仿宋" w:cs="仿宋"/>
                <w:b w:val="0"/>
                <w:bCs w:val="0"/>
                <w:color w:val="000000"/>
                <w:kern w:val="0"/>
                <w:sz w:val="28"/>
                <w:szCs w:val="28"/>
                <w:highlight w:val="none"/>
                <w:lang w:val="en-US" w:bidi="zh-CN"/>
              </w:rPr>
            </w:pPr>
            <w:r>
              <w:rPr>
                <w:rFonts w:hint="default" w:ascii="仿宋" w:hAnsi="仿宋" w:eastAsia="仿宋" w:cs="仿宋"/>
                <w:b w:val="0"/>
                <w:bCs w:val="0"/>
                <w:color w:val="000000"/>
                <w:kern w:val="0"/>
                <w:sz w:val="28"/>
                <w:szCs w:val="28"/>
                <w:highlight w:val="none"/>
                <w:lang w:val="en-US" w:bidi="zh-CN"/>
              </w:rPr>
              <w:t>4、样品的封存及退回：所有</w:t>
            </w:r>
            <w:r>
              <w:rPr>
                <w:rFonts w:hint="eastAsia" w:ascii="仿宋" w:hAnsi="仿宋" w:eastAsia="仿宋" w:cs="仿宋"/>
                <w:b w:val="0"/>
                <w:bCs w:val="0"/>
                <w:color w:val="000000"/>
                <w:kern w:val="0"/>
                <w:sz w:val="28"/>
                <w:szCs w:val="28"/>
                <w:highlight w:val="none"/>
                <w:lang w:val="en-US" w:bidi="zh-CN"/>
              </w:rPr>
              <w:t>供应商</w:t>
            </w:r>
            <w:r>
              <w:rPr>
                <w:rFonts w:hint="default" w:ascii="仿宋" w:hAnsi="仿宋" w:eastAsia="仿宋" w:cs="仿宋"/>
                <w:b w:val="0"/>
                <w:bCs w:val="0"/>
                <w:color w:val="000000"/>
                <w:kern w:val="0"/>
                <w:sz w:val="28"/>
                <w:szCs w:val="28"/>
                <w:highlight w:val="none"/>
                <w:lang w:val="en-US" w:bidi="zh-CN"/>
              </w:rPr>
              <w:t>的样品将由</w:t>
            </w:r>
            <w:r>
              <w:rPr>
                <w:rFonts w:hint="eastAsia" w:ascii="仿宋" w:hAnsi="仿宋" w:eastAsia="仿宋" w:cs="仿宋"/>
                <w:b w:val="0"/>
                <w:bCs w:val="0"/>
                <w:color w:val="000000"/>
                <w:kern w:val="0"/>
                <w:sz w:val="28"/>
                <w:szCs w:val="28"/>
                <w:highlight w:val="none"/>
                <w:lang w:val="en-US" w:bidi="zh-CN"/>
              </w:rPr>
              <w:t>采购人</w:t>
            </w:r>
            <w:r>
              <w:rPr>
                <w:rFonts w:hint="default" w:ascii="仿宋" w:hAnsi="仿宋" w:eastAsia="仿宋" w:cs="仿宋"/>
                <w:b w:val="0"/>
                <w:bCs w:val="0"/>
                <w:color w:val="000000"/>
                <w:kern w:val="0"/>
                <w:sz w:val="28"/>
                <w:szCs w:val="28"/>
                <w:highlight w:val="none"/>
                <w:lang w:val="en-US" w:bidi="zh-CN"/>
              </w:rPr>
              <w:t>封存，</w:t>
            </w:r>
            <w:r>
              <w:rPr>
                <w:rFonts w:hint="eastAsia" w:ascii="仿宋" w:hAnsi="仿宋" w:eastAsia="仿宋" w:cs="仿宋"/>
                <w:b w:val="0"/>
                <w:bCs w:val="0"/>
                <w:color w:val="000000"/>
                <w:kern w:val="0"/>
                <w:sz w:val="28"/>
                <w:szCs w:val="28"/>
                <w:highlight w:val="none"/>
                <w:lang w:val="en-US" w:bidi="zh-CN"/>
              </w:rPr>
              <w:t>成交供应商</w:t>
            </w:r>
            <w:r>
              <w:rPr>
                <w:rFonts w:hint="default" w:ascii="仿宋" w:hAnsi="仿宋" w:eastAsia="仿宋" w:cs="仿宋"/>
                <w:b w:val="0"/>
                <w:bCs w:val="0"/>
                <w:color w:val="000000"/>
                <w:kern w:val="0"/>
                <w:sz w:val="28"/>
                <w:szCs w:val="28"/>
                <w:highlight w:val="none"/>
                <w:lang w:val="en-US" w:bidi="zh-CN"/>
              </w:rPr>
              <w:t>的样品作为履行合同验收的依据，未成交供应商的样品，在发出成交通知书后五个工作日内退还；</w:t>
            </w:r>
          </w:p>
          <w:p w14:paraId="78824AD9">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jc w:val="both"/>
              <w:textAlignment w:val="auto"/>
              <w:rPr>
                <w:rFonts w:hint="default" w:ascii="仿宋" w:hAnsi="仿宋" w:eastAsia="仿宋" w:cs="仿宋"/>
                <w:b w:val="0"/>
                <w:bCs w:val="0"/>
                <w:color w:val="000000"/>
                <w:kern w:val="0"/>
                <w:sz w:val="28"/>
                <w:szCs w:val="28"/>
                <w:highlight w:val="none"/>
                <w:lang w:val="en-US" w:bidi="zh-CN"/>
              </w:rPr>
            </w:pPr>
            <w:r>
              <w:rPr>
                <w:rFonts w:hint="default" w:ascii="仿宋" w:hAnsi="仿宋" w:eastAsia="仿宋" w:cs="仿宋"/>
                <w:b w:val="0"/>
                <w:bCs w:val="0"/>
                <w:color w:val="000000"/>
                <w:kern w:val="0"/>
                <w:sz w:val="28"/>
                <w:szCs w:val="28"/>
                <w:highlight w:val="none"/>
                <w:lang w:val="en-US" w:bidi="zh-CN"/>
              </w:rPr>
              <w:t>5、样品为</w:t>
            </w:r>
            <w:r>
              <w:rPr>
                <w:rFonts w:hint="eastAsia" w:ascii="仿宋" w:hAnsi="仿宋" w:eastAsia="仿宋" w:cs="仿宋"/>
                <w:b w:val="0"/>
                <w:bCs w:val="0"/>
                <w:color w:val="000000"/>
                <w:kern w:val="0"/>
                <w:sz w:val="28"/>
                <w:szCs w:val="28"/>
                <w:highlight w:val="none"/>
                <w:lang w:val="en-US" w:bidi="zh-CN"/>
              </w:rPr>
              <w:t>响应</w:t>
            </w:r>
            <w:r>
              <w:rPr>
                <w:rFonts w:hint="default" w:ascii="仿宋" w:hAnsi="仿宋" w:eastAsia="仿宋" w:cs="仿宋"/>
                <w:b w:val="0"/>
                <w:bCs w:val="0"/>
                <w:color w:val="000000"/>
                <w:kern w:val="0"/>
                <w:sz w:val="28"/>
                <w:szCs w:val="28"/>
                <w:highlight w:val="none"/>
                <w:lang w:val="en-US" w:bidi="zh-CN"/>
              </w:rPr>
              <w:t>文件的组成部分，样品不提供或提供不全者或超出截止时间送达的，其样品部分不得分。</w:t>
            </w:r>
          </w:p>
          <w:p w14:paraId="71F39561">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jc w:val="both"/>
              <w:textAlignment w:val="auto"/>
              <w:rPr>
                <w:rFonts w:hint="eastAsia" w:ascii="仿宋" w:hAnsi="仿宋" w:eastAsia="仿宋" w:cs="宋体"/>
                <w:sz w:val="28"/>
                <w:szCs w:val="28"/>
                <w:highlight w:val="none"/>
              </w:rPr>
            </w:pPr>
            <w:r>
              <w:rPr>
                <w:rFonts w:hint="default" w:ascii="仿宋" w:hAnsi="仿宋" w:eastAsia="仿宋" w:cs="仿宋"/>
                <w:b w:val="0"/>
                <w:bCs w:val="0"/>
                <w:color w:val="000000"/>
                <w:kern w:val="0"/>
                <w:sz w:val="28"/>
                <w:szCs w:val="28"/>
                <w:highlight w:val="none"/>
                <w:lang w:val="en-US" w:bidi="zh-CN"/>
              </w:rPr>
              <w:t>6、所提供的样品</w:t>
            </w:r>
            <w:r>
              <w:rPr>
                <w:rFonts w:hint="eastAsia" w:ascii="仿宋" w:hAnsi="仿宋" w:eastAsia="仿宋" w:cs="仿宋"/>
                <w:b w:val="0"/>
                <w:bCs w:val="0"/>
                <w:color w:val="000000"/>
                <w:kern w:val="0"/>
                <w:sz w:val="28"/>
                <w:szCs w:val="28"/>
                <w:highlight w:val="none"/>
                <w:lang w:val="en-US" w:bidi="zh-CN"/>
              </w:rPr>
              <w:t>及包装上</w:t>
            </w:r>
            <w:r>
              <w:rPr>
                <w:rFonts w:hint="default" w:ascii="仿宋" w:hAnsi="仿宋" w:eastAsia="仿宋" w:cs="仿宋"/>
                <w:b w:val="0"/>
                <w:bCs w:val="0"/>
                <w:color w:val="000000"/>
                <w:kern w:val="0"/>
                <w:sz w:val="28"/>
                <w:szCs w:val="28"/>
                <w:highlight w:val="none"/>
                <w:lang w:val="en-US" w:bidi="zh-CN"/>
              </w:rPr>
              <w:t>不得显示任何有关</w:t>
            </w:r>
            <w:r>
              <w:rPr>
                <w:rFonts w:hint="eastAsia" w:ascii="仿宋" w:hAnsi="仿宋" w:eastAsia="仿宋" w:cs="仿宋"/>
                <w:b w:val="0"/>
                <w:bCs w:val="0"/>
                <w:color w:val="000000"/>
                <w:kern w:val="0"/>
                <w:sz w:val="28"/>
                <w:szCs w:val="28"/>
                <w:highlight w:val="none"/>
                <w:lang w:val="en-US" w:bidi="zh-CN"/>
              </w:rPr>
              <w:t>供应商</w:t>
            </w:r>
            <w:r>
              <w:rPr>
                <w:rFonts w:hint="default" w:ascii="仿宋" w:hAnsi="仿宋" w:eastAsia="仿宋" w:cs="仿宋"/>
                <w:b w:val="0"/>
                <w:bCs w:val="0"/>
                <w:color w:val="000000"/>
                <w:kern w:val="0"/>
                <w:sz w:val="28"/>
                <w:szCs w:val="28"/>
                <w:highlight w:val="none"/>
                <w:lang w:val="en-US" w:bidi="zh-CN"/>
              </w:rPr>
              <w:t>及生产厂家信息的字样，否则其样品部分不得分。</w:t>
            </w:r>
          </w:p>
        </w:tc>
      </w:tr>
      <w:tr w14:paraId="32EA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5DAB547E">
            <w:pPr>
              <w:pStyle w:val="12"/>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19</w:t>
            </w:r>
          </w:p>
        </w:tc>
        <w:tc>
          <w:tcPr>
            <w:tcW w:w="2321" w:type="dxa"/>
            <w:shd w:val="clear" w:color="auto" w:fill="auto"/>
            <w:vAlign w:val="center"/>
          </w:tcPr>
          <w:p w14:paraId="23928C08">
            <w:pPr>
              <w:keepNext w:val="0"/>
              <w:keepLines/>
              <w:pageBreakBefore w:val="0"/>
              <w:widowControl w:val="0"/>
              <w:kinsoku/>
              <w:wordWrap/>
              <w:overflowPunct/>
              <w:topLinePunct w:val="0"/>
              <w:autoSpaceDE/>
              <w:autoSpaceDN/>
              <w:bidi w:val="0"/>
              <w:adjustRightInd/>
              <w:snapToGrid/>
              <w:spacing w:line="440" w:lineRule="exact"/>
              <w:ind w:right="0" w:rightChars="0" w:firstLine="0" w:firstLineChars="0"/>
              <w:jc w:val="center"/>
              <w:textAlignment w:val="auto"/>
              <w:rPr>
                <w:rFonts w:hint="eastAsia" w:ascii="仿宋" w:hAnsi="仿宋" w:eastAsia="仿宋" w:cs="Times New Roman"/>
                <w:bCs/>
                <w:kern w:val="2"/>
                <w:sz w:val="28"/>
                <w:szCs w:val="28"/>
                <w:highlight w:val="none"/>
                <w:lang w:val="en-US" w:eastAsia="zh-CN" w:bidi="ar-SA"/>
              </w:rPr>
            </w:pPr>
            <w:r>
              <w:rPr>
                <w:rFonts w:hint="eastAsia" w:ascii="仿宋" w:hAnsi="仿宋" w:eastAsia="仿宋" w:cs="仿宋"/>
                <w:b/>
                <w:bCs/>
                <w:color w:val="000000"/>
                <w:sz w:val="28"/>
                <w:szCs w:val="28"/>
                <w:highlight w:val="none"/>
                <w:lang w:val="en-US" w:eastAsia="zh-CN"/>
              </w:rPr>
              <w:t>异常低价审查机制</w:t>
            </w:r>
          </w:p>
        </w:tc>
        <w:tc>
          <w:tcPr>
            <w:tcW w:w="6627" w:type="dxa"/>
            <w:shd w:val="clear" w:color="auto" w:fill="auto"/>
            <w:vAlign w:val="center"/>
          </w:tcPr>
          <w:p w14:paraId="089D279B">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rPr>
              <w:t>根据</w:t>
            </w:r>
            <w:r>
              <w:rPr>
                <w:rFonts w:hint="eastAsia" w:ascii="仿宋" w:hAnsi="仿宋" w:eastAsia="仿宋" w:cs="仿宋"/>
                <w:b/>
                <w:bCs/>
                <w:color w:val="000000"/>
                <w:sz w:val="28"/>
                <w:szCs w:val="28"/>
                <w:highlight w:val="none"/>
                <w:lang w:val="en-US" w:eastAsia="zh-CN"/>
              </w:rPr>
              <w:t>鲁财采</w:t>
            </w:r>
            <w:r>
              <w:rPr>
                <w:rFonts w:hint="eastAsia" w:ascii="仿宋" w:hAnsi="仿宋" w:eastAsia="仿宋" w:cs="仿宋"/>
                <w:b/>
                <w:bCs/>
                <w:color w:val="000000"/>
                <w:sz w:val="28"/>
                <w:szCs w:val="28"/>
                <w:highlight w:val="none"/>
              </w:rPr>
              <w:t>〔2026〕</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号文</w:t>
            </w:r>
            <w:r>
              <w:rPr>
                <w:rFonts w:hint="eastAsia" w:ascii="仿宋" w:hAnsi="仿宋" w:eastAsia="仿宋" w:cs="仿宋"/>
                <w:b/>
                <w:bCs/>
                <w:color w:val="000000"/>
                <w:sz w:val="28"/>
                <w:szCs w:val="28"/>
                <w:highlight w:val="none"/>
                <w:lang w:val="en-US" w:eastAsia="zh-CN"/>
              </w:rPr>
              <w:t>和</w:t>
            </w:r>
            <w:r>
              <w:rPr>
                <w:rFonts w:hint="eastAsia" w:ascii="仿宋" w:hAnsi="仿宋" w:eastAsia="仿宋" w:cs="仿宋"/>
                <w:b/>
                <w:bCs/>
                <w:color w:val="000000"/>
                <w:sz w:val="28"/>
                <w:szCs w:val="28"/>
                <w:highlight w:val="none"/>
              </w:rPr>
              <w:t>财库〔2026〕2号文财政部关于推动解决政府采购异常低价问题的通知，政府采购评审中出现下列情形之一的，评</w:t>
            </w:r>
            <w:r>
              <w:rPr>
                <w:rFonts w:hint="eastAsia" w:ascii="仿宋" w:hAnsi="仿宋" w:eastAsia="仿宋" w:cs="仿宋"/>
                <w:b/>
                <w:bCs/>
                <w:color w:val="000000"/>
                <w:sz w:val="28"/>
                <w:szCs w:val="28"/>
                <w:highlight w:val="none"/>
                <w:lang w:val="en-US" w:eastAsia="zh-CN"/>
              </w:rPr>
              <w:t>审</w:t>
            </w:r>
            <w:r>
              <w:rPr>
                <w:rFonts w:hint="eastAsia" w:ascii="仿宋" w:hAnsi="仿宋" w:eastAsia="仿宋" w:cs="仿宋"/>
                <w:b/>
                <w:bCs/>
                <w:color w:val="000000"/>
                <w:sz w:val="28"/>
                <w:szCs w:val="28"/>
                <w:highlight w:val="none"/>
              </w:rPr>
              <w:t>委员会应当启动异常低价投标（响应）审查程序</w:t>
            </w:r>
            <w:r>
              <w:rPr>
                <w:rFonts w:hint="eastAsia" w:ascii="仿宋" w:hAnsi="仿宋" w:eastAsia="仿宋" w:cs="仿宋"/>
                <w:b/>
                <w:bCs/>
                <w:color w:val="000000"/>
                <w:sz w:val="28"/>
                <w:szCs w:val="28"/>
                <w:highlight w:val="none"/>
                <w:lang w:eastAsia="zh-CN"/>
              </w:rPr>
              <w:t>：</w:t>
            </w:r>
          </w:p>
          <w:p w14:paraId="275F62C0">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1、投标（响应）报价低于全部通过符合性审查供应商投标（响应）报价平均值50%的，即投标（响应）报价＜全部通过符合性审核供应商投标（响应）报价平均值×50%；</w:t>
            </w:r>
          </w:p>
          <w:p w14:paraId="232902D9">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2、投标（响应）报价低于通过符合性审查的次低报价供应商投标（响应）报价报价50%的，即投标（响应）报价＜通过符合性审查的次低报价供应商投标（响应）报价×50%；</w:t>
            </w:r>
          </w:p>
          <w:p w14:paraId="7A010D5A">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3、投标（响应）报价低于采购项目最高限价45%的，即投标（响应）报价＜采购项目最高限价×45%；</w:t>
            </w:r>
          </w:p>
          <w:p w14:paraId="454B582D">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4、评</w:t>
            </w:r>
            <w:r>
              <w:rPr>
                <w:rFonts w:hint="eastAsia" w:ascii="仿宋" w:hAnsi="仿宋" w:eastAsia="仿宋" w:cs="仿宋"/>
                <w:color w:val="000000"/>
                <w:sz w:val="28"/>
                <w:szCs w:val="28"/>
                <w:highlight w:val="none"/>
                <w:lang w:val="en-US" w:eastAsia="zh-CN"/>
              </w:rPr>
              <w:t>审</w:t>
            </w:r>
            <w:r>
              <w:rPr>
                <w:rFonts w:hint="eastAsia" w:ascii="仿宋" w:hAnsi="仿宋" w:eastAsia="仿宋" w:cs="仿宋"/>
                <w:color w:val="000000"/>
                <w:sz w:val="28"/>
                <w:szCs w:val="28"/>
                <w:highlight w:val="none"/>
              </w:rPr>
              <w:t>委员会基于专业判断，认为供应商报价过低，有可能影响产品质量或者不能诚信履约的其他情形。</w:t>
            </w:r>
          </w:p>
          <w:p w14:paraId="71D8D625">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相关法律法规对供应商报价有规定的，从其规定。</w:t>
            </w:r>
          </w:p>
          <w:p w14:paraId="57870491">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2416780">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评审委员会依据专业经验，参考同类项目中标(成交)价格、类似产品市场价格水平、行业人工费用标准、国家有关部门指导行业协会发布的行业平均成本等情况，对报价合理性进行判断。</w:t>
            </w:r>
          </w:p>
          <w:p w14:paraId="1385565C">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投标(响应)供应商不能提供书面说明、证明材料，或者提供的书面说明、证明材料不能证明其报价合理性的，评审委员会应当将其作为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color w:val="000000"/>
                <w:sz w:val="28"/>
                <w:szCs w:val="28"/>
                <w:highlight w:val="none"/>
              </w:rPr>
              <w:t>投标(响应)处理。</w:t>
            </w:r>
          </w:p>
          <w:p w14:paraId="3646063C">
            <w:pPr>
              <w:pStyle w:val="19"/>
              <w:keepNext w:val="0"/>
              <w:pageBreakBefore w:val="0"/>
              <w:wordWrap/>
              <w:topLinePunct w:val="0"/>
              <w:bidi w:val="0"/>
              <w:spacing w:before="0" w:after="0" w:line="440" w:lineRule="exact"/>
              <w:ind w:right="0" w:rightChars="0" w:firstLine="0" w:firstLineChars="0"/>
              <w:jc w:val="both"/>
              <w:rPr>
                <w:rFonts w:hint="eastAsia" w:ascii="仿宋" w:hAnsi="仿宋" w:eastAsia="仿宋" w:cs="仿宋"/>
                <w:b w:val="0"/>
                <w:bCs w:val="0"/>
                <w:snapToGrid w:val="0"/>
                <w:color w:val="000000"/>
                <w:kern w:val="2"/>
                <w:sz w:val="28"/>
                <w:szCs w:val="28"/>
                <w:highlight w:val="none"/>
                <w:lang w:val="en-US" w:eastAsia="zh-CN" w:bidi="ar-SA"/>
              </w:rPr>
            </w:pPr>
            <w:r>
              <w:rPr>
                <w:rFonts w:hint="eastAsia" w:ascii="仿宋" w:hAnsi="仿宋" w:eastAsia="仿宋" w:cs="仿宋"/>
                <w:color w:val="000000"/>
                <w:sz w:val="28"/>
                <w:szCs w:val="28"/>
                <w:highlight w:val="none"/>
              </w:rPr>
              <w:t>异常低价投标(响应)审查的启动原因、审查意见和审查结果应当在评审报告中记录，并随供应商提供的相关书面说明及证明材料，以及评审委员会有关互联网浏览、查询历史一并归档。</w:t>
            </w:r>
          </w:p>
        </w:tc>
      </w:tr>
      <w:tr w14:paraId="1002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3CE5CAA4">
            <w:pPr>
              <w:pStyle w:val="12"/>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20</w:t>
            </w:r>
          </w:p>
        </w:tc>
        <w:tc>
          <w:tcPr>
            <w:tcW w:w="2321" w:type="dxa"/>
            <w:shd w:val="clear" w:color="auto" w:fill="auto"/>
            <w:vAlign w:val="center"/>
          </w:tcPr>
          <w:p w14:paraId="703991C4">
            <w:pPr>
              <w:pStyle w:val="12"/>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质疑</w:t>
            </w:r>
          </w:p>
        </w:tc>
        <w:tc>
          <w:tcPr>
            <w:tcW w:w="6627" w:type="dxa"/>
            <w:shd w:val="clear" w:color="auto" w:fill="auto"/>
            <w:vAlign w:val="center"/>
          </w:tcPr>
          <w:p w14:paraId="70465B0C">
            <w:pPr>
              <w:pStyle w:val="19"/>
              <w:keepNext w:val="0"/>
              <w:pageBreakBefore w:val="0"/>
              <w:wordWrap/>
              <w:topLinePunct w:val="0"/>
              <w:bidi w:val="0"/>
              <w:spacing w:before="0" w:after="0" w:line="440" w:lineRule="exact"/>
              <w:ind w:right="0" w:firstLine="0" w:firstLineChars="0"/>
              <w:jc w:val="both"/>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供应商如有质疑，可按照《政府采购质疑和投诉办法》（2018年财政部94号令）和山东省政府采购管理办法等的规定向采购人提出质疑。</w:t>
            </w:r>
          </w:p>
          <w:p w14:paraId="6A9350A5">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采购人</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eastAsia="zh-CN"/>
              </w:rPr>
              <w:t>微山县</w:t>
            </w:r>
            <w:r>
              <w:rPr>
                <w:rFonts w:hint="eastAsia" w:ascii="仿宋" w:hAnsi="仿宋" w:eastAsia="仿宋" w:cs="仿宋"/>
                <w:kern w:val="0"/>
                <w:sz w:val="28"/>
                <w:szCs w:val="28"/>
                <w:highlight w:val="none"/>
                <w:lang w:val="en-US" w:eastAsia="zh-CN"/>
              </w:rPr>
              <w:t>人民医院</w:t>
            </w:r>
          </w:p>
          <w:p w14:paraId="25ACB020">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地址：</w:t>
            </w:r>
            <w:r>
              <w:rPr>
                <w:rFonts w:hint="eastAsia" w:ascii="仿宋" w:hAnsi="仿宋" w:eastAsia="仿宋" w:cs="仿宋"/>
                <w:kern w:val="0"/>
                <w:sz w:val="28"/>
                <w:szCs w:val="28"/>
                <w:highlight w:val="none"/>
                <w:lang w:eastAsia="zh-CN"/>
              </w:rPr>
              <w:t>微山县</w:t>
            </w:r>
            <w:r>
              <w:rPr>
                <w:rFonts w:hint="eastAsia" w:ascii="仿宋" w:hAnsi="仿宋" w:eastAsia="仿宋" w:cs="仿宋"/>
                <w:kern w:val="0"/>
                <w:sz w:val="28"/>
                <w:szCs w:val="28"/>
                <w:highlight w:val="none"/>
                <w:lang w:val="en-US" w:eastAsia="zh-CN"/>
              </w:rPr>
              <w:t>新河街8号</w:t>
            </w:r>
          </w:p>
          <w:p w14:paraId="752DABA8">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联系人：</w:t>
            </w:r>
            <w:r>
              <w:rPr>
                <w:rFonts w:hint="eastAsia" w:ascii="仿宋" w:hAnsi="仿宋" w:eastAsia="仿宋" w:cs="仿宋"/>
                <w:kern w:val="0"/>
                <w:sz w:val="28"/>
                <w:szCs w:val="28"/>
                <w:highlight w:val="none"/>
                <w:lang w:val="en-US" w:eastAsia="zh-CN"/>
              </w:rPr>
              <w:t>赵主任</w:t>
            </w:r>
          </w:p>
          <w:p w14:paraId="59567FBA">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联系方式：</w:t>
            </w:r>
            <w:r>
              <w:rPr>
                <w:rFonts w:hint="eastAsia" w:ascii="仿宋" w:hAnsi="仿宋" w:eastAsia="仿宋" w:cs="仿宋"/>
                <w:color w:val="000000"/>
                <w:sz w:val="28"/>
                <w:szCs w:val="28"/>
                <w:highlight w:val="none"/>
                <w:lang w:val="en-US" w:eastAsia="zh-CN"/>
              </w:rPr>
              <w:t>0537-8367106</w:t>
            </w:r>
          </w:p>
          <w:p w14:paraId="03007600">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采购代理机构：</w:t>
            </w:r>
            <w:r>
              <w:rPr>
                <w:rFonts w:hint="eastAsia" w:ascii="仿宋" w:hAnsi="仿宋" w:eastAsia="仿宋" w:cs="仿宋"/>
                <w:kern w:val="0"/>
                <w:sz w:val="28"/>
                <w:szCs w:val="28"/>
                <w:highlight w:val="none"/>
                <w:lang w:eastAsia="zh-CN"/>
              </w:rPr>
              <w:t>山东宁大项目管理有限公司</w:t>
            </w:r>
          </w:p>
          <w:p w14:paraId="2818F1D6">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地</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址：</w:t>
            </w:r>
            <w:r>
              <w:rPr>
                <w:rFonts w:hint="eastAsia" w:ascii="仿宋" w:hAnsi="仿宋" w:eastAsia="仿宋" w:cs="仿宋"/>
                <w:kern w:val="0"/>
                <w:sz w:val="28"/>
                <w:szCs w:val="28"/>
                <w:highlight w:val="none"/>
                <w:lang w:eastAsia="zh-CN"/>
              </w:rPr>
              <w:t>微山县微山湖大道96-4号</w:t>
            </w:r>
          </w:p>
          <w:p w14:paraId="3112D127">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联</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系</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人：</w:t>
            </w:r>
            <w:r>
              <w:rPr>
                <w:rFonts w:hint="eastAsia" w:ascii="仿宋" w:hAnsi="仿宋" w:eastAsia="仿宋" w:cs="仿宋"/>
                <w:kern w:val="0"/>
                <w:sz w:val="28"/>
                <w:szCs w:val="28"/>
                <w:highlight w:val="none"/>
                <w:lang w:eastAsia="zh-CN"/>
              </w:rPr>
              <w:t>张工、姜工</w:t>
            </w:r>
          </w:p>
          <w:p w14:paraId="73A7BB82">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kern w:val="0"/>
                <w:sz w:val="28"/>
                <w:szCs w:val="28"/>
                <w:highlight w:val="none"/>
              </w:rPr>
              <w:t>联系方式：</w:t>
            </w:r>
            <w:r>
              <w:rPr>
                <w:rFonts w:hint="eastAsia" w:ascii="仿宋" w:hAnsi="仿宋" w:eastAsia="仿宋" w:cs="仿宋"/>
                <w:kern w:val="0"/>
                <w:sz w:val="28"/>
                <w:szCs w:val="28"/>
                <w:highlight w:val="none"/>
                <w:lang w:eastAsia="zh-CN"/>
              </w:rPr>
              <w:t>15563760277、13105475797</w:t>
            </w:r>
          </w:p>
        </w:tc>
      </w:tr>
      <w:tr w14:paraId="18B2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49606675">
            <w:pPr>
              <w:pStyle w:val="12"/>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21</w:t>
            </w:r>
          </w:p>
        </w:tc>
        <w:tc>
          <w:tcPr>
            <w:tcW w:w="2321" w:type="dxa"/>
            <w:shd w:val="clear" w:color="auto" w:fill="auto"/>
            <w:vAlign w:val="center"/>
          </w:tcPr>
          <w:p w14:paraId="3D8DF56B">
            <w:pPr>
              <w:pStyle w:val="12"/>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投诉</w:t>
            </w:r>
          </w:p>
        </w:tc>
        <w:tc>
          <w:tcPr>
            <w:tcW w:w="6627" w:type="dxa"/>
            <w:shd w:val="clear" w:color="auto" w:fill="auto"/>
            <w:vAlign w:val="center"/>
          </w:tcPr>
          <w:p w14:paraId="4D9CE0A2">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kern w:val="0"/>
                <w:sz w:val="28"/>
                <w:szCs w:val="28"/>
                <w:highlight w:val="none"/>
                <w:lang w:val="en-US" w:eastAsia="zh-CN"/>
              </w:rPr>
              <w:t>供应商对被质疑人的答复不满意或者被质疑人未在规定期限内作出答复的，可按照《政府采购质疑和投诉办法》（2018年财政部94号令）和山东省政府采购管理办法等的规定向采购人提出质疑。</w:t>
            </w:r>
          </w:p>
        </w:tc>
      </w:tr>
      <w:tr w14:paraId="14AB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1E639D81">
            <w:pPr>
              <w:pStyle w:val="12"/>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22</w:t>
            </w:r>
          </w:p>
        </w:tc>
        <w:tc>
          <w:tcPr>
            <w:tcW w:w="2321" w:type="dxa"/>
            <w:shd w:val="clear" w:color="auto" w:fill="auto"/>
            <w:vAlign w:val="center"/>
          </w:tcPr>
          <w:p w14:paraId="1F5835EF">
            <w:pPr>
              <w:pStyle w:val="12"/>
              <w:spacing w:line="400" w:lineRule="exact"/>
              <w:jc w:val="center"/>
              <w:rPr>
                <w:rFonts w:hint="eastAsia" w:ascii="仿宋" w:hAnsi="仿宋" w:eastAsia="仿宋" w:cs="宋体"/>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知识产权</w:t>
            </w:r>
          </w:p>
        </w:tc>
        <w:tc>
          <w:tcPr>
            <w:tcW w:w="6627" w:type="dxa"/>
            <w:shd w:val="clear" w:color="auto" w:fill="auto"/>
            <w:vAlign w:val="center"/>
          </w:tcPr>
          <w:p w14:paraId="0CD51D41">
            <w:pPr>
              <w:pStyle w:val="12"/>
              <w:spacing w:line="400" w:lineRule="exact"/>
              <w:ind w:firstLine="560" w:firstLineChars="200"/>
              <w:rPr>
                <w:rFonts w:hint="eastAsia" w:ascii="仿宋" w:hAnsi="仿宋" w:eastAsia="仿宋" w:cs="宋体"/>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须保证</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在使用该产品</w:t>
            </w:r>
            <w:r>
              <w:rPr>
                <w:rFonts w:hint="eastAsia" w:ascii="仿宋" w:hAnsi="仿宋" w:eastAsia="仿宋" w:cs="仿宋"/>
                <w:color w:val="000000"/>
                <w:sz w:val="28"/>
                <w:szCs w:val="28"/>
                <w:highlight w:val="none"/>
                <w:lang w:val="en-US" w:eastAsia="zh-CN"/>
              </w:rPr>
              <w:t>或</w:t>
            </w:r>
            <w:r>
              <w:rPr>
                <w:rFonts w:hint="eastAsia" w:ascii="仿宋" w:hAnsi="仿宋" w:eastAsia="仿宋" w:cs="仿宋"/>
                <w:color w:val="000000"/>
                <w:sz w:val="28"/>
                <w:szCs w:val="28"/>
                <w:highlight w:val="none"/>
                <w:lang w:eastAsia="zh-CN"/>
              </w:rPr>
              <w:t>服务或其任何一部分时不受到第三方关于侵犯专利权、商标权或工业设计权等知识产权的指控。如果任何第三方提出侵权指控与</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无关，</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须与第三方交涉并承担可能发生的责任与一切费用。如</w:t>
            </w:r>
            <w:r>
              <w:rPr>
                <w:rFonts w:hint="eastAsia" w:ascii="仿宋" w:hAnsi="仿宋" w:eastAsia="仿宋" w:cs="仿宋"/>
                <w:color w:val="000000"/>
                <w:sz w:val="28"/>
                <w:szCs w:val="28"/>
                <w:highlight w:val="none"/>
                <w:lang w:val="en-US" w:eastAsia="zh-CN"/>
              </w:rPr>
              <w:t>采购</w:t>
            </w:r>
            <w:r>
              <w:rPr>
                <w:rFonts w:hint="eastAsia" w:ascii="仿宋" w:hAnsi="仿宋" w:eastAsia="仿宋" w:cs="仿宋"/>
                <w:color w:val="000000"/>
                <w:sz w:val="28"/>
                <w:szCs w:val="28"/>
                <w:highlight w:val="none"/>
                <w:lang w:eastAsia="zh-CN"/>
              </w:rPr>
              <w:t>人因此而遭致损失的，</w:t>
            </w:r>
            <w:r>
              <w:rPr>
                <w:rFonts w:hint="eastAsia" w:ascii="仿宋" w:hAnsi="仿宋" w:eastAsia="仿宋" w:cs="仿宋"/>
                <w:color w:val="000000"/>
                <w:sz w:val="28"/>
                <w:szCs w:val="28"/>
                <w:highlight w:val="none"/>
                <w:lang w:val="en-US" w:eastAsia="zh-CN"/>
              </w:rPr>
              <w:t>成交供应商</w:t>
            </w:r>
            <w:r>
              <w:rPr>
                <w:rFonts w:hint="eastAsia" w:ascii="仿宋" w:hAnsi="仿宋" w:eastAsia="仿宋" w:cs="仿宋"/>
                <w:color w:val="000000"/>
                <w:sz w:val="28"/>
                <w:szCs w:val="28"/>
                <w:highlight w:val="none"/>
                <w:lang w:eastAsia="zh-CN"/>
              </w:rPr>
              <w:t>应赔偿该损失。</w:t>
            </w:r>
          </w:p>
        </w:tc>
      </w:tr>
      <w:tr w14:paraId="45F1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67" w:type="dxa"/>
            <w:vAlign w:val="center"/>
          </w:tcPr>
          <w:p w14:paraId="7B942B2C">
            <w:pPr>
              <w:pStyle w:val="12"/>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备注</w:t>
            </w:r>
          </w:p>
        </w:tc>
        <w:tc>
          <w:tcPr>
            <w:tcW w:w="2321" w:type="dxa"/>
            <w:vAlign w:val="center"/>
          </w:tcPr>
          <w:p w14:paraId="2911D037">
            <w:pPr>
              <w:pStyle w:val="12"/>
              <w:spacing w:line="400" w:lineRule="exact"/>
              <w:ind w:firstLine="560" w:firstLineChars="200"/>
              <w:rPr>
                <w:rFonts w:hint="eastAsia" w:ascii="仿宋" w:hAnsi="仿宋" w:eastAsia="仿宋"/>
                <w:b/>
                <w:bCs/>
                <w:sz w:val="28"/>
                <w:szCs w:val="28"/>
                <w:highlight w:val="none"/>
                <w:lang w:val="en-US" w:eastAsia="zh-CN"/>
              </w:rPr>
            </w:pPr>
            <w:r>
              <w:rPr>
                <w:rFonts w:hint="eastAsia" w:ascii="仿宋" w:hAnsi="仿宋" w:eastAsia="仿宋" w:cs="宋体"/>
                <w:kern w:val="2"/>
                <w:sz w:val="28"/>
                <w:szCs w:val="28"/>
                <w:highlight w:val="none"/>
                <w:lang w:val="en-US" w:eastAsia="zh-CN" w:bidi="ar-SA"/>
              </w:rPr>
              <w:t>/</w:t>
            </w:r>
          </w:p>
        </w:tc>
        <w:tc>
          <w:tcPr>
            <w:tcW w:w="6627" w:type="dxa"/>
            <w:vAlign w:val="center"/>
          </w:tcPr>
          <w:p w14:paraId="401947E5">
            <w:pPr>
              <w:pStyle w:val="12"/>
              <w:spacing w:line="400" w:lineRule="exact"/>
              <w:ind w:firstLine="560" w:firstLineChars="200"/>
              <w:rPr>
                <w:rFonts w:hint="default"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w:t>
            </w:r>
          </w:p>
        </w:tc>
      </w:tr>
    </w:tbl>
    <w:p w14:paraId="6AB51312">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14:paraId="63C5F5D4">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14:paraId="7578D4A3">
      <w:pPr>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的法人或其他组织、自然人。</w:t>
      </w:r>
    </w:p>
    <w:p w14:paraId="1AE5D5B9">
      <w:pPr>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14:paraId="16F5DD70">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14:paraId="048B7E9C">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396AD11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1、具有独立承担民事责任的能力；</w:t>
      </w:r>
    </w:p>
    <w:p w14:paraId="3DA7C20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2、具有良好的商业信誉和健全的财务会计制度；</w:t>
      </w:r>
    </w:p>
    <w:p w14:paraId="7B8444C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3、具有履行合同所必需的设备和专业技术能力；</w:t>
      </w:r>
    </w:p>
    <w:p w14:paraId="363C4FB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4、有依法缴纳税收和社会保障资金的良好记录；</w:t>
      </w:r>
    </w:p>
    <w:p w14:paraId="3528E4D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5、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524455E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6、落实政府采购政策需满足的资格要求：</w:t>
      </w:r>
    </w:p>
    <w:p w14:paraId="5A00F7D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本项目专门面向中小企业采购，供应商应按照采购文件要求出具《中小企业声明函》</w:t>
      </w:r>
      <w:r>
        <w:rPr>
          <w:rFonts w:hint="eastAsia" w:ascii="仿宋" w:hAnsi="仿宋" w:eastAsia="仿宋" w:cs="宋体"/>
          <w:color w:val="000000"/>
          <w:kern w:val="0"/>
          <w:sz w:val="28"/>
          <w:szCs w:val="28"/>
          <w:highlight w:val="none"/>
        </w:rPr>
        <w:t>。</w:t>
      </w:r>
    </w:p>
    <w:p w14:paraId="3DA30EE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7、本项目的特定资格要求：</w:t>
      </w:r>
    </w:p>
    <w:p w14:paraId="5268556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7.1、</w:t>
      </w:r>
      <w:r>
        <w:rPr>
          <w:rFonts w:hint="eastAsia" w:ascii="仿宋" w:hAnsi="仿宋" w:eastAsia="仿宋" w:cs="宋体"/>
          <w:color w:val="000000"/>
          <w:kern w:val="0"/>
          <w:sz w:val="28"/>
          <w:szCs w:val="28"/>
          <w:highlight w:val="none"/>
        </w:rPr>
        <w:t>供应商应具有有效的营业执照</w:t>
      </w:r>
      <w:r>
        <w:rPr>
          <w:rFonts w:hint="eastAsia" w:ascii="仿宋" w:hAnsi="仿宋" w:eastAsia="仿宋" w:cs="宋体"/>
          <w:color w:val="000000"/>
          <w:kern w:val="0"/>
          <w:sz w:val="28"/>
          <w:szCs w:val="28"/>
          <w:highlight w:val="none"/>
        </w:rPr>
        <w:t>。</w:t>
      </w:r>
    </w:p>
    <w:p w14:paraId="0CE7275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7.2、一个供应商只能提交一个响应文件。单位负责人为同一人或者存在直接控股、管理关系的不同供应商，不得参加同一合同项下的政府采购活动。</w:t>
      </w:r>
    </w:p>
    <w:p w14:paraId="19BF80C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7.3、法律、行政法规规定的其他条件。</w:t>
      </w:r>
    </w:p>
    <w:p w14:paraId="47D06E0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7.4、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2E6C1FD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color w:val="000000"/>
          <w:kern w:val="0"/>
          <w:sz w:val="28"/>
          <w:szCs w:val="28"/>
          <w:highlight w:val="none"/>
        </w:rPr>
      </w:pPr>
      <w:r>
        <w:rPr>
          <w:rFonts w:hint="eastAsia" w:ascii="仿宋" w:hAnsi="仿宋" w:eastAsia="仿宋" w:cs="宋体"/>
          <w:color w:val="000000"/>
          <w:kern w:val="0"/>
          <w:sz w:val="28"/>
          <w:szCs w:val="28"/>
          <w:highlight w:val="none"/>
        </w:rPr>
        <w:t>本项目不接受联合体报价；</w:t>
      </w:r>
    </w:p>
    <w:p w14:paraId="5ED5BE85">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color w:val="000000"/>
          <w:kern w:val="0"/>
          <w:sz w:val="28"/>
          <w:szCs w:val="28"/>
          <w:highlight w:val="none"/>
        </w:rPr>
        <w:t>本项目资格审查方式：资格后审。</w:t>
      </w:r>
    </w:p>
    <w:p w14:paraId="496DD12F">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14:paraId="444CF420">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14:paraId="04831F1B">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14:paraId="5A3192BA">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14:paraId="14872C64">
      <w:pPr>
        <w:widowControl/>
        <w:adjustRightInd w:val="0"/>
        <w:snapToGrid w:val="0"/>
        <w:spacing w:line="400" w:lineRule="exact"/>
        <w:ind w:firstLine="560" w:firstLineChars="200"/>
        <w:rPr>
          <w:rFonts w:hint="eastAsia" w:ascii="仿宋" w:hAnsi="仿宋" w:eastAsia="仿宋" w:cs="宋体"/>
          <w:color w:val="auto"/>
          <w:sz w:val="28"/>
          <w:szCs w:val="28"/>
          <w:highlight w:val="none"/>
        </w:rPr>
      </w:pPr>
      <w:r>
        <w:rPr>
          <w:rFonts w:hint="eastAsia" w:ascii="仿宋" w:hAnsi="仿宋" w:eastAsia="仿宋" w:cs="宋体"/>
          <w:sz w:val="28"/>
          <w:szCs w:val="28"/>
          <w:highlight w:val="none"/>
        </w:rPr>
        <w:t>4</w:t>
      </w:r>
      <w:r>
        <w:rPr>
          <w:rFonts w:hint="eastAsia" w:ascii="仿宋" w:hAnsi="仿宋" w:eastAsia="仿宋" w:cs="宋体"/>
          <w:color w:val="auto"/>
          <w:sz w:val="28"/>
          <w:szCs w:val="28"/>
          <w:highlight w:val="none"/>
        </w:rPr>
        <w:t>、采购文件的澄清：</w:t>
      </w:r>
    </w:p>
    <w:p w14:paraId="1FAE779C">
      <w:pPr>
        <w:widowControl/>
        <w:adjustRightInd w:val="0"/>
        <w:snapToGrid w:val="0"/>
        <w:spacing w:line="400" w:lineRule="exact"/>
        <w:ind w:firstLine="560" w:firstLineChars="20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供应商对采购文件提出的澄清要求，应以书面形式（包括信函、电报或传真）于</w:t>
      </w:r>
      <w:r>
        <w:rPr>
          <w:rFonts w:hint="eastAsia" w:ascii="仿宋" w:hAnsi="仿宋" w:eastAsia="仿宋" w:cs="宋体"/>
          <w:color w:val="FF0000"/>
          <w:sz w:val="28"/>
          <w:szCs w:val="28"/>
          <w:highlight w:val="none"/>
          <w:lang w:eastAsia="zh-CN"/>
        </w:rPr>
        <w:t>2026年</w:t>
      </w:r>
      <w:r>
        <w:rPr>
          <w:rFonts w:hint="eastAsia" w:ascii="仿宋" w:hAnsi="仿宋" w:eastAsia="仿宋" w:cs="宋体"/>
          <w:color w:val="FF0000"/>
          <w:sz w:val="28"/>
          <w:szCs w:val="28"/>
          <w:highlight w:val="none"/>
          <w:lang w:val="en-US" w:eastAsia="zh-CN"/>
        </w:rPr>
        <w:t>6</w:t>
      </w:r>
      <w:r>
        <w:rPr>
          <w:rFonts w:hint="eastAsia" w:ascii="仿宋" w:hAnsi="仿宋" w:eastAsia="仿宋" w:cs="宋体"/>
          <w:color w:val="FF0000"/>
          <w:sz w:val="28"/>
          <w:szCs w:val="28"/>
          <w:highlight w:val="none"/>
          <w:lang w:eastAsia="zh-CN"/>
        </w:rPr>
        <w:t>月</w:t>
      </w:r>
      <w:r>
        <w:rPr>
          <w:rFonts w:hint="eastAsia" w:ascii="仿宋" w:hAnsi="仿宋" w:eastAsia="仿宋" w:cs="宋体"/>
          <w:color w:val="FF0000"/>
          <w:sz w:val="28"/>
          <w:szCs w:val="28"/>
          <w:highlight w:val="none"/>
          <w:lang w:val="en-US" w:eastAsia="zh-CN"/>
        </w:rPr>
        <w:t>12</w:t>
      </w:r>
      <w:r>
        <w:rPr>
          <w:rFonts w:hint="eastAsia" w:ascii="仿宋" w:hAnsi="仿宋" w:eastAsia="仿宋" w:cs="宋体"/>
          <w:color w:val="FF0000"/>
          <w:sz w:val="28"/>
          <w:szCs w:val="28"/>
          <w:highlight w:val="none"/>
        </w:rPr>
        <w:t>日1</w:t>
      </w:r>
      <w:r>
        <w:rPr>
          <w:rFonts w:hint="eastAsia" w:ascii="仿宋" w:hAnsi="仿宋" w:eastAsia="仿宋" w:cs="宋体"/>
          <w:color w:val="FF0000"/>
          <w:sz w:val="28"/>
          <w:szCs w:val="28"/>
          <w:highlight w:val="none"/>
          <w:lang w:val="en-US" w:eastAsia="zh-CN"/>
        </w:rPr>
        <w:t>7：30</w:t>
      </w:r>
      <w:r>
        <w:rPr>
          <w:rFonts w:hint="eastAsia" w:ascii="仿宋" w:hAnsi="仿宋" w:eastAsia="仿宋" w:cs="宋体"/>
          <w:color w:val="FF0000"/>
          <w:sz w:val="28"/>
          <w:szCs w:val="28"/>
          <w:highlight w:val="none"/>
        </w:rPr>
        <w:t>时</w:t>
      </w:r>
      <w:r>
        <w:rPr>
          <w:rFonts w:hint="eastAsia" w:ascii="仿宋" w:hAnsi="仿宋" w:eastAsia="仿宋" w:cs="宋体"/>
          <w:color w:val="auto"/>
          <w:sz w:val="28"/>
          <w:szCs w:val="28"/>
          <w:highlight w:val="none"/>
        </w:rPr>
        <w:t>前通知到采购</w:t>
      </w:r>
      <w:r>
        <w:rPr>
          <w:rFonts w:hint="eastAsia" w:ascii="仿宋" w:hAnsi="仿宋" w:eastAsia="仿宋" w:cs="宋体"/>
          <w:color w:val="auto"/>
          <w:sz w:val="28"/>
          <w:szCs w:val="28"/>
          <w:highlight w:val="none"/>
          <w:lang w:val="en-US" w:eastAsia="zh-CN"/>
        </w:rPr>
        <w:t>人</w:t>
      </w:r>
      <w:r>
        <w:rPr>
          <w:rFonts w:hint="eastAsia" w:ascii="仿宋" w:hAnsi="仿宋" w:eastAsia="仿宋" w:cs="宋体"/>
          <w:color w:val="auto"/>
          <w:sz w:val="28"/>
          <w:szCs w:val="28"/>
          <w:highlight w:val="none"/>
        </w:rPr>
        <w:t>。</w:t>
      </w:r>
    </w:p>
    <w:p w14:paraId="3241DDEF">
      <w:pPr>
        <w:widowControl/>
        <w:adjustRightInd w:val="0"/>
        <w:snapToGrid w:val="0"/>
        <w:spacing w:line="400" w:lineRule="exact"/>
        <w:ind w:firstLine="560" w:firstLineChars="20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5、采购文件的澄清或修改：</w:t>
      </w:r>
    </w:p>
    <w:p w14:paraId="6B720CD8">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color w:val="auto"/>
          <w:sz w:val="28"/>
          <w:szCs w:val="28"/>
          <w:highlight w:val="none"/>
        </w:rPr>
        <w:t>（1）采购</w:t>
      </w:r>
      <w:r>
        <w:rPr>
          <w:rFonts w:hint="eastAsia" w:ascii="仿宋" w:hAnsi="仿宋" w:eastAsia="仿宋" w:cs="宋体"/>
          <w:color w:val="auto"/>
          <w:sz w:val="28"/>
          <w:szCs w:val="28"/>
          <w:highlight w:val="none"/>
          <w:lang w:val="en-US" w:eastAsia="zh-CN"/>
        </w:rPr>
        <w:t>人</w:t>
      </w:r>
      <w:r>
        <w:rPr>
          <w:rFonts w:hint="eastAsia" w:ascii="仿宋" w:hAnsi="仿宋" w:eastAsia="仿宋" w:cs="宋体"/>
          <w:color w:val="auto"/>
          <w:sz w:val="28"/>
          <w:szCs w:val="28"/>
          <w:highlight w:val="none"/>
        </w:rPr>
        <w:t>对采购文件进行</w:t>
      </w:r>
      <w:r>
        <w:rPr>
          <w:rFonts w:hint="eastAsia" w:ascii="仿宋" w:hAnsi="仿宋" w:eastAsia="仿宋" w:cs="宋体"/>
          <w:sz w:val="28"/>
          <w:szCs w:val="28"/>
          <w:highlight w:val="none"/>
        </w:rPr>
        <w:t>必要的澄清或修改，澄清或修改的内容可能影响</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制作的，须在采购文件要求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14:paraId="377B3126">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14:paraId="3EFE75F3">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p>
    <w:p w14:paraId="4DE048F2">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1C7C9137">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14:paraId="44F2AD05">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14:paraId="0EB1F4F8">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中所使用的计量单位应使用中华人民共和国法定计量单位。</w:t>
      </w:r>
    </w:p>
    <w:p w14:paraId="724C46DB">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w:t>
      </w:r>
    </w:p>
    <w:p w14:paraId="01D8894B">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报价部分</w:t>
      </w:r>
    </w:p>
    <w:p w14:paraId="4B551DDF">
      <w:pPr>
        <w:widowControl/>
        <w:adjustRightInd w:val="0"/>
        <w:snapToGrid w:val="0"/>
        <w:spacing w:line="400" w:lineRule="exact"/>
        <w:ind w:firstLine="560" w:firstLineChars="200"/>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rPr>
        <w:t>（1）</w:t>
      </w:r>
      <w:r>
        <w:rPr>
          <w:rFonts w:hint="eastAsia" w:ascii="仿宋" w:hAnsi="仿宋" w:eastAsia="仿宋" w:cs="宋体"/>
          <w:b w:val="0"/>
          <w:bCs w:val="0"/>
          <w:sz w:val="28"/>
          <w:szCs w:val="28"/>
          <w:highlight w:val="none"/>
          <w:lang w:val="en-US" w:eastAsia="zh-CN"/>
        </w:rPr>
        <w:t>报价函</w:t>
      </w:r>
    </w:p>
    <w:p w14:paraId="7B182D62">
      <w:pPr>
        <w:widowControl/>
        <w:adjustRightInd w:val="0"/>
        <w:snapToGrid w:val="0"/>
        <w:spacing w:line="400" w:lineRule="exact"/>
        <w:ind w:firstLine="560" w:firstLineChars="200"/>
        <w:rPr>
          <w:rFonts w:hint="eastAsia"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rPr>
        <w:t>（2）报价一览表；</w:t>
      </w:r>
    </w:p>
    <w:p w14:paraId="2ABACB48">
      <w:pPr>
        <w:widowControl/>
        <w:adjustRightInd w:val="0"/>
        <w:snapToGrid w:val="0"/>
        <w:spacing w:line="400" w:lineRule="exact"/>
        <w:ind w:firstLine="560" w:firstLineChars="200"/>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lang w:eastAsia="zh-CN"/>
        </w:rPr>
        <w:t>（</w:t>
      </w:r>
      <w:r>
        <w:rPr>
          <w:rFonts w:hint="eastAsia" w:ascii="仿宋" w:hAnsi="仿宋" w:eastAsia="仿宋" w:cs="宋体"/>
          <w:b w:val="0"/>
          <w:bCs w:val="0"/>
          <w:sz w:val="28"/>
          <w:szCs w:val="28"/>
          <w:highlight w:val="none"/>
          <w:lang w:val="en-US" w:eastAsia="zh-CN"/>
        </w:rPr>
        <w:t>3</w:t>
      </w:r>
      <w:r>
        <w:rPr>
          <w:rFonts w:hint="eastAsia" w:ascii="仿宋" w:hAnsi="仿宋" w:eastAsia="仿宋" w:cs="宋体"/>
          <w:b w:val="0"/>
          <w:bCs w:val="0"/>
          <w:sz w:val="28"/>
          <w:szCs w:val="28"/>
          <w:highlight w:val="none"/>
          <w:lang w:eastAsia="zh-CN"/>
        </w:rPr>
        <w:t>）供应商认为需要提交的其他资料</w:t>
      </w:r>
      <w:r>
        <w:rPr>
          <w:rFonts w:hint="eastAsia" w:ascii="仿宋" w:hAnsi="仿宋" w:eastAsia="仿宋" w:cs="宋体"/>
          <w:b w:val="0"/>
          <w:bCs w:val="0"/>
          <w:sz w:val="28"/>
          <w:szCs w:val="28"/>
          <w:highlight w:val="none"/>
        </w:rPr>
        <w:t>；</w:t>
      </w:r>
    </w:p>
    <w:p w14:paraId="07B3C9E6">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14:paraId="086DAA74">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①</w:t>
      </w:r>
      <w:r>
        <w:rPr>
          <w:rFonts w:hint="eastAsia" w:ascii="仿宋" w:hAnsi="仿宋" w:eastAsia="仿宋" w:cs="宋体"/>
          <w:sz w:val="28"/>
          <w:szCs w:val="28"/>
          <w:highlight w:val="none"/>
        </w:rPr>
        <w:t>本次报价非一次性报价，第二次报价为最终报价，本次报价为完税后的价格。</w:t>
      </w:r>
    </w:p>
    <w:p w14:paraId="2D89D6DF">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②</w:t>
      </w:r>
      <w:r>
        <w:rPr>
          <w:rFonts w:hint="eastAsia" w:ascii="仿宋" w:hAnsi="仿宋" w:eastAsia="仿宋" w:cs="宋体"/>
          <w:sz w:val="28"/>
          <w:szCs w:val="28"/>
          <w:highlight w:val="none"/>
        </w:rPr>
        <w:t>报价币种：人民币。</w:t>
      </w:r>
    </w:p>
    <w:p w14:paraId="150B1DD0">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③</w:t>
      </w:r>
      <w:r>
        <w:rPr>
          <w:rFonts w:hint="eastAsia" w:ascii="仿宋" w:hAnsi="仿宋" w:eastAsia="仿宋" w:cs="宋体"/>
          <w:sz w:val="28"/>
          <w:szCs w:val="28"/>
          <w:highlight w:val="none"/>
        </w:rPr>
        <w:t>供应商在报价时只能提供一个方案，且此方案只允许有一个报价。</w:t>
      </w:r>
    </w:p>
    <w:p w14:paraId="3F82E485">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④</w:t>
      </w:r>
      <w:r>
        <w:rPr>
          <w:rFonts w:hint="eastAsia" w:ascii="仿宋" w:hAnsi="仿宋" w:eastAsia="仿宋" w:cs="宋体"/>
          <w:sz w:val="28"/>
          <w:szCs w:val="28"/>
          <w:highlight w:val="none"/>
        </w:rPr>
        <w:t>报价由供应商结合项目情况自行填报。</w:t>
      </w:r>
    </w:p>
    <w:p w14:paraId="77CF258C">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14:paraId="4226D9D9">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a.</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中报价一览表内容与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w:t>
      </w:r>
      <w:r>
        <w:rPr>
          <w:rFonts w:hint="eastAsia" w:ascii="仿宋" w:hAnsi="仿宋" w:eastAsia="仿宋" w:cs="宋体"/>
          <w:sz w:val="28"/>
          <w:szCs w:val="28"/>
          <w:highlight w:val="none"/>
          <w:lang w:val="en-US" w:eastAsia="zh-CN"/>
        </w:rPr>
        <w:t>一览</w:t>
      </w:r>
      <w:r>
        <w:rPr>
          <w:rFonts w:hint="eastAsia" w:ascii="仿宋" w:hAnsi="仿宋" w:eastAsia="仿宋" w:cs="宋体"/>
          <w:sz w:val="28"/>
          <w:szCs w:val="28"/>
          <w:highlight w:val="none"/>
        </w:rPr>
        <w:t>表为准；</w:t>
      </w:r>
    </w:p>
    <w:p w14:paraId="70982EB5">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b.</w:t>
      </w:r>
      <w:r>
        <w:rPr>
          <w:rFonts w:hint="eastAsia" w:ascii="仿宋" w:hAnsi="仿宋" w:eastAsia="仿宋" w:cs="宋体"/>
          <w:sz w:val="28"/>
          <w:szCs w:val="28"/>
          <w:highlight w:val="none"/>
        </w:rPr>
        <w:t>大写金额和小写金额不一致的，以大写金额为准；</w:t>
      </w:r>
    </w:p>
    <w:p w14:paraId="3D27DD1B">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c.</w:t>
      </w:r>
      <w:r>
        <w:rPr>
          <w:rFonts w:hint="eastAsia" w:ascii="仿宋" w:hAnsi="仿宋" w:eastAsia="仿宋" w:cs="宋体"/>
          <w:sz w:val="28"/>
          <w:szCs w:val="28"/>
          <w:highlight w:val="none"/>
        </w:rPr>
        <w:t>单价金额小数点或者百分比有明显错位的，以报价表的总价为准，并修改单价；</w:t>
      </w:r>
    </w:p>
    <w:p w14:paraId="5B977FAF">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d.</w:t>
      </w:r>
      <w:r>
        <w:rPr>
          <w:rFonts w:hint="eastAsia" w:ascii="仿宋" w:hAnsi="仿宋" w:eastAsia="仿宋" w:cs="宋体"/>
          <w:sz w:val="28"/>
          <w:szCs w:val="28"/>
          <w:highlight w:val="none"/>
        </w:rPr>
        <w:t>总价金额与按单价汇总金额不一致的，以单价金额计算结果为准。</w:t>
      </w:r>
    </w:p>
    <w:p w14:paraId="00E01455">
      <w:pPr>
        <w:widowControl/>
        <w:adjustRightInd w:val="0"/>
        <w:snapToGrid w:val="0"/>
        <w:spacing w:line="400" w:lineRule="exact"/>
        <w:ind w:firstLine="562" w:firstLineChars="2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69B45E0D">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、资格、资质证明文件：</w:t>
      </w:r>
    </w:p>
    <w:p w14:paraId="49C53AD2">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（1）供应商营业执照；</w:t>
      </w:r>
    </w:p>
    <w:p w14:paraId="0159E555">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）法定代表人身份证明或授权委托书；</w:t>
      </w:r>
    </w:p>
    <w:p w14:paraId="4820BF27">
      <w:pPr>
        <w:widowControl/>
        <w:adjustRightInd w:val="0"/>
        <w:snapToGrid w:val="0"/>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）具备履行合同所必需的设备和专业技术能力的证明材料</w:t>
      </w:r>
      <w:r>
        <w:rPr>
          <w:rFonts w:hint="eastAsia" w:ascii="仿宋" w:hAnsi="仿宋" w:eastAsia="仿宋" w:cs="宋体"/>
          <w:sz w:val="28"/>
          <w:szCs w:val="28"/>
          <w:highlight w:val="none"/>
          <w:lang w:val="en-US" w:eastAsia="zh-CN"/>
        </w:rPr>
        <w:t>；</w:t>
      </w:r>
    </w:p>
    <w:p w14:paraId="66DCD4DA">
      <w:pPr>
        <w:widowControl/>
        <w:adjustRightInd w:val="0"/>
        <w:snapToGrid w:val="0"/>
        <w:spacing w:line="400" w:lineRule="exact"/>
        <w:ind w:firstLine="560" w:firstLineChars="2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缴纳税收和社会保障资金等证明告知承诺书</w:t>
      </w:r>
      <w:r>
        <w:rPr>
          <w:rFonts w:hint="eastAsia" w:ascii="仿宋" w:hAnsi="仿宋" w:eastAsia="仿宋" w:cs="宋体"/>
          <w:sz w:val="28"/>
          <w:szCs w:val="28"/>
          <w:highlight w:val="none"/>
          <w:lang w:val="en-US" w:eastAsia="zh-CN"/>
        </w:rPr>
        <w:t>；</w:t>
      </w:r>
    </w:p>
    <w:p w14:paraId="2EB743F5">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rPr>
        <w:t>需要提供的</w:t>
      </w:r>
      <w:r>
        <w:rPr>
          <w:rFonts w:hint="eastAsia" w:ascii="仿宋" w:hAnsi="仿宋" w:eastAsia="仿宋" w:cs="宋体"/>
          <w:sz w:val="28"/>
          <w:szCs w:val="28"/>
          <w:highlight w:val="none"/>
          <w:lang w:eastAsia="zh-CN"/>
        </w:rPr>
        <w:t>其他</w:t>
      </w:r>
      <w:r>
        <w:rPr>
          <w:rFonts w:hint="eastAsia" w:ascii="仿宋" w:hAnsi="仿宋" w:eastAsia="仿宋" w:cs="宋体"/>
          <w:sz w:val="28"/>
          <w:szCs w:val="28"/>
          <w:highlight w:val="none"/>
        </w:rPr>
        <w:t>相关资格证明文件。</w:t>
      </w:r>
    </w:p>
    <w:p w14:paraId="72BD5BAD">
      <w:pPr>
        <w:widowControl/>
        <w:numPr>
          <w:ilvl w:val="0"/>
          <w:numId w:val="0"/>
        </w:numPr>
        <w:adjustRightInd w:val="0"/>
        <w:snapToGrid w:val="0"/>
        <w:spacing w:line="400" w:lineRule="exact"/>
        <w:ind w:firstLine="840" w:firstLineChars="300"/>
        <w:rPr>
          <w:rFonts w:hint="eastAsia" w:ascii="仿宋" w:hAnsi="仿宋" w:eastAsia="仿宋" w:cs="宋体"/>
          <w:sz w:val="28"/>
          <w:szCs w:val="28"/>
          <w:highlight w:val="none"/>
          <w:lang w:eastAsia="zh-CN"/>
        </w:rPr>
      </w:pPr>
      <w:r>
        <w:rPr>
          <w:rFonts w:hint="eastAsia" w:ascii="仿宋" w:hAnsi="仿宋" w:eastAsia="仿宋" w:cs="宋体"/>
          <w:kern w:val="2"/>
          <w:sz w:val="28"/>
          <w:szCs w:val="28"/>
          <w:highlight w:val="none"/>
          <w:lang w:val="en-US" w:eastAsia="zh-CN" w:bidi="ar-SA"/>
        </w:rPr>
        <w:t>3、</w:t>
      </w: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14:paraId="70A8DA03">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olor w:val="auto"/>
          <w:sz w:val="28"/>
          <w:szCs w:val="28"/>
          <w:highlight w:val="none"/>
        </w:rPr>
        <w:t>与本项目相对应的技术资料</w:t>
      </w:r>
      <w:r>
        <w:rPr>
          <w:rFonts w:hint="eastAsia" w:ascii="仿宋" w:hAnsi="仿宋" w:eastAsia="仿宋" w:cs="宋体"/>
          <w:sz w:val="28"/>
          <w:szCs w:val="28"/>
          <w:highlight w:val="none"/>
        </w:rPr>
        <w:t>；</w:t>
      </w:r>
    </w:p>
    <w:p w14:paraId="233A403B">
      <w:pPr>
        <w:widowControl/>
        <w:adjustRightInd w:val="0"/>
        <w:snapToGrid w:val="0"/>
        <w:spacing w:line="400" w:lineRule="exact"/>
        <w:ind w:firstLine="560" w:firstLineChars="2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（2）</w:t>
      </w:r>
      <w:r>
        <w:rPr>
          <w:rFonts w:hint="eastAsia" w:ascii="仿宋" w:hAnsi="仿宋" w:eastAsia="仿宋"/>
          <w:color w:val="000000"/>
          <w:sz w:val="28"/>
          <w:szCs w:val="28"/>
          <w:highlight w:val="none"/>
          <w:lang w:val="en-US" w:eastAsia="zh-CN"/>
        </w:rPr>
        <w:t>评分办法技术部分涉及的相关内容（如有）</w:t>
      </w:r>
      <w:r>
        <w:rPr>
          <w:rFonts w:hint="eastAsia" w:ascii="仿宋" w:hAnsi="仿宋" w:eastAsia="仿宋" w:cs="宋体"/>
          <w:sz w:val="28"/>
          <w:szCs w:val="28"/>
          <w:highlight w:val="none"/>
          <w:lang w:val="en-US" w:eastAsia="zh-CN"/>
        </w:rPr>
        <w:t>；</w:t>
      </w:r>
    </w:p>
    <w:p w14:paraId="3B2B5F0E">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）供应商认为需要提交的其他资料。</w:t>
      </w:r>
    </w:p>
    <w:p w14:paraId="46CF5197">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、其他</w:t>
      </w:r>
      <w:r>
        <w:rPr>
          <w:rFonts w:hint="eastAsia" w:ascii="仿宋" w:hAnsi="仿宋" w:eastAsia="仿宋" w:cs="宋体"/>
          <w:sz w:val="28"/>
          <w:szCs w:val="28"/>
          <w:highlight w:val="none"/>
          <w:lang w:val="en-US" w:eastAsia="zh-CN"/>
        </w:rPr>
        <w:t>材料</w:t>
      </w:r>
      <w:r>
        <w:rPr>
          <w:rFonts w:hint="eastAsia" w:ascii="仿宋" w:hAnsi="仿宋" w:eastAsia="仿宋" w:cs="宋体"/>
          <w:sz w:val="28"/>
          <w:szCs w:val="28"/>
          <w:highlight w:val="none"/>
        </w:rPr>
        <w:t>：</w:t>
      </w:r>
    </w:p>
    <w:p w14:paraId="520675E2">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olor w:val="000000"/>
          <w:sz w:val="28"/>
          <w:szCs w:val="28"/>
          <w:highlight w:val="none"/>
          <w:lang w:val="en-US" w:eastAsia="zh-CN"/>
        </w:rPr>
        <w:t>评分办法商务部分涉及的相关内容（如有）</w:t>
      </w:r>
      <w:r>
        <w:rPr>
          <w:rFonts w:hint="eastAsia" w:ascii="仿宋" w:hAnsi="仿宋" w:eastAsia="仿宋" w:cs="宋体"/>
          <w:sz w:val="28"/>
          <w:szCs w:val="28"/>
          <w:highlight w:val="none"/>
        </w:rPr>
        <w:t>；</w:t>
      </w:r>
    </w:p>
    <w:p w14:paraId="518DD66C">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w:t>
      </w:r>
      <w:r>
        <w:rPr>
          <w:rStyle w:val="23"/>
          <w:rFonts w:hint="eastAsia" w:ascii="仿宋" w:hAnsi="仿宋" w:eastAsia="仿宋" w:cs="宋体"/>
          <w:b w:val="0"/>
          <w:kern w:val="0"/>
          <w:sz w:val="28"/>
          <w:szCs w:val="28"/>
          <w:highlight w:val="none"/>
          <w:lang w:val="en-US" w:eastAsia="zh-CN"/>
        </w:rPr>
        <w:t>承诺书；</w:t>
      </w:r>
    </w:p>
    <w:p w14:paraId="38C898CF">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供应商认为需要加以说明的</w:t>
      </w:r>
      <w:r>
        <w:rPr>
          <w:rFonts w:hint="eastAsia" w:ascii="仿宋" w:hAnsi="仿宋" w:eastAsia="仿宋" w:cs="宋体"/>
          <w:sz w:val="28"/>
          <w:szCs w:val="28"/>
          <w:highlight w:val="none"/>
          <w:lang w:eastAsia="zh-CN"/>
        </w:rPr>
        <w:t>其他</w:t>
      </w:r>
      <w:r>
        <w:rPr>
          <w:rFonts w:hint="eastAsia" w:ascii="仿宋" w:hAnsi="仿宋" w:eastAsia="仿宋" w:cs="宋体"/>
          <w:sz w:val="28"/>
          <w:szCs w:val="28"/>
          <w:highlight w:val="none"/>
        </w:rPr>
        <w:t>内容。</w:t>
      </w:r>
    </w:p>
    <w:p w14:paraId="66022B08">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14:paraId="3053BEC2">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编写方式：</w:t>
      </w:r>
    </w:p>
    <w:p w14:paraId="13934B3E">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正本和副本用A4幅面的纸张打印。</w:t>
      </w:r>
    </w:p>
    <w:p w14:paraId="7097ADFF">
      <w:pPr>
        <w:widowControl/>
        <w:adjustRightInd w:val="0"/>
        <w:snapToGrid w:val="0"/>
        <w:spacing w:line="400" w:lineRule="exact"/>
        <w:ind w:firstLine="840" w:firstLineChars="300"/>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2、响应文件每册均须采用胶装方式在左侧装订，装订须牢固不易拆散和换页，不得采用活页方式装订。</w:t>
      </w:r>
    </w:p>
    <w:p w14:paraId="72BC003E">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、“报价一览表”用A4幅面。</w:t>
      </w:r>
    </w:p>
    <w:p w14:paraId="3675A148">
      <w:pPr>
        <w:keepNext w:val="0"/>
        <w:keepLines w:val="0"/>
        <w:pageBreakBefore w:val="0"/>
        <w:widowControl/>
        <w:kinsoku/>
        <w:wordWrap/>
        <w:overflowPunct/>
        <w:topLinePunct w:val="0"/>
        <w:autoSpaceDE/>
        <w:autoSpaceDN/>
        <w:bidi w:val="0"/>
        <w:adjustRightInd w:val="0"/>
        <w:snapToGrid w:val="0"/>
        <w:spacing w:line="400" w:lineRule="exact"/>
        <w:ind w:left="0" w:leftChars="0" w:firstLine="840" w:firstLineChars="3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用A4幅面。</w:t>
      </w:r>
    </w:p>
    <w:p w14:paraId="7C31D8D3">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签署、盖章：</w:t>
      </w:r>
    </w:p>
    <w:p w14:paraId="662C9B9D">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14:paraId="5FB09CF7">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的密封和标记：</w:t>
      </w:r>
    </w:p>
    <w:p w14:paraId="21F2B2F8">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1、供应商应准备六份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，一份正本和</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份副本。在每一份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上要注明“正本”或“副本”字样，一旦正本和副本不一致，以正本为准。</w:t>
      </w:r>
    </w:p>
    <w:p w14:paraId="5B31C07C">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密封，并在封面明显处注明以下内容：</w:t>
      </w:r>
    </w:p>
    <w:p w14:paraId="292F9E8A">
      <w:pPr>
        <w:widowControl/>
        <w:adjustRightInd w:val="0"/>
        <w:snapToGrid w:val="0"/>
        <w:spacing w:line="400" w:lineRule="exact"/>
        <w:ind w:firstLine="1120" w:firstLineChars="4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1) 项目编号、项目名称</w:t>
      </w:r>
    </w:p>
    <w:p w14:paraId="079BE5E1">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14:paraId="0FD988D3">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14:paraId="4186C12E">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14:paraId="35DDCF09">
      <w:pPr>
        <w:widowControl/>
        <w:adjustRightInd w:val="0"/>
        <w:snapToGrid w:val="0"/>
        <w:spacing w:line="400" w:lineRule="exact"/>
        <w:ind w:firstLine="560" w:firstLineChars="200"/>
        <w:rPr>
          <w:rFonts w:hint="eastAsia" w:ascii="仿宋" w:hAnsi="仿宋" w:eastAsia="仿宋" w:cs="宋体"/>
          <w:color w:val="auto"/>
          <w:sz w:val="28"/>
          <w:szCs w:val="28"/>
          <w:highlight w:val="none"/>
        </w:rPr>
      </w:pPr>
      <w:r>
        <w:rPr>
          <w:rFonts w:hint="eastAsia" w:ascii="仿宋" w:hAnsi="仿宋" w:eastAsia="仿宋" w:cs="宋体"/>
          <w:sz w:val="28"/>
          <w:szCs w:val="28"/>
          <w:highlight w:val="none"/>
        </w:rPr>
        <w:t>（六）</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的递交：</w:t>
      </w:r>
    </w:p>
    <w:p w14:paraId="65032368">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color w:val="auto"/>
          <w:sz w:val="28"/>
          <w:szCs w:val="28"/>
          <w:highlight w:val="none"/>
        </w:rPr>
        <w:t>1、递交</w:t>
      </w:r>
      <w:r>
        <w:rPr>
          <w:rFonts w:hint="eastAsia" w:ascii="仿宋" w:hAnsi="仿宋" w:eastAsia="仿宋" w:cs="宋体"/>
          <w:color w:val="auto"/>
          <w:sz w:val="28"/>
          <w:szCs w:val="28"/>
          <w:highlight w:val="none"/>
          <w:lang w:eastAsia="zh-CN"/>
        </w:rPr>
        <w:t>响应文件</w:t>
      </w:r>
      <w:r>
        <w:rPr>
          <w:rFonts w:hint="eastAsia" w:ascii="仿宋" w:hAnsi="仿宋" w:eastAsia="仿宋" w:cs="宋体"/>
          <w:color w:val="auto"/>
          <w:sz w:val="28"/>
          <w:szCs w:val="28"/>
          <w:highlight w:val="none"/>
        </w:rPr>
        <w:t>的截止时间：</w:t>
      </w:r>
      <w:r>
        <w:rPr>
          <w:rFonts w:hint="eastAsia" w:ascii="仿宋" w:hAnsi="仿宋" w:eastAsia="仿宋" w:cs="宋体"/>
          <w:color w:val="auto"/>
          <w:kern w:val="0"/>
          <w:sz w:val="28"/>
          <w:szCs w:val="28"/>
          <w:highlight w:val="none"/>
          <w:lang w:eastAsia="zh-CN"/>
        </w:rPr>
        <w:t>2026年6月18日14时30分</w:t>
      </w:r>
      <w:r>
        <w:rPr>
          <w:rFonts w:hint="eastAsia" w:ascii="仿宋" w:hAnsi="仿宋" w:eastAsia="仿宋" w:cs="宋体"/>
          <w:color w:val="auto"/>
          <w:sz w:val="28"/>
          <w:szCs w:val="28"/>
          <w:highlight w:val="none"/>
        </w:rPr>
        <w:t>（北京</w:t>
      </w:r>
      <w:r>
        <w:rPr>
          <w:rFonts w:hint="eastAsia" w:ascii="仿宋" w:hAnsi="仿宋" w:eastAsia="仿宋" w:cs="宋体"/>
          <w:sz w:val="28"/>
          <w:szCs w:val="28"/>
          <w:highlight w:val="none"/>
        </w:rPr>
        <w:t>时间）；</w:t>
      </w:r>
    </w:p>
    <w:p w14:paraId="13EC812E">
      <w:pPr>
        <w:widowControl/>
        <w:adjustRightInd w:val="0"/>
        <w:snapToGrid w:val="0"/>
        <w:spacing w:line="400" w:lineRule="exact"/>
        <w:ind w:firstLine="840" w:firstLineChars="3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递交地点：</w:t>
      </w:r>
      <w:r>
        <w:rPr>
          <w:rFonts w:hint="eastAsia" w:ascii="仿宋" w:hAnsi="仿宋" w:eastAsia="仿宋" w:cs="宋体"/>
          <w:sz w:val="28"/>
          <w:szCs w:val="28"/>
          <w:highlight w:val="none"/>
          <w:lang w:eastAsia="zh-CN"/>
        </w:rPr>
        <w:t>微山县人民医院B区3楼会议室</w:t>
      </w:r>
    </w:p>
    <w:p w14:paraId="635B6BB9">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概不接受；</w:t>
      </w:r>
    </w:p>
    <w:p w14:paraId="3B220100">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不予退还</w:t>
      </w:r>
    </w:p>
    <w:p w14:paraId="4484628C">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14:paraId="535AA4D3">
      <w:pPr>
        <w:widowControl/>
        <w:adjustRightInd w:val="0"/>
        <w:snapToGrid w:val="0"/>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14:paraId="0FAC5695">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（七）</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签收：以供应商填报签到表为准。</w:t>
      </w:r>
    </w:p>
    <w:p w14:paraId="4D8A5FD9">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（八）</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修改与撤回：</w:t>
      </w:r>
    </w:p>
    <w:p w14:paraId="4E171E8A">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14:paraId="2DD9B18B">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的一部分，份数和密封要求同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一致。</w:t>
      </w:r>
    </w:p>
    <w:p w14:paraId="5994D517">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14:paraId="4CC75682">
      <w:pPr>
        <w:adjustRightInd w:val="0"/>
        <w:snapToGrid w:val="0"/>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14:paraId="77F35FD8">
      <w:pPr>
        <w:widowControl/>
        <w:adjustRightInd w:val="0"/>
        <w:snapToGrid w:val="0"/>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2B56DEAD">
      <w:pPr>
        <w:pStyle w:val="12"/>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14:paraId="7A03759C">
      <w:pPr>
        <w:spacing w:line="360" w:lineRule="exact"/>
        <w:outlineLvl w:val="1"/>
        <w:rPr>
          <w:rFonts w:hint="eastAsia" w:ascii="仿宋" w:hAnsi="仿宋" w:eastAsia="仿宋"/>
          <w:b/>
          <w:bCs/>
          <w:color w:val="000000"/>
          <w:sz w:val="28"/>
          <w:szCs w:val="28"/>
          <w:highlight w:val="none"/>
        </w:rPr>
      </w:pPr>
      <w:bookmarkStart w:id="0" w:name="_Toc14345"/>
      <w:bookmarkStart w:id="1" w:name="_Toc19846"/>
      <w:r>
        <w:rPr>
          <w:rFonts w:hint="eastAsia" w:ascii="仿宋" w:hAnsi="仿宋" w:eastAsia="仿宋"/>
          <w:b/>
          <w:bCs/>
          <w:color w:val="000000"/>
          <w:sz w:val="28"/>
          <w:szCs w:val="28"/>
          <w:highlight w:val="none"/>
        </w:rPr>
        <w:t>六、相关费用</w:t>
      </w:r>
      <w:bookmarkEnd w:id="0"/>
      <w:bookmarkEnd w:id="1"/>
    </w:p>
    <w:p w14:paraId="06C02F1D">
      <w:pPr>
        <w:spacing w:line="360" w:lineRule="exact"/>
        <w:ind w:firstLine="560" w:firstLineChars="20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成交</w:t>
      </w:r>
      <w:r>
        <w:rPr>
          <w:rFonts w:hint="eastAsia" w:ascii="仿宋" w:hAnsi="仿宋" w:eastAsia="仿宋"/>
          <w:color w:val="000000"/>
          <w:sz w:val="28"/>
          <w:szCs w:val="28"/>
          <w:highlight w:val="none"/>
        </w:rPr>
        <w:t>供应商在签订合同前，按规定向代理机构交纳代理服务费，代理服务费按照国家发展改革委员会发改价格[2015]299号文件，执行市场调节价。</w:t>
      </w:r>
      <w:r>
        <w:rPr>
          <w:rFonts w:hint="eastAsia" w:ascii="仿宋" w:hAnsi="仿宋" w:eastAsia="仿宋"/>
          <w:color w:val="000000" w:themeColor="text1"/>
          <w:sz w:val="28"/>
          <w:szCs w:val="28"/>
          <w:highlight w:val="none"/>
          <w14:textFill>
            <w14:solidFill>
              <w14:schemeClr w14:val="tx1"/>
            </w14:solidFill>
          </w14:textFill>
        </w:rPr>
        <w:t>本项目代理费为</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4600</w:t>
      </w:r>
      <w:r>
        <w:rPr>
          <w:rFonts w:hint="eastAsia" w:ascii="仿宋" w:hAnsi="仿宋" w:eastAsia="仿宋"/>
          <w:color w:val="000000" w:themeColor="text1"/>
          <w:sz w:val="28"/>
          <w:szCs w:val="28"/>
          <w:highlight w:val="none"/>
          <w14:textFill>
            <w14:solidFill>
              <w14:schemeClr w14:val="tx1"/>
            </w14:solidFill>
          </w14:textFill>
        </w:rPr>
        <w:t>元</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由</w:t>
      </w:r>
      <w:r>
        <w:rPr>
          <w:rFonts w:hint="eastAsia" w:ascii="仿宋" w:hAnsi="仿宋" w:eastAsia="仿宋"/>
          <w:color w:val="000000" w:themeColor="text1"/>
          <w:sz w:val="28"/>
          <w:szCs w:val="28"/>
          <w:highlight w:val="none"/>
          <w:lang w:val="en-US" w:eastAsia="zh-CN"/>
          <w14:textFill>
            <w14:solidFill>
              <w14:schemeClr w14:val="tx1"/>
            </w14:solidFill>
          </w14:textFill>
        </w:rPr>
        <w:t>成交</w:t>
      </w:r>
      <w:r>
        <w:rPr>
          <w:rFonts w:hint="eastAsia" w:ascii="仿宋" w:hAnsi="仿宋" w:eastAsia="仿宋"/>
          <w:color w:val="000000" w:themeColor="text1"/>
          <w:sz w:val="28"/>
          <w:szCs w:val="28"/>
          <w:highlight w:val="none"/>
          <w14:textFill>
            <w14:solidFill>
              <w14:schemeClr w14:val="tx1"/>
            </w14:solidFill>
          </w14:textFill>
        </w:rPr>
        <w:t>供应商支付。</w:t>
      </w:r>
    </w:p>
    <w:p w14:paraId="65F49E1E">
      <w:pPr>
        <w:spacing w:line="360" w:lineRule="exact"/>
        <w:ind w:firstLine="560" w:firstLineChars="200"/>
        <w:rPr>
          <w:rFonts w:ascii="宋体" w:hAnsi="宋体"/>
          <w:color w:val="000000"/>
          <w:sz w:val="24"/>
          <w:highlight w:val="none"/>
        </w:rPr>
      </w:pPr>
      <w:r>
        <w:rPr>
          <w:rFonts w:hint="eastAsia" w:ascii="仿宋" w:hAnsi="仿宋" w:eastAsia="仿宋"/>
          <w:color w:val="000000"/>
          <w:sz w:val="28"/>
          <w:szCs w:val="28"/>
          <w:highlight w:val="none"/>
        </w:rPr>
        <w:t>2、各供应商自行承担所有参与投标的有关费用。</w:t>
      </w:r>
    </w:p>
    <w:p w14:paraId="3454EBE8">
      <w:pPr>
        <w:pStyle w:val="12"/>
        <w:spacing w:line="400" w:lineRule="exact"/>
        <w:ind w:firstLine="480" w:firstLineChars="200"/>
        <w:rPr>
          <w:highlight w:val="none"/>
        </w:rPr>
      </w:pPr>
      <w:r>
        <w:rPr>
          <w:highlight w:val="none"/>
        </w:rPr>
        <w:br w:type="page"/>
      </w:r>
    </w:p>
    <w:p w14:paraId="7285419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14:paraId="172AD520">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4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14:paraId="0FD3045A">
      <w:pPr>
        <w:pStyle w:val="12"/>
        <w:keepNext w:val="0"/>
        <w:keepLines w:val="0"/>
        <w:pageBreakBefore w:val="0"/>
        <w:widowControl w:val="0"/>
        <w:kinsoku/>
        <w:wordWrap/>
        <w:overflowPunct/>
        <w:topLinePunct w:val="0"/>
        <w:autoSpaceDE/>
        <w:autoSpaceDN/>
        <w:bidi w:val="0"/>
        <w:spacing w:line="44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二、如出现下列情形之一的，视为对采购文件没有做出实质性响应，按照无效报价处理。</w:t>
      </w:r>
    </w:p>
    <w:p w14:paraId="47CB8444">
      <w:pPr>
        <w:keepNext w:val="0"/>
        <w:keepLines w:val="0"/>
        <w:pageBreakBefore w:val="0"/>
        <w:kinsoku/>
        <w:wordWrap/>
        <w:overflowPunct/>
        <w:topLinePunct w:val="0"/>
        <w:autoSpaceDE w:val="0"/>
        <w:autoSpaceDN w:val="0"/>
        <w:bidi w:val="0"/>
        <w:adjustRightInd w:val="0"/>
        <w:snapToGrid w:val="0"/>
        <w:spacing w:line="440" w:lineRule="exact"/>
        <w:jc w:val="both"/>
        <w:textAlignment w:val="auto"/>
        <w:rPr>
          <w:rFonts w:hint="eastAsia" w:ascii="仿宋" w:hAnsi="仿宋" w:eastAsia="仿宋"/>
          <w:bCs/>
          <w:sz w:val="28"/>
          <w:szCs w:val="28"/>
          <w:highlight w:val="none"/>
        </w:rPr>
      </w:pPr>
      <w:r>
        <w:rPr>
          <w:rFonts w:hint="eastAsia" w:ascii="仿宋" w:hAnsi="仿宋" w:eastAsia="仿宋"/>
          <w:b/>
          <w:bCs w:val="0"/>
          <w:sz w:val="28"/>
          <w:szCs w:val="28"/>
          <w:highlight w:val="none"/>
        </w:rPr>
        <w:t>(</w:t>
      </w:r>
      <w:r>
        <w:rPr>
          <w:rFonts w:ascii="仿宋" w:hAnsi="仿宋" w:eastAsia="仿宋"/>
          <w:b/>
          <w:bCs w:val="0"/>
          <w:sz w:val="28"/>
          <w:szCs w:val="28"/>
          <w:highlight w:val="none"/>
        </w:rPr>
        <w:t>一</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5-8</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04707040">
      <w:pPr>
        <w:pStyle w:val="12"/>
        <w:keepNext w:val="0"/>
        <w:keepLines w:val="0"/>
        <w:pageBreakBefore w:val="0"/>
        <w:widowControl w:val="0"/>
        <w:kinsoku/>
        <w:wordWrap/>
        <w:overflowPunct/>
        <w:topLinePunct w:val="0"/>
        <w:autoSpaceDE/>
        <w:autoSpaceDN/>
        <w:bidi w:val="0"/>
        <w:spacing w:line="400" w:lineRule="exact"/>
        <w:ind w:firstLine="560" w:firstLineChars="200"/>
        <w:textAlignment w:val="auto"/>
        <w:rPr>
          <w:rFonts w:ascii="仿宋" w:hAnsi="仿宋" w:eastAsia="仿宋"/>
          <w:b/>
          <w:bCs/>
          <w:sz w:val="28"/>
          <w:szCs w:val="28"/>
          <w:highlight w:val="none"/>
        </w:rPr>
      </w:pPr>
      <w:r>
        <w:rPr>
          <w:rFonts w:hint="eastAsia" w:ascii="仿宋" w:hAnsi="仿宋" w:eastAsia="仿宋"/>
          <w:bCs/>
          <w:sz w:val="28"/>
          <w:szCs w:val="28"/>
          <w:highlight w:val="none"/>
          <w:lang w:val="en-US" w:eastAsia="zh-CN"/>
        </w:rPr>
        <w:t>15、</w:t>
      </w:r>
      <w:r>
        <w:rPr>
          <w:rFonts w:hint="eastAsia" w:ascii="仿宋" w:hAnsi="仿宋" w:eastAsia="仿宋"/>
          <w:b/>
          <w:bCs/>
          <w:sz w:val="28"/>
          <w:szCs w:val="28"/>
          <w:highlight w:val="none"/>
          <w:lang w:val="en-US" w:eastAsia="zh-CN"/>
        </w:rPr>
        <w:t>本项目</w:t>
      </w:r>
      <w:r>
        <w:rPr>
          <w:rFonts w:hint="eastAsia" w:ascii="仿宋" w:hAnsi="仿宋" w:eastAsia="仿宋"/>
          <w:b/>
          <w:bCs/>
          <w:sz w:val="28"/>
          <w:szCs w:val="28"/>
          <w:highlight w:val="none"/>
        </w:rPr>
        <w:t>采购控制价：</w:t>
      </w:r>
      <w:r>
        <w:rPr>
          <w:rFonts w:hint="eastAsia" w:ascii="仿宋" w:hAnsi="仿宋" w:eastAsia="仿宋" w:cs="仿宋"/>
          <w:b/>
          <w:bCs/>
          <w:sz w:val="28"/>
          <w:szCs w:val="28"/>
          <w:highlight w:val="none"/>
          <w:lang w:val="en-US" w:eastAsia="zh-CN"/>
        </w:rPr>
        <w:t>290000</w:t>
      </w:r>
      <w:r>
        <w:rPr>
          <w:rFonts w:hint="eastAsia" w:ascii="Calibri" w:hAnsi="Calibri" w:eastAsia="仿宋" w:cs="Calibri"/>
          <w:b/>
          <w:bCs/>
          <w:sz w:val="28"/>
          <w:szCs w:val="28"/>
          <w:highlight w:val="none"/>
          <w:lang w:eastAsia="zh-CN"/>
        </w:rPr>
        <w:t>元</w:t>
      </w:r>
      <w:r>
        <w:rPr>
          <w:rFonts w:hint="eastAsia" w:ascii="仿宋" w:hAnsi="仿宋" w:eastAsia="仿宋"/>
          <w:b/>
          <w:bCs/>
          <w:sz w:val="28"/>
          <w:szCs w:val="28"/>
          <w:highlight w:val="none"/>
        </w:rPr>
        <w:t>。</w:t>
      </w:r>
    </w:p>
    <w:p w14:paraId="58208AC9">
      <w:pPr>
        <w:pStyle w:val="6"/>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beforeLines="0" w:line="440" w:lineRule="exact"/>
        <w:ind w:firstLine="562" w:firstLineChars="200"/>
        <w:textAlignment w:val="auto"/>
        <w:rPr>
          <w:rFonts w:hint="eastAsia" w:ascii="仿宋" w:hAnsi="仿宋" w:eastAsia="仿宋" w:cs="仿宋"/>
          <w:b/>
          <w:spacing w:val="-20"/>
          <w:sz w:val="28"/>
          <w:szCs w:val="28"/>
          <w:highlight w:val="none"/>
          <w:lang w:val="en-US" w:eastAsia="zh-CN"/>
        </w:rPr>
      </w:pPr>
      <w:r>
        <w:rPr>
          <w:rFonts w:hint="eastAsia" w:ascii="仿宋" w:hAnsi="仿宋" w:eastAsia="仿宋"/>
          <w:b/>
          <w:bCs/>
          <w:sz w:val="28"/>
          <w:szCs w:val="28"/>
          <w:highlight w:val="none"/>
        </w:rPr>
        <w:t>采购控制价是采购人期望的最高限价，供应商的报价不得高于采购控制价，供应商报价高于采购控制价的，磋商小组将按</w:t>
      </w:r>
      <w:r>
        <w:rPr>
          <w:rFonts w:hint="eastAsia" w:ascii="仿宋" w:hAnsi="仿宋" w:eastAsia="仿宋"/>
          <w:b/>
          <w:bCs/>
          <w:color w:val="FF0000"/>
          <w:sz w:val="28"/>
          <w:szCs w:val="28"/>
          <w:highlight w:val="none"/>
          <w:u w:val="single"/>
        </w:rPr>
        <w:t>无效</w:t>
      </w:r>
      <w:r>
        <w:rPr>
          <w:rFonts w:hint="eastAsia" w:ascii="仿宋" w:hAnsi="仿宋" w:eastAsia="仿宋"/>
          <w:b/>
          <w:bCs/>
          <w:sz w:val="28"/>
          <w:szCs w:val="28"/>
          <w:highlight w:val="none"/>
        </w:rPr>
        <w:t>报价处理。</w:t>
      </w:r>
    </w:p>
    <w:p w14:paraId="340086F3">
      <w:pPr>
        <w:spacing w:line="390" w:lineRule="exact"/>
        <w:ind w:firstLine="480" w:firstLineChars="200"/>
        <w:rPr>
          <w:rFonts w:hint="eastAsia" w:ascii="仿宋" w:hAnsi="仿宋" w:eastAsia="仿宋" w:cs="仿宋"/>
          <w:b/>
          <w:bCs/>
          <w:color w:val="000000"/>
          <w:sz w:val="28"/>
          <w:szCs w:val="28"/>
          <w:highlight w:val="none"/>
        </w:rPr>
      </w:pPr>
      <w:r>
        <w:rPr>
          <w:rFonts w:hint="eastAsia" w:ascii="仿宋" w:hAnsi="仿宋" w:eastAsia="仿宋" w:cs="仿宋"/>
          <w:b w:val="0"/>
          <w:bCs/>
          <w:spacing w:val="-20"/>
          <w:sz w:val="28"/>
          <w:szCs w:val="28"/>
          <w:highlight w:val="none"/>
          <w:lang w:val="en-US" w:eastAsia="zh-CN"/>
        </w:rPr>
        <w:t>17、</w:t>
      </w: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28CA2526">
      <w:pPr>
        <w:pStyle w:val="12"/>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295B2117">
      <w:pPr>
        <w:widowControl/>
        <w:adjustRightInd w:val="0"/>
        <w:snapToGrid w:val="0"/>
        <w:spacing w:line="400" w:lineRule="exact"/>
        <w:ind w:firstLine="843" w:firstLineChars="300"/>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lang w:eastAsia="zh-CN"/>
        </w:rPr>
        <w:t>中小企业声明函，</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45734DE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4528EF3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5EFFDB5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3CF6191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p>
    <w:p w14:paraId="207BFC3D">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09AAF0AB">
      <w:pPr>
        <w:keepNext w:val="0"/>
        <w:keepLines w:val="0"/>
        <w:pageBreakBefore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宋体"/>
          <w:b/>
          <w:bCs/>
          <w:sz w:val="28"/>
          <w:szCs w:val="28"/>
          <w:highlight w:val="none"/>
          <w:lang w:eastAsia="zh-CN"/>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b/>
          <w:bCs/>
          <w:sz w:val="28"/>
          <w:szCs w:val="28"/>
          <w:highlight w:val="none"/>
          <w:lang w:eastAsia="zh-CN"/>
        </w:rPr>
        <w:t>。</w:t>
      </w:r>
    </w:p>
    <w:p w14:paraId="191B793B">
      <w:pPr>
        <w:spacing w:line="400" w:lineRule="exact"/>
        <w:ind w:firstLine="840" w:firstLineChars="300"/>
        <w:rPr>
          <w:rFonts w:hint="eastAsia" w:ascii="仿宋" w:hAnsi="仿宋" w:eastAsia="仿宋" w:cs="宋体"/>
          <w:b/>
          <w:bCs/>
          <w:sz w:val="28"/>
          <w:szCs w:val="28"/>
          <w:highlight w:val="none"/>
        </w:rPr>
      </w:pPr>
      <w:r>
        <w:rPr>
          <w:rFonts w:hint="eastAsia" w:ascii="仿宋" w:hAnsi="仿宋" w:eastAsia="仿宋" w:cs="宋体"/>
          <w:sz w:val="28"/>
          <w:szCs w:val="28"/>
          <w:highlight w:val="none"/>
          <w:lang w:val="en-US" w:eastAsia="zh-CN"/>
        </w:rPr>
        <w:t>19、</w:t>
      </w:r>
      <w:r>
        <w:rPr>
          <w:rFonts w:hint="eastAsia" w:ascii="仿宋" w:hAnsi="仿宋" w:eastAsia="仿宋" w:cs="宋体"/>
          <w:b/>
          <w:bCs/>
          <w:sz w:val="28"/>
          <w:szCs w:val="28"/>
          <w:highlight w:val="none"/>
          <w:lang w:val="en-US" w:eastAsia="zh-CN"/>
        </w:rPr>
        <w:t>异常低价审查机制</w:t>
      </w:r>
    </w:p>
    <w:p w14:paraId="5C2C426D">
      <w:pPr>
        <w:spacing w:line="400" w:lineRule="exact"/>
        <w:ind w:firstLine="840" w:firstLineChars="300"/>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投标(响应)供应商不能提供书面说明、证明材料，或者提供的书面说明、证明材料不能证明其报价合理性的，评审委员会应当将其作为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投标(响应)处理。</w:t>
      </w:r>
    </w:p>
    <w:p w14:paraId="57DFAE3F">
      <w:pPr>
        <w:keepNext w:val="0"/>
        <w:keepLines w:val="0"/>
        <w:pageBreakBefore w:val="0"/>
        <w:kinsoku/>
        <w:wordWrap/>
        <w:overflowPunct/>
        <w:topLinePunct w:val="0"/>
        <w:autoSpaceDE w:val="0"/>
        <w:autoSpaceDN w:val="0"/>
        <w:bidi w:val="0"/>
        <w:adjustRightInd w:val="0"/>
        <w:snapToGrid w:val="0"/>
        <w:spacing w:line="440" w:lineRule="exact"/>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二</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10</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2D72A395">
      <w:pPr>
        <w:keepNext w:val="0"/>
        <w:keepLines w:val="0"/>
        <w:pageBreakBefore w:val="0"/>
        <w:kinsoku/>
        <w:wordWrap/>
        <w:overflowPunct/>
        <w:topLinePunct w:val="0"/>
        <w:bidi w:val="0"/>
        <w:adjustRightInd w:val="0"/>
        <w:snapToGrid w:val="0"/>
        <w:spacing w:line="440" w:lineRule="exact"/>
        <w:ind w:firstLine="843" w:firstLineChars="300"/>
        <w:jc w:val="both"/>
        <w:textAlignment w:val="auto"/>
        <w:rPr>
          <w:rFonts w:hint="eastAsia"/>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03A00980">
      <w:pPr>
        <w:keepNext w:val="0"/>
        <w:keepLines w:val="0"/>
        <w:pageBreakBefore w:val="0"/>
        <w:kinsoku/>
        <w:wordWrap/>
        <w:overflowPunct/>
        <w:topLinePunct w:val="0"/>
        <w:autoSpaceDE w:val="0"/>
        <w:autoSpaceDN w:val="0"/>
        <w:bidi w:val="0"/>
        <w:adjustRightInd w:val="0"/>
        <w:snapToGrid w:val="0"/>
        <w:spacing w:line="440" w:lineRule="exact"/>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三</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11</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1D67EC2C">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14:paraId="28EBAA52">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a.</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中报价一览表内容与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中相应内容不一致的，以报价一览表为准；</w:t>
      </w:r>
    </w:p>
    <w:p w14:paraId="09A23C4F">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b.</w:t>
      </w:r>
      <w:r>
        <w:rPr>
          <w:rFonts w:hint="eastAsia" w:ascii="仿宋" w:hAnsi="仿宋" w:eastAsia="仿宋" w:cs="宋体"/>
          <w:sz w:val="28"/>
          <w:szCs w:val="28"/>
          <w:highlight w:val="none"/>
        </w:rPr>
        <w:t>大写金额和小写金额不一致的，以大写金额为准；</w:t>
      </w:r>
    </w:p>
    <w:p w14:paraId="2C1ADE7F">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c.</w:t>
      </w:r>
      <w:r>
        <w:rPr>
          <w:rFonts w:hint="eastAsia" w:ascii="仿宋" w:hAnsi="仿宋" w:eastAsia="仿宋" w:cs="宋体"/>
          <w:sz w:val="28"/>
          <w:szCs w:val="28"/>
          <w:highlight w:val="none"/>
        </w:rPr>
        <w:t>单价金额小数点或者百分比有明显错位的，以报价表的总价为准，并修改单价；</w:t>
      </w:r>
    </w:p>
    <w:p w14:paraId="230D0326">
      <w:pPr>
        <w:keepNext w:val="0"/>
        <w:keepLines w:val="0"/>
        <w:pageBreakBefore w:val="0"/>
        <w:widowControl/>
        <w:kinsoku/>
        <w:wordWrap/>
        <w:overflowPunct/>
        <w:topLinePunct w:val="0"/>
        <w:autoSpaceDE/>
        <w:autoSpaceDN/>
        <w:bidi w:val="0"/>
        <w:adjustRightInd w:val="0"/>
        <w:snapToGrid w:val="0"/>
        <w:spacing w:line="44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d.</w:t>
      </w:r>
      <w:r>
        <w:rPr>
          <w:rFonts w:hint="eastAsia" w:ascii="仿宋" w:hAnsi="仿宋" w:eastAsia="仿宋" w:cs="宋体"/>
          <w:sz w:val="28"/>
          <w:szCs w:val="28"/>
          <w:highlight w:val="none"/>
        </w:rPr>
        <w:t>总价金额与按单价汇总金额不一致的，以单价金额计算结果为准。</w:t>
      </w:r>
    </w:p>
    <w:p w14:paraId="2B59FFEE">
      <w:pPr>
        <w:keepNext w:val="0"/>
        <w:keepLines w:val="0"/>
        <w:pageBreakBefore w:val="0"/>
        <w:kinsoku/>
        <w:wordWrap/>
        <w:overflowPunct/>
        <w:topLinePunct w:val="0"/>
        <w:autoSpaceDE/>
        <w:autoSpaceDN/>
        <w:bidi w:val="0"/>
        <w:spacing w:line="440" w:lineRule="exact"/>
        <w:ind w:firstLine="843" w:firstLineChars="3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3B964238">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四</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12</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46600910">
      <w:pPr>
        <w:keepNext w:val="0"/>
        <w:keepLines w:val="0"/>
        <w:pageBreakBefore w:val="0"/>
        <w:widowControl w:val="0"/>
        <w:kinsoku/>
        <w:wordWrap/>
        <w:overflowPunct/>
        <w:topLinePunct w:val="0"/>
        <w:autoSpaceDE/>
        <w:autoSpaceDN/>
        <w:bidi w:val="0"/>
        <w:adjustRightInd w:val="0"/>
        <w:snapToGrid w:val="0"/>
        <w:spacing w:line="440" w:lineRule="exact"/>
        <w:ind w:firstLine="843" w:firstLineChars="3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28C445E0">
      <w:pPr>
        <w:keepNext w:val="0"/>
        <w:keepLines w:val="0"/>
        <w:pageBreakBefore w:val="0"/>
        <w:kinsoku/>
        <w:wordWrap/>
        <w:overflowPunct/>
        <w:topLinePunct w:val="0"/>
        <w:bidi w:val="0"/>
        <w:spacing w:line="440" w:lineRule="exact"/>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五</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18</w:t>
      </w:r>
      <w:r>
        <w:rPr>
          <w:rFonts w:hint="eastAsia" w:ascii="仿宋" w:hAnsi="仿宋" w:eastAsia="仿宋"/>
          <w:b/>
          <w:bCs w:val="0"/>
          <w:sz w:val="28"/>
          <w:szCs w:val="28"/>
          <w:highlight w:val="none"/>
        </w:rPr>
        <w:t>页 ）</w:t>
      </w:r>
      <w:r>
        <w:rPr>
          <w:rFonts w:hint="eastAsia" w:ascii="仿宋" w:hAnsi="仿宋" w:eastAsia="仿宋" w:cs="宋体"/>
          <w:sz w:val="28"/>
          <w:szCs w:val="28"/>
          <w:highlight w:val="none"/>
        </w:rPr>
        <w:t>第四部分 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12B28F32">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不完整；</w:t>
      </w:r>
    </w:p>
    <w:p w14:paraId="03F3DEDE">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14:paraId="46131141">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14:paraId="16CB57DD">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响应文件中的项目完成期限不符合采购文件要求</w:t>
      </w:r>
      <w:r>
        <w:rPr>
          <w:rFonts w:hint="eastAsia" w:ascii="仿宋" w:hAnsi="仿宋" w:eastAsia="仿宋" w:cs="宋体"/>
          <w:sz w:val="28"/>
          <w:szCs w:val="28"/>
          <w:highlight w:val="none"/>
        </w:rPr>
        <w:t>；</w:t>
      </w:r>
    </w:p>
    <w:p w14:paraId="04AD3920">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14:paraId="38AAAA14">
      <w:pPr>
        <w:keepNext w:val="0"/>
        <w:keepLines w:val="0"/>
        <w:pageBreakBefore w:val="0"/>
        <w:kinsoku/>
        <w:wordWrap/>
        <w:overflowPunct/>
        <w:topLinePunct w:val="0"/>
        <w:bidi w:val="0"/>
        <w:spacing w:line="44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14:paraId="5E58A8B2">
      <w:pPr>
        <w:keepNext w:val="0"/>
        <w:keepLines w:val="0"/>
        <w:pageBreakBefore w:val="0"/>
        <w:widowControl/>
        <w:kinsoku/>
        <w:wordWrap/>
        <w:overflowPunct/>
        <w:topLinePunct w:val="0"/>
        <w:autoSpaceDE/>
        <w:autoSpaceDN/>
        <w:bidi w:val="0"/>
        <w:adjustRightInd w:val="0"/>
        <w:snapToGrid w:val="0"/>
        <w:spacing w:line="44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（5）磋商小组对各供应商的报价进行评审，对超出项目预算的报价，按</w:t>
      </w:r>
      <w:r>
        <w:rPr>
          <w:rFonts w:hint="eastAsia" w:ascii="仿宋" w:hAnsi="仿宋" w:eastAsia="仿宋" w:cs="宋体"/>
          <w:b/>
          <w:bCs/>
          <w:color w:val="FF0000"/>
          <w:sz w:val="28"/>
          <w:szCs w:val="28"/>
          <w:highlight w:val="none"/>
          <w:u w:val="single"/>
          <w:lang w:eastAsia="zh-CN"/>
        </w:rPr>
        <w:t>无效</w:t>
      </w:r>
      <w:r>
        <w:rPr>
          <w:rFonts w:hint="eastAsia" w:ascii="仿宋" w:hAnsi="仿宋" w:eastAsia="仿宋" w:cs="宋体"/>
          <w:sz w:val="28"/>
          <w:szCs w:val="28"/>
          <w:highlight w:val="none"/>
          <w:lang w:eastAsia="zh-CN"/>
        </w:rPr>
        <w:t>报价处理。</w:t>
      </w:r>
    </w:p>
    <w:p w14:paraId="7BA044DA">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宋体"/>
          <w:sz w:val="28"/>
          <w:szCs w:val="28"/>
          <w:highlight w:val="none"/>
          <w:lang w:eastAsia="zh-CN"/>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六</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21</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w:t>
      </w:r>
      <w:r>
        <w:rPr>
          <w:rFonts w:hint="eastAsia" w:ascii="仿宋" w:hAnsi="仿宋" w:eastAsia="仿宋" w:cs="宋体"/>
          <w:sz w:val="28"/>
          <w:szCs w:val="28"/>
          <w:highlight w:val="none"/>
          <w:lang w:eastAsia="zh-CN"/>
        </w:rPr>
        <w:t>。</w:t>
      </w:r>
    </w:p>
    <w:p w14:paraId="0E973D96">
      <w:pPr>
        <w:pStyle w:val="1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w:t>
      </w:r>
    </w:p>
    <w:p w14:paraId="274E4D25">
      <w:pPr>
        <w:pStyle w:val="1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七</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22</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w:t>
      </w:r>
    </w:p>
    <w:p w14:paraId="5A3AD356">
      <w:pPr>
        <w:pStyle w:val="8"/>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48EAB574">
      <w:pPr>
        <w:pStyle w:val="8"/>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68AF457C">
      <w:pPr>
        <w:pStyle w:val="8"/>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4FCCB2D1">
      <w:pPr>
        <w:pStyle w:val="8"/>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5C2EE588">
      <w:pPr>
        <w:pStyle w:val="8"/>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2385812C">
      <w:pPr>
        <w:pStyle w:val="8"/>
        <w:keepNext w:val="0"/>
        <w:keepLines w:val="0"/>
        <w:pageBreakBefore w:val="0"/>
        <w:kinsoku/>
        <w:wordWrap/>
        <w:overflowPunct/>
        <w:topLinePunct w:val="0"/>
        <w:bidi w:val="0"/>
        <w:spacing w:after="0" w:line="44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6859049B">
      <w:pPr>
        <w:keepNext w:val="0"/>
        <w:keepLines w:val="0"/>
        <w:pageBreakBefore w:val="0"/>
        <w:kinsoku/>
        <w:wordWrap/>
        <w:overflowPunct/>
        <w:topLinePunct w:val="0"/>
        <w:bidi w:val="0"/>
        <w:spacing w:line="44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6C84C640">
      <w:pPr>
        <w:pStyle w:val="12"/>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14:paraId="34B57671">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14:paraId="597BA030">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14:paraId="4988CC7D">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color w:val="auto"/>
          <w:kern w:val="0"/>
          <w:sz w:val="28"/>
          <w:szCs w:val="28"/>
          <w:highlight w:val="none"/>
          <w:lang w:eastAsia="zh-CN"/>
        </w:rPr>
        <w:t>2026年6月18日14时30分</w:t>
      </w:r>
      <w:r>
        <w:rPr>
          <w:rFonts w:hint="eastAsia" w:ascii="仿宋" w:hAnsi="仿宋" w:eastAsia="仿宋" w:cs="宋体"/>
          <w:color w:val="auto"/>
          <w:sz w:val="28"/>
          <w:szCs w:val="28"/>
          <w:highlight w:val="none"/>
        </w:rPr>
        <w:t>（北京</w:t>
      </w:r>
      <w:r>
        <w:rPr>
          <w:rFonts w:hint="eastAsia" w:ascii="仿宋" w:hAnsi="仿宋" w:eastAsia="仿宋" w:cs="宋体"/>
          <w:sz w:val="28"/>
          <w:szCs w:val="28"/>
          <w:highlight w:val="none"/>
        </w:rPr>
        <w:t>时间）。</w:t>
      </w:r>
    </w:p>
    <w:p w14:paraId="6B13B1D7">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14:paraId="6DD80550">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密封情况：公开报价时，由报价供应商或其推选的代表检查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的密封情况，经确认无误后，由工作人员当众拆封。</w:t>
      </w:r>
    </w:p>
    <w:p w14:paraId="4A247CCB">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4、报价：由工作人员对各供应商的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当众拆封，并宣读“报价一览表”，记录员将报价内容分项记录</w:t>
      </w:r>
      <w:r>
        <w:rPr>
          <w:rFonts w:hint="eastAsia" w:ascii="仿宋" w:hAnsi="仿宋" w:eastAsia="仿宋" w:cs="宋体"/>
          <w:sz w:val="28"/>
          <w:szCs w:val="28"/>
          <w:highlight w:val="none"/>
          <w:lang w:eastAsia="zh-CN"/>
        </w:rPr>
        <w:t>。</w:t>
      </w:r>
    </w:p>
    <w:p w14:paraId="5C00A13A">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14:paraId="7DB27BC2">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，由采购人代表和有关方面的专家等三人（含三人）以上的单数组成，其中专家不得少于成员总数的三分之二，磋商小组负责对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进行评审，评选出成交候选人。</w:t>
      </w:r>
    </w:p>
    <w:p w14:paraId="232CCDDE">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14:paraId="4592A1E2">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14:paraId="1BC2486C">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14:paraId="6AFAD73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“公平、公正、诚实、信用”为本次采购的基本原则，磋商小组按照这一原则的要求，公正、平等地对待各供应商。同时，在磋商过程中恪守以下原则：</w:t>
      </w:r>
    </w:p>
    <w:p w14:paraId="7903D5A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进行认真评审；磋商小组对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的评审仅依据</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本身，而不依靠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以外的任何因素。</w:t>
      </w:r>
    </w:p>
    <w:p w14:paraId="6274705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w:t>
      </w:r>
    </w:p>
    <w:p w14:paraId="7CFF576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14:paraId="305771D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14:paraId="5E3A788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14:paraId="61A45913">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14:paraId="70F9A0A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，由磋商小组综合各成员意见，评出成交候选供应商。</w:t>
      </w:r>
    </w:p>
    <w:p w14:paraId="6F0C6F21">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14:paraId="6947061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5F5F524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14:paraId="493745A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14:paraId="6E48C1D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14:paraId="50E1E27B">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14:paraId="51CF9BD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14:paraId="41D7969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4D59149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不完整；</w:t>
      </w:r>
    </w:p>
    <w:p w14:paraId="7117D3D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14:paraId="036817D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14:paraId="5C5E510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响应文件中的项目完成期限不符合采购文件要求</w:t>
      </w:r>
      <w:r>
        <w:rPr>
          <w:rFonts w:hint="eastAsia" w:ascii="仿宋" w:hAnsi="仿宋" w:eastAsia="仿宋" w:cs="宋体"/>
          <w:sz w:val="28"/>
          <w:szCs w:val="28"/>
          <w:highlight w:val="none"/>
        </w:rPr>
        <w:t>；</w:t>
      </w:r>
    </w:p>
    <w:p w14:paraId="0A06302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14:paraId="102E059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14:paraId="74B9DA7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中不构成重大偏离的、微小的、非正规、不一致或不规则的地方。但是澄清或说明的内容不能改变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的实质性内容，供应商澄清或说明的内容以书面文件为准。</w:t>
      </w:r>
    </w:p>
    <w:p w14:paraId="7FC178D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，供应商不能通过修正或撤销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中的不符之处而使其报价成为实质性响应的报价。</w:t>
      </w:r>
    </w:p>
    <w:p w14:paraId="1BB819E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（5）磋商小组对各供应商的报价进行评审，对超出项目预算的报价，按</w:t>
      </w:r>
      <w:r>
        <w:rPr>
          <w:rFonts w:hint="eastAsia" w:ascii="仿宋" w:hAnsi="仿宋" w:eastAsia="仿宋" w:cs="宋体"/>
          <w:b/>
          <w:bCs/>
          <w:color w:val="FF0000"/>
          <w:sz w:val="28"/>
          <w:szCs w:val="28"/>
          <w:highlight w:val="none"/>
          <w:u w:val="single"/>
          <w:lang w:eastAsia="zh-CN"/>
        </w:rPr>
        <w:t>无效</w:t>
      </w:r>
      <w:r>
        <w:rPr>
          <w:rFonts w:hint="eastAsia" w:ascii="仿宋" w:hAnsi="仿宋" w:eastAsia="仿宋" w:cs="宋体"/>
          <w:sz w:val="28"/>
          <w:szCs w:val="28"/>
          <w:highlight w:val="none"/>
          <w:lang w:eastAsia="zh-CN"/>
        </w:rPr>
        <w:t>报价处理。</w:t>
      </w:r>
    </w:p>
    <w:p w14:paraId="76D358D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w:t>
      </w:r>
      <w:r>
        <w:rPr>
          <w:rFonts w:hint="eastAsia" w:ascii="仿宋" w:hAnsi="仿宋" w:eastAsia="仿宋" w:cs="宋体"/>
          <w:sz w:val="28"/>
          <w:szCs w:val="28"/>
          <w:highlight w:val="none"/>
          <w:lang w:val="en-US" w:eastAsia="zh-CN"/>
        </w:rPr>
        <w:t>合格</w:t>
      </w:r>
      <w:r>
        <w:rPr>
          <w:rFonts w:hint="eastAsia" w:ascii="仿宋" w:hAnsi="仿宋" w:eastAsia="仿宋" w:cs="宋体"/>
          <w:sz w:val="28"/>
          <w:szCs w:val="28"/>
          <w:highlight w:val="none"/>
        </w:rPr>
        <w:t>围供应商名单，只有成为</w:t>
      </w:r>
      <w:r>
        <w:rPr>
          <w:rFonts w:hint="eastAsia" w:ascii="仿宋" w:hAnsi="仿宋" w:eastAsia="仿宋" w:cs="宋体"/>
          <w:sz w:val="28"/>
          <w:szCs w:val="28"/>
          <w:highlight w:val="none"/>
          <w:lang w:val="en-US" w:eastAsia="zh-CN"/>
        </w:rPr>
        <w:t>合格</w:t>
      </w:r>
      <w:r>
        <w:rPr>
          <w:rFonts w:hint="eastAsia" w:ascii="仿宋" w:hAnsi="仿宋" w:eastAsia="仿宋" w:cs="宋体"/>
          <w:sz w:val="28"/>
          <w:szCs w:val="28"/>
          <w:highlight w:val="none"/>
        </w:rPr>
        <w:t>供应商，才能进入综合评审阶段。</w:t>
      </w:r>
    </w:p>
    <w:p w14:paraId="20EECE0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（7）备注：</w:t>
      </w:r>
    </w:p>
    <w:p w14:paraId="59772ACC">
      <w:pPr>
        <w:keepNext w:val="0"/>
        <w:keepLines w:val="0"/>
        <w:pageBreakBefore w:val="0"/>
        <w:widowControl/>
        <w:wordWrap/>
        <w:overflowPunct/>
        <w:topLinePunct w:val="0"/>
        <w:bidi w:val="0"/>
        <w:spacing w:line="400" w:lineRule="exact"/>
        <w:ind w:left="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一、根据财政部、工业和信息化部《政府采购促进中小企业发展管理办法》(财库(2020)46号)和《关于进一步加大政府采购支持中小企业力度的通知》(财库(2022)19号)文件规定，对于经主管预算单位统筹后未</w:t>
      </w:r>
      <w:r>
        <w:rPr>
          <w:rFonts w:hint="eastAsia" w:ascii="仿宋" w:hAnsi="仿宋" w:eastAsia="仿宋" w:cs="仿宋"/>
          <w:sz w:val="28"/>
          <w:szCs w:val="28"/>
          <w:highlight w:val="none"/>
          <w:lang w:val="en-US" w:eastAsia="zh-CN"/>
        </w:rPr>
        <w:t>预留份额</w:t>
      </w:r>
      <w:r>
        <w:rPr>
          <w:rFonts w:hint="eastAsia" w:ascii="仿宋" w:hAnsi="仿宋" w:eastAsia="仿宋" w:cs="仿宋"/>
          <w:sz w:val="28"/>
          <w:szCs w:val="28"/>
          <w:highlight w:val="none"/>
        </w:rPr>
        <w:t>专门面向中小企业采购的采购项目，以及</w:t>
      </w:r>
      <w:r>
        <w:rPr>
          <w:rFonts w:hint="eastAsia" w:ascii="仿宋" w:hAnsi="仿宋" w:eastAsia="仿宋" w:cs="仿宋"/>
          <w:sz w:val="28"/>
          <w:szCs w:val="28"/>
          <w:highlight w:val="none"/>
          <w:lang w:val="en-US" w:eastAsia="zh-CN"/>
        </w:rPr>
        <w:t>预留份额</w:t>
      </w:r>
      <w:r>
        <w:rPr>
          <w:rFonts w:hint="eastAsia" w:ascii="仿宋" w:hAnsi="仿宋" w:eastAsia="仿宋" w:cs="仿宋"/>
          <w:sz w:val="28"/>
          <w:szCs w:val="28"/>
          <w:highlight w:val="none"/>
        </w:rPr>
        <w:t>项目中的非预密部分采购包，</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采购代理机构应当对符合本办法规定的小微企业报价给予10%-20%的扣除，用扣除后的价格参加评审。适用招标投标法的政府采购货物项目，采用综合评估法但未采用低价优先法计算价格分的，评标时应当在采用原报价进行评分的基础上增加其价格得分的10%-20%作为其价格分。接受大中型企业与小微企业组成联合体或者允许大中型企业向一家或者多家小微企业分包的采购项目，对于联合协议或者分包意向协议约定小微企业的合同份额占到合同总金额30%以上的，</w:t>
      </w:r>
      <w:r>
        <w:rPr>
          <w:rFonts w:hint="eastAsia" w:ascii="仿宋" w:hAnsi="仿宋" w:eastAsia="仿宋" w:cs="仿宋"/>
          <w:sz w:val="28"/>
          <w:szCs w:val="28"/>
          <w:highlight w:val="none"/>
          <w:lang w:eastAsia="zh-CN"/>
        </w:rPr>
        <w:t>招标人</w:t>
      </w:r>
      <w:r>
        <w:rPr>
          <w:rFonts w:hint="eastAsia" w:ascii="仿宋" w:hAnsi="仿宋" w:eastAsia="仿宋" w:cs="仿宋"/>
          <w:sz w:val="28"/>
          <w:szCs w:val="28"/>
          <w:highlight w:val="none"/>
        </w:rPr>
        <w:t>、采购代理机构应当对联合体或者大中型企业的报价给予4%-6%的扣除，用扣除后的价格参加评审。</w:t>
      </w:r>
    </w:p>
    <w:p w14:paraId="556ECB33">
      <w:pPr>
        <w:pStyle w:val="12"/>
        <w:keepNext w:val="0"/>
        <w:keepLines w:val="0"/>
        <w:pageBreakBefore w:val="0"/>
        <w:widowControl/>
        <w:kinsoku w:val="0"/>
        <w:wordWrap/>
        <w:overflowPunct/>
        <w:topLinePunct w:val="0"/>
        <w:autoSpaceDE w:val="0"/>
        <w:autoSpaceDN w:val="0"/>
        <w:bidi w:val="0"/>
        <w:adjustRightInd w:val="0"/>
        <w:snapToGrid w:val="0"/>
        <w:spacing w:line="400" w:lineRule="exact"/>
        <w:ind w:left="0" w:firstLine="602" w:firstLineChars="200"/>
        <w:textAlignment w:val="baseline"/>
        <w:rPr>
          <w:rFonts w:hint="default" w:ascii="仿宋" w:hAnsi="仿宋" w:eastAsia="仿宋"/>
          <w:b/>
          <w:bCs/>
          <w:color w:val="FF0000"/>
          <w:sz w:val="30"/>
          <w:szCs w:val="30"/>
          <w:highlight w:val="none"/>
          <w:lang w:val="en-US" w:eastAsia="zh-CN"/>
        </w:rPr>
      </w:pPr>
      <w:r>
        <w:rPr>
          <w:rFonts w:hint="eastAsia" w:ascii="仿宋" w:hAnsi="仿宋" w:eastAsia="仿宋"/>
          <w:b/>
          <w:bCs/>
          <w:color w:val="FF0000"/>
          <w:sz w:val="30"/>
          <w:szCs w:val="30"/>
          <w:highlight w:val="none"/>
          <w:lang w:val="en-US" w:eastAsia="zh-CN"/>
        </w:rPr>
        <w:t>本项目专门面向中小企业采购，不再执行价格评审优惠的扶持政策。</w:t>
      </w:r>
    </w:p>
    <w:p w14:paraId="62C6DEA7">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在政府采购活动中，供应商提供的货物、工程或者服务符合下列情形的，享受本办法规定的中小企业扶持政策：</w:t>
      </w:r>
    </w:p>
    <w:p w14:paraId="5BFC726C">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（一）</w:t>
      </w:r>
      <w:r>
        <w:rPr>
          <w:rFonts w:hint="eastAsia" w:ascii="仿宋" w:hAnsi="仿宋" w:eastAsia="仿宋" w:cs="仿宋"/>
          <w:sz w:val="28"/>
          <w:szCs w:val="28"/>
          <w:highlight w:val="none"/>
        </w:rPr>
        <w:t>在货物采购项目中，货物由中小企业制造，即货物由中小企业生产且使用该中小企业商号或者注册商标；</w:t>
      </w:r>
    </w:p>
    <w:p w14:paraId="55397634">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（二）</w:t>
      </w:r>
      <w:r>
        <w:rPr>
          <w:rFonts w:hint="eastAsia" w:ascii="仿宋" w:hAnsi="仿宋" w:eastAsia="仿宋" w:cs="仿宋"/>
          <w:sz w:val="28"/>
          <w:szCs w:val="28"/>
          <w:highlight w:val="none"/>
        </w:rPr>
        <w:t>在工程采购项目中，工程由中小企业承建，即工程施工单位为中小企业；</w:t>
      </w:r>
    </w:p>
    <w:p w14:paraId="043F77F2">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（三）</w:t>
      </w:r>
      <w:r>
        <w:rPr>
          <w:rFonts w:hint="eastAsia" w:ascii="仿宋" w:hAnsi="仿宋" w:eastAsia="仿宋" w:cs="仿宋"/>
          <w:sz w:val="28"/>
          <w:szCs w:val="28"/>
          <w:highlight w:val="none"/>
        </w:rPr>
        <w:t>在服务采购项目中，服务由中小企业承接，即提供服务的人员为中小企业依照《中华人民共和国</w:t>
      </w:r>
      <w:r>
        <w:rPr>
          <w:rFonts w:hint="eastAsia" w:ascii="仿宋" w:hAnsi="仿宋" w:eastAsia="仿宋" w:cs="仿宋"/>
          <w:sz w:val="28"/>
          <w:szCs w:val="28"/>
          <w:highlight w:val="none"/>
          <w:lang w:val="en-US" w:eastAsia="zh-CN"/>
        </w:rPr>
        <w:t>民法典</w:t>
      </w:r>
      <w:r>
        <w:rPr>
          <w:rFonts w:hint="eastAsia" w:ascii="仿宋" w:hAnsi="仿宋" w:eastAsia="仿宋" w:cs="仿宋"/>
          <w:sz w:val="28"/>
          <w:szCs w:val="28"/>
          <w:highlight w:val="none"/>
        </w:rPr>
        <w:t>》订立劳动合同的从业人员。</w:t>
      </w:r>
    </w:p>
    <w:p w14:paraId="2B066576">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rPr>
        <w:t>在货物采购项目中，供应商提供的货物既有中小企业制造货物，也有大型企业制造货物的，不享受本办法规定的中小企业扶持政策。以联合体形式参加政府采购活动，联合体各方均为中小企业的，联合体视同中小企业。其中，联合</w:t>
      </w:r>
      <w:r>
        <w:rPr>
          <w:rFonts w:hint="eastAsia" w:ascii="仿宋" w:hAnsi="仿宋" w:eastAsia="仿宋" w:cs="仿宋"/>
          <w:color w:val="auto"/>
          <w:sz w:val="28"/>
          <w:szCs w:val="28"/>
          <w:highlight w:val="none"/>
        </w:rPr>
        <w:t>体各方均为小微企业的，联合体视同小微企业。</w:t>
      </w:r>
    </w:p>
    <w:p w14:paraId="1DA5F993">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本项目</w:t>
      </w:r>
      <w:r>
        <w:rPr>
          <w:rFonts w:hint="eastAsia" w:ascii="仿宋" w:hAnsi="仿宋" w:eastAsia="仿宋" w:cs="仿宋"/>
          <w:color w:val="auto"/>
          <w:sz w:val="28"/>
          <w:szCs w:val="28"/>
          <w:highlight w:val="none"/>
        </w:rPr>
        <w:t>小型和微型企业价格扣除情况：</w:t>
      </w:r>
    </w:p>
    <w:p w14:paraId="743DAFB2">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给予小型和微型企业的价格给予20%的扣除,计算方法是:最终价格=报价</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80%按照最终价格计算其价格分得分。</w:t>
      </w:r>
    </w:p>
    <w:p w14:paraId="1C076103">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30%以上的，给予10%的扣除，计算方法是：最终价格＝报价*90%，按照最终价格计算其价格分得分。</w:t>
      </w:r>
    </w:p>
    <w:p w14:paraId="4203DDDA">
      <w:pPr>
        <w:keepNext w:val="0"/>
        <w:keepLines w:val="0"/>
        <w:pageBreakBefore w:val="0"/>
        <w:widowControl/>
        <w:kinsoku/>
        <w:wordWrap/>
        <w:overflowPunct/>
        <w:topLinePunct w:val="0"/>
        <w:autoSpaceDE/>
        <w:autoSpaceDN/>
        <w:bidi w:val="0"/>
        <w:adjustRightInd/>
        <w:snapToGrid/>
        <w:spacing w:line="400" w:lineRule="exact"/>
        <w:ind w:left="0" w:firstLine="562" w:firstLineChars="200"/>
        <w:jc w:val="both"/>
        <w:textAlignment w:val="auto"/>
        <w:rPr>
          <w:rFonts w:hint="eastAsia" w:ascii="仿宋" w:hAnsi="仿宋" w:eastAsia="仿宋" w:cs="仿宋"/>
          <w:b/>
          <w:bCs/>
          <w:color w:val="000000"/>
          <w:sz w:val="28"/>
          <w:szCs w:val="28"/>
          <w:highlight w:val="none"/>
          <w:lang w:val="zh-CN"/>
        </w:rPr>
      </w:pPr>
      <w:r>
        <w:rPr>
          <w:rFonts w:hint="eastAsia" w:ascii="仿宋" w:hAnsi="仿宋" w:eastAsia="仿宋" w:cs="仿宋"/>
          <w:b/>
          <w:bCs/>
          <w:sz w:val="28"/>
          <w:szCs w:val="28"/>
          <w:highlight w:val="none"/>
        </w:rPr>
        <w:t>二、</w:t>
      </w:r>
      <w:r>
        <w:rPr>
          <w:rFonts w:hint="eastAsia" w:ascii="仿宋" w:hAnsi="仿宋" w:eastAsia="仿宋" w:cs="仿宋"/>
          <w:b/>
          <w:bCs/>
          <w:color w:val="000000"/>
          <w:sz w:val="28"/>
          <w:szCs w:val="28"/>
          <w:highlight w:val="none"/>
          <w:lang w:val="zh-CN"/>
        </w:rPr>
        <w:t>根据济宁市财政局《关于进一步强化政府采购政策功能支持绿色低碳高质量发展的通知》（济财采〔2024〕13号）规定，采用最低评标价法评审的项目，给予10%的价格扣除；采用综合评分法评审的项目，在价格评审项及技术评审项中分别给予价格评审总分值、技术评审总分值10%的优惠。根据《山东省财政厅〈转发财政部发展改革委生态环境部市场监管总局调整优化节能产品、环境标志产品政府采购执行机制的通知〉的通知》（鲁财采〔2019〕39号）的规定，优惠总加分不超过5分。执行政府采购政策对投标报价进行扣除后的评标价格仅用于评标过程的报价得分计算或评标价格的比较，不作为最终的中标价格。</w:t>
      </w:r>
    </w:p>
    <w:p w14:paraId="0F69E22B">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注：报价单位在投标报价时必须对属于节能产品（非强制类）、环境标志产品品目清单产品的单独分项报价，并应于投标（响应）文件中提供国家确定的认证机构出具的、处于有效期之内的节能产品、环境标志产品认证证书。</w:t>
      </w:r>
    </w:p>
    <w:p w14:paraId="1B8E1424">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根据《关于政府采购支持监狱企业发展有关问题的通知》（财库[2014]68号）文件规定：在政府采购活劢中，监狱企业和戒毒企业视同小型、微型企业，评审中享受同小型、微型企业相同的价格扣除。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D306549">
      <w:pPr>
        <w:keepNext w:val="0"/>
        <w:keepLines w:val="0"/>
        <w:pageBreakBefore w:val="0"/>
        <w:widowControl/>
        <w:kinsoku/>
        <w:wordWrap/>
        <w:overflowPunct/>
        <w:topLinePunct w:val="0"/>
        <w:autoSpaceDE/>
        <w:autoSpaceDN/>
        <w:bidi w:val="0"/>
        <w:adjustRightInd/>
        <w:snapToGrid/>
        <w:spacing w:line="400" w:lineRule="exact"/>
        <w:ind w:left="0"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按照《财政部民政部中国残疾人联合会关于促进残疾人就业政府采购政策的通知》（财库〔2017〕141号）的规定，在政府采购活动中，残疾人福利性单位视同小型、微型企业，享受评审中价格扣除的政府采购政策。如供应商为残疾人福利性单位，须提供《残疾人福利性单位声明函》，格式见附件。</w:t>
      </w:r>
    </w:p>
    <w:p w14:paraId="1B93952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仿宋"/>
          <w:sz w:val="28"/>
          <w:szCs w:val="28"/>
          <w:highlight w:val="none"/>
        </w:rPr>
        <w:t>既是监狱企业，又属小型企业、微型企业或残疾人福利性单位的不重复折扣。</w:t>
      </w:r>
    </w:p>
    <w:p w14:paraId="671AA4AF">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14:paraId="2604B26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14:paraId="577ABEC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进行评审，磋商小组有权向供应商询问。供应商有义务以书面形式对其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中含义不明确的内容进行澄清和说明，但澄清和说明的内容不得超出</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的范围或改变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的实质性内容。供应商澄清和说明的内容构成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的组成部分。</w:t>
      </w:r>
    </w:p>
    <w:p w14:paraId="4199ECA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w:t>
      </w:r>
      <w:r>
        <w:rPr>
          <w:rFonts w:hint="eastAsia" w:ascii="仿宋" w:hAnsi="仿宋" w:eastAsia="仿宋" w:cs="宋体"/>
          <w:sz w:val="28"/>
          <w:szCs w:val="28"/>
          <w:highlight w:val="none"/>
          <w:lang w:val="en-US" w:eastAsia="zh-CN"/>
        </w:rPr>
        <w:t>3名</w:t>
      </w:r>
      <w:r>
        <w:rPr>
          <w:rFonts w:hint="eastAsia" w:ascii="仿宋" w:hAnsi="仿宋" w:eastAsia="仿宋" w:cs="宋体"/>
          <w:sz w:val="28"/>
          <w:szCs w:val="28"/>
          <w:highlight w:val="none"/>
        </w:rPr>
        <w:t>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14:paraId="51480CF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14:paraId="415A0067">
      <w:pPr>
        <w:pStyle w:val="12"/>
        <w:spacing w:line="400" w:lineRule="exact"/>
        <w:jc w:val="center"/>
        <w:rPr>
          <w:rStyle w:val="23"/>
          <w:rFonts w:ascii="仿宋" w:hAnsi="仿宋" w:eastAsia="仿宋" w:cs="宋体"/>
          <w:kern w:val="0"/>
          <w:sz w:val="28"/>
          <w:highlight w:val="none"/>
        </w:rPr>
      </w:pPr>
      <w:r>
        <w:rPr>
          <w:rStyle w:val="23"/>
          <w:rFonts w:ascii="仿宋" w:hAnsi="仿宋" w:eastAsia="仿宋" w:cs="宋体"/>
          <w:kern w:val="0"/>
          <w:sz w:val="28"/>
          <w:highlight w:val="none"/>
        </w:rPr>
        <w:t>评分办法</w:t>
      </w:r>
    </w:p>
    <w:tbl>
      <w:tblPr>
        <w:tblStyle w:val="21"/>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179"/>
        <w:gridCol w:w="7123"/>
      </w:tblGrid>
      <w:tr w14:paraId="1C15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57" w:type="dxa"/>
            <w:vAlign w:val="center"/>
          </w:tcPr>
          <w:p w14:paraId="2E5A00E8">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内容</w:t>
            </w:r>
          </w:p>
        </w:tc>
        <w:tc>
          <w:tcPr>
            <w:tcW w:w="1179" w:type="dxa"/>
            <w:vAlign w:val="center"/>
          </w:tcPr>
          <w:p w14:paraId="480CA528">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分值</w:t>
            </w:r>
          </w:p>
        </w:tc>
        <w:tc>
          <w:tcPr>
            <w:tcW w:w="7123" w:type="dxa"/>
            <w:vAlign w:val="center"/>
          </w:tcPr>
          <w:p w14:paraId="6E41E04D">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评分标准</w:t>
            </w:r>
          </w:p>
        </w:tc>
      </w:tr>
      <w:tr w14:paraId="2A40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57" w:type="dxa"/>
            <w:vAlign w:val="center"/>
          </w:tcPr>
          <w:p w14:paraId="04B3100C">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报价部分</w:t>
            </w:r>
          </w:p>
        </w:tc>
        <w:tc>
          <w:tcPr>
            <w:tcW w:w="1179" w:type="dxa"/>
            <w:vAlign w:val="center"/>
          </w:tcPr>
          <w:p w14:paraId="47663E36">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lang w:val="en-US" w:eastAsia="zh-CN"/>
              </w:rPr>
              <w:t>30</w:t>
            </w:r>
            <w:r>
              <w:rPr>
                <w:rStyle w:val="23"/>
                <w:rFonts w:hint="eastAsia" w:ascii="仿宋" w:hAnsi="仿宋" w:eastAsia="仿宋" w:cs="仿宋"/>
                <w:b w:val="0"/>
                <w:kern w:val="0"/>
                <w:sz w:val="28"/>
                <w:szCs w:val="28"/>
                <w:highlight w:val="none"/>
              </w:rPr>
              <w:t>分</w:t>
            </w:r>
          </w:p>
        </w:tc>
        <w:tc>
          <w:tcPr>
            <w:tcW w:w="7123" w:type="dxa"/>
            <w:vAlign w:val="center"/>
          </w:tcPr>
          <w:p w14:paraId="4CA62D7A">
            <w:pPr>
              <w:pStyle w:val="12"/>
              <w:keepNext w:val="0"/>
              <w:keepLines w:val="0"/>
              <w:pageBreakBefore w:val="0"/>
              <w:widowControl w:val="0"/>
              <w:kinsoku/>
              <w:wordWrap/>
              <w:overflowPunct/>
              <w:topLinePunct w:val="0"/>
              <w:autoSpaceDE/>
              <w:autoSpaceDN/>
              <w:bidi w:val="0"/>
              <w:adjustRightInd/>
              <w:snapToGrid/>
              <w:spacing w:line="320" w:lineRule="exact"/>
              <w:textAlignment w:val="auto"/>
              <w:outlineLvl w:val="9"/>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满足磋商文件要求且</w:t>
            </w:r>
            <w:r>
              <w:rPr>
                <w:rStyle w:val="23"/>
                <w:rFonts w:hint="eastAsia" w:ascii="仿宋" w:hAnsi="仿宋" w:eastAsia="仿宋" w:cs="宋体"/>
                <w:b w:val="0"/>
                <w:kern w:val="0"/>
                <w:sz w:val="28"/>
                <w:highlight w:val="none"/>
                <w:lang w:val="en-US" w:eastAsia="zh-CN"/>
              </w:rPr>
              <w:t>最后磋商报价</w:t>
            </w:r>
            <w:r>
              <w:rPr>
                <w:rStyle w:val="23"/>
                <w:rFonts w:hint="eastAsia" w:ascii="仿宋" w:hAnsi="仿宋" w:eastAsia="仿宋" w:cs="宋体"/>
                <w:b w:val="0"/>
                <w:kern w:val="0"/>
                <w:sz w:val="28"/>
                <w:highlight w:val="none"/>
              </w:rPr>
              <w:t>最低的供应商的价格为磋商基准价，其价格分为满分</w:t>
            </w:r>
            <w:r>
              <w:rPr>
                <w:rStyle w:val="23"/>
                <w:rFonts w:hint="eastAsia" w:ascii="仿宋" w:hAnsi="仿宋" w:eastAsia="仿宋" w:cs="宋体"/>
                <w:b w:val="0"/>
                <w:kern w:val="0"/>
                <w:sz w:val="28"/>
                <w:highlight w:val="none"/>
                <w:lang w:val="en-US" w:eastAsia="zh-CN"/>
              </w:rPr>
              <w:t>30分</w:t>
            </w:r>
            <w:r>
              <w:rPr>
                <w:rStyle w:val="23"/>
                <w:rFonts w:hint="eastAsia" w:ascii="仿宋" w:hAnsi="仿宋" w:eastAsia="仿宋" w:cs="宋体"/>
                <w:b w:val="0"/>
                <w:kern w:val="0"/>
                <w:sz w:val="28"/>
                <w:highlight w:val="none"/>
              </w:rPr>
              <w:t>。其他供应商的价格分统一按照下列公式计算：</w:t>
            </w:r>
          </w:p>
          <w:p w14:paraId="26591176">
            <w:pPr>
              <w:pStyle w:val="12"/>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宋体"/>
                <w:b w:val="0"/>
                <w:kern w:val="0"/>
                <w:sz w:val="28"/>
                <w:highlight w:val="none"/>
              </w:rPr>
              <w:t>磋商报价得分=(磋商基准价/最后磋商报价)×</w:t>
            </w:r>
            <w:r>
              <w:rPr>
                <w:rStyle w:val="23"/>
                <w:rFonts w:hint="eastAsia" w:ascii="仿宋" w:hAnsi="仿宋" w:eastAsia="仿宋" w:cs="宋体"/>
                <w:b w:val="0"/>
                <w:kern w:val="0"/>
                <w:sz w:val="28"/>
                <w:highlight w:val="none"/>
                <w:lang w:val="en-US" w:eastAsia="zh-CN"/>
              </w:rPr>
              <w:t>30</w:t>
            </w:r>
            <w:r>
              <w:rPr>
                <w:rStyle w:val="23"/>
                <w:rFonts w:hint="eastAsia" w:ascii="仿宋" w:hAnsi="仿宋" w:eastAsia="仿宋" w:cs="宋体"/>
                <w:b w:val="0"/>
                <w:kern w:val="0"/>
                <w:sz w:val="28"/>
                <w:highlight w:val="none"/>
              </w:rPr>
              <w:t>%×100；小数点后保留两位，四舍五入。</w:t>
            </w:r>
          </w:p>
        </w:tc>
      </w:tr>
      <w:tr w14:paraId="0F0E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7" w:type="dxa"/>
            <w:vMerge w:val="restart"/>
            <w:vAlign w:val="center"/>
          </w:tcPr>
          <w:p w14:paraId="3A63BA93">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技术部分</w:t>
            </w:r>
          </w:p>
        </w:tc>
        <w:tc>
          <w:tcPr>
            <w:tcW w:w="1179" w:type="dxa"/>
            <w:vMerge w:val="restart"/>
            <w:vAlign w:val="center"/>
          </w:tcPr>
          <w:p w14:paraId="0A440F0D">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62分</w:t>
            </w:r>
          </w:p>
        </w:tc>
        <w:tc>
          <w:tcPr>
            <w:tcW w:w="7123" w:type="dxa"/>
            <w:vAlign w:val="center"/>
          </w:tcPr>
          <w:p w14:paraId="1C75A954">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outlineLvl w:val="9"/>
              <w:rPr>
                <w:rStyle w:val="23"/>
                <w:rFonts w:hint="eastAsia" w:ascii="仿宋" w:hAnsi="仿宋" w:eastAsia="仿宋" w:cs="仿宋"/>
                <w:b w:val="0"/>
                <w:kern w:val="0"/>
                <w:sz w:val="28"/>
                <w:szCs w:val="28"/>
                <w:highlight w:val="none"/>
              </w:rPr>
            </w:pPr>
            <w:r>
              <w:rPr>
                <w:rStyle w:val="23"/>
                <w:rFonts w:hint="eastAsia" w:ascii="仿宋" w:hAnsi="仿宋" w:eastAsia="仿宋" w:cs="仿宋"/>
                <w:b w:val="0"/>
                <w:kern w:val="0"/>
                <w:sz w:val="28"/>
                <w:szCs w:val="28"/>
                <w:highlight w:val="none"/>
              </w:rPr>
              <w:t>1、根据各供应商提交的对本项目的实施方案进行综合评审，方案完善、详细、具体及组织验收方案清晰、准确、合理</w:t>
            </w:r>
            <w:r>
              <w:rPr>
                <w:rStyle w:val="23"/>
                <w:rFonts w:hint="eastAsia" w:ascii="仿宋" w:hAnsi="仿宋" w:eastAsia="仿宋" w:cs="仿宋"/>
                <w:b w:val="0"/>
                <w:kern w:val="0"/>
                <w:sz w:val="28"/>
                <w:szCs w:val="28"/>
                <w:highlight w:val="none"/>
                <w:lang w:eastAsia="zh-CN"/>
              </w:rPr>
              <w:t>的得1</w:t>
            </w:r>
            <w:r>
              <w:rPr>
                <w:rStyle w:val="23"/>
                <w:rFonts w:hint="eastAsia" w:ascii="仿宋" w:hAnsi="仿宋" w:eastAsia="仿宋" w:cs="仿宋"/>
                <w:b w:val="0"/>
                <w:kern w:val="0"/>
                <w:sz w:val="28"/>
                <w:szCs w:val="28"/>
                <w:highlight w:val="none"/>
                <w:lang w:val="en-US" w:eastAsia="zh-CN"/>
              </w:rPr>
              <w:t>1</w:t>
            </w:r>
            <w:r>
              <w:rPr>
                <w:rStyle w:val="23"/>
                <w:rFonts w:hint="eastAsia" w:ascii="仿宋" w:hAnsi="仿宋" w:eastAsia="仿宋" w:cs="仿宋"/>
                <w:b w:val="0"/>
                <w:kern w:val="0"/>
                <w:sz w:val="28"/>
                <w:szCs w:val="28"/>
                <w:highlight w:val="none"/>
                <w:lang w:eastAsia="zh-CN"/>
              </w:rPr>
              <w:t>分</w:t>
            </w:r>
            <w:r>
              <w:rPr>
                <w:rStyle w:val="23"/>
                <w:rFonts w:hint="eastAsia" w:ascii="仿宋" w:hAnsi="仿宋" w:eastAsia="仿宋" w:cs="仿宋"/>
                <w:b w:val="0"/>
                <w:kern w:val="0"/>
                <w:sz w:val="28"/>
                <w:szCs w:val="28"/>
                <w:highlight w:val="none"/>
              </w:rPr>
              <w:t>，每发现一处不合理或不足的扣1分，扣完为止，缺项不得分。</w:t>
            </w:r>
          </w:p>
        </w:tc>
      </w:tr>
      <w:tr w14:paraId="2276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857" w:type="dxa"/>
            <w:vMerge w:val="continue"/>
            <w:vAlign w:val="center"/>
          </w:tcPr>
          <w:p w14:paraId="4A84472A">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1179" w:type="dxa"/>
            <w:vMerge w:val="continue"/>
            <w:vAlign w:val="center"/>
          </w:tcPr>
          <w:p w14:paraId="1FBB80A7">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7123" w:type="dxa"/>
            <w:vAlign w:val="top"/>
          </w:tcPr>
          <w:p w14:paraId="540C0F3F">
            <w:pPr>
              <w:pStyle w:val="4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rPr>
                <w:rStyle w:val="23"/>
                <w:rFonts w:hint="eastAsia" w:ascii="仿宋" w:hAnsi="仿宋" w:eastAsia="仿宋" w:cs="仿宋"/>
                <w:b w:val="0"/>
                <w:kern w:val="0"/>
                <w:sz w:val="28"/>
                <w:szCs w:val="28"/>
                <w:highlight w:val="none"/>
                <w:lang w:val="en-US" w:eastAsia="zh-CN"/>
              </w:rPr>
            </w:pPr>
            <w:r>
              <w:rPr>
                <w:rFonts w:hint="eastAsia" w:ascii="仿宋" w:hAnsi="仿宋" w:eastAsia="仿宋" w:cs="宋体"/>
                <w:kern w:val="2"/>
                <w:sz w:val="28"/>
                <w:szCs w:val="28"/>
                <w:highlight w:val="none"/>
                <w:lang w:val="en-US" w:eastAsia="zh-CN" w:bidi="ar-SA"/>
              </w:rPr>
              <w:t>2、根据各供应商提交的对本项目的供货安装方案进行综合评审，方案完整、足够细化、量化，可操作性强严密、详细、具体的得11分，每发现一处不合理或不足的扣1分，扣完为止，缺项不得分。</w:t>
            </w:r>
          </w:p>
        </w:tc>
      </w:tr>
      <w:tr w14:paraId="7DF7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57" w:type="dxa"/>
            <w:vMerge w:val="continue"/>
            <w:vAlign w:val="center"/>
          </w:tcPr>
          <w:p w14:paraId="1C119920">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1179" w:type="dxa"/>
            <w:vMerge w:val="continue"/>
            <w:vAlign w:val="center"/>
          </w:tcPr>
          <w:p w14:paraId="4E9C6199">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7123" w:type="dxa"/>
            <w:vAlign w:val="top"/>
          </w:tcPr>
          <w:p w14:paraId="4D43B689">
            <w:pPr>
              <w:pStyle w:val="4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560" w:firstLineChars="200"/>
              <w:jc w:val="both"/>
              <w:textAlignment w:val="auto"/>
              <w:rPr>
                <w:rStyle w:val="23"/>
                <w:rFonts w:hint="eastAsia" w:ascii="仿宋" w:hAnsi="仿宋" w:eastAsia="仿宋" w:cs="仿宋"/>
                <w:b w:val="0"/>
                <w:kern w:val="0"/>
                <w:sz w:val="28"/>
                <w:szCs w:val="28"/>
                <w:highlight w:val="none"/>
                <w:lang w:val="en-US" w:eastAsia="zh-CN"/>
              </w:rPr>
            </w:pPr>
            <w:r>
              <w:rPr>
                <w:rFonts w:hint="eastAsia" w:ascii="仿宋" w:hAnsi="仿宋" w:eastAsia="仿宋" w:cs="仿宋"/>
                <w:b w:val="0"/>
                <w:bCs/>
                <w:kern w:val="0"/>
                <w:sz w:val="28"/>
                <w:szCs w:val="28"/>
                <w:highlight w:val="none"/>
                <w:lang w:val="en-US" w:eastAsia="zh-CN" w:bidi="ar-SA"/>
              </w:rPr>
              <w:t>3、</w:t>
            </w:r>
            <w:r>
              <w:rPr>
                <w:rStyle w:val="23"/>
                <w:rFonts w:hint="eastAsia" w:ascii="仿宋" w:hAnsi="仿宋" w:eastAsia="仿宋" w:cs="仿宋"/>
                <w:b w:val="0"/>
                <w:kern w:val="0"/>
                <w:sz w:val="28"/>
                <w:szCs w:val="28"/>
                <w:highlight w:val="none"/>
                <w:lang w:val="en-US" w:eastAsia="zh-CN"/>
              </w:rPr>
              <w:t>根据各供应商提供</w:t>
            </w:r>
            <w:r>
              <w:rPr>
                <w:rStyle w:val="23"/>
                <w:rFonts w:hint="eastAsia" w:ascii="仿宋" w:hAnsi="仿宋" w:eastAsia="仿宋" w:cs="宋体"/>
                <w:b w:val="0"/>
                <w:color w:val="000000"/>
                <w:kern w:val="0"/>
                <w:sz w:val="28"/>
                <w:highlight w:val="none"/>
                <w:lang w:val="en-US" w:eastAsia="zh-CN"/>
              </w:rPr>
              <w:t>质量保证措施内容完整，足够细化、量化，可操作性强</w:t>
            </w:r>
            <w:r>
              <w:rPr>
                <w:rStyle w:val="23"/>
                <w:rFonts w:hint="eastAsia" w:ascii="仿宋" w:hAnsi="仿宋" w:eastAsia="仿宋" w:cs="仿宋"/>
                <w:b w:val="0"/>
                <w:kern w:val="0"/>
                <w:sz w:val="28"/>
                <w:szCs w:val="28"/>
                <w:highlight w:val="none"/>
                <w:lang w:val="en-US" w:eastAsia="zh-CN"/>
              </w:rPr>
              <w:t>的得10分；每发现一处不合理或不足的扣1分，扣完为止，缺项不得分。</w:t>
            </w:r>
          </w:p>
        </w:tc>
      </w:tr>
      <w:tr w14:paraId="1BAA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57" w:type="dxa"/>
            <w:vMerge w:val="continue"/>
            <w:vAlign w:val="center"/>
          </w:tcPr>
          <w:p w14:paraId="680C0939">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1179" w:type="dxa"/>
            <w:vMerge w:val="continue"/>
            <w:vAlign w:val="center"/>
          </w:tcPr>
          <w:p w14:paraId="156E0A47">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7123" w:type="dxa"/>
            <w:vAlign w:val="top"/>
          </w:tcPr>
          <w:p w14:paraId="3042A020">
            <w:pPr>
              <w:pStyle w:val="40"/>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rPr>
                <w:rFonts w:hint="eastAsia" w:ascii="仿宋" w:hAnsi="仿宋" w:eastAsia="仿宋" w:cs="宋体"/>
                <w:kern w:val="2"/>
                <w:sz w:val="28"/>
                <w:szCs w:val="28"/>
                <w:highlight w:val="none"/>
                <w:lang w:val="en-US" w:eastAsia="zh-CN" w:bidi="ar-SA"/>
              </w:rPr>
            </w:pPr>
            <w:r>
              <w:rPr>
                <w:rStyle w:val="23"/>
                <w:rFonts w:hint="eastAsia" w:ascii="仿宋" w:hAnsi="仿宋" w:eastAsia="仿宋" w:cs="仿宋"/>
                <w:b w:val="0"/>
                <w:kern w:val="0"/>
                <w:sz w:val="28"/>
                <w:szCs w:val="28"/>
                <w:highlight w:val="none"/>
                <w:lang w:val="en-US" w:eastAsia="zh-CN"/>
              </w:rPr>
              <w:t>4、</w:t>
            </w:r>
            <w:r>
              <w:rPr>
                <w:rFonts w:hint="eastAsia" w:ascii="仿宋" w:hAnsi="仿宋" w:eastAsia="仿宋" w:cs="仿宋"/>
                <w:sz w:val="28"/>
                <w:szCs w:val="28"/>
                <w:highlight w:val="none"/>
                <w:lang w:val="en-US" w:eastAsia="zh-CN"/>
              </w:rPr>
              <w:t>根据各供应商提供的对本次项目服务质量保证措施进行综合评审，方案明确、服务承诺具体、合理、可行的得10分，每发现一处不合理或不足的扣1分，扣完为止，缺项不得分。</w:t>
            </w:r>
          </w:p>
        </w:tc>
      </w:tr>
      <w:tr w14:paraId="006F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857" w:type="dxa"/>
            <w:vMerge w:val="continue"/>
            <w:vAlign w:val="center"/>
          </w:tcPr>
          <w:p w14:paraId="200865CD">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1179" w:type="dxa"/>
            <w:vMerge w:val="continue"/>
            <w:vAlign w:val="center"/>
          </w:tcPr>
          <w:p w14:paraId="2FD4001B">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7123" w:type="dxa"/>
            <w:vAlign w:val="center"/>
          </w:tcPr>
          <w:p w14:paraId="27A99282">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560" w:firstLineChars="200"/>
              <w:textAlignment w:val="auto"/>
              <w:outlineLvl w:val="9"/>
              <w:rPr>
                <w:rFonts w:hint="eastAsia" w:ascii="仿宋" w:hAnsi="仿宋" w:eastAsia="仿宋" w:cs="仿宋"/>
                <w:b w:val="0"/>
                <w:bCs/>
                <w:kern w:val="0"/>
                <w:sz w:val="28"/>
                <w:szCs w:val="28"/>
                <w:highlight w:val="none"/>
                <w:lang w:val="en-US" w:eastAsia="zh-CN" w:bidi="ar-SA"/>
              </w:rPr>
            </w:pPr>
            <w:r>
              <w:rPr>
                <w:rFonts w:hint="eastAsia" w:ascii="仿宋" w:hAnsi="仿宋" w:eastAsia="仿宋" w:cs="宋体"/>
                <w:kern w:val="2"/>
                <w:sz w:val="28"/>
                <w:szCs w:val="28"/>
                <w:highlight w:val="none"/>
                <w:lang w:val="en-US" w:eastAsia="zh-CN" w:bidi="ar-SA"/>
              </w:rPr>
              <w:t>5、</w:t>
            </w:r>
            <w:r>
              <w:rPr>
                <w:rFonts w:hint="eastAsia" w:ascii="仿宋" w:hAnsi="仿宋" w:eastAsia="仿宋" w:cs="仿宋"/>
                <w:sz w:val="28"/>
                <w:szCs w:val="28"/>
                <w:highlight w:val="none"/>
                <w:lang w:val="en-US" w:eastAsia="zh-CN"/>
              </w:rPr>
              <w:t>根据各供应商提供的售后服务方案方案进行综合评审，方案详细、全面、满足项目需求的得10分；每发现一处不合理或不足的扣1分，扣完为止，缺项不得分</w:t>
            </w:r>
            <w:r>
              <w:rPr>
                <w:rFonts w:hint="eastAsia" w:ascii="仿宋" w:hAnsi="仿宋" w:eastAsia="仿宋" w:cs="宋体"/>
                <w:kern w:val="2"/>
                <w:sz w:val="28"/>
                <w:szCs w:val="28"/>
                <w:highlight w:val="none"/>
                <w:lang w:val="en-US" w:eastAsia="zh-CN" w:bidi="ar-SA"/>
              </w:rPr>
              <w:t>。</w:t>
            </w:r>
          </w:p>
        </w:tc>
      </w:tr>
      <w:tr w14:paraId="5C64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7" w:type="dxa"/>
            <w:vMerge w:val="continue"/>
            <w:vAlign w:val="center"/>
          </w:tcPr>
          <w:p w14:paraId="5B06395F">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1179" w:type="dxa"/>
            <w:vMerge w:val="continue"/>
            <w:vAlign w:val="center"/>
          </w:tcPr>
          <w:p w14:paraId="49939342">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p>
        </w:tc>
        <w:tc>
          <w:tcPr>
            <w:tcW w:w="7123" w:type="dxa"/>
            <w:vAlign w:val="center"/>
          </w:tcPr>
          <w:p w14:paraId="5A50EDF1">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560" w:firstLineChars="200"/>
              <w:textAlignment w:val="auto"/>
              <w:outlineLvl w:val="9"/>
              <w:rPr>
                <w:rFonts w:hint="default"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6、</w:t>
            </w:r>
            <w:r>
              <w:rPr>
                <w:rFonts w:hint="eastAsia" w:ascii="仿宋" w:hAnsi="仿宋" w:eastAsia="仿宋" w:cs="仿宋"/>
                <w:sz w:val="28"/>
                <w:szCs w:val="28"/>
                <w:highlight w:val="none"/>
                <w:lang w:val="en-US" w:eastAsia="zh-CN"/>
              </w:rPr>
              <w:t>根据各供应商提供的售后服务保障措施、应急保障措施、故障处理流程等内容全面、可行、合理的得10分，每发现一处不合理或不足的扣1分，扣完为止，缺项不得分</w:t>
            </w:r>
            <w:r>
              <w:rPr>
                <w:rFonts w:hint="eastAsia" w:ascii="仿宋" w:hAnsi="仿宋" w:eastAsia="仿宋" w:cs="宋体"/>
                <w:kern w:val="2"/>
                <w:sz w:val="28"/>
                <w:szCs w:val="28"/>
                <w:highlight w:val="none"/>
                <w:lang w:val="en-US" w:eastAsia="zh-CN" w:bidi="ar-SA"/>
              </w:rPr>
              <w:t>。</w:t>
            </w:r>
          </w:p>
        </w:tc>
      </w:tr>
      <w:tr w14:paraId="7277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57" w:type="dxa"/>
            <w:vAlign w:val="center"/>
          </w:tcPr>
          <w:p w14:paraId="14A8E92A">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eastAsia" w:ascii="仿宋" w:hAnsi="仿宋" w:eastAsia="仿宋" w:cs="仿宋"/>
                <w:b w:val="0"/>
                <w:kern w:val="0"/>
                <w:sz w:val="28"/>
                <w:szCs w:val="28"/>
                <w:highlight w:val="none"/>
                <w:lang w:val="en-US" w:eastAsia="zh-CN"/>
              </w:rPr>
            </w:pPr>
            <w:r>
              <w:rPr>
                <w:rFonts w:hint="eastAsia" w:ascii="仿宋" w:hAnsi="仿宋" w:eastAsia="仿宋"/>
                <w:color w:val="000000"/>
                <w:sz w:val="28"/>
                <w:highlight w:val="none"/>
                <w:lang w:val="en-US" w:eastAsia="zh-CN"/>
              </w:rPr>
              <w:t>合理化建议</w:t>
            </w:r>
          </w:p>
        </w:tc>
        <w:tc>
          <w:tcPr>
            <w:tcW w:w="1179" w:type="dxa"/>
            <w:vAlign w:val="center"/>
          </w:tcPr>
          <w:p w14:paraId="4ECBE169">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2分</w:t>
            </w:r>
          </w:p>
        </w:tc>
        <w:tc>
          <w:tcPr>
            <w:tcW w:w="7123" w:type="dxa"/>
            <w:vAlign w:val="center"/>
          </w:tcPr>
          <w:p w14:paraId="59BD800A">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olor w:val="000000"/>
                <w:sz w:val="28"/>
                <w:highlight w:val="none"/>
                <w:lang w:val="en-US" w:eastAsia="zh-CN"/>
              </w:rPr>
            </w:pPr>
            <w:r>
              <w:rPr>
                <w:rFonts w:hint="eastAsia" w:ascii="仿宋" w:hAnsi="仿宋" w:eastAsia="仿宋"/>
                <w:color w:val="000000"/>
                <w:sz w:val="28"/>
                <w:highlight w:val="none"/>
                <w:lang w:val="en-US" w:eastAsia="zh-CN"/>
              </w:rPr>
              <w:t>根据供应商提供的合理化建议或优惠条件符合采购项目需求、具有可操作性和实用性的每有一条得1分，最多得2分。</w:t>
            </w:r>
          </w:p>
        </w:tc>
      </w:tr>
      <w:tr w14:paraId="7C04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57" w:type="dxa"/>
            <w:vAlign w:val="center"/>
          </w:tcPr>
          <w:p w14:paraId="44F50F70">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olor w:val="000000"/>
                <w:sz w:val="28"/>
                <w:highlight w:val="none"/>
                <w:lang w:val="en-US" w:eastAsia="zh-CN"/>
              </w:rPr>
            </w:pPr>
            <w:r>
              <w:rPr>
                <w:rFonts w:hint="eastAsia" w:ascii="仿宋" w:hAnsi="仿宋" w:eastAsia="仿宋"/>
                <w:color w:val="000000"/>
                <w:sz w:val="28"/>
                <w:highlight w:val="none"/>
                <w:lang w:val="en-US" w:eastAsia="zh-CN"/>
              </w:rPr>
              <w:t>样品</w:t>
            </w:r>
          </w:p>
        </w:tc>
        <w:tc>
          <w:tcPr>
            <w:tcW w:w="1179" w:type="dxa"/>
            <w:vAlign w:val="center"/>
          </w:tcPr>
          <w:p w14:paraId="3725469F">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23"/>
                <w:rFonts w:hint="default" w:ascii="仿宋" w:hAnsi="仿宋" w:eastAsia="仿宋" w:cs="仿宋"/>
                <w:b w:val="0"/>
                <w:kern w:val="0"/>
                <w:sz w:val="28"/>
                <w:szCs w:val="28"/>
                <w:highlight w:val="none"/>
                <w:lang w:val="en-US" w:eastAsia="zh-CN"/>
              </w:rPr>
            </w:pPr>
            <w:r>
              <w:rPr>
                <w:rStyle w:val="23"/>
                <w:rFonts w:hint="eastAsia" w:ascii="仿宋" w:hAnsi="仿宋" w:eastAsia="仿宋" w:cs="仿宋"/>
                <w:b w:val="0"/>
                <w:kern w:val="0"/>
                <w:sz w:val="28"/>
                <w:szCs w:val="28"/>
                <w:highlight w:val="none"/>
                <w:lang w:val="en-US" w:eastAsia="zh-CN"/>
              </w:rPr>
              <w:t>6分</w:t>
            </w:r>
          </w:p>
        </w:tc>
        <w:tc>
          <w:tcPr>
            <w:tcW w:w="7123" w:type="dxa"/>
            <w:vAlign w:val="center"/>
          </w:tcPr>
          <w:p w14:paraId="4ADA783F">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olor w:val="000000"/>
                <w:sz w:val="28"/>
                <w:highlight w:val="none"/>
                <w:lang w:val="en-US" w:eastAsia="zh-CN"/>
              </w:rPr>
            </w:pPr>
            <w:r>
              <w:rPr>
                <w:rFonts w:hint="eastAsia" w:ascii="仿宋" w:hAnsi="仿宋" w:eastAsia="仿宋" w:cs="仿宋"/>
                <w:sz w:val="28"/>
                <w:szCs w:val="28"/>
                <w:highlight w:val="none"/>
                <w:lang w:val="en-US" w:eastAsia="zh-CN"/>
              </w:rPr>
              <w:t>根据各所提供样品进行评分，材质优、做工精良、工艺先进、外观精美、设计款式切合实际需求的得6分；每存在一处弱势或不合理之处扣0.5分，扣完为止。未提供或未按要求提供的不得分。</w:t>
            </w:r>
          </w:p>
        </w:tc>
      </w:tr>
    </w:tbl>
    <w:p w14:paraId="333E9752">
      <w:pPr>
        <w:pStyle w:val="12"/>
        <w:spacing w:line="400" w:lineRule="exact"/>
        <w:jc w:val="center"/>
        <w:rPr>
          <w:rStyle w:val="23"/>
          <w:rFonts w:ascii="仿宋" w:hAnsi="仿宋" w:eastAsia="仿宋" w:cs="宋体"/>
          <w:kern w:val="0"/>
          <w:sz w:val="28"/>
          <w:highlight w:val="none"/>
        </w:rPr>
      </w:pPr>
    </w:p>
    <w:p w14:paraId="1CEA3043">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处理，并应接受采购人及监督部门作出的一切处罚决定。</w:t>
      </w:r>
    </w:p>
    <w:p w14:paraId="5A30799B">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14:paraId="5BDED626">
      <w:pPr>
        <w:pStyle w:val="8"/>
        <w:spacing w:after="0"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三）</w:t>
      </w:r>
      <w:r>
        <w:rPr>
          <w:rFonts w:hint="eastAsia" w:ascii="仿宋" w:hAnsi="仿宋" w:eastAsia="仿宋" w:cs="宋体"/>
          <w:bCs/>
          <w:sz w:val="28"/>
          <w:szCs w:val="28"/>
          <w:highlight w:val="none"/>
        </w:rPr>
        <w:t>终止采购</w:t>
      </w:r>
      <w:r>
        <w:rPr>
          <w:rFonts w:hint="eastAsia" w:ascii="仿宋" w:hAnsi="仿宋" w:eastAsia="仿宋" w:cs="宋体"/>
          <w:bCs/>
          <w:sz w:val="28"/>
          <w:szCs w:val="28"/>
          <w:highlight w:val="none"/>
          <w:lang w:eastAsia="zh-CN"/>
        </w:rPr>
        <w:t>：</w:t>
      </w: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14:paraId="646D50AF">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14:paraId="55DFFAB3">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14:paraId="5523BA97">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14:paraId="272A2536">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四）</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67C4ED7">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041CC9C5">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6CE52269">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61AE229D">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3AD5A05D">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6469AF0A">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28975CF0">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3DE86ACC">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14:paraId="5278C18D">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14:paraId="205F525D">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14:paraId="3107A6A3">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1、《成交通知书》发出之日起10日内，采购人与成交供应商按照采购文件确定的事项签订合同。</w:t>
      </w:r>
    </w:p>
    <w:p w14:paraId="00D8683B">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以及评审过程中的有关澄清、承诺文件均为合同的组成部分。</w:t>
      </w:r>
    </w:p>
    <w:p w14:paraId="34B0C7ED">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w:t>
      </w: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的双方当事人不得擅自变更、中止或者终止合同。</w:t>
      </w:r>
    </w:p>
    <w:p w14:paraId="12411C42">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继续履行将损害国家利益和社会公共利益的，双方当事人应当变更、中止或者终止合同。有过错的一方应当承担赔偿责任，双方都有过错的，各自承担相应的责任</w:t>
      </w:r>
    </w:p>
    <w:p w14:paraId="0E21F5CE">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14:paraId="75DB9EC3">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14:paraId="24EB6F7C">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14:paraId="663CE911">
      <w:pPr>
        <w:pStyle w:val="12"/>
        <w:spacing w:line="400" w:lineRule="exact"/>
        <w:ind w:firstLine="560" w:firstLineChars="200"/>
        <w:rPr>
          <w:rStyle w:val="23"/>
          <w:rFonts w:ascii="仿宋" w:hAnsi="仿宋" w:eastAsia="仿宋" w:cs="宋体"/>
          <w:b w:val="0"/>
          <w:kern w:val="0"/>
          <w:sz w:val="28"/>
          <w:highlight w:val="none"/>
        </w:rPr>
      </w:pPr>
    </w:p>
    <w:p w14:paraId="2FB08091">
      <w:pPr>
        <w:pStyle w:val="12"/>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5EDC73FD">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第五部分 项目说明及要求</w:t>
      </w:r>
    </w:p>
    <w:p w14:paraId="298462CB">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一、项目说明</w:t>
      </w:r>
    </w:p>
    <w:p w14:paraId="77964972">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sz w:val="28"/>
          <w:szCs w:val="28"/>
          <w:highlight w:val="none"/>
          <w:lang w:val="en-US" w:eastAsia="zh-CN"/>
        </w:rPr>
        <w:t>本项目为“交钥匙”项目，合同金额包含但不限于货物、备品备件、包装、运输、装卸、保险、安装、安装须增加的材料费、调试、检验、安全、培训、技术及售后服务、验收、税金等其他费用完全达到招标文件要求并通过验收合格保证能正常使用所需的一切费用。供应商报价遗漏的任何费用，供应商应自行承担。</w:t>
      </w:r>
    </w:p>
    <w:p w14:paraId="42AD3671">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二、</w:t>
      </w:r>
      <w:r>
        <w:rPr>
          <w:rFonts w:hint="eastAsia" w:ascii="仿宋" w:hAnsi="仿宋" w:eastAsia="仿宋" w:cs="Times New Roman"/>
          <w:b/>
          <w:bCs/>
          <w:kern w:val="2"/>
          <w:sz w:val="28"/>
          <w:szCs w:val="28"/>
          <w:highlight w:val="none"/>
          <w:lang w:val="en-US" w:eastAsia="zh-CN" w:bidi="ar-SA"/>
        </w:rPr>
        <w:t>采购清单</w:t>
      </w:r>
    </w:p>
    <w:tbl>
      <w:tblPr>
        <w:tblStyle w:val="20"/>
        <w:tblW w:w="96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1040"/>
        <w:gridCol w:w="4507"/>
        <w:gridCol w:w="1920"/>
        <w:gridCol w:w="760"/>
        <w:gridCol w:w="663"/>
      </w:tblGrid>
      <w:tr w14:paraId="531C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0AA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0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216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名称</w:t>
            </w:r>
          </w:p>
        </w:tc>
        <w:tc>
          <w:tcPr>
            <w:tcW w:w="45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30E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材质工艺</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6D9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规格/mm</w:t>
            </w:r>
          </w:p>
        </w:tc>
        <w:tc>
          <w:tcPr>
            <w:tcW w:w="7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34B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6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6FF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r>
      <w:tr w14:paraId="0F163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B072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47FF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灯箱指示</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F2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不锈钢激光切割钣金焊接成型（实际厚度≥0.8mm），表面烤漆,楼层号镂空发光，面附灯箱软膜，图文UV处理，内置led光源背发光，贴墙</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ACC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1800*300*80</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BAC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921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r>
      <w:tr w14:paraId="5A65F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BAED4D">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highlight w:val="none"/>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39892D">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highlight w:val="none"/>
                <w:u w:val="none"/>
              </w:rPr>
            </w:pPr>
          </w:p>
        </w:tc>
        <w:tc>
          <w:tcPr>
            <w:tcW w:w="4507" w:type="dxa"/>
            <w:tcBorders>
              <w:top w:val="nil"/>
              <w:left w:val="single" w:color="000000" w:sz="4" w:space="0"/>
              <w:bottom w:val="single" w:color="000000" w:sz="4" w:space="0"/>
              <w:right w:val="single" w:color="000000" w:sz="4" w:space="0"/>
            </w:tcBorders>
            <w:shd w:val="clear" w:color="auto" w:fill="auto"/>
            <w:vAlign w:val="center"/>
          </w:tcPr>
          <w:p w14:paraId="6D35D0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不锈钢激光切割钣金焊接成型（实际厚度≥0.8mm），表面烤漆,楼层号镂空发光，面附灯箱软膜，图文UV处理，内置led光源背发光，贴墙</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DF7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1800*240*80</w:t>
            </w:r>
          </w:p>
        </w:tc>
        <w:tc>
          <w:tcPr>
            <w:tcW w:w="760" w:type="dxa"/>
            <w:tcBorders>
              <w:top w:val="nil"/>
              <w:left w:val="single" w:color="000000" w:sz="4" w:space="0"/>
              <w:bottom w:val="single" w:color="000000" w:sz="4" w:space="0"/>
              <w:right w:val="single" w:color="000000" w:sz="4" w:space="0"/>
            </w:tcBorders>
            <w:shd w:val="clear" w:color="auto" w:fill="FFFFFF"/>
            <w:vAlign w:val="center"/>
          </w:tcPr>
          <w:p w14:paraId="62EBBC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63" w:type="dxa"/>
            <w:tcBorders>
              <w:top w:val="nil"/>
              <w:left w:val="single" w:color="000000" w:sz="4" w:space="0"/>
              <w:bottom w:val="single" w:color="000000" w:sz="4" w:space="0"/>
              <w:right w:val="single" w:color="000000" w:sz="4" w:space="0"/>
            </w:tcBorders>
            <w:shd w:val="clear" w:color="auto" w:fill="FFFFFF"/>
            <w:vAlign w:val="center"/>
          </w:tcPr>
          <w:p w14:paraId="33296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w:t>
            </w:r>
          </w:p>
        </w:tc>
      </w:tr>
      <w:tr w14:paraId="19D0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7166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66D0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门楣指示牌</w:t>
            </w:r>
          </w:p>
        </w:tc>
        <w:tc>
          <w:tcPr>
            <w:tcW w:w="4507" w:type="dxa"/>
            <w:tcBorders>
              <w:top w:val="nil"/>
              <w:left w:val="single" w:color="000000" w:sz="4" w:space="0"/>
              <w:bottom w:val="single" w:color="000000" w:sz="4" w:space="0"/>
              <w:right w:val="single" w:color="000000" w:sz="4" w:space="0"/>
            </w:tcBorders>
            <w:shd w:val="clear" w:color="auto" w:fill="FFFFFF"/>
            <w:vAlign w:val="center"/>
          </w:tcPr>
          <w:p w14:paraId="427C0A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不锈钢激光切割钣金焊接成型（实际厚度≥0.8mm），表面烤漆，亚克力切割成型（实际厚度≥3mm），表面烤漆白色，文字贴膜</w:t>
            </w:r>
          </w:p>
        </w:tc>
        <w:tc>
          <w:tcPr>
            <w:tcW w:w="1920" w:type="dxa"/>
            <w:tcBorders>
              <w:top w:val="nil"/>
              <w:left w:val="single" w:color="000000" w:sz="4" w:space="0"/>
              <w:bottom w:val="single" w:color="000000" w:sz="4" w:space="0"/>
              <w:right w:val="single" w:color="000000" w:sz="4" w:space="0"/>
            </w:tcBorders>
            <w:shd w:val="clear" w:color="auto" w:fill="FFFFFF"/>
            <w:vAlign w:val="center"/>
          </w:tcPr>
          <w:p w14:paraId="02DC4E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1800*300*25</w:t>
            </w:r>
          </w:p>
        </w:tc>
        <w:tc>
          <w:tcPr>
            <w:tcW w:w="760" w:type="dxa"/>
            <w:tcBorders>
              <w:top w:val="nil"/>
              <w:left w:val="single" w:color="000000" w:sz="4" w:space="0"/>
              <w:bottom w:val="single" w:color="000000" w:sz="4" w:space="0"/>
              <w:right w:val="single" w:color="000000" w:sz="4" w:space="0"/>
            </w:tcBorders>
            <w:shd w:val="clear" w:color="auto" w:fill="FFFFFF"/>
            <w:vAlign w:val="center"/>
          </w:tcPr>
          <w:p w14:paraId="094694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63" w:type="dxa"/>
            <w:tcBorders>
              <w:top w:val="nil"/>
              <w:left w:val="single" w:color="000000" w:sz="4" w:space="0"/>
              <w:bottom w:val="single" w:color="000000" w:sz="4" w:space="0"/>
              <w:right w:val="single" w:color="000000" w:sz="4" w:space="0"/>
            </w:tcBorders>
            <w:shd w:val="clear" w:color="auto" w:fill="auto"/>
            <w:vAlign w:val="center"/>
          </w:tcPr>
          <w:p w14:paraId="6326DA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46</w:t>
            </w:r>
          </w:p>
        </w:tc>
      </w:tr>
      <w:tr w14:paraId="0F7B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BCD26B">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highlight w:val="none"/>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C4B288">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highlight w:val="none"/>
                <w:u w:val="none"/>
              </w:rPr>
            </w:pPr>
          </w:p>
        </w:tc>
        <w:tc>
          <w:tcPr>
            <w:tcW w:w="4507" w:type="dxa"/>
            <w:tcBorders>
              <w:top w:val="nil"/>
              <w:left w:val="single" w:color="000000" w:sz="4" w:space="0"/>
              <w:bottom w:val="single" w:color="000000" w:sz="4" w:space="0"/>
              <w:right w:val="single" w:color="000000" w:sz="4" w:space="0"/>
            </w:tcBorders>
            <w:shd w:val="clear" w:color="auto" w:fill="FFFFFF"/>
            <w:vAlign w:val="center"/>
          </w:tcPr>
          <w:p w14:paraId="39E225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不锈钢激光切割钣金焊接成型（实际厚度≥0.8mm），表面烤漆，亚克力切割成型（实际厚度≥3mm），表面烤漆白色，文字贴膜</w:t>
            </w:r>
          </w:p>
        </w:tc>
        <w:tc>
          <w:tcPr>
            <w:tcW w:w="1920" w:type="dxa"/>
            <w:tcBorders>
              <w:top w:val="nil"/>
              <w:left w:val="single" w:color="000000" w:sz="4" w:space="0"/>
              <w:bottom w:val="single" w:color="000000" w:sz="4" w:space="0"/>
              <w:right w:val="single" w:color="000000" w:sz="4" w:space="0"/>
            </w:tcBorders>
            <w:shd w:val="clear" w:color="auto" w:fill="FFFFFF"/>
            <w:vAlign w:val="center"/>
          </w:tcPr>
          <w:p w14:paraId="60AB16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1500*300*25</w:t>
            </w:r>
          </w:p>
        </w:tc>
        <w:tc>
          <w:tcPr>
            <w:tcW w:w="760" w:type="dxa"/>
            <w:tcBorders>
              <w:top w:val="nil"/>
              <w:left w:val="single" w:color="000000" w:sz="4" w:space="0"/>
              <w:bottom w:val="single" w:color="000000" w:sz="4" w:space="0"/>
              <w:right w:val="single" w:color="000000" w:sz="4" w:space="0"/>
            </w:tcBorders>
            <w:shd w:val="clear" w:color="auto" w:fill="FFFFFF"/>
            <w:vAlign w:val="center"/>
          </w:tcPr>
          <w:p w14:paraId="54E87B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63" w:type="dxa"/>
            <w:tcBorders>
              <w:top w:val="nil"/>
              <w:left w:val="single" w:color="000000" w:sz="4" w:space="0"/>
              <w:bottom w:val="single" w:color="000000" w:sz="4" w:space="0"/>
              <w:right w:val="single" w:color="000000" w:sz="4" w:space="0"/>
            </w:tcBorders>
            <w:shd w:val="clear" w:color="auto" w:fill="auto"/>
            <w:vAlign w:val="center"/>
          </w:tcPr>
          <w:p w14:paraId="169A75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r>
      <w:tr w14:paraId="7BA6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51" w:type="dxa"/>
            <w:vMerge w:val="restart"/>
            <w:tcBorders>
              <w:top w:val="nil"/>
              <w:left w:val="single" w:color="000000" w:sz="4" w:space="0"/>
              <w:bottom w:val="single" w:color="000000" w:sz="4" w:space="0"/>
              <w:right w:val="single" w:color="000000" w:sz="4" w:space="0"/>
            </w:tcBorders>
            <w:shd w:val="clear" w:color="auto" w:fill="FFFFFF"/>
            <w:vAlign w:val="center"/>
          </w:tcPr>
          <w:p w14:paraId="1199D6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040" w:type="dxa"/>
            <w:vMerge w:val="restart"/>
            <w:tcBorders>
              <w:top w:val="nil"/>
              <w:left w:val="single" w:color="000000" w:sz="4" w:space="0"/>
              <w:bottom w:val="single" w:color="000000" w:sz="4" w:space="0"/>
              <w:right w:val="single" w:color="000000" w:sz="4" w:space="0"/>
            </w:tcBorders>
            <w:shd w:val="clear" w:color="auto" w:fill="FFFFFF"/>
            <w:vAlign w:val="center"/>
          </w:tcPr>
          <w:p w14:paraId="4BDC8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指示吊牌</w:t>
            </w:r>
          </w:p>
        </w:tc>
        <w:tc>
          <w:tcPr>
            <w:tcW w:w="4507" w:type="dxa"/>
            <w:tcBorders>
              <w:top w:val="nil"/>
              <w:left w:val="single" w:color="000000" w:sz="4" w:space="0"/>
              <w:bottom w:val="single" w:color="000000" w:sz="4" w:space="0"/>
              <w:right w:val="single" w:color="000000" w:sz="4" w:space="0"/>
            </w:tcBorders>
            <w:shd w:val="clear" w:color="auto" w:fill="FFFFFF"/>
            <w:vAlign w:val="center"/>
          </w:tcPr>
          <w:p w14:paraId="21052D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宽地铁专用可开启式铝合金边框（实际厚度≥50mm），白色亚克力透光板（实际厚度≥2mm），内置led光源，图文贴膜，吊挂</w:t>
            </w:r>
          </w:p>
        </w:tc>
        <w:tc>
          <w:tcPr>
            <w:tcW w:w="1920" w:type="dxa"/>
            <w:tcBorders>
              <w:top w:val="nil"/>
              <w:left w:val="single" w:color="000000" w:sz="4" w:space="0"/>
              <w:bottom w:val="single" w:color="000000" w:sz="4" w:space="0"/>
              <w:right w:val="single" w:color="000000" w:sz="4" w:space="0"/>
            </w:tcBorders>
            <w:shd w:val="clear" w:color="auto" w:fill="FFFFFF"/>
            <w:vAlign w:val="center"/>
          </w:tcPr>
          <w:p w14:paraId="10A217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2400*300*80</w:t>
            </w:r>
          </w:p>
        </w:tc>
        <w:tc>
          <w:tcPr>
            <w:tcW w:w="760" w:type="dxa"/>
            <w:tcBorders>
              <w:top w:val="nil"/>
              <w:left w:val="single" w:color="000000" w:sz="4" w:space="0"/>
              <w:bottom w:val="single" w:color="000000" w:sz="4" w:space="0"/>
              <w:right w:val="single" w:color="000000" w:sz="4" w:space="0"/>
            </w:tcBorders>
            <w:shd w:val="clear" w:color="auto" w:fill="auto"/>
            <w:vAlign w:val="center"/>
          </w:tcPr>
          <w:p w14:paraId="5B701C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63" w:type="dxa"/>
            <w:tcBorders>
              <w:top w:val="nil"/>
              <w:left w:val="single" w:color="000000" w:sz="4" w:space="0"/>
              <w:bottom w:val="single" w:color="000000" w:sz="4" w:space="0"/>
              <w:right w:val="single" w:color="000000" w:sz="4" w:space="0"/>
            </w:tcBorders>
            <w:shd w:val="clear" w:color="auto" w:fill="auto"/>
            <w:vAlign w:val="center"/>
          </w:tcPr>
          <w:p w14:paraId="535403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r>
      <w:tr w14:paraId="55216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jc w:val="center"/>
        </w:trPr>
        <w:tc>
          <w:tcPr>
            <w:tcW w:w="751" w:type="dxa"/>
            <w:vMerge w:val="continue"/>
            <w:tcBorders>
              <w:top w:val="nil"/>
              <w:left w:val="single" w:color="000000" w:sz="4" w:space="0"/>
              <w:bottom w:val="single" w:color="000000" w:sz="4" w:space="0"/>
              <w:right w:val="single" w:color="000000" w:sz="4" w:space="0"/>
            </w:tcBorders>
            <w:shd w:val="clear" w:color="auto" w:fill="FFFFFF"/>
            <w:vAlign w:val="center"/>
          </w:tcPr>
          <w:p w14:paraId="0CC46B90">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highlight w:val="none"/>
                <w:u w:val="none"/>
              </w:rPr>
            </w:pPr>
          </w:p>
        </w:tc>
        <w:tc>
          <w:tcPr>
            <w:tcW w:w="1040" w:type="dxa"/>
            <w:vMerge w:val="continue"/>
            <w:tcBorders>
              <w:top w:val="nil"/>
              <w:left w:val="single" w:color="000000" w:sz="4" w:space="0"/>
              <w:bottom w:val="single" w:color="000000" w:sz="4" w:space="0"/>
              <w:right w:val="single" w:color="000000" w:sz="4" w:space="0"/>
            </w:tcBorders>
            <w:shd w:val="clear" w:color="auto" w:fill="FFFFFF"/>
            <w:vAlign w:val="center"/>
          </w:tcPr>
          <w:p w14:paraId="0D436591">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highlight w:val="none"/>
                <w:u w:val="none"/>
              </w:rPr>
            </w:pPr>
          </w:p>
        </w:tc>
        <w:tc>
          <w:tcPr>
            <w:tcW w:w="4507" w:type="dxa"/>
            <w:tcBorders>
              <w:top w:val="nil"/>
              <w:left w:val="single" w:color="000000" w:sz="4" w:space="0"/>
              <w:bottom w:val="single" w:color="000000" w:sz="4" w:space="0"/>
              <w:right w:val="single" w:color="000000" w:sz="4" w:space="0"/>
            </w:tcBorders>
            <w:shd w:val="clear" w:color="auto" w:fill="FFFFFF"/>
            <w:vAlign w:val="center"/>
          </w:tcPr>
          <w:p w14:paraId="1D3D88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宽地铁专用可开启式铝合金边框（实际厚度≥50mm），白色亚克力透光板（实际厚度≥2mm），内置led光源，图文贴膜，吊挂</w:t>
            </w:r>
          </w:p>
        </w:tc>
        <w:tc>
          <w:tcPr>
            <w:tcW w:w="1920" w:type="dxa"/>
            <w:tcBorders>
              <w:top w:val="nil"/>
              <w:left w:val="single" w:color="000000" w:sz="4" w:space="0"/>
              <w:bottom w:val="single" w:color="000000" w:sz="4" w:space="0"/>
              <w:right w:val="single" w:color="000000" w:sz="4" w:space="0"/>
            </w:tcBorders>
            <w:shd w:val="clear" w:color="auto" w:fill="FFFFFF"/>
            <w:vAlign w:val="center"/>
          </w:tcPr>
          <w:p w14:paraId="74CCB8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1200*300*80</w:t>
            </w:r>
          </w:p>
        </w:tc>
        <w:tc>
          <w:tcPr>
            <w:tcW w:w="760" w:type="dxa"/>
            <w:tcBorders>
              <w:top w:val="nil"/>
              <w:left w:val="single" w:color="000000" w:sz="4" w:space="0"/>
              <w:bottom w:val="single" w:color="000000" w:sz="4" w:space="0"/>
              <w:right w:val="single" w:color="000000" w:sz="4" w:space="0"/>
            </w:tcBorders>
            <w:shd w:val="clear" w:color="auto" w:fill="auto"/>
            <w:vAlign w:val="center"/>
          </w:tcPr>
          <w:p w14:paraId="7E7A86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63" w:type="dxa"/>
            <w:tcBorders>
              <w:top w:val="nil"/>
              <w:left w:val="single" w:color="000000" w:sz="4" w:space="0"/>
              <w:bottom w:val="single" w:color="000000" w:sz="4" w:space="0"/>
              <w:right w:val="single" w:color="000000" w:sz="4" w:space="0"/>
            </w:tcBorders>
            <w:shd w:val="clear" w:color="auto" w:fill="auto"/>
            <w:vAlign w:val="center"/>
          </w:tcPr>
          <w:p w14:paraId="56E9EE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r>
      <w:tr w14:paraId="3223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751" w:type="dxa"/>
            <w:vMerge w:val="continue"/>
            <w:tcBorders>
              <w:top w:val="nil"/>
              <w:left w:val="single" w:color="000000" w:sz="4" w:space="0"/>
              <w:bottom w:val="single" w:color="000000" w:sz="4" w:space="0"/>
              <w:right w:val="single" w:color="000000" w:sz="4" w:space="0"/>
            </w:tcBorders>
            <w:shd w:val="clear" w:color="auto" w:fill="FFFFFF"/>
            <w:vAlign w:val="center"/>
          </w:tcPr>
          <w:p w14:paraId="215ACA13">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highlight w:val="none"/>
                <w:u w:val="none"/>
              </w:rPr>
            </w:pPr>
          </w:p>
        </w:tc>
        <w:tc>
          <w:tcPr>
            <w:tcW w:w="1040" w:type="dxa"/>
            <w:vMerge w:val="continue"/>
            <w:tcBorders>
              <w:top w:val="nil"/>
              <w:left w:val="single" w:color="000000" w:sz="4" w:space="0"/>
              <w:bottom w:val="single" w:color="000000" w:sz="4" w:space="0"/>
              <w:right w:val="single" w:color="000000" w:sz="4" w:space="0"/>
            </w:tcBorders>
            <w:shd w:val="clear" w:color="auto" w:fill="FFFFFF"/>
            <w:vAlign w:val="center"/>
          </w:tcPr>
          <w:p w14:paraId="3AB3CFA8">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FF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金属铝板（实际厚度≥1.2mm），双面UV画面，吊挂</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5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1800*330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2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F6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r>
      <w:tr w14:paraId="58D23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51" w:type="dxa"/>
            <w:vMerge w:val="restart"/>
            <w:tcBorders>
              <w:top w:val="nil"/>
              <w:left w:val="single" w:color="000000" w:sz="4" w:space="0"/>
              <w:bottom w:val="single" w:color="000000" w:sz="4" w:space="0"/>
              <w:right w:val="single" w:color="000000" w:sz="4" w:space="0"/>
            </w:tcBorders>
            <w:shd w:val="clear" w:color="auto" w:fill="FFFFFF"/>
            <w:vAlign w:val="center"/>
          </w:tcPr>
          <w:p w14:paraId="160304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040" w:type="dxa"/>
            <w:vMerge w:val="restart"/>
            <w:tcBorders>
              <w:top w:val="nil"/>
              <w:left w:val="single" w:color="000000" w:sz="4" w:space="0"/>
              <w:bottom w:val="single" w:color="000000" w:sz="4" w:space="0"/>
              <w:right w:val="single" w:color="000000" w:sz="4" w:space="0"/>
            </w:tcBorders>
            <w:shd w:val="clear" w:color="auto" w:fill="FFFFFF"/>
            <w:vAlign w:val="center"/>
          </w:tcPr>
          <w:p w14:paraId="3F4F64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电梯厅编号</w:t>
            </w:r>
          </w:p>
        </w:tc>
        <w:tc>
          <w:tcPr>
            <w:tcW w:w="4507" w:type="dxa"/>
            <w:tcBorders>
              <w:top w:val="nil"/>
              <w:left w:val="single" w:color="000000" w:sz="4" w:space="0"/>
              <w:bottom w:val="single" w:color="000000" w:sz="4" w:space="0"/>
              <w:right w:val="single" w:color="000000" w:sz="4" w:space="0"/>
            </w:tcBorders>
            <w:shd w:val="clear" w:color="auto" w:fill="FFFFFF"/>
            <w:vAlign w:val="center"/>
          </w:tcPr>
          <w:p w14:paraId="1181B7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不锈钢激光切割钣金焊接成型（实际厚度≥0.8mm，表面烤漆，亚克力切割成型（实际厚度≥3mm），表面烤漆白色，文字贴膜</w:t>
            </w:r>
          </w:p>
        </w:tc>
        <w:tc>
          <w:tcPr>
            <w:tcW w:w="1920" w:type="dxa"/>
            <w:tcBorders>
              <w:top w:val="nil"/>
              <w:left w:val="single" w:color="000000" w:sz="4" w:space="0"/>
              <w:bottom w:val="single" w:color="000000" w:sz="4" w:space="0"/>
              <w:right w:val="single" w:color="000000" w:sz="4" w:space="0"/>
            </w:tcBorders>
            <w:shd w:val="clear" w:color="auto" w:fill="FFFFFF"/>
            <w:vAlign w:val="center"/>
          </w:tcPr>
          <w:p w14:paraId="27B8D9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1000*220*25</w:t>
            </w:r>
          </w:p>
        </w:tc>
        <w:tc>
          <w:tcPr>
            <w:tcW w:w="760" w:type="dxa"/>
            <w:tcBorders>
              <w:top w:val="nil"/>
              <w:left w:val="single" w:color="000000" w:sz="4" w:space="0"/>
              <w:bottom w:val="single" w:color="000000" w:sz="4" w:space="0"/>
              <w:right w:val="single" w:color="000000" w:sz="4" w:space="0"/>
            </w:tcBorders>
            <w:shd w:val="clear" w:color="auto" w:fill="auto"/>
            <w:vAlign w:val="center"/>
          </w:tcPr>
          <w:p w14:paraId="3BA381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63" w:type="dxa"/>
            <w:tcBorders>
              <w:top w:val="nil"/>
              <w:left w:val="single" w:color="000000" w:sz="4" w:space="0"/>
              <w:bottom w:val="single" w:color="000000" w:sz="4" w:space="0"/>
              <w:right w:val="single" w:color="000000" w:sz="4" w:space="0"/>
            </w:tcBorders>
            <w:shd w:val="clear" w:color="auto" w:fill="auto"/>
            <w:vAlign w:val="center"/>
          </w:tcPr>
          <w:p w14:paraId="3C72F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w:t>
            </w:r>
          </w:p>
        </w:tc>
      </w:tr>
      <w:tr w14:paraId="33025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51" w:type="dxa"/>
            <w:vMerge w:val="continue"/>
            <w:tcBorders>
              <w:top w:val="nil"/>
              <w:left w:val="single" w:color="000000" w:sz="4" w:space="0"/>
              <w:bottom w:val="single" w:color="000000" w:sz="4" w:space="0"/>
              <w:right w:val="single" w:color="000000" w:sz="4" w:space="0"/>
            </w:tcBorders>
            <w:shd w:val="clear" w:color="auto" w:fill="FFFFFF"/>
            <w:vAlign w:val="center"/>
          </w:tcPr>
          <w:p w14:paraId="08AA085B">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highlight w:val="none"/>
                <w:u w:val="none"/>
              </w:rPr>
            </w:pPr>
          </w:p>
        </w:tc>
        <w:tc>
          <w:tcPr>
            <w:tcW w:w="1040" w:type="dxa"/>
            <w:vMerge w:val="continue"/>
            <w:tcBorders>
              <w:top w:val="nil"/>
              <w:left w:val="single" w:color="000000" w:sz="4" w:space="0"/>
              <w:bottom w:val="single" w:color="000000" w:sz="4" w:space="0"/>
              <w:right w:val="single" w:color="000000" w:sz="4" w:space="0"/>
            </w:tcBorders>
            <w:shd w:val="clear" w:color="auto" w:fill="FFFFFF"/>
            <w:vAlign w:val="center"/>
          </w:tcPr>
          <w:p w14:paraId="5AF3FABF">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highlight w:val="none"/>
                <w:u w:val="none"/>
              </w:rPr>
            </w:pPr>
          </w:p>
        </w:tc>
        <w:tc>
          <w:tcPr>
            <w:tcW w:w="4507" w:type="dxa"/>
            <w:tcBorders>
              <w:top w:val="nil"/>
              <w:left w:val="single" w:color="000000" w:sz="4" w:space="0"/>
              <w:bottom w:val="single" w:color="000000" w:sz="4" w:space="0"/>
              <w:right w:val="single" w:color="000000" w:sz="4" w:space="0"/>
            </w:tcBorders>
            <w:shd w:val="clear" w:color="auto" w:fill="FFFFFF"/>
            <w:vAlign w:val="center"/>
          </w:tcPr>
          <w:p w14:paraId="177B22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不锈钢激光切割钣金焊接成型（实际厚度≥0.8mm，表面烤漆，亚克力切割成型（实际厚度≥3mm），表面烤漆白色，文字贴膜</w:t>
            </w:r>
          </w:p>
        </w:tc>
        <w:tc>
          <w:tcPr>
            <w:tcW w:w="1920" w:type="dxa"/>
            <w:tcBorders>
              <w:top w:val="nil"/>
              <w:left w:val="single" w:color="000000" w:sz="4" w:space="0"/>
              <w:bottom w:val="single" w:color="000000" w:sz="4" w:space="0"/>
              <w:right w:val="single" w:color="000000" w:sz="4" w:space="0"/>
            </w:tcBorders>
            <w:shd w:val="clear" w:color="auto" w:fill="FFFFFF"/>
            <w:vAlign w:val="center"/>
          </w:tcPr>
          <w:p w14:paraId="44035D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800*200*25</w:t>
            </w:r>
          </w:p>
        </w:tc>
        <w:tc>
          <w:tcPr>
            <w:tcW w:w="760" w:type="dxa"/>
            <w:tcBorders>
              <w:top w:val="nil"/>
              <w:left w:val="single" w:color="000000" w:sz="4" w:space="0"/>
              <w:bottom w:val="single" w:color="000000" w:sz="4" w:space="0"/>
              <w:right w:val="single" w:color="000000" w:sz="4" w:space="0"/>
            </w:tcBorders>
            <w:shd w:val="clear" w:color="auto" w:fill="auto"/>
            <w:vAlign w:val="center"/>
          </w:tcPr>
          <w:p w14:paraId="754228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63" w:type="dxa"/>
            <w:tcBorders>
              <w:top w:val="nil"/>
              <w:left w:val="single" w:color="000000" w:sz="4" w:space="0"/>
              <w:bottom w:val="single" w:color="000000" w:sz="4" w:space="0"/>
              <w:right w:val="single" w:color="000000" w:sz="4" w:space="0"/>
            </w:tcBorders>
            <w:shd w:val="clear" w:color="auto" w:fill="auto"/>
            <w:vAlign w:val="center"/>
          </w:tcPr>
          <w:p w14:paraId="607051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r>
      <w:tr w14:paraId="0506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51" w:type="dxa"/>
            <w:tcBorders>
              <w:top w:val="nil"/>
              <w:left w:val="single" w:color="000000" w:sz="4" w:space="0"/>
              <w:bottom w:val="single" w:color="000000" w:sz="4" w:space="0"/>
              <w:right w:val="single" w:color="000000" w:sz="4" w:space="0"/>
            </w:tcBorders>
            <w:shd w:val="clear" w:color="auto" w:fill="FFFFFF"/>
            <w:vAlign w:val="center"/>
          </w:tcPr>
          <w:p w14:paraId="018E11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BF6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如遇火警牌</w:t>
            </w:r>
          </w:p>
        </w:tc>
        <w:tc>
          <w:tcPr>
            <w:tcW w:w="4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87F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亚克力激光切割成型（实际厚度≥2mm），表面烤漆，图文丝网印刷</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67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90*90*3</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66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CC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46</w:t>
            </w:r>
          </w:p>
        </w:tc>
      </w:tr>
      <w:tr w14:paraId="1AFF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51" w:type="dxa"/>
            <w:tcBorders>
              <w:top w:val="nil"/>
              <w:left w:val="single" w:color="000000" w:sz="4" w:space="0"/>
              <w:bottom w:val="single" w:color="000000" w:sz="4" w:space="0"/>
              <w:right w:val="single" w:color="000000" w:sz="4" w:space="0"/>
            </w:tcBorders>
            <w:shd w:val="clear" w:color="auto" w:fill="FFFFFF"/>
            <w:vAlign w:val="center"/>
          </w:tcPr>
          <w:p w14:paraId="53108C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040" w:type="dxa"/>
            <w:tcBorders>
              <w:top w:val="nil"/>
              <w:left w:val="single" w:color="000000" w:sz="4" w:space="0"/>
              <w:bottom w:val="single" w:color="000000" w:sz="4" w:space="0"/>
              <w:right w:val="single" w:color="000000" w:sz="4" w:space="0"/>
            </w:tcBorders>
            <w:shd w:val="clear" w:color="auto" w:fill="FFFFFF"/>
            <w:vAlign w:val="center"/>
          </w:tcPr>
          <w:p w14:paraId="0434C6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限速禁鸣牌</w:t>
            </w:r>
          </w:p>
        </w:tc>
        <w:tc>
          <w:tcPr>
            <w:tcW w:w="4507" w:type="dxa"/>
            <w:tcBorders>
              <w:top w:val="nil"/>
              <w:left w:val="single" w:color="000000" w:sz="4" w:space="0"/>
              <w:bottom w:val="single" w:color="000000" w:sz="4" w:space="0"/>
              <w:right w:val="single" w:color="000000" w:sz="4" w:space="0"/>
            </w:tcBorders>
            <w:shd w:val="clear" w:color="auto" w:fill="FFFFFF"/>
            <w:vAlign w:val="center"/>
          </w:tcPr>
          <w:p w14:paraId="585027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不锈钢激光切割钣金焊接成型（实际厚度≥0.8mm），表面烤漆，亚克力激光切割（实际厚度≥3mm），烤漆白色，图文反光膜</w:t>
            </w:r>
          </w:p>
        </w:tc>
        <w:tc>
          <w:tcPr>
            <w:tcW w:w="1920" w:type="dxa"/>
            <w:tcBorders>
              <w:top w:val="nil"/>
              <w:left w:val="single" w:color="000000" w:sz="4" w:space="0"/>
              <w:bottom w:val="single" w:color="000000" w:sz="4" w:space="0"/>
              <w:right w:val="single" w:color="000000" w:sz="4" w:space="0"/>
            </w:tcBorders>
            <w:shd w:val="clear" w:color="auto" w:fill="FFFFFF"/>
            <w:vAlign w:val="center"/>
          </w:tcPr>
          <w:p w14:paraId="472CE4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500*650*25</w:t>
            </w:r>
          </w:p>
        </w:tc>
        <w:tc>
          <w:tcPr>
            <w:tcW w:w="760" w:type="dxa"/>
            <w:tcBorders>
              <w:top w:val="nil"/>
              <w:left w:val="single" w:color="000000" w:sz="4" w:space="0"/>
              <w:bottom w:val="single" w:color="000000" w:sz="4" w:space="0"/>
              <w:right w:val="single" w:color="000000" w:sz="4" w:space="0"/>
            </w:tcBorders>
            <w:shd w:val="clear" w:color="auto" w:fill="FFFFFF"/>
            <w:vAlign w:val="center"/>
          </w:tcPr>
          <w:p w14:paraId="546DD2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63" w:type="dxa"/>
            <w:tcBorders>
              <w:top w:val="nil"/>
              <w:left w:val="single" w:color="000000" w:sz="4" w:space="0"/>
              <w:bottom w:val="single" w:color="000000" w:sz="4" w:space="0"/>
              <w:right w:val="single" w:color="000000" w:sz="4" w:space="0"/>
            </w:tcBorders>
            <w:shd w:val="clear" w:color="auto" w:fill="auto"/>
            <w:vAlign w:val="center"/>
          </w:tcPr>
          <w:p w14:paraId="567B3B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0E61F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51" w:type="dxa"/>
            <w:tcBorders>
              <w:top w:val="nil"/>
              <w:left w:val="single" w:color="000000" w:sz="4" w:space="0"/>
              <w:bottom w:val="single" w:color="000000" w:sz="4" w:space="0"/>
              <w:right w:val="single" w:color="000000" w:sz="4" w:space="0"/>
            </w:tcBorders>
            <w:shd w:val="clear" w:color="auto" w:fill="FFFFFF"/>
            <w:vAlign w:val="center"/>
          </w:tcPr>
          <w:p w14:paraId="25B272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040" w:type="dxa"/>
            <w:tcBorders>
              <w:top w:val="nil"/>
              <w:left w:val="single" w:color="000000" w:sz="4" w:space="0"/>
              <w:bottom w:val="single" w:color="000000" w:sz="4" w:space="0"/>
              <w:right w:val="single" w:color="000000" w:sz="4" w:space="0"/>
            </w:tcBorders>
            <w:shd w:val="clear" w:color="auto" w:fill="FFFFFF"/>
            <w:vAlign w:val="center"/>
          </w:tcPr>
          <w:p w14:paraId="6860ED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停车安全提示牌</w:t>
            </w:r>
          </w:p>
        </w:tc>
        <w:tc>
          <w:tcPr>
            <w:tcW w:w="4507" w:type="dxa"/>
            <w:tcBorders>
              <w:top w:val="nil"/>
              <w:left w:val="single" w:color="000000" w:sz="4" w:space="0"/>
              <w:bottom w:val="single" w:color="000000" w:sz="4" w:space="0"/>
              <w:right w:val="single" w:color="000000" w:sz="4" w:space="0"/>
            </w:tcBorders>
            <w:shd w:val="clear" w:color="auto" w:fill="FFFFFF"/>
            <w:vAlign w:val="center"/>
          </w:tcPr>
          <w:p w14:paraId="2D8BD0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不锈钢激光切割钣金焊接成型（实际厚度≥0.8mm），表面烤漆，亚克力激光切割（实际厚度≥3mm），烤漆白色，图文反光膜</w:t>
            </w:r>
          </w:p>
        </w:tc>
        <w:tc>
          <w:tcPr>
            <w:tcW w:w="1920" w:type="dxa"/>
            <w:tcBorders>
              <w:top w:val="nil"/>
              <w:left w:val="single" w:color="000000" w:sz="4" w:space="0"/>
              <w:bottom w:val="single" w:color="000000" w:sz="4" w:space="0"/>
              <w:right w:val="single" w:color="000000" w:sz="4" w:space="0"/>
            </w:tcBorders>
            <w:shd w:val="clear" w:color="auto" w:fill="FFFFFF"/>
            <w:vAlign w:val="center"/>
          </w:tcPr>
          <w:p w14:paraId="2B2E7E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500*650*25</w:t>
            </w:r>
          </w:p>
        </w:tc>
        <w:tc>
          <w:tcPr>
            <w:tcW w:w="760" w:type="dxa"/>
            <w:tcBorders>
              <w:top w:val="nil"/>
              <w:left w:val="single" w:color="000000" w:sz="4" w:space="0"/>
              <w:bottom w:val="single" w:color="000000" w:sz="4" w:space="0"/>
              <w:right w:val="single" w:color="000000" w:sz="4" w:space="0"/>
            </w:tcBorders>
            <w:shd w:val="clear" w:color="auto" w:fill="FFFFFF"/>
            <w:vAlign w:val="center"/>
          </w:tcPr>
          <w:p w14:paraId="39AD9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63" w:type="dxa"/>
            <w:tcBorders>
              <w:top w:val="nil"/>
              <w:left w:val="single" w:color="000000" w:sz="4" w:space="0"/>
              <w:bottom w:val="single" w:color="000000" w:sz="4" w:space="0"/>
              <w:right w:val="single" w:color="000000" w:sz="4" w:space="0"/>
            </w:tcBorders>
            <w:shd w:val="clear" w:color="auto" w:fill="auto"/>
            <w:vAlign w:val="center"/>
          </w:tcPr>
          <w:p w14:paraId="1466DA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w:t>
            </w:r>
          </w:p>
        </w:tc>
      </w:tr>
      <w:tr w14:paraId="7DBC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751" w:type="dxa"/>
            <w:tcBorders>
              <w:top w:val="nil"/>
              <w:left w:val="single" w:color="000000" w:sz="4" w:space="0"/>
              <w:bottom w:val="single" w:color="000000" w:sz="4" w:space="0"/>
              <w:right w:val="single" w:color="000000" w:sz="4" w:space="0"/>
            </w:tcBorders>
            <w:shd w:val="clear" w:color="auto" w:fill="FFFFFF"/>
            <w:vAlign w:val="center"/>
          </w:tcPr>
          <w:p w14:paraId="6439D5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1040" w:type="dxa"/>
            <w:tcBorders>
              <w:top w:val="nil"/>
              <w:left w:val="single" w:color="000000" w:sz="4" w:space="0"/>
              <w:bottom w:val="single" w:color="000000" w:sz="4" w:space="0"/>
              <w:right w:val="single" w:color="000000" w:sz="4" w:space="0"/>
            </w:tcBorders>
            <w:shd w:val="clear" w:color="auto" w:fill="auto"/>
            <w:vAlign w:val="center"/>
          </w:tcPr>
          <w:p w14:paraId="11F6F2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入口标识牌</w:t>
            </w:r>
          </w:p>
        </w:tc>
        <w:tc>
          <w:tcPr>
            <w:tcW w:w="4507" w:type="dxa"/>
            <w:tcBorders>
              <w:top w:val="nil"/>
              <w:left w:val="single" w:color="000000" w:sz="4" w:space="0"/>
              <w:bottom w:val="single" w:color="000000" w:sz="4" w:space="0"/>
              <w:right w:val="single" w:color="000000" w:sz="4" w:space="0"/>
            </w:tcBorders>
            <w:shd w:val="clear" w:color="auto" w:fill="FFFFFF"/>
            <w:vAlign w:val="center"/>
          </w:tcPr>
          <w:p w14:paraId="28DBA0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不锈钢激光切割钣金焊接成型（实际厚度≥0.8mm），表面烤漆，英文贴膜，不锈钢立体字，背发光，内置Led防水光源</w:t>
            </w:r>
          </w:p>
        </w:tc>
        <w:tc>
          <w:tcPr>
            <w:tcW w:w="1920" w:type="dxa"/>
            <w:tcBorders>
              <w:top w:val="nil"/>
              <w:left w:val="single" w:color="000000" w:sz="4" w:space="0"/>
              <w:bottom w:val="single" w:color="000000" w:sz="4" w:space="0"/>
              <w:right w:val="single" w:color="000000" w:sz="4" w:space="0"/>
            </w:tcBorders>
            <w:shd w:val="clear" w:color="auto" w:fill="FFFFFF"/>
            <w:vAlign w:val="center"/>
          </w:tcPr>
          <w:p w14:paraId="274925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3670*890</w:t>
            </w:r>
          </w:p>
        </w:tc>
        <w:tc>
          <w:tcPr>
            <w:tcW w:w="760" w:type="dxa"/>
            <w:tcBorders>
              <w:top w:val="nil"/>
              <w:left w:val="single" w:color="000000" w:sz="4" w:space="0"/>
              <w:bottom w:val="single" w:color="000000" w:sz="4" w:space="0"/>
              <w:right w:val="single" w:color="000000" w:sz="4" w:space="0"/>
            </w:tcBorders>
            <w:shd w:val="clear" w:color="auto" w:fill="FFFFFF"/>
            <w:vAlign w:val="center"/>
          </w:tcPr>
          <w:p w14:paraId="0DE869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63" w:type="dxa"/>
            <w:tcBorders>
              <w:top w:val="nil"/>
              <w:left w:val="single" w:color="000000" w:sz="4" w:space="0"/>
              <w:bottom w:val="single" w:color="000000" w:sz="4" w:space="0"/>
              <w:right w:val="single" w:color="000000" w:sz="4" w:space="0"/>
            </w:tcBorders>
            <w:shd w:val="clear" w:color="auto" w:fill="auto"/>
            <w:vAlign w:val="center"/>
          </w:tcPr>
          <w:p w14:paraId="660277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33EE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51" w:type="dxa"/>
            <w:tcBorders>
              <w:top w:val="nil"/>
              <w:left w:val="single" w:color="000000" w:sz="4" w:space="0"/>
              <w:bottom w:val="single" w:color="000000" w:sz="4" w:space="0"/>
              <w:right w:val="single" w:color="000000" w:sz="4" w:space="0"/>
            </w:tcBorders>
            <w:shd w:val="clear" w:color="auto" w:fill="FFFFFF"/>
            <w:vAlign w:val="center"/>
          </w:tcPr>
          <w:p w14:paraId="4E6F3C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1040" w:type="dxa"/>
            <w:tcBorders>
              <w:top w:val="nil"/>
              <w:left w:val="single" w:color="000000" w:sz="4" w:space="0"/>
              <w:bottom w:val="single" w:color="000000" w:sz="4" w:space="0"/>
              <w:right w:val="single" w:color="000000" w:sz="4" w:space="0"/>
            </w:tcBorders>
            <w:shd w:val="clear" w:color="auto" w:fill="FFFFFF"/>
            <w:vAlign w:val="center"/>
          </w:tcPr>
          <w:p w14:paraId="153538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医务人员通道</w:t>
            </w:r>
          </w:p>
        </w:tc>
        <w:tc>
          <w:tcPr>
            <w:tcW w:w="4507" w:type="dxa"/>
            <w:tcBorders>
              <w:top w:val="nil"/>
              <w:left w:val="single" w:color="000000" w:sz="4" w:space="0"/>
              <w:bottom w:val="single" w:color="000000" w:sz="4" w:space="0"/>
              <w:right w:val="single" w:color="000000" w:sz="4" w:space="0"/>
            </w:tcBorders>
            <w:shd w:val="clear" w:color="auto" w:fill="auto"/>
            <w:vAlign w:val="center"/>
          </w:tcPr>
          <w:p w14:paraId="3D3F38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亚克力烤漆字（实际厚度≥5mm）</w:t>
            </w:r>
          </w:p>
        </w:tc>
        <w:tc>
          <w:tcPr>
            <w:tcW w:w="1920" w:type="dxa"/>
            <w:tcBorders>
              <w:top w:val="nil"/>
              <w:left w:val="single" w:color="000000" w:sz="4" w:space="0"/>
              <w:bottom w:val="single" w:color="000000" w:sz="4" w:space="0"/>
              <w:right w:val="single" w:color="000000" w:sz="4" w:space="0"/>
            </w:tcBorders>
            <w:shd w:val="clear" w:color="auto" w:fill="FFFFFF"/>
            <w:vAlign w:val="center"/>
          </w:tcPr>
          <w:p w14:paraId="40A01F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300*1200</w:t>
            </w:r>
          </w:p>
        </w:tc>
        <w:tc>
          <w:tcPr>
            <w:tcW w:w="760" w:type="dxa"/>
            <w:tcBorders>
              <w:top w:val="nil"/>
              <w:left w:val="single" w:color="000000" w:sz="4" w:space="0"/>
              <w:bottom w:val="single" w:color="000000" w:sz="4" w:space="0"/>
              <w:right w:val="single" w:color="000000" w:sz="4" w:space="0"/>
            </w:tcBorders>
            <w:shd w:val="clear" w:color="auto" w:fill="FFFFFF"/>
            <w:vAlign w:val="center"/>
          </w:tcPr>
          <w:p w14:paraId="4C3E59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63" w:type="dxa"/>
            <w:tcBorders>
              <w:top w:val="nil"/>
              <w:left w:val="single" w:color="000000" w:sz="4" w:space="0"/>
              <w:bottom w:val="single" w:color="000000" w:sz="4" w:space="0"/>
              <w:right w:val="single" w:color="000000" w:sz="4" w:space="0"/>
            </w:tcBorders>
            <w:shd w:val="clear" w:color="auto" w:fill="auto"/>
            <w:vAlign w:val="center"/>
          </w:tcPr>
          <w:p w14:paraId="008C1C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7FBBA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278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10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F39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非机动车停车区</w:t>
            </w:r>
          </w:p>
        </w:tc>
        <w:tc>
          <w:tcPr>
            <w:tcW w:w="45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760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不锈钢激光切割钣金焊接成型（实际厚度≥0.8mm），内置钢结构，文字镂空发光，内置亚克力黑白板，logo铝板切割成型（实际厚度≥1mm），表面烤漆，图形UV处理，医院名称贴膜，内置Led防水光源，夜晚发光，混凝土预埋</w:t>
            </w:r>
          </w:p>
        </w:tc>
        <w:tc>
          <w:tcPr>
            <w:tcW w:w="19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07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420*2100*120</w:t>
            </w:r>
          </w:p>
        </w:tc>
        <w:tc>
          <w:tcPr>
            <w:tcW w:w="7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688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D0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r>
      <w:tr w14:paraId="5CC6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308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1040" w:type="dxa"/>
            <w:tcBorders>
              <w:top w:val="nil"/>
              <w:left w:val="single" w:color="000000" w:sz="4" w:space="0"/>
              <w:bottom w:val="single" w:color="000000" w:sz="4" w:space="0"/>
              <w:right w:val="single" w:color="000000" w:sz="4" w:space="0"/>
            </w:tcBorders>
            <w:shd w:val="clear" w:color="auto" w:fill="FFFFFF"/>
            <w:vAlign w:val="center"/>
          </w:tcPr>
          <w:p w14:paraId="557605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设备间</w:t>
            </w:r>
          </w:p>
        </w:tc>
        <w:tc>
          <w:tcPr>
            <w:tcW w:w="4507" w:type="dxa"/>
            <w:tcBorders>
              <w:top w:val="nil"/>
              <w:left w:val="single" w:color="000000" w:sz="4" w:space="0"/>
              <w:bottom w:val="single" w:color="000000" w:sz="4" w:space="0"/>
              <w:right w:val="single" w:color="000000" w:sz="4" w:space="0"/>
            </w:tcBorders>
            <w:shd w:val="clear" w:color="auto" w:fill="FFFFFF"/>
            <w:vAlign w:val="center"/>
          </w:tcPr>
          <w:p w14:paraId="1F139C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亚克力激光切割成型（实际厚度≥3mm），表面烤漆，文字丝网印刷</w:t>
            </w:r>
          </w:p>
        </w:tc>
        <w:tc>
          <w:tcPr>
            <w:tcW w:w="1920" w:type="dxa"/>
            <w:tcBorders>
              <w:top w:val="nil"/>
              <w:left w:val="single" w:color="000000" w:sz="4" w:space="0"/>
              <w:bottom w:val="single" w:color="000000" w:sz="4" w:space="0"/>
              <w:right w:val="single" w:color="000000" w:sz="4" w:space="0"/>
            </w:tcBorders>
            <w:shd w:val="clear" w:color="auto" w:fill="FFFFFF"/>
            <w:vAlign w:val="center"/>
          </w:tcPr>
          <w:p w14:paraId="4A948B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250*100*7</w:t>
            </w:r>
          </w:p>
        </w:tc>
        <w:tc>
          <w:tcPr>
            <w:tcW w:w="760" w:type="dxa"/>
            <w:tcBorders>
              <w:top w:val="nil"/>
              <w:left w:val="single" w:color="000000" w:sz="4" w:space="0"/>
              <w:bottom w:val="single" w:color="000000" w:sz="4" w:space="0"/>
              <w:right w:val="single" w:color="000000" w:sz="4" w:space="0"/>
            </w:tcBorders>
            <w:shd w:val="clear" w:color="auto" w:fill="FFFFFF"/>
            <w:vAlign w:val="center"/>
          </w:tcPr>
          <w:p w14:paraId="7631BB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63" w:type="dxa"/>
            <w:tcBorders>
              <w:top w:val="nil"/>
              <w:left w:val="single" w:color="000000" w:sz="4" w:space="0"/>
              <w:bottom w:val="single" w:color="000000" w:sz="4" w:space="0"/>
              <w:right w:val="single" w:color="000000" w:sz="4" w:space="0"/>
            </w:tcBorders>
            <w:shd w:val="clear" w:color="auto" w:fill="auto"/>
            <w:vAlign w:val="center"/>
          </w:tcPr>
          <w:p w14:paraId="6821C2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181</w:t>
            </w:r>
          </w:p>
        </w:tc>
      </w:tr>
      <w:tr w14:paraId="365BD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D148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67B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当心电离辐射          请勿在此逗留</w:t>
            </w: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7C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户外地贴覆斜纹地板膜</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E1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1900*650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3E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张</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A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r>
      <w:tr w14:paraId="4F0EA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632C31">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highlight w:val="none"/>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05268">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55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户外地贴覆斜纹地板膜</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92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1300*450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2F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张</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A1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r>
      <w:tr w14:paraId="24B6D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4CF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E4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当心电离辐射</w:t>
            </w: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03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户外地贴覆斜纹地板膜</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5A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300*300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DF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张</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5C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w:t>
            </w:r>
          </w:p>
        </w:tc>
      </w:tr>
      <w:tr w14:paraId="5E84F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64E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1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乘坐扶梯安全须知</w:t>
            </w: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2A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户外地贴覆斜纹地板膜</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05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1400*920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0B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张</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2E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r>
      <w:tr w14:paraId="778AB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039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56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车位标线</w:t>
            </w:r>
          </w:p>
        </w:tc>
        <w:tc>
          <w:tcPr>
            <w:tcW w:w="4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D7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道路标线漆(常温型)</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46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2790*600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6C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CE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r>
      <w:tr w14:paraId="3499E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75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F1D1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55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茶水台</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FB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环保实木柜体免漆板≥12mm，</w:t>
            </w:r>
          </w:p>
          <w:p w14:paraId="14E88F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大理石台面≥10mm，耐磨耐擦</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D6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1200*900*350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F6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E8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53F58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jc w:val="center"/>
        </w:trPr>
        <w:tc>
          <w:tcPr>
            <w:tcW w:w="75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A4B146">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highlight w:val="none"/>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8601">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4"/>
                <w:szCs w:val="24"/>
                <w:highlight w:val="none"/>
                <w:u w:val="none"/>
              </w:rPr>
            </w:pP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68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环保实木柜体免漆板≥12mm，</w:t>
            </w:r>
          </w:p>
          <w:p w14:paraId="2843B8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大理石台面≥10mm，耐磨耐擦</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3E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1400*800*400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9C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3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5FC6A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9EF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1040" w:type="dxa"/>
            <w:tcBorders>
              <w:top w:val="nil"/>
              <w:left w:val="single" w:color="000000" w:sz="4" w:space="0"/>
              <w:bottom w:val="single" w:color="000000" w:sz="4" w:space="0"/>
              <w:right w:val="single" w:color="000000" w:sz="4" w:space="0"/>
            </w:tcBorders>
            <w:shd w:val="clear" w:color="auto" w:fill="auto"/>
            <w:noWrap/>
            <w:vAlign w:val="center"/>
          </w:tcPr>
          <w:p w14:paraId="464BCF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服务柜</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2C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环保实木免漆板≥12mm,</w:t>
            </w:r>
          </w:p>
          <w:p w14:paraId="568419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加厚抽屉柜，承重力强，耐划痕</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F5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2000*900*350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D8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7B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7AAC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9"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3C6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1040" w:type="dxa"/>
            <w:tcBorders>
              <w:top w:val="nil"/>
              <w:left w:val="single" w:color="000000" w:sz="4" w:space="0"/>
              <w:bottom w:val="nil"/>
              <w:right w:val="single" w:color="000000" w:sz="4" w:space="0"/>
            </w:tcBorders>
            <w:shd w:val="clear" w:color="auto" w:fill="auto"/>
            <w:noWrap/>
            <w:vAlign w:val="center"/>
          </w:tcPr>
          <w:p w14:paraId="3CF164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休闲桌椅</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E3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椅子:环保软包，优质皮料，耐磨耐刮，高密度回弹绵，倾斜靠背，钢架；</w:t>
            </w:r>
          </w:p>
          <w:p w14:paraId="7F152A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桌子:岩板烤漆面≥8mm，边角打磨圆滑，碳钢框架，加大底盘</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C7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一桌四椅</w:t>
            </w:r>
          </w:p>
          <w:p w14:paraId="5EB893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椅：580*780</w:t>
            </w:r>
          </w:p>
          <w:p w14:paraId="25310B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圆桌：Φ700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D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58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75B4F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1E3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0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遮阳伞</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A7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高硬度铝合金伞架，加厚色织布防雨防晒，铝合金伞骨，大理石底座</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B7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3000*3000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AC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A7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2132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08B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1040" w:type="dxa"/>
            <w:tcBorders>
              <w:top w:val="nil"/>
              <w:left w:val="single" w:color="000000" w:sz="4" w:space="0"/>
              <w:bottom w:val="single" w:color="000000" w:sz="4" w:space="0"/>
              <w:right w:val="single" w:color="000000" w:sz="4" w:space="0"/>
            </w:tcBorders>
            <w:shd w:val="clear" w:color="auto" w:fill="auto"/>
            <w:noWrap/>
            <w:vAlign w:val="center"/>
          </w:tcPr>
          <w:p w14:paraId="46AAD2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桌椅</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44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全铝材质，高温镀锌烤漆，防晒防锈耐腐蚀，结实框架，承重力强</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B5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一桌四椅</w:t>
            </w:r>
          </w:p>
          <w:p w14:paraId="648BD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椅：580*880</w:t>
            </w:r>
          </w:p>
          <w:p w14:paraId="316282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圆桌：Φ800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D8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77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r>
      <w:tr w14:paraId="2FA3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480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1040" w:type="dxa"/>
            <w:tcBorders>
              <w:top w:val="nil"/>
              <w:left w:val="single" w:color="000000" w:sz="4" w:space="0"/>
              <w:bottom w:val="single" w:color="000000" w:sz="4" w:space="0"/>
              <w:right w:val="single" w:color="000000" w:sz="4" w:space="0"/>
            </w:tcBorders>
            <w:shd w:val="clear" w:color="auto" w:fill="auto"/>
            <w:noWrap/>
            <w:vAlign w:val="center"/>
          </w:tcPr>
          <w:p w14:paraId="10E827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旋转椅</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66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铝合金框架，木板厚弯板≥8mm，高密度回弹绵，升降手柄，360度旋转，优质皮料，耐磨耐擦，防爆汽杆</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39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三把椅580*830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8E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0E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4C327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72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CF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绿植景观</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C9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环保实木板，高仿真绿植造景组合景观</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79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2000*1000*200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16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64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r>
      <w:tr w14:paraId="4FBC7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C19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FE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广角反光镜</w:t>
            </w:r>
          </w:p>
        </w:tc>
        <w:tc>
          <w:tcPr>
            <w:tcW w:w="4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DF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ABS塑料外壳，高清抗压PC防爆镜面，耐老化玻璃钢，防水防雾</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78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Φ800</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8C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2A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r>
    </w:tbl>
    <w:p w14:paraId="2D64DE40">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仿宋" w:hAnsi="仿宋" w:eastAsia="仿宋" w:cs="Times New Roman"/>
          <w:b/>
          <w:bCs/>
          <w:kern w:val="2"/>
          <w:sz w:val="28"/>
          <w:szCs w:val="28"/>
          <w:highlight w:val="none"/>
          <w:lang w:val="en-US" w:eastAsia="zh-CN" w:bidi="ar-SA"/>
        </w:rPr>
      </w:pPr>
    </w:p>
    <w:p w14:paraId="452DA0BE">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Times New Roman"/>
          <w:b/>
          <w:sz w:val="28"/>
          <w:szCs w:val="28"/>
          <w:highlight w:val="none"/>
          <w:lang w:val="en-US" w:eastAsia="zh-CN"/>
        </w:rPr>
      </w:pPr>
      <w:r>
        <w:rPr>
          <w:rFonts w:hint="eastAsia" w:ascii="仿宋" w:hAnsi="仿宋" w:eastAsia="仿宋" w:cs="Times New Roman"/>
          <w:b/>
          <w:sz w:val="28"/>
          <w:szCs w:val="28"/>
          <w:highlight w:val="none"/>
          <w:lang w:val="en-US" w:eastAsia="zh-CN"/>
        </w:rPr>
        <w:t>三</w:t>
      </w:r>
      <w:r>
        <w:rPr>
          <w:rFonts w:hint="eastAsia" w:ascii="仿宋" w:hAnsi="仿宋" w:eastAsia="仿宋" w:cs="Times New Roman"/>
          <w:b/>
          <w:sz w:val="28"/>
          <w:szCs w:val="28"/>
          <w:highlight w:val="none"/>
        </w:rPr>
        <w:t>、</w:t>
      </w:r>
      <w:r>
        <w:rPr>
          <w:rFonts w:hint="eastAsia" w:ascii="仿宋" w:hAnsi="仿宋" w:eastAsia="仿宋" w:cs="Times New Roman"/>
          <w:b/>
          <w:sz w:val="28"/>
          <w:szCs w:val="28"/>
          <w:highlight w:val="none"/>
          <w:lang w:val="en-US" w:eastAsia="zh-CN"/>
        </w:rPr>
        <w:t>其他要求：</w:t>
      </w:r>
    </w:p>
    <w:p w14:paraId="4119AD3E">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1.通用要求</w:t>
      </w:r>
    </w:p>
    <w:p w14:paraId="3B4525BD">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1.1安全性:安全性主要包括:标识安全、结构安全、施工安全、应急安全、环保安全。</w:t>
      </w:r>
    </w:p>
    <w:p w14:paraId="589410A7">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1.2标识安全:(1)标识牌所用的材料应有足够的强度，能承受一定程度的碰撞和冲击；(2)标识牌、固定件等外部不能有尖、锋边、毛刺等，避免对人员的伤害;标识牌安装后应满足不发生变形、倾斜、坠落等异常现象。</w:t>
      </w:r>
    </w:p>
    <w:p w14:paraId="5FF95775">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1.3可靠性：标识系统应具有可靠性，保证标识牌能适应室内的使用条件。投标人应对导向标识系统可靠性设计做出详细说明和建议。</w:t>
      </w:r>
    </w:p>
    <w:p w14:paraId="7C2AC084">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1.4环保性：投标人提供的所有标识材料均应符合中国国家环保标准。</w:t>
      </w:r>
    </w:p>
    <w:p w14:paraId="6CB9D381">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2.标准与规范</w:t>
      </w:r>
    </w:p>
    <w:p w14:paraId="4E7D0614">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本规格书中的标识导向系统的应用系统及设备的特征参数、性能和技术指标，均必须符合国家通用规范或专业组织的现行最新标准和规范。</w:t>
      </w:r>
    </w:p>
    <w:p w14:paraId="7DDDF887">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3.工程实施要求</w:t>
      </w:r>
    </w:p>
    <w:p w14:paraId="6A252A73">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3.1深化设计要求</w:t>
      </w:r>
    </w:p>
    <w:p w14:paraId="4BC72E9E">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3.1.1标识及其安装构件设计应简单可靠、既先进又实用，满足标识不间断运行和低成本维护的需要。</w:t>
      </w:r>
    </w:p>
    <w:p w14:paraId="066E709A">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3.1.2标识及其安装构件设计应充分考虑维修空间、土建结构等，做到维护方便。</w:t>
      </w:r>
    </w:p>
    <w:p w14:paraId="77A40DFE">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3.1.3标识及其安装构件的设计应充分考虑标识受力的安全系数，做到安全、可靠、牢固、持久、美观。</w:t>
      </w:r>
    </w:p>
    <w:p w14:paraId="60E45BEC">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3.1.4投标人应对整个现场的施工规划和施工方案的适用性、稳定性和安全性负全面责任。</w:t>
      </w:r>
    </w:p>
    <w:p w14:paraId="436A3E23">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3.2生产制作</w:t>
      </w:r>
    </w:p>
    <w:p w14:paraId="0F2DFBE9">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3.2.1标识和安装构件所采用的材料应满足标识设施不易损毁、运行稳定的要求。</w:t>
      </w:r>
    </w:p>
    <w:p w14:paraId="2A5F2ECE">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0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3.2.2标识的制作工艺和光洁度应始终保持最高水平。</w:t>
      </w:r>
    </w:p>
    <w:p w14:paraId="1A3C379B">
      <w:pPr>
        <w:keepNext w:val="0"/>
        <w:keepLines w:val="0"/>
        <w:pageBreakBefore w:val="0"/>
        <w:widowControl w:val="0"/>
        <w:tabs>
          <w:tab w:val="left" w:pos="0"/>
          <w:tab w:val="left" w:pos="180"/>
          <w:tab w:val="left" w:pos="360"/>
          <w:tab w:val="left" w:pos="3780"/>
        </w:tabs>
        <w:kinsoku/>
        <w:wordWrap/>
        <w:overflowPunct/>
        <w:topLinePunct w:val="0"/>
        <w:autoSpaceDE/>
        <w:autoSpaceDN/>
        <w:bidi w:val="0"/>
        <w:adjustRightInd w:val="0"/>
        <w:snapToGrid w:val="0"/>
        <w:spacing w:line="400" w:lineRule="exact"/>
        <w:textAlignment w:val="auto"/>
        <w:rPr>
          <w:rFonts w:hint="default" w:ascii="仿宋" w:hAnsi="仿宋" w:eastAsia="仿宋"/>
          <w:sz w:val="28"/>
          <w:highlight w:val="none"/>
          <w:lang w:val="en-US" w:eastAsia="zh-CN"/>
        </w:rPr>
      </w:pPr>
      <w:r>
        <w:rPr>
          <w:rFonts w:hint="eastAsia" w:ascii="仿宋" w:hAnsi="仿宋" w:eastAsia="仿宋" w:cs="仿宋"/>
          <w:b/>
          <w:bCs/>
          <w:color w:val="000000"/>
          <w:kern w:val="0"/>
          <w:sz w:val="28"/>
          <w:szCs w:val="28"/>
          <w:highlight w:val="none"/>
          <w:lang w:val="en-US" w:eastAsia="zh-CN" w:bidi="zh-CN"/>
        </w:rPr>
        <w:t>四、</w:t>
      </w:r>
      <w:r>
        <w:rPr>
          <w:rFonts w:hint="default" w:ascii="仿宋" w:hAnsi="仿宋" w:eastAsia="仿宋" w:cs="仿宋"/>
          <w:b/>
          <w:bCs/>
          <w:color w:val="000000"/>
          <w:kern w:val="0"/>
          <w:sz w:val="28"/>
          <w:szCs w:val="28"/>
          <w:highlight w:val="none"/>
          <w:lang w:val="en-US" w:bidi="zh-CN"/>
        </w:rPr>
        <w:t>样品要求</w:t>
      </w:r>
    </w:p>
    <w:p w14:paraId="4344F0B9">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ind w:firstLine="560" w:firstLineChars="200"/>
        <w:jc w:val="both"/>
        <w:textAlignment w:val="auto"/>
        <w:rPr>
          <w:rStyle w:val="23"/>
          <w:rFonts w:hint="eastAsia" w:ascii="仿宋" w:hAnsi="仿宋" w:eastAsia="仿宋" w:cs="宋体"/>
          <w:b w:val="0"/>
          <w:bCs w:val="0"/>
          <w:kern w:val="0"/>
          <w:sz w:val="28"/>
          <w:highlight w:val="none"/>
          <w:lang w:val="en-US" w:eastAsia="zh-CN" w:bidi="ar-SA"/>
        </w:rPr>
      </w:pPr>
      <w:r>
        <w:rPr>
          <w:rFonts w:hint="eastAsia" w:ascii="仿宋" w:hAnsi="仿宋" w:eastAsia="仿宋" w:cs="宋体"/>
          <w:b w:val="0"/>
          <w:bCs w:val="0"/>
          <w:color w:val="000000"/>
          <w:kern w:val="0"/>
          <w:sz w:val="28"/>
          <w:szCs w:val="21"/>
          <w:highlight w:val="none"/>
          <w:u w:color="000000"/>
          <w:lang w:val="en-US" w:eastAsia="zh-CN" w:bidi="ar-SA"/>
        </w:rPr>
        <w:t>1.</w:t>
      </w:r>
      <w:r>
        <w:rPr>
          <w:rStyle w:val="23"/>
          <w:rFonts w:hint="eastAsia" w:ascii="仿宋" w:hAnsi="仿宋" w:eastAsia="仿宋" w:cs="宋体"/>
          <w:b w:val="0"/>
          <w:bCs w:val="0"/>
          <w:kern w:val="0"/>
          <w:sz w:val="28"/>
          <w:highlight w:val="none"/>
          <w:lang w:val="en-US" w:eastAsia="zh-CN" w:bidi="ar-SA"/>
        </w:rPr>
        <w:t>样品提供要求：</w:t>
      </w:r>
    </w:p>
    <w:tbl>
      <w:tblPr>
        <w:tblStyle w:val="21"/>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2440"/>
        <w:gridCol w:w="827"/>
        <w:gridCol w:w="880"/>
        <w:gridCol w:w="3951"/>
      </w:tblGrid>
      <w:tr w14:paraId="2EE4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00" w:type="dxa"/>
            <w:noWrap w:val="0"/>
            <w:vAlign w:val="center"/>
          </w:tcPr>
          <w:p w14:paraId="637F95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名称</w:t>
            </w:r>
          </w:p>
        </w:tc>
        <w:tc>
          <w:tcPr>
            <w:tcW w:w="2440" w:type="dxa"/>
            <w:noWrap w:val="0"/>
            <w:vAlign w:val="center"/>
          </w:tcPr>
          <w:p w14:paraId="642696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样品尺寸（mm)</w:t>
            </w:r>
          </w:p>
        </w:tc>
        <w:tc>
          <w:tcPr>
            <w:tcW w:w="827" w:type="dxa"/>
            <w:noWrap w:val="0"/>
            <w:vAlign w:val="center"/>
          </w:tcPr>
          <w:p w14:paraId="0315B7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单位</w:t>
            </w:r>
          </w:p>
        </w:tc>
        <w:tc>
          <w:tcPr>
            <w:tcW w:w="880" w:type="dxa"/>
            <w:noWrap w:val="0"/>
            <w:vAlign w:val="center"/>
          </w:tcPr>
          <w:p w14:paraId="55BEB8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数量</w:t>
            </w:r>
          </w:p>
        </w:tc>
        <w:tc>
          <w:tcPr>
            <w:tcW w:w="3951" w:type="dxa"/>
            <w:noWrap w:val="0"/>
            <w:vAlign w:val="center"/>
          </w:tcPr>
          <w:p w14:paraId="3A1A63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材质</w:t>
            </w:r>
          </w:p>
        </w:tc>
      </w:tr>
      <w:tr w14:paraId="7F76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400" w:type="dxa"/>
            <w:noWrap w:val="0"/>
            <w:vAlign w:val="center"/>
          </w:tcPr>
          <w:p w14:paraId="1B0AAD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bCs/>
                <w:sz w:val="24"/>
                <w:szCs w:val="24"/>
                <w:highlight w:val="none"/>
                <w:vertAlign w:val="baseline"/>
                <w:lang w:val="en-US" w:eastAsia="zh-CN"/>
              </w:rPr>
              <w:t>停车安全提示牌</w:t>
            </w:r>
          </w:p>
        </w:tc>
        <w:tc>
          <w:tcPr>
            <w:tcW w:w="2440" w:type="dxa"/>
            <w:noWrap w:val="0"/>
            <w:vAlign w:val="center"/>
          </w:tcPr>
          <w:p w14:paraId="4FE67E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8"/>
                <w:szCs w:val="28"/>
                <w:highlight w:val="none"/>
                <w:vertAlign w:val="baseline"/>
                <w:lang w:val="en-US" w:eastAsia="zh-CN"/>
              </w:rPr>
            </w:pPr>
            <w:r>
              <w:rPr>
                <w:rFonts w:hint="eastAsia" w:ascii="仿宋" w:hAnsi="仿宋" w:eastAsia="仿宋" w:cs="仿宋"/>
                <w:b/>
                <w:bCs/>
                <w:sz w:val="24"/>
                <w:szCs w:val="24"/>
                <w:highlight w:val="none"/>
                <w:vertAlign w:val="baseline"/>
                <w:lang w:val="en-US" w:eastAsia="zh-CN"/>
              </w:rPr>
              <w:t>500*650*25</w:t>
            </w:r>
          </w:p>
        </w:tc>
        <w:tc>
          <w:tcPr>
            <w:tcW w:w="827" w:type="dxa"/>
            <w:noWrap w:val="0"/>
            <w:vAlign w:val="center"/>
          </w:tcPr>
          <w:p w14:paraId="010615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8"/>
                <w:szCs w:val="28"/>
                <w:highlight w:val="none"/>
                <w:vertAlign w:val="baseline"/>
                <w:lang w:val="en-US" w:eastAsia="zh-CN"/>
              </w:rPr>
            </w:pPr>
            <w:r>
              <w:rPr>
                <w:rFonts w:hint="eastAsia" w:ascii="仿宋" w:hAnsi="仿宋" w:eastAsia="仿宋" w:cs="仿宋"/>
                <w:b/>
                <w:bCs/>
                <w:sz w:val="24"/>
                <w:szCs w:val="24"/>
                <w:highlight w:val="none"/>
                <w:vertAlign w:val="baseline"/>
                <w:lang w:val="en-US" w:eastAsia="zh-CN"/>
              </w:rPr>
              <w:t>个</w:t>
            </w:r>
          </w:p>
        </w:tc>
        <w:tc>
          <w:tcPr>
            <w:tcW w:w="880" w:type="dxa"/>
            <w:noWrap w:val="0"/>
            <w:vAlign w:val="center"/>
          </w:tcPr>
          <w:p w14:paraId="3BE6C2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sz w:val="28"/>
                <w:szCs w:val="28"/>
                <w:highlight w:val="none"/>
                <w:vertAlign w:val="baseline"/>
                <w:lang w:val="en-US" w:eastAsia="zh-CN"/>
              </w:rPr>
            </w:pPr>
            <w:r>
              <w:rPr>
                <w:rFonts w:hint="eastAsia" w:ascii="仿宋" w:hAnsi="仿宋" w:eastAsia="仿宋" w:cs="仿宋"/>
                <w:b/>
                <w:bCs/>
                <w:sz w:val="24"/>
                <w:szCs w:val="24"/>
                <w:highlight w:val="none"/>
                <w:vertAlign w:val="baseline"/>
                <w:lang w:val="en-US" w:eastAsia="zh-CN"/>
              </w:rPr>
              <w:t>1</w:t>
            </w:r>
          </w:p>
        </w:tc>
        <w:tc>
          <w:tcPr>
            <w:tcW w:w="3951" w:type="dxa"/>
            <w:noWrap w:val="0"/>
            <w:vAlign w:val="center"/>
          </w:tcPr>
          <w:p w14:paraId="149C70D4">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bCs/>
                <w:sz w:val="24"/>
                <w:szCs w:val="24"/>
                <w:highlight w:val="none"/>
                <w:vertAlign w:val="baseline"/>
                <w:lang w:val="en-US" w:eastAsia="zh-CN"/>
              </w:rPr>
              <w:t>不锈钢激光切割钣金焊接成型（实际厚度≥0.8mm），表面烤漆，亚克力激光切割（实际厚度≥3mm），烤漆白色，图文反光膜</w:t>
            </w:r>
          </w:p>
        </w:tc>
      </w:tr>
      <w:tr w14:paraId="6D12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400" w:type="dxa"/>
            <w:noWrap w:val="0"/>
            <w:vAlign w:val="center"/>
          </w:tcPr>
          <w:p w14:paraId="6CCD13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bCs/>
                <w:sz w:val="24"/>
                <w:szCs w:val="24"/>
                <w:highlight w:val="none"/>
                <w:vertAlign w:val="baseline"/>
                <w:lang w:val="en-US" w:eastAsia="zh-CN"/>
              </w:rPr>
              <w:t>设备间</w:t>
            </w:r>
          </w:p>
        </w:tc>
        <w:tc>
          <w:tcPr>
            <w:tcW w:w="2440" w:type="dxa"/>
            <w:noWrap w:val="0"/>
            <w:vAlign w:val="center"/>
          </w:tcPr>
          <w:p w14:paraId="04649A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bCs/>
                <w:sz w:val="24"/>
                <w:szCs w:val="24"/>
                <w:highlight w:val="none"/>
                <w:vertAlign w:val="baseline"/>
                <w:lang w:val="en-US" w:eastAsia="zh-CN"/>
              </w:rPr>
              <w:t>250*100*7</w:t>
            </w:r>
          </w:p>
        </w:tc>
        <w:tc>
          <w:tcPr>
            <w:tcW w:w="827" w:type="dxa"/>
            <w:noWrap w:val="0"/>
            <w:vAlign w:val="center"/>
          </w:tcPr>
          <w:p w14:paraId="65A1D3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bCs/>
                <w:sz w:val="24"/>
                <w:szCs w:val="24"/>
                <w:highlight w:val="none"/>
                <w:vertAlign w:val="baseline"/>
                <w:lang w:val="en-US" w:eastAsia="zh-CN"/>
              </w:rPr>
              <w:t>个</w:t>
            </w:r>
          </w:p>
        </w:tc>
        <w:tc>
          <w:tcPr>
            <w:tcW w:w="880" w:type="dxa"/>
            <w:noWrap w:val="0"/>
            <w:vAlign w:val="center"/>
          </w:tcPr>
          <w:p w14:paraId="47EF64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8"/>
                <w:szCs w:val="28"/>
                <w:highlight w:val="none"/>
                <w:vertAlign w:val="baseline"/>
                <w:lang w:val="en-US" w:eastAsia="zh-CN"/>
              </w:rPr>
            </w:pPr>
            <w:r>
              <w:rPr>
                <w:rFonts w:hint="eastAsia" w:ascii="仿宋" w:hAnsi="仿宋" w:eastAsia="仿宋" w:cs="仿宋"/>
                <w:b/>
                <w:bCs/>
                <w:sz w:val="24"/>
                <w:szCs w:val="24"/>
                <w:highlight w:val="none"/>
                <w:vertAlign w:val="baseline"/>
                <w:lang w:val="en-US" w:eastAsia="zh-CN"/>
              </w:rPr>
              <w:t>1</w:t>
            </w:r>
          </w:p>
        </w:tc>
        <w:tc>
          <w:tcPr>
            <w:tcW w:w="3951" w:type="dxa"/>
            <w:noWrap w:val="0"/>
            <w:vAlign w:val="center"/>
          </w:tcPr>
          <w:p w14:paraId="28E1A8A8">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b/>
                <w:bCs/>
                <w:sz w:val="24"/>
                <w:szCs w:val="24"/>
                <w:highlight w:val="none"/>
                <w:vertAlign w:val="baseline"/>
                <w:lang w:val="en-US" w:eastAsia="zh-CN"/>
              </w:rPr>
              <w:t>亚克力激光切割成型（实际厚度≥3mm），表面烤漆，文字丝网印刷</w:t>
            </w:r>
          </w:p>
        </w:tc>
      </w:tr>
    </w:tbl>
    <w:p w14:paraId="197E895E">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ind w:firstLine="562" w:firstLineChars="200"/>
        <w:jc w:val="both"/>
        <w:textAlignment w:val="auto"/>
        <w:rPr>
          <w:rFonts w:hint="eastAsia" w:ascii="仿宋" w:hAnsi="仿宋" w:eastAsia="仿宋" w:cs="宋体"/>
          <w:b/>
          <w:bCs/>
          <w:kern w:val="2"/>
          <w:sz w:val="28"/>
          <w:szCs w:val="28"/>
          <w:highlight w:val="none"/>
          <w:lang w:val="en-US" w:eastAsia="zh-CN" w:bidi="ar-SA"/>
        </w:rPr>
      </w:pPr>
      <w:r>
        <w:rPr>
          <w:rFonts w:hint="eastAsia" w:ascii="仿宋" w:hAnsi="仿宋" w:eastAsia="仿宋" w:cs="宋体"/>
          <w:b/>
          <w:bCs/>
          <w:color w:val="000000"/>
          <w:kern w:val="2"/>
          <w:sz w:val="28"/>
          <w:szCs w:val="28"/>
          <w:highlight w:val="none"/>
          <w:u w:color="000000"/>
          <w:lang w:val="en-US" w:eastAsia="zh-CN" w:bidi="ar-SA"/>
        </w:rPr>
        <w:t>2、</w:t>
      </w:r>
      <w:r>
        <w:rPr>
          <w:rFonts w:hint="eastAsia" w:ascii="仿宋" w:hAnsi="仿宋" w:eastAsia="仿宋" w:cs="宋体"/>
          <w:b/>
          <w:bCs/>
          <w:kern w:val="2"/>
          <w:sz w:val="28"/>
          <w:szCs w:val="28"/>
          <w:highlight w:val="none"/>
          <w:lang w:val="en-US" w:eastAsia="zh-CN" w:bidi="ar-SA"/>
        </w:rPr>
        <w:t>样品接收截止时间：2026年6月18日14时30分</w:t>
      </w:r>
    </w:p>
    <w:p w14:paraId="3D0FCE83">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ind w:firstLine="560" w:firstLineChars="200"/>
        <w:jc w:val="both"/>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3、样品接收地点：微山县人民医院B区3楼会议室</w:t>
      </w:r>
    </w:p>
    <w:p w14:paraId="2DE0C7B8">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ind w:firstLine="560" w:firstLineChars="200"/>
        <w:jc w:val="both"/>
        <w:textAlignment w:val="auto"/>
        <w:rPr>
          <w:rFonts w:hint="default" w:ascii="仿宋" w:hAnsi="仿宋" w:eastAsia="仿宋" w:cs="仿宋"/>
          <w:b w:val="0"/>
          <w:bCs w:val="0"/>
          <w:color w:val="000000"/>
          <w:kern w:val="0"/>
          <w:sz w:val="28"/>
          <w:szCs w:val="28"/>
          <w:highlight w:val="none"/>
          <w:lang w:val="en-US" w:bidi="zh-CN"/>
        </w:rPr>
      </w:pPr>
      <w:r>
        <w:rPr>
          <w:rFonts w:hint="default" w:ascii="仿宋" w:hAnsi="仿宋" w:eastAsia="仿宋" w:cs="仿宋"/>
          <w:b w:val="0"/>
          <w:bCs w:val="0"/>
          <w:color w:val="000000"/>
          <w:kern w:val="0"/>
          <w:sz w:val="28"/>
          <w:szCs w:val="28"/>
          <w:highlight w:val="none"/>
          <w:lang w:val="en-US" w:bidi="zh-CN"/>
        </w:rPr>
        <w:t>4、样品的封存及退回：所有</w:t>
      </w:r>
      <w:r>
        <w:rPr>
          <w:rFonts w:hint="eastAsia" w:ascii="仿宋" w:hAnsi="仿宋" w:eastAsia="仿宋" w:cs="仿宋"/>
          <w:b w:val="0"/>
          <w:bCs w:val="0"/>
          <w:color w:val="000000"/>
          <w:kern w:val="0"/>
          <w:sz w:val="28"/>
          <w:szCs w:val="28"/>
          <w:highlight w:val="none"/>
          <w:lang w:val="en-US" w:bidi="zh-CN"/>
        </w:rPr>
        <w:t>供应商</w:t>
      </w:r>
      <w:r>
        <w:rPr>
          <w:rFonts w:hint="default" w:ascii="仿宋" w:hAnsi="仿宋" w:eastAsia="仿宋" w:cs="仿宋"/>
          <w:b w:val="0"/>
          <w:bCs w:val="0"/>
          <w:color w:val="000000"/>
          <w:kern w:val="0"/>
          <w:sz w:val="28"/>
          <w:szCs w:val="28"/>
          <w:highlight w:val="none"/>
          <w:lang w:val="en-US" w:bidi="zh-CN"/>
        </w:rPr>
        <w:t>的样品将由</w:t>
      </w:r>
      <w:r>
        <w:rPr>
          <w:rFonts w:hint="eastAsia" w:ascii="仿宋" w:hAnsi="仿宋" w:eastAsia="仿宋" w:cs="仿宋"/>
          <w:b w:val="0"/>
          <w:bCs w:val="0"/>
          <w:color w:val="000000"/>
          <w:kern w:val="0"/>
          <w:sz w:val="28"/>
          <w:szCs w:val="28"/>
          <w:highlight w:val="none"/>
          <w:lang w:val="en-US" w:bidi="zh-CN"/>
        </w:rPr>
        <w:t>采购人</w:t>
      </w:r>
      <w:r>
        <w:rPr>
          <w:rFonts w:hint="default" w:ascii="仿宋" w:hAnsi="仿宋" w:eastAsia="仿宋" w:cs="仿宋"/>
          <w:b w:val="0"/>
          <w:bCs w:val="0"/>
          <w:color w:val="000000"/>
          <w:kern w:val="0"/>
          <w:sz w:val="28"/>
          <w:szCs w:val="28"/>
          <w:highlight w:val="none"/>
          <w:lang w:val="en-US" w:bidi="zh-CN"/>
        </w:rPr>
        <w:t>封存，</w:t>
      </w:r>
      <w:r>
        <w:rPr>
          <w:rFonts w:hint="eastAsia" w:ascii="仿宋" w:hAnsi="仿宋" w:eastAsia="仿宋" w:cs="仿宋"/>
          <w:b w:val="0"/>
          <w:bCs w:val="0"/>
          <w:color w:val="000000"/>
          <w:kern w:val="0"/>
          <w:sz w:val="28"/>
          <w:szCs w:val="28"/>
          <w:highlight w:val="none"/>
          <w:lang w:val="en-US" w:bidi="zh-CN"/>
        </w:rPr>
        <w:t>成交供应商</w:t>
      </w:r>
      <w:r>
        <w:rPr>
          <w:rFonts w:hint="default" w:ascii="仿宋" w:hAnsi="仿宋" w:eastAsia="仿宋" w:cs="仿宋"/>
          <w:b w:val="0"/>
          <w:bCs w:val="0"/>
          <w:color w:val="000000"/>
          <w:kern w:val="0"/>
          <w:sz w:val="28"/>
          <w:szCs w:val="28"/>
          <w:highlight w:val="none"/>
          <w:lang w:val="en-US" w:bidi="zh-CN"/>
        </w:rPr>
        <w:t>的样品作为履行合同验收的依据，未成交供应商的样品，在发出成交通知书后五个工作日内退还；</w:t>
      </w:r>
    </w:p>
    <w:p w14:paraId="41EA8401">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ind w:firstLine="560" w:firstLineChars="200"/>
        <w:jc w:val="both"/>
        <w:textAlignment w:val="auto"/>
        <w:rPr>
          <w:rFonts w:hint="default" w:ascii="仿宋" w:hAnsi="仿宋" w:eastAsia="仿宋" w:cs="仿宋"/>
          <w:b w:val="0"/>
          <w:bCs w:val="0"/>
          <w:color w:val="000000"/>
          <w:kern w:val="0"/>
          <w:sz w:val="28"/>
          <w:szCs w:val="28"/>
          <w:highlight w:val="none"/>
          <w:lang w:val="en-US" w:bidi="zh-CN"/>
        </w:rPr>
      </w:pPr>
      <w:r>
        <w:rPr>
          <w:rFonts w:hint="default" w:ascii="仿宋" w:hAnsi="仿宋" w:eastAsia="仿宋" w:cs="仿宋"/>
          <w:b w:val="0"/>
          <w:bCs w:val="0"/>
          <w:color w:val="000000"/>
          <w:kern w:val="0"/>
          <w:sz w:val="28"/>
          <w:szCs w:val="28"/>
          <w:highlight w:val="none"/>
          <w:lang w:val="en-US" w:bidi="zh-CN"/>
        </w:rPr>
        <w:t>5、样品为</w:t>
      </w:r>
      <w:r>
        <w:rPr>
          <w:rFonts w:hint="eastAsia" w:ascii="仿宋" w:hAnsi="仿宋" w:eastAsia="仿宋" w:cs="仿宋"/>
          <w:b w:val="0"/>
          <w:bCs w:val="0"/>
          <w:color w:val="000000"/>
          <w:kern w:val="0"/>
          <w:sz w:val="28"/>
          <w:szCs w:val="28"/>
          <w:highlight w:val="none"/>
          <w:lang w:val="en-US" w:bidi="zh-CN"/>
        </w:rPr>
        <w:t>响应</w:t>
      </w:r>
      <w:r>
        <w:rPr>
          <w:rFonts w:hint="default" w:ascii="仿宋" w:hAnsi="仿宋" w:eastAsia="仿宋" w:cs="仿宋"/>
          <w:b w:val="0"/>
          <w:bCs w:val="0"/>
          <w:color w:val="000000"/>
          <w:kern w:val="0"/>
          <w:sz w:val="28"/>
          <w:szCs w:val="28"/>
          <w:highlight w:val="none"/>
          <w:lang w:val="en-US" w:bidi="zh-CN"/>
        </w:rPr>
        <w:t>文件的组成部分，样品不提供或提供不全者或超出截止时间送达的，其样品部分不得分。</w:t>
      </w:r>
    </w:p>
    <w:p w14:paraId="28185E8B">
      <w:pPr>
        <w:pStyle w:val="37"/>
        <w:keepNext w:val="0"/>
        <w:keepLines w:val="0"/>
        <w:pageBreakBefore w:val="0"/>
        <w:widowControl/>
        <w:numPr>
          <w:ilvl w:val="0"/>
          <w:numId w:val="0"/>
        </w:numPr>
        <w:kinsoku/>
        <w:wordWrap/>
        <w:overflowPunct/>
        <w:topLinePunct w:val="0"/>
        <w:autoSpaceDE/>
        <w:autoSpaceDN/>
        <w:bidi w:val="0"/>
        <w:adjustRightInd/>
        <w:snapToGrid/>
        <w:spacing w:before="0" w:line="440" w:lineRule="exact"/>
        <w:ind w:firstLine="560" w:firstLineChars="200"/>
        <w:jc w:val="both"/>
        <w:textAlignment w:val="auto"/>
        <w:rPr>
          <w:rFonts w:hint="default" w:ascii="仿宋" w:hAnsi="仿宋" w:eastAsia="仿宋" w:cs="仿宋"/>
          <w:b w:val="0"/>
          <w:bCs w:val="0"/>
          <w:color w:val="000000"/>
          <w:kern w:val="0"/>
          <w:sz w:val="28"/>
          <w:szCs w:val="28"/>
          <w:highlight w:val="none"/>
          <w:lang w:val="en-US" w:bidi="zh-CN"/>
        </w:rPr>
      </w:pPr>
      <w:r>
        <w:rPr>
          <w:rFonts w:hint="default" w:ascii="仿宋" w:hAnsi="仿宋" w:eastAsia="仿宋" w:cs="仿宋"/>
          <w:b w:val="0"/>
          <w:bCs w:val="0"/>
          <w:color w:val="000000"/>
          <w:kern w:val="0"/>
          <w:sz w:val="28"/>
          <w:szCs w:val="28"/>
          <w:highlight w:val="none"/>
          <w:lang w:val="en-US" w:bidi="zh-CN"/>
        </w:rPr>
        <w:t>6、所提供的样品</w:t>
      </w:r>
      <w:r>
        <w:rPr>
          <w:rFonts w:hint="eastAsia" w:ascii="仿宋" w:hAnsi="仿宋" w:eastAsia="仿宋" w:cs="仿宋"/>
          <w:b w:val="0"/>
          <w:bCs w:val="0"/>
          <w:color w:val="000000"/>
          <w:kern w:val="0"/>
          <w:sz w:val="28"/>
          <w:szCs w:val="28"/>
          <w:highlight w:val="none"/>
          <w:lang w:val="en-US" w:bidi="zh-CN"/>
        </w:rPr>
        <w:t>及包装上</w:t>
      </w:r>
      <w:r>
        <w:rPr>
          <w:rFonts w:hint="default" w:ascii="仿宋" w:hAnsi="仿宋" w:eastAsia="仿宋" w:cs="仿宋"/>
          <w:b w:val="0"/>
          <w:bCs w:val="0"/>
          <w:color w:val="000000"/>
          <w:kern w:val="0"/>
          <w:sz w:val="28"/>
          <w:szCs w:val="28"/>
          <w:highlight w:val="none"/>
          <w:lang w:val="en-US" w:bidi="zh-CN"/>
        </w:rPr>
        <w:t>不得显示任何有关</w:t>
      </w:r>
      <w:r>
        <w:rPr>
          <w:rFonts w:hint="eastAsia" w:ascii="仿宋" w:hAnsi="仿宋" w:eastAsia="仿宋" w:cs="仿宋"/>
          <w:b w:val="0"/>
          <w:bCs w:val="0"/>
          <w:color w:val="000000"/>
          <w:kern w:val="0"/>
          <w:sz w:val="28"/>
          <w:szCs w:val="28"/>
          <w:highlight w:val="none"/>
          <w:lang w:val="en-US" w:bidi="zh-CN"/>
        </w:rPr>
        <w:t>供应商</w:t>
      </w:r>
      <w:r>
        <w:rPr>
          <w:rFonts w:hint="default" w:ascii="仿宋" w:hAnsi="仿宋" w:eastAsia="仿宋" w:cs="仿宋"/>
          <w:b w:val="0"/>
          <w:bCs w:val="0"/>
          <w:color w:val="000000"/>
          <w:kern w:val="0"/>
          <w:sz w:val="28"/>
          <w:szCs w:val="28"/>
          <w:highlight w:val="none"/>
          <w:lang w:val="en-US" w:bidi="zh-CN"/>
        </w:rPr>
        <w:t>及生产厂家信息的字样，否则其样品部分不得分。</w:t>
      </w:r>
    </w:p>
    <w:p w14:paraId="22C3C3BF">
      <w:pPr>
        <w:pStyle w:val="8"/>
        <w:keepNext w:val="0"/>
        <w:keepLines w:val="0"/>
        <w:pageBreakBefore w:val="0"/>
        <w:widowControl w:val="0"/>
        <w:kinsoku/>
        <w:wordWrap/>
        <w:overflowPunct/>
        <w:topLinePunct w:val="0"/>
        <w:autoSpaceDE/>
        <w:autoSpaceDN/>
        <w:bidi w:val="0"/>
        <w:adjustRightInd/>
        <w:snapToGrid/>
        <w:spacing w:after="0" w:line="400" w:lineRule="exact"/>
        <w:ind w:right="0"/>
        <w:textAlignment w:val="auto"/>
        <w:rPr>
          <w:rFonts w:hint="default" w:ascii="仿宋" w:hAnsi="仿宋" w:eastAsia="仿宋" w:cs="仿宋"/>
          <w:b/>
          <w:bCs/>
          <w:color w:val="000000"/>
          <w:kern w:val="0"/>
          <w:sz w:val="28"/>
          <w:szCs w:val="28"/>
          <w:highlight w:val="none"/>
          <w:lang w:val="en-US" w:bidi="zh-CN"/>
        </w:rPr>
      </w:pPr>
      <w:r>
        <w:rPr>
          <w:rFonts w:hint="eastAsia" w:ascii="仿宋" w:hAnsi="仿宋" w:eastAsia="仿宋" w:cs="仿宋"/>
          <w:b/>
          <w:bCs/>
          <w:color w:val="000000"/>
          <w:kern w:val="0"/>
          <w:sz w:val="28"/>
          <w:szCs w:val="28"/>
          <w:highlight w:val="none"/>
          <w:lang w:val="en-US" w:bidi="zh-CN"/>
        </w:rPr>
        <w:t>五</w:t>
      </w:r>
      <w:r>
        <w:rPr>
          <w:rFonts w:hint="default" w:ascii="仿宋" w:hAnsi="仿宋" w:eastAsia="仿宋" w:cs="仿宋"/>
          <w:b/>
          <w:bCs/>
          <w:color w:val="000000"/>
          <w:kern w:val="0"/>
          <w:sz w:val="28"/>
          <w:szCs w:val="28"/>
          <w:highlight w:val="none"/>
          <w:lang w:val="en-US" w:bidi="zh-CN"/>
        </w:rPr>
        <w:t>、</w:t>
      </w:r>
      <w:r>
        <w:rPr>
          <w:rFonts w:hint="eastAsia" w:ascii="仿宋" w:hAnsi="仿宋" w:eastAsia="仿宋" w:cs="仿宋"/>
          <w:b/>
          <w:bCs/>
          <w:color w:val="000000"/>
          <w:kern w:val="0"/>
          <w:sz w:val="28"/>
          <w:szCs w:val="28"/>
          <w:highlight w:val="none"/>
          <w:lang w:val="en-US" w:bidi="zh-CN"/>
        </w:rPr>
        <w:t>售后及保修要求：</w:t>
      </w:r>
    </w:p>
    <w:p w14:paraId="79A6DF53">
      <w:pPr>
        <w:pStyle w:val="8"/>
        <w:keepNext w:val="0"/>
        <w:keepLines w:val="0"/>
        <w:pageBreakBefore w:val="0"/>
        <w:widowControl w:val="0"/>
        <w:kinsoku/>
        <w:wordWrap/>
        <w:overflowPunct/>
        <w:topLinePunct w:val="0"/>
        <w:autoSpaceDE/>
        <w:autoSpaceDN/>
        <w:bidi w:val="0"/>
        <w:adjustRightInd/>
        <w:snapToGrid/>
        <w:spacing w:after="0" w:line="400" w:lineRule="exact"/>
        <w:ind w:right="0" w:firstLine="560" w:firstLineChars="200"/>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1、售后及保修要求：若出现质量问题，1小时响应，1天内赶到现场并维修完毕；工程竣工后保修内免费包修，维修后达到正常使用标准。</w:t>
      </w:r>
    </w:p>
    <w:p w14:paraId="14D29E49">
      <w:pPr>
        <w:pStyle w:val="8"/>
        <w:keepNext w:val="0"/>
        <w:keepLines w:val="0"/>
        <w:pageBreakBefore w:val="0"/>
        <w:widowControl w:val="0"/>
        <w:kinsoku/>
        <w:wordWrap/>
        <w:overflowPunct/>
        <w:topLinePunct w:val="0"/>
        <w:autoSpaceDE/>
        <w:autoSpaceDN/>
        <w:bidi w:val="0"/>
        <w:adjustRightInd/>
        <w:snapToGrid/>
        <w:spacing w:after="0" w:line="400" w:lineRule="exact"/>
        <w:ind w:right="0" w:firstLine="560" w:firstLineChars="200"/>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2、质保期内中标人应提供每年不少于4次定期巡检或保养服务，检查标识牌是否松动、锈蚀等，确保无安全隐患。</w:t>
      </w:r>
    </w:p>
    <w:p w14:paraId="14CB2A5B">
      <w:pPr>
        <w:pStyle w:val="8"/>
        <w:keepNext w:val="0"/>
        <w:keepLines w:val="0"/>
        <w:pageBreakBefore w:val="0"/>
        <w:widowControl w:val="0"/>
        <w:kinsoku/>
        <w:wordWrap/>
        <w:overflowPunct/>
        <w:topLinePunct w:val="0"/>
        <w:autoSpaceDE/>
        <w:autoSpaceDN/>
        <w:bidi w:val="0"/>
        <w:adjustRightInd/>
        <w:snapToGrid/>
        <w:spacing w:after="0" w:line="400" w:lineRule="exact"/>
        <w:ind w:right="0" w:firstLine="560" w:firstLineChars="200"/>
        <w:textAlignment w:val="auto"/>
        <w:rPr>
          <w:rFonts w:hint="eastAsia" w:ascii="仿宋" w:hAnsi="仿宋" w:eastAsia="仿宋" w:cs="仿宋"/>
          <w:b w:val="0"/>
          <w:bCs w:val="0"/>
          <w:color w:val="000000"/>
          <w:kern w:val="0"/>
          <w:sz w:val="28"/>
          <w:szCs w:val="28"/>
          <w:highlight w:val="none"/>
          <w:lang w:val="en-US" w:bidi="zh-CN"/>
        </w:rPr>
      </w:pPr>
      <w:r>
        <w:rPr>
          <w:rFonts w:hint="eastAsia" w:ascii="仿宋" w:hAnsi="仿宋" w:eastAsia="仿宋" w:cs="仿宋"/>
          <w:b w:val="0"/>
          <w:bCs w:val="0"/>
          <w:color w:val="000000"/>
          <w:kern w:val="0"/>
          <w:sz w:val="28"/>
          <w:szCs w:val="28"/>
          <w:highlight w:val="none"/>
          <w:lang w:val="en-US" w:bidi="zh-CN"/>
        </w:rPr>
        <w:t>3、在质保期内因产品存在缺陷或安装等其他原因导致产品坠落或损坏的以及坠落或损坏造成他人损害的，由中标人负全部责任。</w:t>
      </w:r>
    </w:p>
    <w:p w14:paraId="61F7312B">
      <w:pPr>
        <w:pStyle w:val="37"/>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line="440" w:lineRule="exact"/>
        <w:jc w:val="both"/>
        <w:textAlignment w:val="auto"/>
        <w:rPr>
          <w:rFonts w:hint="eastAsia" w:ascii="仿宋" w:hAnsi="仿宋" w:eastAsia="仿宋" w:cs="仿宋"/>
          <w:b w:val="0"/>
          <w:bCs w:val="0"/>
          <w:color w:val="000000"/>
          <w:kern w:val="0"/>
          <w:sz w:val="28"/>
          <w:szCs w:val="28"/>
          <w:highlight w:val="none"/>
          <w:lang w:val="en-US" w:eastAsia="zh-CN" w:bidi="zh-CN"/>
        </w:rPr>
      </w:pPr>
    </w:p>
    <w:p w14:paraId="1C669A43">
      <w:pPr>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br w:type="page"/>
      </w:r>
    </w:p>
    <w:p w14:paraId="40E23D57">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第六部分 采购合同书（参考）</w:t>
      </w:r>
    </w:p>
    <w:p w14:paraId="63AEC264">
      <w:pPr>
        <w:keepNext w:val="0"/>
        <w:keepLines w:val="0"/>
        <w:pageBreakBefore w:val="0"/>
        <w:widowControl/>
        <w:kinsoku/>
        <w:wordWrap/>
        <w:overflowPunct/>
        <w:topLinePunct w:val="0"/>
        <w:autoSpaceDE/>
        <w:autoSpaceDN/>
        <w:bidi w:val="0"/>
        <w:adjustRightInd/>
        <w:snapToGrid/>
        <w:spacing w:before="1249" w:beforeLines="400" w:after="936" w:afterLines="300" w:line="480" w:lineRule="auto"/>
        <w:jc w:val="center"/>
        <w:textAlignment w:val="auto"/>
        <w:rPr>
          <w:rFonts w:hint="eastAsia" w:ascii="仿宋" w:hAnsi="仿宋" w:eastAsia="仿宋"/>
          <w:b/>
          <w:bCs/>
          <w:sz w:val="48"/>
          <w:szCs w:val="48"/>
          <w:highlight w:val="none"/>
          <w:lang w:eastAsia="zh-CN"/>
        </w:rPr>
      </w:pPr>
      <w:r>
        <w:rPr>
          <w:rFonts w:hint="eastAsia" w:ascii="仿宋" w:hAnsi="仿宋" w:eastAsia="仿宋"/>
          <w:b/>
          <w:bCs/>
          <w:sz w:val="36"/>
          <w:szCs w:val="36"/>
          <w:highlight w:val="none"/>
          <w:lang w:eastAsia="zh-CN"/>
        </w:rPr>
        <w:t>微山县人民医院增设指示标识牌及休闲区建设服务项目</w:t>
      </w:r>
    </w:p>
    <w:p w14:paraId="64B3EF18">
      <w:pPr>
        <w:keepNext w:val="0"/>
        <w:keepLines w:val="0"/>
        <w:pageBreakBefore w:val="0"/>
        <w:widowControl/>
        <w:kinsoku/>
        <w:wordWrap/>
        <w:overflowPunct/>
        <w:topLinePunct w:val="0"/>
        <w:autoSpaceDE/>
        <w:autoSpaceDN/>
        <w:bidi w:val="0"/>
        <w:adjustRightInd/>
        <w:snapToGrid/>
        <w:spacing w:before="1249" w:beforeLines="400" w:after="936" w:afterLines="300" w:line="1200" w:lineRule="auto"/>
        <w:jc w:val="center"/>
        <w:textAlignment w:val="auto"/>
        <w:rPr>
          <w:rFonts w:hint="eastAsia" w:ascii="仿宋" w:hAnsi="仿宋" w:eastAsia="仿宋" w:cs="宋体"/>
          <w:b/>
          <w:bCs/>
          <w:spacing w:val="20"/>
          <w:kern w:val="0"/>
          <w:sz w:val="72"/>
          <w:szCs w:val="72"/>
          <w:highlight w:val="none"/>
          <w:u w:val="none"/>
          <w:lang w:val="en-US" w:eastAsia="zh-CN"/>
        </w:rPr>
      </w:pPr>
      <w:r>
        <w:rPr>
          <w:rFonts w:hint="eastAsia" w:ascii="仿宋" w:hAnsi="仿宋" w:eastAsia="仿宋" w:cs="宋体"/>
          <w:b/>
          <w:bCs/>
          <w:spacing w:val="20"/>
          <w:kern w:val="0"/>
          <w:sz w:val="72"/>
          <w:szCs w:val="72"/>
          <w:highlight w:val="none"/>
          <w:u w:val="none"/>
          <w:lang w:val="en-US" w:eastAsia="zh-CN"/>
        </w:rPr>
        <w:t>合</w:t>
      </w:r>
    </w:p>
    <w:p w14:paraId="4886D8E1">
      <w:pPr>
        <w:keepNext w:val="0"/>
        <w:keepLines w:val="0"/>
        <w:pageBreakBefore w:val="0"/>
        <w:widowControl/>
        <w:kinsoku/>
        <w:wordWrap/>
        <w:overflowPunct/>
        <w:topLinePunct w:val="0"/>
        <w:autoSpaceDE/>
        <w:autoSpaceDN/>
        <w:bidi w:val="0"/>
        <w:adjustRightInd/>
        <w:snapToGrid/>
        <w:spacing w:before="937" w:beforeLines="300" w:after="936" w:afterLines="300" w:line="1200" w:lineRule="auto"/>
        <w:jc w:val="center"/>
        <w:textAlignment w:val="auto"/>
        <w:rPr>
          <w:rFonts w:hint="eastAsia" w:ascii="仿宋" w:hAnsi="仿宋" w:eastAsia="仿宋" w:cs="宋体"/>
          <w:b/>
          <w:bCs/>
          <w:spacing w:val="20"/>
          <w:kern w:val="0"/>
          <w:sz w:val="72"/>
          <w:szCs w:val="72"/>
          <w:highlight w:val="none"/>
          <w:u w:val="none"/>
          <w:lang w:val="en-US" w:eastAsia="zh-CN"/>
        </w:rPr>
      </w:pPr>
      <w:r>
        <w:rPr>
          <w:rFonts w:hint="eastAsia" w:ascii="仿宋" w:hAnsi="仿宋" w:eastAsia="仿宋" w:cs="宋体"/>
          <w:b/>
          <w:bCs/>
          <w:spacing w:val="20"/>
          <w:kern w:val="0"/>
          <w:sz w:val="72"/>
          <w:szCs w:val="72"/>
          <w:highlight w:val="none"/>
          <w:u w:val="none"/>
          <w:lang w:val="en-US" w:eastAsia="zh-CN"/>
        </w:rPr>
        <w:t>同</w:t>
      </w:r>
    </w:p>
    <w:p w14:paraId="644A441C">
      <w:pPr>
        <w:keepNext w:val="0"/>
        <w:keepLines w:val="0"/>
        <w:pageBreakBefore w:val="0"/>
        <w:widowControl/>
        <w:kinsoku/>
        <w:wordWrap/>
        <w:overflowPunct/>
        <w:topLinePunct w:val="0"/>
        <w:autoSpaceDE/>
        <w:autoSpaceDN/>
        <w:bidi w:val="0"/>
        <w:adjustRightInd/>
        <w:snapToGrid/>
        <w:spacing w:before="937" w:beforeLines="300" w:after="1249" w:afterLines="400" w:line="1200" w:lineRule="auto"/>
        <w:jc w:val="center"/>
        <w:textAlignment w:val="auto"/>
        <w:rPr>
          <w:rFonts w:hint="eastAsia" w:ascii="仿宋" w:hAnsi="仿宋" w:eastAsia="仿宋" w:cs="宋体"/>
          <w:b/>
          <w:bCs/>
          <w:spacing w:val="20"/>
          <w:kern w:val="0"/>
          <w:sz w:val="72"/>
          <w:szCs w:val="72"/>
          <w:highlight w:val="none"/>
          <w:u w:val="none"/>
          <w:lang w:val="en-US" w:eastAsia="zh-CN"/>
        </w:rPr>
      </w:pPr>
      <w:r>
        <w:rPr>
          <w:rFonts w:hint="eastAsia" w:ascii="仿宋" w:hAnsi="仿宋" w:eastAsia="仿宋" w:cs="宋体"/>
          <w:b/>
          <w:bCs/>
          <w:spacing w:val="20"/>
          <w:kern w:val="0"/>
          <w:sz w:val="72"/>
          <w:szCs w:val="72"/>
          <w:highlight w:val="none"/>
          <w:u w:val="none"/>
          <w:lang w:val="en-US" w:eastAsia="zh-CN"/>
        </w:rPr>
        <w:t>书</w:t>
      </w:r>
    </w:p>
    <w:p w14:paraId="43D4BAFC">
      <w:pPr>
        <w:pStyle w:val="12"/>
        <w:rPr>
          <w:rFonts w:hint="eastAsia" w:ascii="仿宋" w:hAnsi="仿宋" w:eastAsia="仿宋" w:cs="宋体"/>
          <w:b/>
          <w:bCs/>
          <w:kern w:val="0"/>
          <w:sz w:val="44"/>
          <w:szCs w:val="44"/>
          <w:highlight w:val="none"/>
          <w:u w:val="single"/>
          <w:lang w:val="en-US" w:eastAsia="zh-CN"/>
        </w:rPr>
      </w:pPr>
    </w:p>
    <w:p w14:paraId="07DCAD1E">
      <w:pPr>
        <w:ind w:firstLine="2249" w:firstLineChars="70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u w:val="none"/>
        </w:rPr>
        <w:t>甲</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none"/>
        </w:rPr>
        <w:t>方:</w:t>
      </w:r>
      <w:r>
        <w:rPr>
          <w:rFonts w:hint="eastAsia" w:ascii="仿宋" w:hAnsi="仿宋" w:eastAsia="仿宋" w:cs="仿宋"/>
          <w:b/>
          <w:color w:val="000000"/>
          <w:sz w:val="32"/>
          <w:szCs w:val="32"/>
          <w:highlight w:val="none"/>
          <w:u w:val="single"/>
        </w:rPr>
        <w:t>微山县人民医院</w:t>
      </w:r>
    </w:p>
    <w:p w14:paraId="22DF568B">
      <w:pPr>
        <w:spacing w:before="312" w:beforeLines="100"/>
        <w:ind w:firstLine="2249" w:firstLineChars="700"/>
        <w:rPr>
          <w:rFonts w:hint="default" w:ascii="仿宋" w:hAnsi="仿宋" w:eastAsia="仿宋" w:cs="仿宋"/>
          <w:b/>
          <w:color w:val="000000"/>
          <w:sz w:val="32"/>
          <w:szCs w:val="32"/>
          <w:highlight w:val="none"/>
          <w:u w:val="single"/>
          <w:lang w:val="en-US" w:eastAsia="zh-CN"/>
        </w:rPr>
      </w:pPr>
      <w:r>
        <w:rPr>
          <w:rFonts w:hint="eastAsia" w:ascii="仿宋" w:hAnsi="仿宋" w:eastAsia="仿宋" w:cs="仿宋"/>
          <w:b/>
          <w:color w:val="000000"/>
          <w:sz w:val="32"/>
          <w:szCs w:val="32"/>
          <w:highlight w:val="none"/>
          <w:u w:val="none"/>
        </w:rPr>
        <w:t>乙</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none"/>
        </w:rPr>
        <w:t>方:</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single"/>
          <w:lang w:val="en-US" w:eastAsia="zh-CN"/>
        </w:rPr>
        <w:t xml:space="preserve">              </w:t>
      </w:r>
    </w:p>
    <w:p w14:paraId="0F2FC8A5">
      <w:pPr>
        <w:pStyle w:val="12"/>
        <w:keepNext w:val="0"/>
        <w:keepLines w:val="0"/>
        <w:pageBreakBefore w:val="0"/>
        <w:widowControl w:val="0"/>
        <w:kinsoku/>
        <w:wordWrap/>
        <w:overflowPunct/>
        <w:topLinePunct w:val="0"/>
        <w:autoSpaceDE/>
        <w:autoSpaceDN/>
        <w:bidi w:val="0"/>
        <w:adjustRightInd/>
        <w:snapToGrid/>
        <w:spacing w:line="360" w:lineRule="auto"/>
        <w:ind w:firstLine="2249" w:firstLineChars="700"/>
        <w:jc w:val="both"/>
        <w:textAlignment w:val="auto"/>
        <w:rPr>
          <w:rFonts w:hint="eastAsia" w:ascii="仿宋" w:hAnsi="仿宋" w:eastAsia="仿宋" w:cs="仿宋"/>
          <w:b/>
          <w:color w:val="000000"/>
          <w:sz w:val="32"/>
          <w:szCs w:val="32"/>
          <w:highlight w:val="none"/>
          <w:u w:val="none"/>
          <w:lang w:val="en-US" w:eastAsia="zh-CN"/>
        </w:rPr>
      </w:pPr>
      <w:r>
        <w:rPr>
          <w:rFonts w:hint="eastAsia" w:ascii="仿宋" w:hAnsi="仿宋" w:eastAsia="仿宋" w:cs="仿宋"/>
          <w:b/>
          <w:color w:val="000000"/>
          <w:sz w:val="32"/>
          <w:szCs w:val="32"/>
          <w:highlight w:val="none"/>
          <w:u w:val="none"/>
        </w:rPr>
        <w:t>日  期:</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none"/>
        </w:rPr>
        <w:t>年</w:t>
      </w:r>
      <w:r>
        <w:rPr>
          <w:rFonts w:hint="eastAsia" w:ascii="仿宋" w:hAnsi="仿宋" w:eastAsia="仿宋" w:cs="仿宋"/>
          <w:b/>
          <w:color w:val="000000"/>
          <w:sz w:val="32"/>
          <w:szCs w:val="32"/>
          <w:highlight w:val="none"/>
          <w:u w:val="none"/>
          <w:lang w:val="en-US" w:eastAsia="zh-CN"/>
        </w:rPr>
        <w:t xml:space="preserve">    </w:t>
      </w:r>
      <w:r>
        <w:rPr>
          <w:rFonts w:hint="eastAsia" w:ascii="仿宋" w:hAnsi="仿宋" w:eastAsia="仿宋" w:cs="仿宋"/>
          <w:b/>
          <w:color w:val="000000"/>
          <w:sz w:val="32"/>
          <w:szCs w:val="32"/>
          <w:highlight w:val="none"/>
          <w:u w:val="none"/>
        </w:rPr>
        <w:t>月</w:t>
      </w:r>
      <w:r>
        <w:rPr>
          <w:rFonts w:hint="eastAsia" w:ascii="仿宋" w:hAnsi="仿宋" w:eastAsia="仿宋" w:cs="仿宋"/>
          <w:b/>
          <w:color w:val="000000"/>
          <w:sz w:val="32"/>
          <w:szCs w:val="32"/>
          <w:highlight w:val="none"/>
          <w:u w:val="none"/>
          <w:lang w:val="en-US" w:eastAsia="zh-CN"/>
        </w:rPr>
        <w:br w:type="page"/>
      </w:r>
    </w:p>
    <w:p w14:paraId="22298B77">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p>
    <w:p w14:paraId="76DEE8DF">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380" w:lineRule="exact"/>
        <w:textAlignment w:val="auto"/>
        <w:rPr>
          <w:rFonts w:hint="eastAsia" w:ascii="仿宋" w:hAnsi="仿宋" w:eastAsia="仿宋"/>
          <w:bCs/>
          <w:sz w:val="28"/>
          <w:szCs w:val="28"/>
          <w:highlight w:val="none"/>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rPr>
        <w:t xml:space="preserve"> </w:t>
      </w:r>
    </w:p>
    <w:p w14:paraId="2D177F81">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35B32224">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6E1EBE94">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经</w:t>
      </w:r>
      <w:r>
        <w:rPr>
          <w:rFonts w:hint="eastAsia" w:ascii="仿宋" w:hAnsi="仿宋" w:eastAsia="仿宋"/>
          <w:sz w:val="28"/>
          <w:szCs w:val="28"/>
          <w:highlight w:val="none"/>
        </w:rPr>
        <w:t>甲乙双方最</w:t>
      </w:r>
      <w:r>
        <w:rPr>
          <w:rFonts w:ascii="仿宋" w:hAnsi="仿宋" w:eastAsia="仿宋"/>
          <w:sz w:val="28"/>
          <w:szCs w:val="28"/>
          <w:highlight w:val="none"/>
        </w:rPr>
        <w:t>终审</w:t>
      </w:r>
      <w:r>
        <w:rPr>
          <w:rFonts w:hint="eastAsia" w:ascii="仿宋" w:hAnsi="仿宋" w:eastAsia="仿宋"/>
          <w:sz w:val="28"/>
          <w:szCs w:val="28"/>
          <w:highlight w:val="none"/>
        </w:rPr>
        <w:t>查，甲</w:t>
      </w:r>
      <w:r>
        <w:rPr>
          <w:rFonts w:ascii="仿宋" w:hAnsi="仿宋" w:eastAsia="仿宋"/>
          <w:sz w:val="28"/>
          <w:szCs w:val="28"/>
          <w:highlight w:val="none"/>
        </w:rPr>
        <w:t>乙双方</w:t>
      </w:r>
      <w:r>
        <w:rPr>
          <w:rFonts w:hint="eastAsia" w:ascii="仿宋" w:hAnsi="仿宋" w:eastAsia="仿宋"/>
          <w:sz w:val="28"/>
          <w:szCs w:val="28"/>
          <w:highlight w:val="none"/>
        </w:rPr>
        <w:t>同意按照以下</w:t>
      </w:r>
      <w:r>
        <w:rPr>
          <w:rFonts w:ascii="仿宋" w:hAnsi="仿宋" w:eastAsia="仿宋"/>
          <w:sz w:val="28"/>
          <w:szCs w:val="28"/>
          <w:highlight w:val="none"/>
        </w:rPr>
        <w:t>条</w:t>
      </w:r>
      <w:r>
        <w:rPr>
          <w:rFonts w:hint="eastAsia" w:ascii="仿宋" w:hAnsi="仿宋" w:eastAsia="仿宋"/>
          <w:sz w:val="28"/>
          <w:szCs w:val="28"/>
          <w:highlight w:val="none"/>
        </w:rPr>
        <w:t>款和</w:t>
      </w:r>
      <w:r>
        <w:rPr>
          <w:rFonts w:ascii="仿宋" w:hAnsi="仿宋" w:eastAsia="仿宋"/>
          <w:sz w:val="28"/>
          <w:szCs w:val="28"/>
          <w:highlight w:val="none"/>
        </w:rPr>
        <w:t>条</w:t>
      </w:r>
      <w:r>
        <w:rPr>
          <w:rFonts w:hint="eastAsia" w:ascii="仿宋" w:hAnsi="仿宋" w:eastAsia="仿宋"/>
          <w:sz w:val="28"/>
          <w:szCs w:val="28"/>
          <w:highlight w:val="none"/>
        </w:rPr>
        <w:t>件，</w:t>
      </w:r>
      <w:r>
        <w:rPr>
          <w:rFonts w:ascii="仿宋" w:hAnsi="仿宋" w:eastAsia="仿宋"/>
          <w:sz w:val="28"/>
          <w:szCs w:val="28"/>
          <w:highlight w:val="none"/>
        </w:rPr>
        <w:t>签</w:t>
      </w:r>
      <w:r>
        <w:rPr>
          <w:rFonts w:hint="eastAsia" w:ascii="仿宋" w:hAnsi="仿宋" w:eastAsia="仿宋"/>
          <w:sz w:val="28"/>
          <w:szCs w:val="28"/>
          <w:highlight w:val="none"/>
        </w:rPr>
        <w:t>署本合同。</w:t>
      </w:r>
    </w:p>
    <w:p w14:paraId="0B4F4AA0">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2" w:firstLineChars="200"/>
        <w:textAlignment w:val="auto"/>
        <w:rPr>
          <w:rFonts w:hint="eastAsia" w:ascii="仿宋" w:hAnsi="仿宋" w:eastAsia="仿宋"/>
          <w:sz w:val="28"/>
          <w:szCs w:val="28"/>
          <w:highlight w:val="none"/>
        </w:rPr>
      </w:pPr>
      <w:r>
        <w:rPr>
          <w:rFonts w:ascii="仿宋" w:hAnsi="仿宋" w:eastAsia="仿宋"/>
          <w:b/>
          <w:bCs/>
          <w:sz w:val="28"/>
          <w:szCs w:val="28"/>
          <w:highlight w:val="none"/>
        </w:rPr>
        <w:t>1</w:t>
      </w:r>
      <w:r>
        <w:rPr>
          <w:rFonts w:hint="eastAsia" w:ascii="仿宋" w:hAnsi="仿宋" w:eastAsia="仿宋"/>
          <w:b/>
          <w:bCs/>
          <w:sz w:val="28"/>
          <w:szCs w:val="28"/>
          <w:highlight w:val="none"/>
        </w:rPr>
        <w:t>、本合同不可分割部分</w:t>
      </w:r>
    </w:p>
    <w:p w14:paraId="6202C431">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）采</w:t>
      </w:r>
      <w:r>
        <w:rPr>
          <w:rFonts w:ascii="仿宋" w:hAnsi="仿宋" w:eastAsia="仿宋"/>
          <w:sz w:val="28"/>
          <w:szCs w:val="28"/>
          <w:highlight w:val="none"/>
        </w:rPr>
        <w:t>购</w:t>
      </w:r>
      <w:r>
        <w:rPr>
          <w:rFonts w:hint="eastAsia" w:ascii="仿宋" w:hAnsi="仿宋" w:eastAsia="仿宋"/>
          <w:sz w:val="28"/>
          <w:szCs w:val="28"/>
          <w:highlight w:val="none"/>
        </w:rPr>
        <w:t>合同</w:t>
      </w:r>
      <w:r>
        <w:rPr>
          <w:rFonts w:ascii="仿宋" w:hAnsi="仿宋" w:eastAsia="仿宋"/>
          <w:sz w:val="28"/>
          <w:szCs w:val="28"/>
          <w:highlight w:val="none"/>
        </w:rPr>
        <w:t>书</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）合同</w:t>
      </w:r>
      <w:r>
        <w:rPr>
          <w:rFonts w:ascii="仿宋" w:hAnsi="仿宋" w:eastAsia="仿宋"/>
          <w:sz w:val="28"/>
          <w:szCs w:val="28"/>
          <w:highlight w:val="none"/>
        </w:rPr>
        <w:t>条</w:t>
      </w:r>
      <w:r>
        <w:rPr>
          <w:rFonts w:hint="eastAsia" w:ascii="仿宋" w:hAnsi="仿宋" w:eastAsia="仿宋"/>
          <w:sz w:val="28"/>
          <w:szCs w:val="28"/>
          <w:highlight w:val="none"/>
        </w:rPr>
        <w:t xml:space="preserve">款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w:t>
      </w:r>
      <w:r>
        <w:rPr>
          <w:rFonts w:hint="eastAsia" w:ascii="仿宋" w:hAnsi="仿宋" w:eastAsia="仿宋"/>
          <w:sz w:val="28"/>
          <w:szCs w:val="28"/>
          <w:highlight w:val="none"/>
          <w:lang w:eastAsia="zh-CN"/>
        </w:rPr>
        <w:t>响应文件</w:t>
      </w:r>
    </w:p>
    <w:p w14:paraId="099C9266">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竞争性磋商</w:t>
      </w:r>
      <w:r>
        <w:rPr>
          <w:rFonts w:hint="eastAsia" w:ascii="仿宋" w:hAnsi="仿宋" w:eastAsia="仿宋"/>
          <w:sz w:val="28"/>
          <w:szCs w:val="28"/>
          <w:highlight w:val="none"/>
        </w:rPr>
        <w:t>文件（</w:t>
      </w:r>
      <w:r>
        <w:rPr>
          <w:rFonts w:ascii="仿宋" w:hAnsi="仿宋" w:eastAsia="仿宋"/>
          <w:sz w:val="28"/>
          <w:szCs w:val="28"/>
          <w:highlight w:val="none"/>
        </w:rPr>
        <w:t>5</w:t>
      </w:r>
      <w:r>
        <w:rPr>
          <w:rFonts w:hint="eastAsia" w:ascii="仿宋" w:hAnsi="仿宋" w:eastAsia="仿宋"/>
          <w:sz w:val="28"/>
          <w:szCs w:val="28"/>
          <w:highlight w:val="none"/>
        </w:rPr>
        <w:t>）供应商的</w:t>
      </w:r>
      <w:r>
        <w:rPr>
          <w:rFonts w:ascii="仿宋" w:hAnsi="仿宋" w:eastAsia="仿宋"/>
          <w:sz w:val="28"/>
          <w:szCs w:val="28"/>
          <w:highlight w:val="none"/>
        </w:rPr>
        <w:t>书</w:t>
      </w:r>
      <w:r>
        <w:rPr>
          <w:rFonts w:hint="eastAsia" w:ascii="仿宋" w:hAnsi="仿宋" w:eastAsia="仿宋"/>
          <w:sz w:val="28"/>
          <w:szCs w:val="28"/>
          <w:highlight w:val="none"/>
        </w:rPr>
        <w:t>面承</w:t>
      </w:r>
      <w:r>
        <w:rPr>
          <w:rFonts w:ascii="仿宋" w:hAnsi="仿宋" w:eastAsia="仿宋"/>
          <w:sz w:val="28"/>
          <w:szCs w:val="28"/>
          <w:highlight w:val="none"/>
        </w:rPr>
        <w:t>诺</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w:t>
      </w:r>
      <w:r>
        <w:rPr>
          <w:rFonts w:hint="eastAsia" w:ascii="仿宋" w:hAnsi="仿宋" w:eastAsia="仿宋"/>
          <w:sz w:val="28"/>
          <w:szCs w:val="28"/>
          <w:highlight w:val="none"/>
          <w:lang w:eastAsia="zh-CN"/>
        </w:rPr>
        <w:t>成交通知书</w:t>
      </w:r>
    </w:p>
    <w:p w14:paraId="6BF3F136">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7）标</w:t>
      </w:r>
      <w:r>
        <w:rPr>
          <w:rFonts w:hint="eastAsia" w:ascii="仿宋" w:hAnsi="仿宋" w:eastAsia="仿宋"/>
          <w:sz w:val="28"/>
          <w:szCs w:val="28"/>
          <w:highlight w:val="none"/>
        </w:rPr>
        <w:t>准</w:t>
      </w:r>
      <w:r>
        <w:rPr>
          <w:rFonts w:ascii="仿宋" w:hAnsi="仿宋" w:eastAsia="仿宋"/>
          <w:sz w:val="28"/>
          <w:szCs w:val="28"/>
          <w:highlight w:val="none"/>
        </w:rPr>
        <w:t>规</w:t>
      </w:r>
      <w:r>
        <w:rPr>
          <w:rFonts w:hint="eastAsia" w:ascii="仿宋" w:hAnsi="仿宋" w:eastAsia="仿宋"/>
          <w:sz w:val="28"/>
          <w:szCs w:val="28"/>
          <w:highlight w:val="none"/>
        </w:rPr>
        <w:t>范及有</w:t>
      </w:r>
      <w:r>
        <w:rPr>
          <w:rFonts w:ascii="仿宋" w:hAnsi="仿宋" w:eastAsia="仿宋"/>
          <w:sz w:val="28"/>
          <w:szCs w:val="28"/>
          <w:highlight w:val="none"/>
        </w:rPr>
        <w:t>关</w:t>
      </w:r>
      <w:r>
        <w:rPr>
          <w:rFonts w:hint="eastAsia" w:ascii="仿宋" w:hAnsi="仿宋" w:eastAsia="仿宋"/>
          <w:sz w:val="28"/>
          <w:szCs w:val="28"/>
          <w:highlight w:val="none"/>
        </w:rPr>
        <w:t>技</w:t>
      </w:r>
      <w:r>
        <w:rPr>
          <w:rFonts w:ascii="仿宋" w:hAnsi="仿宋" w:eastAsia="仿宋"/>
          <w:sz w:val="28"/>
          <w:szCs w:val="28"/>
          <w:highlight w:val="none"/>
        </w:rPr>
        <w:t>术</w:t>
      </w:r>
      <w:r>
        <w:rPr>
          <w:rFonts w:hint="eastAsia" w:ascii="仿宋" w:hAnsi="仿宋" w:eastAsia="仿宋"/>
          <w:sz w:val="28"/>
          <w:szCs w:val="28"/>
          <w:highlight w:val="none"/>
        </w:rPr>
        <w:t>文件</w:t>
      </w:r>
    </w:p>
    <w:p w14:paraId="4D3EE7AC">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2</w:t>
      </w:r>
      <w:r>
        <w:rPr>
          <w:rFonts w:hint="eastAsia" w:ascii="仿宋" w:hAnsi="仿宋" w:eastAsia="仿宋"/>
          <w:b/>
          <w:bCs/>
          <w:sz w:val="28"/>
          <w:szCs w:val="28"/>
          <w:highlight w:val="none"/>
        </w:rPr>
        <w:t xml:space="preserve">、合同范围和条件 </w:t>
      </w:r>
    </w:p>
    <w:p w14:paraId="01E1D569">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本合同的范围和条件应与上述规定的合同文件内容一致。</w:t>
      </w:r>
    </w:p>
    <w:p w14:paraId="7261134B">
      <w:pPr>
        <w:keepNext w:val="0"/>
        <w:keepLines w:val="0"/>
        <w:pageBreakBefore w:val="0"/>
        <w:widowControl w:val="0"/>
        <w:numPr>
          <w:ilvl w:val="0"/>
          <w:numId w:val="2"/>
        </w:numPr>
        <w:tabs>
          <w:tab w:val="left" w:pos="1260"/>
        </w:tabs>
        <w:kinsoku/>
        <w:wordWrap/>
        <w:overflowPunct/>
        <w:topLinePunct w:val="0"/>
        <w:autoSpaceDE/>
        <w:autoSpaceDN/>
        <w:bidi w:val="0"/>
        <w:adjustRightInd w:val="0"/>
        <w:snapToGrid w:val="0"/>
        <w:spacing w:line="380" w:lineRule="exact"/>
        <w:ind w:firstLine="562" w:firstLineChars="200"/>
        <w:textAlignment w:val="auto"/>
        <w:rPr>
          <w:rFonts w:hint="eastAsia" w:ascii="仿宋" w:hAnsi="仿宋" w:eastAsia="仿宋" w:cs="Times New Roman"/>
          <w:b/>
          <w:bCs/>
          <w:sz w:val="28"/>
          <w:szCs w:val="28"/>
          <w:highlight w:val="none"/>
          <w:lang w:val="en-US" w:eastAsia="zh-CN"/>
        </w:rPr>
      </w:pPr>
      <w:r>
        <w:rPr>
          <w:rFonts w:hint="eastAsia" w:ascii="仿宋" w:hAnsi="仿宋" w:eastAsia="仿宋" w:cs="Times New Roman"/>
          <w:b/>
          <w:bCs/>
          <w:sz w:val="28"/>
          <w:szCs w:val="28"/>
          <w:highlight w:val="none"/>
          <w:lang w:val="en-US" w:eastAsia="zh-CN"/>
        </w:rPr>
        <w:t>采购内容：</w:t>
      </w:r>
    </w:p>
    <w:tbl>
      <w:tblPr>
        <w:tblStyle w:val="20"/>
        <w:tblW w:w="51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1490"/>
        <w:gridCol w:w="2307"/>
        <w:gridCol w:w="1319"/>
        <w:gridCol w:w="865"/>
        <w:gridCol w:w="865"/>
        <w:gridCol w:w="1280"/>
        <w:gridCol w:w="1233"/>
      </w:tblGrid>
      <w:tr w14:paraId="752E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5A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kern w:val="0"/>
                <w:sz w:val="24"/>
                <w:szCs w:val="24"/>
                <w:highlight w:val="none"/>
                <w:u w:val="none"/>
                <w:lang w:val="en-US" w:eastAsia="zh-CN" w:bidi="ar"/>
              </w:rPr>
              <w:t>序号</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E63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4"/>
                <w:szCs w:val="24"/>
                <w:highlight w:val="none"/>
                <w:u w:val="none"/>
              </w:rPr>
            </w:pPr>
            <w:r>
              <w:rPr>
                <w:rStyle w:val="41"/>
                <w:rFonts w:hint="eastAsia" w:ascii="仿宋" w:hAnsi="仿宋" w:eastAsia="仿宋" w:cs="仿宋"/>
                <w:b w:val="0"/>
                <w:bCs w:val="0"/>
                <w:sz w:val="24"/>
                <w:szCs w:val="24"/>
                <w:highlight w:val="none"/>
                <w:lang w:val="en-US" w:eastAsia="zh-CN" w:bidi="ar"/>
              </w:rPr>
              <w:t>项目内容</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F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kern w:val="0"/>
                <w:sz w:val="24"/>
                <w:szCs w:val="24"/>
                <w:highlight w:val="none"/>
                <w:u w:val="none"/>
                <w:lang w:val="en-US" w:eastAsia="zh-CN" w:bidi="ar"/>
              </w:rPr>
              <w:t>制作工艺</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3F62">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r>
              <w:rPr>
                <w:rFonts w:hint="eastAsia" w:ascii="仿宋" w:hAnsi="仿宋" w:eastAsia="仿宋" w:cs="仿宋"/>
                <w:b w:val="0"/>
                <w:bCs w:val="0"/>
                <w:i w:val="0"/>
                <w:iCs w:val="0"/>
                <w:color w:val="000000"/>
                <w:kern w:val="0"/>
                <w:sz w:val="24"/>
                <w:szCs w:val="24"/>
                <w:highlight w:val="none"/>
                <w:u w:val="none"/>
                <w:lang w:val="en-US" w:eastAsia="zh-CN" w:bidi="ar"/>
              </w:rPr>
              <w:t>规格/mm</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63EB4">
            <w:pPr>
              <w:widowControl/>
              <w:spacing w:line="400" w:lineRule="exact"/>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color w:val="000000"/>
                <w:kern w:val="0"/>
                <w:sz w:val="24"/>
                <w:szCs w:val="24"/>
                <w:highlight w:val="none"/>
                <w:lang w:bidi="ar"/>
              </w:rPr>
              <w:t>数量</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300E">
            <w:pPr>
              <w:widowControl/>
              <w:spacing w:line="400" w:lineRule="exact"/>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color w:val="000000"/>
                <w:kern w:val="0"/>
                <w:sz w:val="24"/>
                <w:szCs w:val="24"/>
                <w:highlight w:val="none"/>
                <w:lang w:bidi="ar"/>
              </w:rPr>
              <w:t>单位</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D83F">
            <w:pPr>
              <w:widowControl/>
              <w:spacing w:line="400" w:lineRule="exact"/>
              <w:jc w:val="center"/>
              <w:textAlignment w:val="center"/>
              <w:rPr>
                <w:rFonts w:hint="eastAsia" w:ascii="仿宋" w:hAnsi="仿宋" w:eastAsia="仿宋" w:cs="仿宋"/>
                <w:b w:val="0"/>
                <w:bCs w:val="0"/>
                <w:i w:val="0"/>
                <w:iCs w:val="0"/>
                <w:color w:val="000000"/>
                <w:sz w:val="24"/>
                <w:szCs w:val="24"/>
                <w:highlight w:val="none"/>
                <w:u w:val="none"/>
                <w:lang w:val="en-US"/>
              </w:rPr>
            </w:pPr>
            <w:r>
              <w:rPr>
                <w:rFonts w:hint="eastAsia" w:ascii="仿宋" w:hAnsi="仿宋" w:eastAsia="仿宋" w:cs="仿宋"/>
                <w:b w:val="0"/>
                <w:bCs w:val="0"/>
                <w:color w:val="000000"/>
                <w:kern w:val="0"/>
                <w:sz w:val="24"/>
                <w:szCs w:val="24"/>
                <w:highlight w:val="none"/>
                <w:lang w:bidi="ar"/>
              </w:rPr>
              <w:t>单价</w:t>
            </w:r>
            <w:r>
              <w:rPr>
                <w:rFonts w:hint="eastAsia" w:ascii="仿宋" w:hAnsi="仿宋" w:eastAsia="仿宋" w:cs="仿宋"/>
                <w:b w:val="0"/>
                <w:bCs w:val="0"/>
                <w:color w:val="000000"/>
                <w:kern w:val="0"/>
                <w:sz w:val="24"/>
                <w:szCs w:val="24"/>
                <w:highlight w:val="none"/>
                <w:vertAlign w:val="baseline"/>
                <w:lang w:bidi="ar"/>
              </w:rPr>
              <w:t>（元）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C518">
            <w:pPr>
              <w:widowControl/>
              <w:spacing w:line="400" w:lineRule="exact"/>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color w:val="000000"/>
                <w:kern w:val="0"/>
                <w:sz w:val="24"/>
                <w:szCs w:val="24"/>
                <w:highlight w:val="none"/>
                <w:lang w:bidi="ar"/>
              </w:rPr>
              <w:t>合计</w:t>
            </w:r>
            <w:r>
              <w:rPr>
                <w:rFonts w:hint="eastAsia" w:ascii="仿宋" w:hAnsi="仿宋" w:eastAsia="仿宋" w:cs="仿宋"/>
                <w:b w:val="0"/>
                <w:bCs w:val="0"/>
                <w:color w:val="000000"/>
                <w:kern w:val="0"/>
                <w:sz w:val="24"/>
                <w:szCs w:val="24"/>
                <w:highlight w:val="none"/>
                <w:vertAlign w:val="baseline"/>
                <w:lang w:bidi="ar"/>
              </w:rPr>
              <w:t>（元）</w:t>
            </w:r>
          </w:p>
        </w:tc>
      </w:tr>
      <w:tr w14:paraId="1957F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D2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1</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59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41"/>
                <w:rFonts w:hint="eastAsia" w:ascii="仿宋" w:hAnsi="仿宋" w:eastAsia="仿宋" w:cs="仿宋"/>
                <w:b w:val="0"/>
                <w:bCs w:val="0"/>
                <w:sz w:val="24"/>
                <w:szCs w:val="24"/>
                <w:highlight w:val="none"/>
                <w:lang w:val="en-US" w:eastAsia="zh-CN" w:bidi="ar"/>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AF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121E3">
            <w:pPr>
              <w:widowControl/>
              <w:spacing w:line="4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DD4BC">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BDDF">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5979">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86F9">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r>
      <w:tr w14:paraId="4582B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C6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2</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DB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41"/>
                <w:rFonts w:hint="eastAsia" w:ascii="仿宋" w:hAnsi="仿宋" w:eastAsia="仿宋" w:cs="仿宋"/>
                <w:b w:val="0"/>
                <w:bCs w:val="0"/>
                <w:sz w:val="24"/>
                <w:szCs w:val="24"/>
                <w:highlight w:val="none"/>
                <w:lang w:val="en-US" w:eastAsia="zh-CN" w:bidi="ar"/>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C0C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BBCA">
            <w:pPr>
              <w:widowControl/>
              <w:spacing w:line="4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F334">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347C9">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3FBBB">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6D09">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r>
      <w:tr w14:paraId="7418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EC4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B0B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41"/>
                <w:rFonts w:hint="eastAsia" w:ascii="仿宋" w:hAnsi="仿宋" w:eastAsia="仿宋" w:cs="仿宋"/>
                <w:b w:val="0"/>
                <w:bCs w:val="0"/>
                <w:sz w:val="24"/>
                <w:szCs w:val="24"/>
                <w:highlight w:val="none"/>
                <w:lang w:val="en-US" w:eastAsia="zh-CN" w:bidi="ar"/>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616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3FB0A">
            <w:pPr>
              <w:widowControl/>
              <w:spacing w:line="4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9A30">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330F">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7F7C">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937D">
            <w:pPr>
              <w:widowControl/>
              <w:spacing w:line="400" w:lineRule="exact"/>
              <w:jc w:val="center"/>
              <w:textAlignment w:val="center"/>
              <w:rPr>
                <w:rFonts w:hint="eastAsia" w:ascii="仿宋" w:hAnsi="仿宋" w:eastAsia="仿宋" w:cs="仿宋"/>
                <w:b w:val="0"/>
                <w:bCs w:val="0"/>
                <w:color w:val="000000"/>
                <w:kern w:val="0"/>
                <w:sz w:val="24"/>
                <w:szCs w:val="24"/>
                <w:highlight w:val="none"/>
                <w:lang w:bidi="ar"/>
              </w:rPr>
            </w:pPr>
          </w:p>
        </w:tc>
      </w:tr>
    </w:tbl>
    <w:p w14:paraId="51FB0855">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2" w:firstLineChars="200"/>
        <w:textAlignment w:val="auto"/>
        <w:rPr>
          <w:rFonts w:hint="eastAsia" w:ascii="仿宋" w:hAnsi="仿宋" w:eastAsia="仿宋" w:cs="Times New Roman"/>
          <w:b/>
          <w:bCs/>
          <w:sz w:val="28"/>
          <w:szCs w:val="28"/>
          <w:highlight w:val="none"/>
        </w:rPr>
      </w:pPr>
      <w:r>
        <w:rPr>
          <w:rFonts w:hint="eastAsia" w:ascii="仿宋" w:hAnsi="仿宋" w:eastAsia="仿宋" w:cs="Times New Roman"/>
          <w:b/>
          <w:bCs/>
          <w:sz w:val="28"/>
          <w:szCs w:val="28"/>
          <w:highlight w:val="none"/>
          <w:lang w:val="en-US" w:eastAsia="zh-CN"/>
        </w:rPr>
        <w:t>4、</w:t>
      </w:r>
      <w:r>
        <w:rPr>
          <w:rFonts w:hint="eastAsia" w:ascii="仿宋" w:hAnsi="仿宋" w:eastAsia="仿宋" w:cs="Times New Roman"/>
          <w:b/>
          <w:bCs/>
          <w:sz w:val="28"/>
          <w:szCs w:val="28"/>
          <w:highlight w:val="none"/>
        </w:rPr>
        <w:t xml:space="preserve">合同金额 </w:t>
      </w:r>
    </w:p>
    <w:p w14:paraId="27F40C20">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b/>
          <w:bCs/>
          <w:sz w:val="28"/>
          <w:szCs w:val="28"/>
          <w:highlight w:val="none"/>
          <w:lang w:val="en-US" w:eastAsia="zh-CN"/>
        </w:rPr>
      </w:pPr>
      <w:r>
        <w:rPr>
          <w:rStyle w:val="23"/>
          <w:rFonts w:hint="eastAsia" w:ascii="仿宋" w:hAnsi="仿宋" w:eastAsia="仿宋" w:cs="宋体"/>
          <w:b w:val="0"/>
          <w:kern w:val="0"/>
          <w:sz w:val="28"/>
          <w:szCs w:val="28"/>
          <w:highlight w:val="none"/>
        </w:rPr>
        <w:t>合同金额为￥</w:t>
      </w:r>
      <w:r>
        <w:rPr>
          <w:rStyle w:val="23"/>
          <w:rFonts w:hint="eastAsia" w:ascii="仿宋" w:hAnsi="仿宋" w:eastAsia="仿宋" w:cs="宋体"/>
          <w:b w:val="0"/>
          <w:kern w:val="0"/>
          <w:sz w:val="28"/>
          <w:szCs w:val="28"/>
          <w:highlight w:val="none"/>
          <w:u w:val="single"/>
        </w:rPr>
        <w:t xml:space="preserve">        </w:t>
      </w:r>
      <w:r>
        <w:rPr>
          <w:rStyle w:val="23"/>
          <w:rFonts w:hint="eastAsia" w:ascii="仿宋" w:hAnsi="仿宋" w:eastAsia="仿宋" w:cs="宋体"/>
          <w:b w:val="0"/>
          <w:kern w:val="0"/>
          <w:sz w:val="28"/>
          <w:szCs w:val="28"/>
          <w:highlight w:val="none"/>
        </w:rPr>
        <w:t>元，大写：</w:t>
      </w:r>
      <w:r>
        <w:rPr>
          <w:rStyle w:val="23"/>
          <w:rFonts w:hint="eastAsia" w:ascii="仿宋" w:hAnsi="仿宋" w:eastAsia="仿宋" w:cs="宋体"/>
          <w:b w:val="0"/>
          <w:kern w:val="0"/>
          <w:sz w:val="28"/>
          <w:szCs w:val="28"/>
          <w:highlight w:val="none"/>
          <w:u w:val="single"/>
        </w:rPr>
        <w:t xml:space="preserve">         </w:t>
      </w:r>
    </w:p>
    <w:p w14:paraId="44772E20">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380" w:lineRule="exact"/>
        <w:ind w:firstLine="562" w:firstLineChars="200"/>
        <w:textAlignment w:val="auto"/>
        <w:rPr>
          <w:rFonts w:hint="eastAsia"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5、</w:t>
      </w:r>
      <w:r>
        <w:rPr>
          <w:rFonts w:hint="eastAsia" w:ascii="仿宋" w:hAnsi="仿宋" w:eastAsia="仿宋"/>
          <w:b/>
          <w:bCs/>
          <w:sz w:val="28"/>
          <w:szCs w:val="28"/>
          <w:highlight w:val="none"/>
          <w:lang w:val="en-US" w:eastAsia="zh-CN"/>
        </w:rPr>
        <w:t>付款方式</w:t>
      </w:r>
    </w:p>
    <w:p w14:paraId="56C86492">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仿宋"/>
          <w:b w:val="0"/>
          <w:bCs/>
          <w:color w:val="000000"/>
          <w:kern w:val="2"/>
          <w:sz w:val="28"/>
          <w:szCs w:val="28"/>
          <w:highlight w:val="none"/>
          <w:lang w:val="en-US" w:eastAsia="zh-CN" w:bidi="ar-SA"/>
        </w:rPr>
      </w:pPr>
      <w:r>
        <w:rPr>
          <w:rFonts w:hint="eastAsia" w:ascii="仿宋" w:hAnsi="仿宋" w:eastAsia="仿宋" w:cs="仿宋"/>
          <w:b w:val="0"/>
          <w:bCs/>
          <w:color w:val="000000"/>
          <w:kern w:val="2"/>
          <w:sz w:val="28"/>
          <w:szCs w:val="28"/>
          <w:highlight w:val="none"/>
          <w:lang w:val="en-US" w:eastAsia="zh-CN" w:bidi="ar-SA"/>
        </w:rPr>
        <w:t>制作、安装调试验收合格后支付合同金额的30%,剩余货款两年内付清。</w:t>
      </w:r>
    </w:p>
    <w:p w14:paraId="36AE8107">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default" w:ascii="仿宋" w:hAnsi="仿宋" w:eastAsia="仿宋" w:cs="仿宋"/>
          <w:b w:val="0"/>
          <w:bCs/>
          <w:color w:val="000000"/>
          <w:kern w:val="2"/>
          <w:sz w:val="28"/>
          <w:szCs w:val="28"/>
          <w:highlight w:val="none"/>
          <w:lang w:val="en-US" w:eastAsia="zh-CN" w:bidi="ar-SA"/>
        </w:rPr>
      </w:pPr>
      <w:r>
        <w:rPr>
          <w:rFonts w:hint="default" w:ascii="仿宋" w:hAnsi="仿宋" w:eastAsia="仿宋" w:cs="仿宋"/>
          <w:b w:val="0"/>
          <w:bCs/>
          <w:color w:val="000000"/>
          <w:kern w:val="2"/>
          <w:sz w:val="28"/>
          <w:szCs w:val="28"/>
          <w:highlight w:val="none"/>
          <w:lang w:val="en-US" w:eastAsia="zh-CN" w:bidi="ar-SA"/>
        </w:rPr>
        <w:t>制作安装数量，以医院要求和现场实际情况为准，据实结算。</w:t>
      </w:r>
    </w:p>
    <w:p w14:paraId="253A58C6">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乙方帐号信息如下：</w:t>
      </w:r>
    </w:p>
    <w:p w14:paraId="4CF695B4">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default" w:ascii="仿宋" w:hAnsi="仿宋" w:eastAsia="仿宋" w:cs="仿宋"/>
          <w:sz w:val="28"/>
          <w:szCs w:val="28"/>
          <w:highlight w:val="none"/>
          <w:lang w:val="en-US" w:eastAsia="zh-CN" w:bidi="ar"/>
        </w:rPr>
      </w:pPr>
      <w:r>
        <w:rPr>
          <w:rFonts w:hint="eastAsia" w:ascii="仿宋" w:hAnsi="仿宋" w:eastAsia="仿宋" w:cs="仿宋"/>
          <w:sz w:val="28"/>
          <w:szCs w:val="28"/>
          <w:highlight w:val="none"/>
          <w:lang w:bidi="ar"/>
        </w:rPr>
        <w:t>开户银行：</w:t>
      </w:r>
      <w:r>
        <w:rPr>
          <w:rFonts w:hint="eastAsia" w:ascii="仿宋" w:hAnsi="仿宋" w:eastAsia="仿宋" w:cs="仿宋"/>
          <w:sz w:val="28"/>
          <w:szCs w:val="28"/>
          <w:highlight w:val="none"/>
          <w:u w:val="single"/>
          <w:lang w:val="en-US" w:eastAsia="zh-CN" w:bidi="ar"/>
        </w:rPr>
        <w:t xml:space="preserve">                   </w:t>
      </w:r>
    </w:p>
    <w:p w14:paraId="4BD393BB">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default" w:ascii="仿宋" w:hAnsi="仿宋" w:eastAsia="仿宋" w:cs="仿宋"/>
          <w:sz w:val="28"/>
          <w:szCs w:val="28"/>
          <w:highlight w:val="none"/>
          <w:lang w:val="en-US" w:eastAsia="zh-CN" w:bidi="ar"/>
        </w:rPr>
      </w:pPr>
      <w:r>
        <w:rPr>
          <w:rFonts w:hint="eastAsia" w:ascii="仿宋" w:hAnsi="仿宋" w:eastAsia="仿宋" w:cs="仿宋"/>
          <w:sz w:val="28"/>
          <w:szCs w:val="28"/>
          <w:highlight w:val="none"/>
          <w:lang w:bidi="ar"/>
        </w:rPr>
        <w:t>账    号：</w:t>
      </w:r>
      <w:r>
        <w:rPr>
          <w:rFonts w:hint="eastAsia" w:ascii="仿宋" w:hAnsi="仿宋" w:eastAsia="仿宋" w:cs="仿宋"/>
          <w:sz w:val="28"/>
          <w:szCs w:val="28"/>
          <w:highlight w:val="none"/>
          <w:u w:val="single"/>
          <w:lang w:val="en-US" w:eastAsia="zh-CN" w:bidi="ar"/>
        </w:rPr>
        <w:t xml:space="preserve">                   </w:t>
      </w:r>
    </w:p>
    <w:p w14:paraId="56BDAE53">
      <w:pPr>
        <w:pStyle w:val="1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bidi="ar"/>
        </w:rPr>
        <w:t>开户名称：</w:t>
      </w:r>
      <w:r>
        <w:rPr>
          <w:rFonts w:hint="eastAsia" w:ascii="仿宋" w:hAnsi="仿宋" w:eastAsia="仿宋" w:cs="仿宋"/>
          <w:sz w:val="28"/>
          <w:szCs w:val="28"/>
          <w:highlight w:val="none"/>
          <w:u w:val="single"/>
          <w:lang w:val="en-US" w:eastAsia="zh-CN" w:bidi="ar"/>
        </w:rPr>
        <w:t xml:space="preserve">                   </w:t>
      </w:r>
    </w:p>
    <w:p w14:paraId="7271A1CD">
      <w:pPr>
        <w:pStyle w:val="12"/>
        <w:keepNext w:val="0"/>
        <w:keepLines w:val="0"/>
        <w:pageBreakBefore w:val="0"/>
        <w:widowControl w:val="0"/>
        <w:kinsoku/>
        <w:wordWrap/>
        <w:overflowPunct/>
        <w:topLinePunct w:val="0"/>
        <w:autoSpaceDE/>
        <w:autoSpaceDN/>
        <w:bidi w:val="0"/>
        <w:adjustRightInd/>
        <w:snapToGrid/>
        <w:spacing w:line="440" w:lineRule="exact"/>
        <w:textAlignment w:val="auto"/>
        <w:outlineLvl w:val="9"/>
        <w:rPr>
          <w:rStyle w:val="23"/>
          <w:rFonts w:hint="eastAsia" w:ascii="仿宋" w:hAnsi="仿宋" w:eastAsia="仿宋" w:cs="宋体"/>
          <w:b w:val="0"/>
          <w:kern w:val="0"/>
          <w:sz w:val="28"/>
          <w:szCs w:val="28"/>
          <w:highlight w:val="none"/>
        </w:rPr>
      </w:pPr>
      <w:r>
        <w:rPr>
          <w:rFonts w:hint="eastAsia" w:ascii="仿宋" w:hAnsi="仿宋" w:eastAsia="仿宋" w:cs="Times New Roman"/>
          <w:b/>
          <w:bCs/>
          <w:kern w:val="2"/>
          <w:sz w:val="28"/>
          <w:szCs w:val="28"/>
          <w:highlight w:val="none"/>
          <w:lang w:val="en-US" w:eastAsia="zh-CN" w:bidi="ar-SA"/>
        </w:rPr>
        <w:t>6、</w:t>
      </w:r>
      <w:r>
        <w:rPr>
          <w:rStyle w:val="23"/>
          <w:rFonts w:hint="eastAsia" w:ascii="仿宋" w:hAnsi="仿宋" w:eastAsia="仿宋" w:cs="宋体"/>
          <w:b w:val="0"/>
          <w:kern w:val="0"/>
          <w:sz w:val="28"/>
          <w:szCs w:val="28"/>
          <w:highlight w:val="none"/>
          <w:lang w:val="en-US" w:eastAsia="zh-CN"/>
        </w:rPr>
        <w:t>项目完成期限、质保期</w:t>
      </w:r>
      <w:r>
        <w:rPr>
          <w:rStyle w:val="23"/>
          <w:rFonts w:hint="eastAsia" w:ascii="仿宋" w:hAnsi="仿宋" w:eastAsia="仿宋" w:cs="宋体"/>
          <w:b w:val="0"/>
          <w:kern w:val="0"/>
          <w:sz w:val="28"/>
          <w:szCs w:val="28"/>
          <w:highlight w:val="none"/>
        </w:rPr>
        <w:t xml:space="preserve">：  </w:t>
      </w:r>
    </w:p>
    <w:p w14:paraId="51DF5930">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Style w:val="23"/>
          <w:rFonts w:hint="eastAsia" w:ascii="仿宋" w:hAnsi="仿宋" w:eastAsia="仿宋" w:cs="宋体"/>
          <w:b w:val="0"/>
          <w:kern w:val="0"/>
          <w:sz w:val="28"/>
          <w:szCs w:val="28"/>
          <w:highlight w:val="none"/>
        </w:rPr>
      </w:pPr>
      <w:r>
        <w:rPr>
          <w:rStyle w:val="23"/>
          <w:rFonts w:hint="eastAsia" w:ascii="仿宋" w:hAnsi="仿宋" w:eastAsia="仿宋" w:cs="宋体"/>
          <w:b w:val="0"/>
          <w:kern w:val="0"/>
          <w:sz w:val="28"/>
          <w:szCs w:val="28"/>
          <w:highlight w:val="none"/>
        </w:rPr>
        <w:t>1、</w:t>
      </w:r>
      <w:r>
        <w:rPr>
          <w:rStyle w:val="23"/>
          <w:rFonts w:hint="eastAsia" w:ascii="仿宋" w:hAnsi="仿宋" w:eastAsia="仿宋" w:cs="宋体"/>
          <w:b w:val="0"/>
          <w:kern w:val="0"/>
          <w:sz w:val="28"/>
          <w:szCs w:val="28"/>
          <w:highlight w:val="none"/>
          <w:lang w:val="en-US" w:eastAsia="zh-CN"/>
        </w:rPr>
        <w:t>项目完成期限</w:t>
      </w:r>
      <w:r>
        <w:rPr>
          <w:rStyle w:val="23"/>
          <w:rFonts w:hint="eastAsia" w:ascii="仿宋" w:hAnsi="仿宋" w:eastAsia="仿宋" w:cs="宋体"/>
          <w:b w:val="0"/>
          <w:kern w:val="0"/>
          <w:sz w:val="28"/>
          <w:szCs w:val="28"/>
          <w:highlight w:val="none"/>
        </w:rPr>
        <w:t>：</w:t>
      </w:r>
      <w:r>
        <w:rPr>
          <w:rFonts w:hint="eastAsia" w:ascii="仿宋" w:hAnsi="仿宋" w:eastAsia="仿宋" w:cs="仿宋"/>
          <w:sz w:val="28"/>
          <w:szCs w:val="28"/>
          <w:highlight w:val="none"/>
          <w:u w:val="single"/>
          <w:lang w:val="en-US" w:eastAsia="zh-CN" w:bidi="ar"/>
        </w:rPr>
        <w:t xml:space="preserve">         </w:t>
      </w:r>
    </w:p>
    <w:p w14:paraId="46FBF113">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Style w:val="23"/>
          <w:rFonts w:hint="eastAsia" w:ascii="仿宋" w:hAnsi="仿宋" w:eastAsia="仿宋" w:cs="宋体"/>
          <w:b w:val="0"/>
          <w:kern w:val="0"/>
          <w:sz w:val="28"/>
          <w:szCs w:val="28"/>
          <w:highlight w:val="none"/>
          <w:lang w:eastAsia="zh-CN"/>
        </w:rPr>
      </w:pPr>
      <w:r>
        <w:rPr>
          <w:rStyle w:val="23"/>
          <w:rFonts w:hint="eastAsia" w:ascii="仿宋" w:hAnsi="仿宋" w:eastAsia="仿宋" w:cs="宋体"/>
          <w:b w:val="0"/>
          <w:kern w:val="0"/>
          <w:sz w:val="28"/>
          <w:szCs w:val="28"/>
          <w:highlight w:val="none"/>
        </w:rPr>
        <w:t>2、质保期</w:t>
      </w:r>
      <w:r>
        <w:rPr>
          <w:rStyle w:val="23"/>
          <w:rFonts w:hint="eastAsia" w:ascii="仿宋" w:hAnsi="仿宋" w:eastAsia="仿宋" w:cs="宋体"/>
          <w:b w:val="0"/>
          <w:kern w:val="0"/>
          <w:sz w:val="28"/>
          <w:szCs w:val="28"/>
          <w:highlight w:val="none"/>
          <w:lang w:eastAsia="zh-CN"/>
        </w:rPr>
        <w:t>：</w:t>
      </w:r>
      <w:r>
        <w:rPr>
          <w:rFonts w:hint="eastAsia" w:ascii="仿宋" w:hAnsi="仿宋" w:eastAsia="仿宋" w:cs="仿宋"/>
          <w:sz w:val="28"/>
          <w:szCs w:val="28"/>
          <w:highlight w:val="none"/>
          <w:u w:val="single"/>
          <w:lang w:val="en-US" w:eastAsia="zh-CN" w:bidi="ar"/>
        </w:rPr>
        <w:t xml:space="preserve">         </w:t>
      </w:r>
    </w:p>
    <w:p w14:paraId="207077DD">
      <w:pPr>
        <w:pStyle w:val="1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Style w:val="23"/>
          <w:rFonts w:hint="default"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rPr>
        <w:t>在质保期内因产品存在缺陷或安装等其他原因导致产品坠落或损坏的以及坠落或损坏造成他人损害的，由</w:t>
      </w:r>
      <w:r>
        <w:rPr>
          <w:rStyle w:val="23"/>
          <w:rFonts w:hint="eastAsia" w:ascii="仿宋" w:hAnsi="仿宋" w:eastAsia="仿宋" w:cs="宋体"/>
          <w:b w:val="0"/>
          <w:kern w:val="0"/>
          <w:sz w:val="28"/>
          <w:szCs w:val="28"/>
          <w:highlight w:val="none"/>
          <w:lang w:val="en-US" w:eastAsia="zh-CN"/>
        </w:rPr>
        <w:t>乙方</w:t>
      </w:r>
      <w:r>
        <w:rPr>
          <w:rStyle w:val="23"/>
          <w:rFonts w:hint="eastAsia" w:ascii="仿宋" w:hAnsi="仿宋" w:eastAsia="仿宋" w:cs="宋体"/>
          <w:b w:val="0"/>
          <w:kern w:val="0"/>
          <w:sz w:val="28"/>
          <w:szCs w:val="28"/>
          <w:highlight w:val="none"/>
        </w:rPr>
        <w:t>负全部责任。</w:t>
      </w:r>
    </w:p>
    <w:p w14:paraId="1E935F07">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380" w:lineRule="exact"/>
        <w:ind w:firstLine="562" w:firstLineChars="200"/>
        <w:textAlignment w:val="auto"/>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7、质量标准备</w:t>
      </w:r>
    </w:p>
    <w:p w14:paraId="540C52BA">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default" w:ascii="仿宋" w:hAnsi="仿宋" w:eastAsia="仿宋"/>
          <w:sz w:val="28"/>
          <w:szCs w:val="28"/>
          <w:highlight w:val="none"/>
          <w:lang w:val="en-US" w:eastAsia="zh-CN"/>
        </w:rPr>
      </w:pPr>
      <w:r>
        <w:rPr>
          <w:rFonts w:hint="default" w:ascii="仿宋" w:hAnsi="仿宋" w:eastAsia="仿宋"/>
          <w:sz w:val="28"/>
          <w:szCs w:val="28"/>
          <w:highlight w:val="none"/>
          <w:lang w:val="en-US" w:eastAsia="zh-CN"/>
        </w:rPr>
        <w:t>合格，符合国家或行业相关合格标准。</w:t>
      </w:r>
    </w:p>
    <w:p w14:paraId="33F2413D">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380" w:lineRule="exact"/>
        <w:ind w:firstLine="562" w:firstLineChars="200"/>
        <w:textAlignment w:val="auto"/>
        <w:rPr>
          <w:rFonts w:hint="eastAsia" w:ascii="仿宋" w:hAnsi="仿宋" w:eastAsia="仿宋" w:cs="Times New Roman"/>
          <w:b/>
          <w:bCs/>
          <w:sz w:val="28"/>
          <w:szCs w:val="28"/>
          <w:highlight w:val="none"/>
          <w:lang w:val="en-US" w:eastAsia="zh-CN"/>
        </w:rPr>
      </w:pPr>
      <w:r>
        <w:rPr>
          <w:rFonts w:hint="eastAsia" w:ascii="仿宋" w:hAnsi="仿宋" w:eastAsia="仿宋" w:cs="Times New Roman"/>
          <w:b/>
          <w:bCs/>
          <w:sz w:val="28"/>
          <w:szCs w:val="28"/>
          <w:highlight w:val="none"/>
          <w:lang w:val="en-US" w:eastAsia="zh-CN"/>
        </w:rPr>
        <w:t xml:space="preserve">8、违约责任 </w:t>
      </w:r>
    </w:p>
    <w:p w14:paraId="57137354">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1、合同当事人一方不履行合同义务或者履行合同义务不符合约定，给对方造成损失的，违约方应按照合同标的额的2％支付违约金给非违约方。</w:t>
      </w:r>
    </w:p>
    <w:p w14:paraId="7247ADB8">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 xml:space="preserve">2、乙方在履行合同过程中，存在有迟延履行、不适当履行、履行方法不当、履行地点不当等情况的，乙方应对因违约而给甲方造成的实际损失予以一次性补偿。 </w:t>
      </w:r>
    </w:p>
    <w:p w14:paraId="0AE93592">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3、当事人一方违约后，对方应当采取适当措施防止损失的扩大；没有采取适当措施致使损失扩大的，不得就扩大的损失要求赔偿；当事人因防止损失扩大支出的合理费用，由违约方承担。</w:t>
      </w:r>
    </w:p>
    <w:p w14:paraId="293465BE">
      <w:pPr>
        <w:keepNext w:val="0"/>
        <w:keepLines w:val="0"/>
        <w:pageBreakBefore w:val="0"/>
        <w:widowControl w:val="0"/>
        <w:tabs>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4、乙方因第三人原因造成违约的，乙方应当向甲方承担违约责任，并根据实际损失支付赔偿金。</w:t>
      </w:r>
    </w:p>
    <w:p w14:paraId="6B43DDB9">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380" w:lineRule="exact"/>
        <w:ind w:firstLine="562" w:firstLineChars="200"/>
        <w:textAlignment w:val="auto"/>
        <w:rPr>
          <w:rFonts w:hint="eastAsia" w:ascii="仿宋" w:hAnsi="仿宋" w:eastAsia="仿宋" w:cs="Times New Roman"/>
          <w:b/>
          <w:bCs/>
          <w:sz w:val="28"/>
          <w:szCs w:val="28"/>
          <w:highlight w:val="none"/>
          <w:lang w:val="en-US" w:eastAsia="zh-CN"/>
        </w:rPr>
      </w:pPr>
      <w:r>
        <w:rPr>
          <w:rFonts w:hint="eastAsia" w:ascii="仿宋" w:hAnsi="仿宋" w:eastAsia="仿宋" w:cs="Times New Roman"/>
          <w:b/>
          <w:bCs/>
          <w:sz w:val="28"/>
          <w:szCs w:val="28"/>
          <w:highlight w:val="none"/>
          <w:lang w:val="en-US" w:eastAsia="zh-CN"/>
        </w:rPr>
        <w:t>9、合同变更：</w:t>
      </w:r>
    </w:p>
    <w:p w14:paraId="70E6A830">
      <w:pPr>
        <w:keepNext w:val="0"/>
        <w:keepLines w:val="0"/>
        <w:pageBreakBefore w:val="0"/>
        <w:widowControl w:val="0"/>
        <w:numPr>
          <w:ilvl w:val="0"/>
          <w:numId w:val="0"/>
        </w:numPr>
        <w:tabs>
          <w:tab w:val="left" w:pos="540"/>
          <w:tab w:val="left" w:pos="1260"/>
        </w:tabs>
        <w:kinsoku/>
        <w:wordWrap/>
        <w:overflowPunct/>
        <w:topLinePunct w:val="0"/>
        <w:autoSpaceDE/>
        <w:autoSpaceDN/>
        <w:bidi w:val="0"/>
        <w:adjustRightInd w:val="0"/>
        <w:snapToGrid w:val="0"/>
        <w:spacing w:line="38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合同如需变更，应由甲方、乙方协商确定。</w:t>
      </w:r>
    </w:p>
    <w:p w14:paraId="0B582612">
      <w:pPr>
        <w:keepNext w:val="0"/>
        <w:keepLines w:val="0"/>
        <w:pageBreakBefore w:val="0"/>
        <w:widowControl w:val="0"/>
        <w:numPr>
          <w:ilvl w:val="0"/>
          <w:numId w:val="0"/>
        </w:numPr>
        <w:tabs>
          <w:tab w:val="left" w:pos="540"/>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采购合同继续履行将损害国家利益和社会公共利益的，双方当事人应当变更、中止或者终止合同。有过错的一方应当承担赔偿责任，双方都有过错的，各自承担相应的责任。</w:t>
      </w:r>
    </w:p>
    <w:p w14:paraId="33DFB8B5">
      <w:pPr>
        <w:keepNext w:val="0"/>
        <w:keepLines w:val="0"/>
        <w:pageBreakBefore w:val="0"/>
        <w:widowControl w:val="0"/>
        <w:kinsoku/>
        <w:wordWrap/>
        <w:overflowPunct/>
        <w:topLinePunct w:val="0"/>
        <w:autoSpaceDE/>
        <w:autoSpaceDN/>
        <w:bidi w:val="0"/>
        <w:spacing w:line="38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10</w:t>
      </w:r>
      <w:r>
        <w:rPr>
          <w:rFonts w:hint="eastAsia" w:ascii="仿宋" w:hAnsi="仿宋" w:eastAsia="仿宋"/>
          <w:b/>
          <w:bCs/>
          <w:sz w:val="28"/>
          <w:szCs w:val="28"/>
          <w:highlight w:val="none"/>
        </w:rPr>
        <w:t>、</w:t>
      </w:r>
      <w:r>
        <w:rPr>
          <w:rFonts w:ascii="仿宋" w:hAnsi="仿宋" w:eastAsia="仿宋"/>
          <w:b/>
          <w:bCs/>
          <w:sz w:val="28"/>
          <w:szCs w:val="28"/>
          <w:highlight w:val="none"/>
        </w:rPr>
        <w:t>验</w:t>
      </w:r>
      <w:r>
        <w:rPr>
          <w:rFonts w:hint="eastAsia" w:ascii="仿宋" w:hAnsi="仿宋" w:eastAsia="仿宋"/>
          <w:b/>
          <w:bCs/>
          <w:sz w:val="28"/>
          <w:szCs w:val="28"/>
          <w:highlight w:val="none"/>
        </w:rPr>
        <w:t>收</w:t>
      </w:r>
    </w:p>
    <w:p w14:paraId="496B93FB">
      <w:pPr>
        <w:keepNext w:val="0"/>
        <w:keepLines w:val="0"/>
        <w:pageBreakBefore w:val="0"/>
        <w:widowControl w:val="0"/>
        <w:numPr>
          <w:ilvl w:val="0"/>
          <w:numId w:val="0"/>
        </w:numPr>
        <w:tabs>
          <w:tab w:val="left" w:pos="540"/>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（1）</w:t>
      </w:r>
      <w:r>
        <w:rPr>
          <w:rFonts w:hint="eastAsia" w:ascii="仿宋" w:hAnsi="仿宋" w:eastAsia="仿宋" w:cs="Times New Roman"/>
          <w:sz w:val="28"/>
          <w:szCs w:val="28"/>
          <w:highlight w:val="none"/>
          <w:lang w:val="en-US" w:eastAsia="zh-CN"/>
        </w:rPr>
        <w:t>合同签订且达到验收标准后</w:t>
      </w:r>
      <w:r>
        <w:rPr>
          <w:rFonts w:hint="eastAsia" w:ascii="仿宋" w:hAnsi="仿宋" w:eastAsia="仿宋" w:cs="Times New Roman"/>
          <w:sz w:val="28"/>
          <w:szCs w:val="28"/>
          <w:highlight w:val="none"/>
        </w:rPr>
        <w:t>，由甲方等部门将对货物</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lang w:val="en-US" w:eastAsia="zh-CN"/>
        </w:rPr>
        <w:t>或服务）</w:t>
      </w:r>
      <w:r>
        <w:rPr>
          <w:rFonts w:hint="eastAsia" w:ascii="仿宋" w:hAnsi="仿宋" w:eastAsia="仿宋" w:cs="Times New Roman"/>
          <w:sz w:val="28"/>
          <w:szCs w:val="28"/>
          <w:highlight w:val="none"/>
        </w:rPr>
        <w:t>的质量规格等进行验收，并出具验收报告，乙方应积极协助甲方进行货物</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lang w:val="en-US" w:eastAsia="zh-CN"/>
        </w:rPr>
        <w:t>或服务）</w:t>
      </w:r>
      <w:r>
        <w:rPr>
          <w:rFonts w:hint="eastAsia" w:ascii="仿宋" w:hAnsi="仿宋" w:eastAsia="仿宋" w:cs="Times New Roman"/>
          <w:sz w:val="28"/>
          <w:szCs w:val="28"/>
          <w:highlight w:val="none"/>
        </w:rPr>
        <w:t>验收。</w:t>
      </w:r>
    </w:p>
    <w:p w14:paraId="3ECE6153">
      <w:pPr>
        <w:keepNext w:val="0"/>
        <w:keepLines w:val="0"/>
        <w:pageBreakBefore w:val="0"/>
        <w:widowControl w:val="0"/>
        <w:numPr>
          <w:ilvl w:val="0"/>
          <w:numId w:val="0"/>
        </w:numPr>
        <w:tabs>
          <w:tab w:val="left" w:pos="540"/>
          <w:tab w:val="left" w:pos="1260"/>
        </w:tabs>
        <w:kinsoku/>
        <w:wordWrap/>
        <w:overflowPunct/>
        <w:topLinePunct w:val="0"/>
        <w:autoSpaceDE/>
        <w:autoSpaceDN/>
        <w:bidi w:val="0"/>
        <w:adjustRightInd w:val="0"/>
        <w:snapToGrid w:val="0"/>
        <w:spacing w:line="380" w:lineRule="exact"/>
        <w:ind w:firstLine="560" w:firstLineChars="200"/>
        <w:textAlignment w:val="auto"/>
        <w:rPr>
          <w:rFonts w:hint="eastAsia" w:ascii="仿宋" w:hAnsi="仿宋" w:eastAsia="仿宋"/>
          <w:sz w:val="28"/>
          <w:szCs w:val="28"/>
          <w:highlight w:val="none"/>
        </w:rPr>
      </w:pPr>
      <w:r>
        <w:rPr>
          <w:rFonts w:hint="eastAsia" w:ascii="仿宋" w:hAnsi="仿宋" w:eastAsia="仿宋" w:cs="Times New Roman"/>
          <w:sz w:val="28"/>
          <w:szCs w:val="28"/>
          <w:highlight w:val="none"/>
        </w:rPr>
        <w:t>（2）如发现货物</w:t>
      </w:r>
      <w:r>
        <w:rPr>
          <w:rFonts w:hint="eastAsia" w:ascii="仿宋" w:hAnsi="仿宋" w:eastAsia="仿宋" w:cs="Times New Roman"/>
          <w:sz w:val="28"/>
          <w:szCs w:val="28"/>
          <w:highlight w:val="none"/>
          <w:lang w:eastAsia="zh-CN"/>
        </w:rPr>
        <w:t>（</w:t>
      </w:r>
      <w:r>
        <w:rPr>
          <w:rFonts w:hint="eastAsia" w:ascii="仿宋" w:hAnsi="仿宋" w:eastAsia="仿宋" w:cs="Times New Roman"/>
          <w:sz w:val="28"/>
          <w:szCs w:val="28"/>
          <w:highlight w:val="none"/>
          <w:lang w:val="en-US" w:eastAsia="zh-CN"/>
        </w:rPr>
        <w:t>或服务）</w:t>
      </w:r>
      <w:r>
        <w:rPr>
          <w:rFonts w:hint="eastAsia" w:ascii="仿宋" w:hAnsi="仿宋" w:eastAsia="仿宋" w:cs="Times New Roman"/>
          <w:sz w:val="28"/>
          <w:szCs w:val="28"/>
          <w:highlight w:val="none"/>
        </w:rPr>
        <w:t>与合同不符，经甲方调查后，确定乙方应承担的责任。</w:t>
      </w:r>
    </w:p>
    <w:p w14:paraId="3F1FFA61">
      <w:pPr>
        <w:keepNext w:val="0"/>
        <w:keepLines w:val="0"/>
        <w:pageBreakBefore w:val="0"/>
        <w:widowControl w:val="0"/>
        <w:kinsoku/>
        <w:wordWrap/>
        <w:overflowPunct/>
        <w:topLinePunct w:val="0"/>
        <w:autoSpaceDE/>
        <w:autoSpaceDN/>
        <w:bidi w:val="0"/>
        <w:spacing w:line="38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11</w:t>
      </w:r>
      <w:r>
        <w:rPr>
          <w:rFonts w:hint="eastAsia" w:ascii="仿宋" w:hAnsi="仿宋" w:eastAsia="仿宋"/>
          <w:b/>
          <w:bCs/>
          <w:sz w:val="28"/>
          <w:szCs w:val="28"/>
          <w:highlight w:val="none"/>
        </w:rPr>
        <w:t>、</w:t>
      </w:r>
      <w:r>
        <w:rPr>
          <w:rFonts w:ascii="仿宋" w:hAnsi="仿宋" w:eastAsia="仿宋"/>
          <w:b/>
          <w:bCs/>
          <w:sz w:val="28"/>
          <w:szCs w:val="28"/>
          <w:highlight w:val="none"/>
        </w:rPr>
        <w:t>终止</w:t>
      </w:r>
      <w:r>
        <w:rPr>
          <w:rFonts w:hint="eastAsia" w:ascii="仿宋" w:hAnsi="仿宋" w:eastAsia="仿宋"/>
          <w:b/>
          <w:bCs/>
          <w:sz w:val="28"/>
          <w:szCs w:val="28"/>
          <w:highlight w:val="none"/>
        </w:rPr>
        <w:t>合同</w:t>
      </w:r>
    </w:p>
    <w:p w14:paraId="7887D1E5">
      <w:pPr>
        <w:keepNext w:val="0"/>
        <w:keepLines w:val="0"/>
        <w:pageBreakBefore w:val="0"/>
        <w:widowControl w:val="0"/>
        <w:kinsoku/>
        <w:wordWrap/>
        <w:overflowPunct/>
        <w:topLinePunct w:val="0"/>
        <w:autoSpaceDE/>
        <w:autoSpaceDN/>
        <w:bidi w:val="0"/>
        <w:spacing w:line="38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出</w:t>
      </w:r>
      <w:r>
        <w:rPr>
          <w:rFonts w:ascii="仿宋" w:hAnsi="仿宋" w:eastAsia="仿宋"/>
          <w:sz w:val="28"/>
          <w:szCs w:val="28"/>
          <w:highlight w:val="none"/>
        </w:rPr>
        <w:t>现</w:t>
      </w:r>
      <w:r>
        <w:rPr>
          <w:rFonts w:hint="eastAsia" w:ascii="仿宋" w:hAnsi="仿宋" w:eastAsia="仿宋"/>
          <w:sz w:val="28"/>
          <w:szCs w:val="28"/>
          <w:highlight w:val="none"/>
        </w:rPr>
        <w:t>下列情</w:t>
      </w:r>
      <w:r>
        <w:rPr>
          <w:rFonts w:ascii="仿宋" w:hAnsi="仿宋" w:eastAsia="仿宋"/>
          <w:sz w:val="28"/>
          <w:szCs w:val="28"/>
          <w:highlight w:val="none"/>
        </w:rPr>
        <w:t>况</w:t>
      </w:r>
      <w:r>
        <w:rPr>
          <w:rFonts w:hint="eastAsia" w:ascii="仿宋" w:hAnsi="仿宋" w:eastAsia="仿宋"/>
          <w:sz w:val="28"/>
          <w:szCs w:val="28"/>
          <w:highlight w:val="none"/>
        </w:rPr>
        <w:t>甲方有</w:t>
      </w:r>
      <w:r>
        <w:rPr>
          <w:rFonts w:ascii="仿宋" w:hAnsi="仿宋" w:eastAsia="仿宋"/>
          <w:sz w:val="28"/>
          <w:szCs w:val="28"/>
          <w:highlight w:val="none"/>
        </w:rPr>
        <w:t>权终止</w:t>
      </w:r>
      <w:r>
        <w:rPr>
          <w:rFonts w:hint="eastAsia" w:ascii="仿宋" w:hAnsi="仿宋" w:eastAsia="仿宋"/>
          <w:sz w:val="28"/>
          <w:szCs w:val="28"/>
          <w:highlight w:val="none"/>
        </w:rPr>
        <w:t>合同，所造成的</w:t>
      </w:r>
      <w:r>
        <w:rPr>
          <w:rFonts w:ascii="仿宋" w:hAnsi="仿宋" w:eastAsia="仿宋"/>
          <w:sz w:val="28"/>
          <w:szCs w:val="28"/>
          <w:highlight w:val="none"/>
        </w:rPr>
        <w:t>损失应由乙方</w:t>
      </w:r>
      <w:r>
        <w:rPr>
          <w:rFonts w:hint="eastAsia" w:ascii="仿宋" w:hAnsi="仿宋" w:eastAsia="仿宋"/>
          <w:sz w:val="28"/>
          <w:szCs w:val="28"/>
          <w:highlight w:val="none"/>
        </w:rPr>
        <w:t>承</w:t>
      </w:r>
      <w:r>
        <w:rPr>
          <w:rFonts w:ascii="仿宋" w:hAnsi="仿宋" w:eastAsia="仿宋"/>
          <w:sz w:val="28"/>
          <w:szCs w:val="28"/>
          <w:highlight w:val="none"/>
        </w:rPr>
        <w:t>担</w:t>
      </w:r>
      <w:r>
        <w:rPr>
          <w:rFonts w:hint="eastAsia" w:ascii="仿宋" w:hAnsi="仿宋" w:eastAsia="仿宋"/>
          <w:sz w:val="28"/>
          <w:szCs w:val="28"/>
          <w:highlight w:val="none"/>
        </w:rPr>
        <w:t>。</w:t>
      </w:r>
    </w:p>
    <w:p w14:paraId="70517EA0">
      <w:pPr>
        <w:keepNext w:val="0"/>
        <w:keepLines w:val="0"/>
        <w:pageBreakBefore w:val="0"/>
        <w:widowControl w:val="0"/>
        <w:kinsoku/>
        <w:wordWrap/>
        <w:overflowPunct/>
        <w:topLinePunct w:val="0"/>
        <w:autoSpaceDE/>
        <w:autoSpaceDN/>
        <w:bidi w:val="0"/>
        <w:spacing w:line="38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）乙方未能在合同</w:t>
      </w:r>
      <w:r>
        <w:rPr>
          <w:rFonts w:ascii="仿宋" w:hAnsi="仿宋" w:eastAsia="仿宋"/>
          <w:sz w:val="28"/>
          <w:szCs w:val="28"/>
          <w:highlight w:val="none"/>
        </w:rPr>
        <w:t>规</w:t>
      </w:r>
      <w:r>
        <w:rPr>
          <w:rFonts w:hint="eastAsia" w:ascii="仿宋" w:hAnsi="仿宋" w:eastAsia="仿宋"/>
          <w:sz w:val="28"/>
          <w:szCs w:val="28"/>
          <w:highlight w:val="none"/>
        </w:rPr>
        <w:t>定的期限</w:t>
      </w:r>
      <w:r>
        <w:rPr>
          <w:rFonts w:ascii="仿宋" w:hAnsi="仿宋" w:eastAsia="仿宋"/>
          <w:sz w:val="28"/>
          <w:szCs w:val="28"/>
          <w:highlight w:val="none"/>
        </w:rPr>
        <w:t>内</w:t>
      </w:r>
      <w:r>
        <w:rPr>
          <w:rFonts w:hint="eastAsia" w:ascii="仿宋" w:hAnsi="仿宋" w:eastAsia="仿宋"/>
          <w:sz w:val="28"/>
          <w:szCs w:val="28"/>
          <w:highlight w:val="none"/>
        </w:rPr>
        <w:t>提服供货物</w:t>
      </w:r>
      <w:r>
        <w:rPr>
          <w:rFonts w:hint="eastAsia" w:ascii="仿宋" w:hAnsi="仿宋" w:eastAsia="仿宋"/>
          <w:sz w:val="28"/>
          <w:szCs w:val="28"/>
          <w:highlight w:val="none"/>
          <w:lang w:val="en-US" w:eastAsia="zh-CN"/>
        </w:rPr>
        <w:t>及服务</w:t>
      </w:r>
      <w:r>
        <w:rPr>
          <w:rFonts w:hint="eastAsia" w:ascii="仿宋" w:hAnsi="仿宋" w:eastAsia="仿宋"/>
          <w:sz w:val="28"/>
          <w:szCs w:val="28"/>
          <w:highlight w:val="none"/>
        </w:rPr>
        <w:t>。</w:t>
      </w:r>
    </w:p>
    <w:p w14:paraId="350093ED">
      <w:pPr>
        <w:keepNext w:val="0"/>
        <w:keepLines w:val="0"/>
        <w:pageBreakBefore w:val="0"/>
        <w:widowControl w:val="0"/>
        <w:kinsoku/>
        <w:wordWrap/>
        <w:overflowPunct/>
        <w:topLinePunct w:val="0"/>
        <w:autoSpaceDE/>
        <w:autoSpaceDN/>
        <w:bidi w:val="0"/>
        <w:spacing w:line="38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）乙方未能履行合同</w:t>
      </w:r>
      <w:r>
        <w:rPr>
          <w:rFonts w:ascii="仿宋" w:hAnsi="仿宋" w:eastAsia="仿宋"/>
          <w:sz w:val="28"/>
          <w:szCs w:val="28"/>
          <w:highlight w:val="none"/>
        </w:rPr>
        <w:t>规</w:t>
      </w:r>
      <w:r>
        <w:rPr>
          <w:rFonts w:hint="eastAsia" w:ascii="仿宋" w:hAnsi="仿宋" w:eastAsia="仿宋"/>
          <w:sz w:val="28"/>
          <w:szCs w:val="28"/>
          <w:highlight w:val="none"/>
        </w:rPr>
        <w:t>定的</w:t>
      </w:r>
      <w:r>
        <w:rPr>
          <w:rFonts w:hint="eastAsia" w:ascii="仿宋" w:hAnsi="仿宋" w:eastAsia="仿宋"/>
          <w:sz w:val="28"/>
          <w:szCs w:val="28"/>
          <w:highlight w:val="none"/>
          <w:lang w:eastAsia="zh-CN"/>
        </w:rPr>
        <w:t>其他</w:t>
      </w:r>
      <w:r>
        <w:rPr>
          <w:rFonts w:ascii="仿宋" w:hAnsi="仿宋" w:eastAsia="仿宋"/>
          <w:sz w:val="28"/>
          <w:szCs w:val="28"/>
          <w:highlight w:val="none"/>
        </w:rPr>
        <w:t>义务</w:t>
      </w:r>
      <w:r>
        <w:rPr>
          <w:rFonts w:hint="eastAsia" w:ascii="仿宋" w:hAnsi="仿宋" w:eastAsia="仿宋"/>
          <w:sz w:val="28"/>
          <w:szCs w:val="28"/>
          <w:highlight w:val="none"/>
        </w:rPr>
        <w:t>，甲方有</w:t>
      </w:r>
      <w:r>
        <w:rPr>
          <w:rFonts w:ascii="仿宋" w:hAnsi="仿宋" w:eastAsia="仿宋"/>
          <w:sz w:val="28"/>
          <w:szCs w:val="28"/>
          <w:highlight w:val="none"/>
        </w:rPr>
        <w:t>权终止</w:t>
      </w:r>
      <w:r>
        <w:rPr>
          <w:rFonts w:hint="eastAsia" w:ascii="仿宋" w:hAnsi="仿宋" w:eastAsia="仿宋"/>
          <w:sz w:val="28"/>
          <w:szCs w:val="28"/>
          <w:highlight w:val="none"/>
        </w:rPr>
        <w:t>合同的全部或部分。</w:t>
      </w:r>
    </w:p>
    <w:p w14:paraId="44F6B916">
      <w:pPr>
        <w:keepNext w:val="0"/>
        <w:keepLines w:val="0"/>
        <w:pageBreakBefore w:val="0"/>
        <w:widowControl w:val="0"/>
        <w:kinsoku/>
        <w:wordWrap/>
        <w:overflowPunct/>
        <w:topLinePunct w:val="0"/>
        <w:autoSpaceDE/>
        <w:autoSpaceDN/>
        <w:bidi w:val="0"/>
        <w:spacing w:line="38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）未</w:t>
      </w:r>
      <w:r>
        <w:rPr>
          <w:rFonts w:ascii="仿宋" w:hAnsi="仿宋" w:eastAsia="仿宋"/>
          <w:sz w:val="28"/>
          <w:szCs w:val="28"/>
          <w:highlight w:val="none"/>
        </w:rPr>
        <w:t>经</w:t>
      </w:r>
      <w:r>
        <w:rPr>
          <w:rFonts w:hint="eastAsia" w:ascii="仿宋" w:hAnsi="仿宋" w:eastAsia="仿宋"/>
          <w:sz w:val="28"/>
          <w:szCs w:val="28"/>
          <w:highlight w:val="none"/>
        </w:rPr>
        <w:t>甲方</w:t>
      </w:r>
      <w:r>
        <w:rPr>
          <w:rFonts w:ascii="仿宋" w:hAnsi="仿宋" w:eastAsia="仿宋"/>
          <w:sz w:val="28"/>
          <w:szCs w:val="28"/>
          <w:highlight w:val="none"/>
        </w:rPr>
        <w:t>书</w:t>
      </w:r>
      <w:r>
        <w:rPr>
          <w:rFonts w:hint="eastAsia" w:ascii="仿宋" w:hAnsi="仿宋" w:eastAsia="仿宋"/>
          <w:sz w:val="28"/>
          <w:szCs w:val="28"/>
          <w:highlight w:val="none"/>
        </w:rPr>
        <w:t>面同意，乙方私自</w:t>
      </w:r>
      <w:r>
        <w:rPr>
          <w:rFonts w:ascii="仿宋" w:hAnsi="仿宋" w:eastAsia="仿宋"/>
          <w:sz w:val="28"/>
          <w:szCs w:val="28"/>
          <w:highlight w:val="none"/>
        </w:rPr>
        <w:t>转让</w:t>
      </w:r>
      <w:r>
        <w:rPr>
          <w:rFonts w:hint="eastAsia" w:ascii="仿宋" w:hAnsi="仿宋" w:eastAsia="仿宋"/>
          <w:sz w:val="28"/>
          <w:szCs w:val="28"/>
          <w:highlight w:val="none"/>
        </w:rPr>
        <w:t>或分包其</w:t>
      </w:r>
      <w:r>
        <w:rPr>
          <w:rFonts w:ascii="仿宋" w:hAnsi="仿宋" w:eastAsia="仿宋"/>
          <w:sz w:val="28"/>
          <w:szCs w:val="28"/>
          <w:highlight w:val="none"/>
        </w:rPr>
        <w:t>应</w:t>
      </w:r>
      <w:r>
        <w:rPr>
          <w:rFonts w:hint="eastAsia" w:ascii="仿宋" w:hAnsi="仿宋" w:eastAsia="仿宋"/>
          <w:sz w:val="28"/>
          <w:szCs w:val="28"/>
          <w:highlight w:val="none"/>
        </w:rPr>
        <w:t>履行的合同</w:t>
      </w:r>
      <w:r>
        <w:rPr>
          <w:rFonts w:ascii="仿宋" w:hAnsi="仿宋" w:eastAsia="仿宋"/>
          <w:sz w:val="28"/>
          <w:szCs w:val="28"/>
          <w:highlight w:val="none"/>
        </w:rPr>
        <w:t>义务</w:t>
      </w:r>
      <w:r>
        <w:rPr>
          <w:rFonts w:hint="eastAsia" w:ascii="仿宋" w:hAnsi="仿宋" w:eastAsia="仿宋"/>
          <w:sz w:val="28"/>
          <w:szCs w:val="28"/>
          <w:highlight w:val="none"/>
        </w:rPr>
        <w:t>。</w:t>
      </w:r>
    </w:p>
    <w:p w14:paraId="5A866938">
      <w:pPr>
        <w:keepNext w:val="0"/>
        <w:keepLines w:val="0"/>
        <w:pageBreakBefore w:val="0"/>
        <w:widowControl w:val="0"/>
        <w:kinsoku/>
        <w:wordWrap/>
        <w:overflowPunct/>
        <w:topLinePunct w:val="0"/>
        <w:autoSpaceDE/>
        <w:autoSpaceDN/>
        <w:bidi w:val="0"/>
        <w:spacing w:line="38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1</w:t>
      </w:r>
      <w:r>
        <w:rPr>
          <w:rFonts w:hint="eastAsia" w:ascii="仿宋" w:hAnsi="仿宋" w:eastAsia="仿宋"/>
          <w:b/>
          <w:bCs/>
          <w:sz w:val="28"/>
          <w:szCs w:val="28"/>
          <w:highlight w:val="none"/>
          <w:lang w:val="en-US" w:eastAsia="zh-CN"/>
        </w:rPr>
        <w:t>2</w:t>
      </w:r>
      <w:r>
        <w:rPr>
          <w:rFonts w:hint="eastAsia" w:ascii="仿宋" w:hAnsi="仿宋" w:eastAsia="仿宋"/>
          <w:b/>
          <w:bCs/>
          <w:sz w:val="28"/>
          <w:szCs w:val="28"/>
          <w:highlight w:val="none"/>
        </w:rPr>
        <w:t>、仲裁</w:t>
      </w:r>
    </w:p>
    <w:p w14:paraId="3DE82629">
      <w:pPr>
        <w:keepNext w:val="0"/>
        <w:keepLines w:val="0"/>
        <w:pageBreakBefore w:val="0"/>
        <w:widowControl w:val="0"/>
        <w:kinsoku/>
        <w:wordWrap/>
        <w:overflowPunct/>
        <w:topLinePunct w:val="0"/>
        <w:autoSpaceDE/>
        <w:autoSpaceDN/>
        <w:bidi w:val="0"/>
        <w:spacing w:line="38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乙双方应</w:t>
      </w:r>
      <w:r>
        <w:rPr>
          <w:rFonts w:hint="eastAsia" w:ascii="仿宋" w:hAnsi="仿宋" w:eastAsia="仿宋"/>
          <w:sz w:val="28"/>
          <w:szCs w:val="28"/>
          <w:highlight w:val="none"/>
        </w:rPr>
        <w:t>通</w:t>
      </w:r>
      <w:r>
        <w:rPr>
          <w:rFonts w:ascii="仿宋" w:hAnsi="仿宋" w:eastAsia="仿宋"/>
          <w:sz w:val="28"/>
          <w:szCs w:val="28"/>
          <w:highlight w:val="none"/>
        </w:rPr>
        <w:t>过</w:t>
      </w:r>
      <w:r>
        <w:rPr>
          <w:rFonts w:hint="eastAsia" w:ascii="仿宋" w:hAnsi="仿宋" w:eastAsia="仿宋"/>
          <w:sz w:val="28"/>
          <w:szCs w:val="28"/>
          <w:highlight w:val="none"/>
        </w:rPr>
        <w:t>友好</w:t>
      </w:r>
      <w:r>
        <w:rPr>
          <w:rFonts w:ascii="仿宋" w:hAnsi="仿宋" w:eastAsia="仿宋"/>
          <w:sz w:val="28"/>
          <w:szCs w:val="28"/>
          <w:highlight w:val="none"/>
        </w:rPr>
        <w:t>协</w:t>
      </w:r>
      <w:r>
        <w:rPr>
          <w:rFonts w:hint="eastAsia" w:ascii="仿宋" w:hAnsi="仿宋" w:eastAsia="仿宋"/>
          <w:sz w:val="28"/>
          <w:szCs w:val="28"/>
          <w:highlight w:val="none"/>
        </w:rPr>
        <w:t>商解</w:t>
      </w:r>
      <w:r>
        <w:rPr>
          <w:rFonts w:ascii="仿宋" w:hAnsi="仿宋" w:eastAsia="仿宋"/>
          <w:sz w:val="28"/>
          <w:szCs w:val="28"/>
          <w:highlight w:val="none"/>
        </w:rPr>
        <w:t>决</w:t>
      </w:r>
      <w:r>
        <w:rPr>
          <w:rFonts w:hint="eastAsia" w:ascii="仿宋" w:hAnsi="仿宋" w:eastAsia="仿宋"/>
          <w:sz w:val="28"/>
          <w:szCs w:val="28"/>
          <w:highlight w:val="none"/>
        </w:rPr>
        <w:t>在</w:t>
      </w:r>
      <w:r>
        <w:rPr>
          <w:rFonts w:ascii="仿宋" w:hAnsi="仿宋" w:eastAsia="仿宋"/>
          <w:sz w:val="28"/>
          <w:szCs w:val="28"/>
          <w:highlight w:val="none"/>
        </w:rPr>
        <w:t>执</w:t>
      </w:r>
      <w:r>
        <w:rPr>
          <w:rFonts w:hint="eastAsia" w:ascii="仿宋" w:hAnsi="仿宋" w:eastAsia="仿宋"/>
          <w:sz w:val="28"/>
          <w:szCs w:val="28"/>
          <w:highlight w:val="none"/>
        </w:rPr>
        <w:t>行本合同中所</w:t>
      </w:r>
      <w:r>
        <w:rPr>
          <w:rFonts w:ascii="仿宋" w:hAnsi="仿宋" w:eastAsia="仿宋"/>
          <w:sz w:val="28"/>
          <w:szCs w:val="28"/>
          <w:highlight w:val="none"/>
        </w:rPr>
        <w:t>发</w:t>
      </w:r>
      <w:r>
        <w:rPr>
          <w:rFonts w:hint="eastAsia" w:ascii="仿宋" w:hAnsi="仿宋" w:eastAsia="仿宋"/>
          <w:sz w:val="28"/>
          <w:szCs w:val="28"/>
          <w:highlight w:val="none"/>
        </w:rPr>
        <w:t>生的或与本合同有</w:t>
      </w:r>
      <w:r>
        <w:rPr>
          <w:rFonts w:ascii="仿宋" w:hAnsi="仿宋" w:eastAsia="仿宋"/>
          <w:sz w:val="28"/>
          <w:szCs w:val="28"/>
          <w:highlight w:val="none"/>
        </w:rPr>
        <w:t>关的争议</w:t>
      </w:r>
      <w:r>
        <w:rPr>
          <w:rFonts w:hint="eastAsia" w:ascii="仿宋" w:hAnsi="仿宋" w:eastAsia="仿宋"/>
          <w:sz w:val="28"/>
          <w:szCs w:val="28"/>
          <w:highlight w:val="none"/>
        </w:rPr>
        <w:t>。如</w:t>
      </w:r>
      <w:r>
        <w:rPr>
          <w:rFonts w:ascii="仿宋" w:hAnsi="仿宋" w:eastAsia="仿宋"/>
          <w:sz w:val="28"/>
          <w:szCs w:val="28"/>
          <w:highlight w:val="none"/>
        </w:rPr>
        <w:t>协</w:t>
      </w:r>
      <w:r>
        <w:rPr>
          <w:rFonts w:hint="eastAsia" w:ascii="仿宋" w:hAnsi="仿宋" w:eastAsia="仿宋"/>
          <w:sz w:val="28"/>
          <w:szCs w:val="28"/>
          <w:highlight w:val="none"/>
        </w:rPr>
        <w:t>商仍未解</w:t>
      </w:r>
      <w:r>
        <w:rPr>
          <w:rFonts w:ascii="仿宋" w:hAnsi="仿宋" w:eastAsia="仿宋"/>
          <w:sz w:val="28"/>
          <w:szCs w:val="28"/>
          <w:highlight w:val="none"/>
        </w:rPr>
        <w:t>决</w:t>
      </w:r>
      <w:r>
        <w:rPr>
          <w:rFonts w:hint="eastAsia" w:ascii="仿宋" w:hAnsi="仿宋" w:eastAsia="仿宋"/>
          <w:sz w:val="28"/>
          <w:szCs w:val="28"/>
          <w:highlight w:val="none"/>
        </w:rPr>
        <w:t>，任何一方都可按</w:t>
      </w:r>
      <w:r>
        <w:rPr>
          <w:rFonts w:hint="eastAsia" w:ascii="仿宋" w:hAnsi="仿宋" w:eastAsia="仿宋"/>
          <w:sz w:val="28"/>
          <w:szCs w:val="28"/>
          <w:highlight w:val="none"/>
          <w:lang w:eastAsia="zh-CN"/>
        </w:rPr>
        <w:t>《中华人民共和国民法典》</w:t>
      </w:r>
      <w:r>
        <w:rPr>
          <w:rFonts w:hint="eastAsia" w:ascii="仿宋" w:hAnsi="仿宋" w:eastAsia="仿宋"/>
          <w:sz w:val="28"/>
          <w:szCs w:val="28"/>
          <w:highlight w:val="none"/>
        </w:rPr>
        <w:t>的</w:t>
      </w:r>
      <w:r>
        <w:rPr>
          <w:rFonts w:ascii="仿宋" w:hAnsi="仿宋" w:eastAsia="仿宋"/>
          <w:sz w:val="28"/>
          <w:szCs w:val="28"/>
          <w:highlight w:val="none"/>
        </w:rPr>
        <w:t>规</w:t>
      </w:r>
      <w:r>
        <w:rPr>
          <w:rFonts w:hint="eastAsia" w:ascii="仿宋" w:hAnsi="仿宋" w:eastAsia="仿宋"/>
          <w:sz w:val="28"/>
          <w:szCs w:val="28"/>
          <w:highlight w:val="none"/>
        </w:rPr>
        <w:t>定到</w:t>
      </w:r>
      <w:r>
        <w:rPr>
          <w:rFonts w:hint="eastAsia" w:ascii="仿宋" w:hAnsi="仿宋" w:eastAsia="仿宋"/>
          <w:sz w:val="28"/>
          <w:szCs w:val="28"/>
          <w:highlight w:val="none"/>
          <w:lang w:val="en-US" w:eastAsia="zh-CN"/>
        </w:rPr>
        <w:t>项目所在地</w:t>
      </w:r>
      <w:r>
        <w:rPr>
          <w:rFonts w:hint="eastAsia" w:ascii="仿宋" w:hAnsi="仿宋" w:eastAsia="仿宋"/>
          <w:sz w:val="28"/>
          <w:szCs w:val="28"/>
          <w:highlight w:val="none"/>
        </w:rPr>
        <w:t>相关仲裁部门</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调</w:t>
      </w:r>
      <w:r>
        <w:rPr>
          <w:rFonts w:hint="eastAsia" w:ascii="仿宋" w:hAnsi="仿宋" w:eastAsia="仿宋"/>
          <w:sz w:val="28"/>
          <w:szCs w:val="28"/>
          <w:highlight w:val="none"/>
        </w:rPr>
        <w:t>解或仲裁。</w:t>
      </w:r>
    </w:p>
    <w:p w14:paraId="70B86680">
      <w:pPr>
        <w:keepNext w:val="0"/>
        <w:keepLines w:val="0"/>
        <w:pageBreakBefore w:val="0"/>
        <w:widowControl w:val="0"/>
        <w:numPr>
          <w:ilvl w:val="0"/>
          <w:numId w:val="0"/>
        </w:numPr>
        <w:kinsoku/>
        <w:wordWrap/>
        <w:overflowPunct/>
        <w:topLinePunct w:val="0"/>
        <w:autoSpaceDE/>
        <w:autoSpaceDN/>
        <w:bidi w:val="0"/>
        <w:spacing w:line="380" w:lineRule="exact"/>
        <w:ind w:firstLine="562" w:firstLineChars="200"/>
        <w:textAlignment w:val="auto"/>
        <w:rPr>
          <w:rFonts w:hint="eastAsia"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13、</w:t>
      </w:r>
      <w:r>
        <w:rPr>
          <w:rFonts w:hint="eastAsia" w:ascii="仿宋" w:hAnsi="仿宋" w:eastAsia="仿宋"/>
          <w:b/>
          <w:bCs/>
          <w:sz w:val="28"/>
          <w:szCs w:val="28"/>
          <w:highlight w:val="none"/>
        </w:rPr>
        <w:t>合同</w:t>
      </w:r>
      <w:r>
        <w:rPr>
          <w:rFonts w:hint="eastAsia" w:ascii="仿宋" w:hAnsi="仿宋" w:eastAsia="仿宋"/>
          <w:b/>
          <w:bCs/>
          <w:sz w:val="28"/>
          <w:szCs w:val="28"/>
          <w:highlight w:val="none"/>
          <w:lang w:val="en-US" w:eastAsia="zh-CN"/>
        </w:rPr>
        <w:t>签订日期</w:t>
      </w:r>
    </w:p>
    <w:p w14:paraId="4F1D3151">
      <w:pPr>
        <w:keepNext w:val="0"/>
        <w:keepLines w:val="0"/>
        <w:pageBreakBefore w:val="0"/>
        <w:widowControl w:val="0"/>
        <w:kinsoku/>
        <w:wordWrap/>
        <w:overflowPunct/>
        <w:topLinePunct w:val="0"/>
        <w:autoSpaceDE/>
        <w:autoSpaceDN/>
        <w:bidi w:val="0"/>
        <w:spacing w:line="380" w:lineRule="exact"/>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本合同于</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lang w:val="en-US" w:eastAsia="zh-CN"/>
        </w:rPr>
        <w:t>年</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lang w:val="en-US" w:eastAsia="zh-CN"/>
        </w:rPr>
        <w:t>月</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lang w:val="en-US" w:eastAsia="zh-CN"/>
        </w:rPr>
        <w:t>日签订。</w:t>
      </w:r>
    </w:p>
    <w:p w14:paraId="0279D190">
      <w:pPr>
        <w:keepNext w:val="0"/>
        <w:keepLines w:val="0"/>
        <w:pageBreakBefore w:val="0"/>
        <w:widowControl w:val="0"/>
        <w:kinsoku/>
        <w:wordWrap/>
        <w:overflowPunct/>
        <w:topLinePunct w:val="0"/>
        <w:autoSpaceDE/>
        <w:autoSpaceDN/>
        <w:bidi w:val="0"/>
        <w:spacing w:line="38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14、</w:t>
      </w:r>
      <w:r>
        <w:rPr>
          <w:rFonts w:hint="eastAsia" w:ascii="仿宋" w:hAnsi="仿宋" w:eastAsia="仿宋"/>
          <w:b/>
          <w:bCs/>
          <w:sz w:val="28"/>
          <w:szCs w:val="28"/>
          <w:highlight w:val="none"/>
        </w:rPr>
        <w:t>合同的生效</w:t>
      </w:r>
    </w:p>
    <w:p w14:paraId="440151C0">
      <w:pPr>
        <w:keepNext w:val="0"/>
        <w:keepLines w:val="0"/>
        <w:pageBreakBefore w:val="0"/>
        <w:widowControl w:val="0"/>
        <w:kinsoku/>
        <w:wordWrap/>
        <w:overflowPunct/>
        <w:topLinePunct w:val="0"/>
        <w:autoSpaceDE/>
        <w:autoSpaceDN/>
        <w:bidi w:val="0"/>
        <w:spacing w:line="38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w:t>
      </w:r>
      <w:r>
        <w:rPr>
          <w:rFonts w:ascii="仿宋" w:hAnsi="仿宋" w:eastAsia="仿宋"/>
          <w:sz w:val="28"/>
          <w:szCs w:val="28"/>
          <w:highlight w:val="none"/>
        </w:rPr>
        <w:t>双方</w:t>
      </w:r>
      <w:r>
        <w:rPr>
          <w:rFonts w:hint="eastAsia" w:ascii="仿宋" w:hAnsi="仿宋" w:eastAsia="仿宋"/>
          <w:sz w:val="28"/>
          <w:szCs w:val="28"/>
          <w:highlight w:val="none"/>
        </w:rPr>
        <w:t>授</w:t>
      </w:r>
      <w:r>
        <w:rPr>
          <w:rFonts w:ascii="仿宋" w:hAnsi="仿宋" w:eastAsia="仿宋"/>
          <w:sz w:val="28"/>
          <w:szCs w:val="28"/>
          <w:highlight w:val="none"/>
        </w:rPr>
        <w:t>权</w:t>
      </w:r>
      <w:r>
        <w:rPr>
          <w:rFonts w:hint="eastAsia" w:ascii="仿宋" w:hAnsi="仿宋" w:eastAsia="仿宋"/>
          <w:sz w:val="28"/>
          <w:szCs w:val="28"/>
          <w:highlight w:val="none"/>
        </w:rPr>
        <w:t>代表</w:t>
      </w:r>
      <w:r>
        <w:rPr>
          <w:rFonts w:ascii="仿宋" w:hAnsi="仿宋" w:eastAsia="仿宋"/>
          <w:sz w:val="28"/>
          <w:szCs w:val="28"/>
          <w:highlight w:val="none"/>
        </w:rPr>
        <w:t>签</w:t>
      </w:r>
      <w:r>
        <w:rPr>
          <w:rFonts w:hint="eastAsia" w:ascii="仿宋" w:hAnsi="仿宋" w:eastAsia="仿宋"/>
          <w:sz w:val="28"/>
          <w:szCs w:val="28"/>
          <w:highlight w:val="none"/>
        </w:rPr>
        <w:t>署，甲</w:t>
      </w:r>
      <w:r>
        <w:rPr>
          <w:rFonts w:ascii="仿宋" w:hAnsi="仿宋" w:eastAsia="仿宋"/>
          <w:sz w:val="28"/>
          <w:szCs w:val="28"/>
          <w:highlight w:val="none"/>
        </w:rPr>
        <w:t>乙双方</w:t>
      </w:r>
      <w:r>
        <w:rPr>
          <w:rFonts w:hint="eastAsia" w:ascii="仿宋" w:hAnsi="仿宋" w:eastAsia="仿宋"/>
          <w:sz w:val="28"/>
          <w:szCs w:val="28"/>
          <w:highlight w:val="none"/>
        </w:rPr>
        <w:t>加</w:t>
      </w:r>
      <w:r>
        <w:rPr>
          <w:rFonts w:ascii="仿宋" w:hAnsi="仿宋" w:eastAsia="仿宋"/>
          <w:sz w:val="28"/>
          <w:szCs w:val="28"/>
          <w:highlight w:val="none"/>
        </w:rPr>
        <w:t>盖</w:t>
      </w:r>
      <w:r>
        <w:rPr>
          <w:rFonts w:hint="eastAsia" w:ascii="仿宋" w:hAnsi="仿宋" w:eastAsia="仿宋"/>
          <w:sz w:val="28"/>
          <w:szCs w:val="28"/>
          <w:highlight w:val="none"/>
        </w:rPr>
        <w:t>印章后生效。本合同共</w:t>
      </w:r>
      <w:r>
        <w:rPr>
          <w:rFonts w:hint="eastAsia" w:ascii="仿宋" w:hAnsi="仿宋" w:eastAsia="仿宋"/>
          <w:sz w:val="28"/>
          <w:szCs w:val="28"/>
          <w:highlight w:val="none"/>
          <w:lang w:val="en-US" w:eastAsia="zh-CN"/>
        </w:rPr>
        <w:t>七</w:t>
      </w:r>
      <w:r>
        <w:rPr>
          <w:rFonts w:hint="eastAsia" w:ascii="仿宋" w:hAnsi="仿宋" w:eastAsia="仿宋"/>
          <w:sz w:val="28"/>
          <w:szCs w:val="28"/>
          <w:highlight w:val="none"/>
        </w:rPr>
        <w:t>份，甲</w:t>
      </w:r>
      <w:r>
        <w:rPr>
          <w:rFonts w:hint="eastAsia" w:ascii="仿宋" w:hAnsi="仿宋" w:eastAsia="仿宋"/>
          <w:sz w:val="28"/>
          <w:szCs w:val="28"/>
          <w:highlight w:val="none"/>
          <w:lang w:val="en-US" w:eastAsia="zh-CN"/>
        </w:rPr>
        <w:t>方三份</w:t>
      </w:r>
      <w:r>
        <w:rPr>
          <w:rFonts w:ascii="仿宋" w:hAnsi="仿宋" w:eastAsia="仿宋"/>
          <w:sz w:val="28"/>
          <w:szCs w:val="28"/>
          <w:highlight w:val="none"/>
        </w:rPr>
        <w:t>、乙方</w:t>
      </w:r>
      <w:r>
        <w:rPr>
          <w:rFonts w:hint="eastAsia" w:ascii="仿宋" w:hAnsi="仿宋" w:eastAsia="仿宋"/>
          <w:sz w:val="28"/>
          <w:szCs w:val="28"/>
          <w:highlight w:val="none"/>
        </w:rPr>
        <w:t>二份，招标代理机构各</w:t>
      </w:r>
      <w:r>
        <w:rPr>
          <w:rFonts w:hint="eastAsia" w:ascii="仿宋" w:hAnsi="仿宋" w:eastAsia="仿宋"/>
          <w:sz w:val="28"/>
          <w:szCs w:val="28"/>
          <w:highlight w:val="none"/>
          <w:lang w:val="en-US" w:eastAsia="zh-CN"/>
        </w:rPr>
        <w:t>二</w:t>
      </w:r>
      <w:r>
        <w:rPr>
          <w:rFonts w:hint="eastAsia" w:ascii="仿宋" w:hAnsi="仿宋" w:eastAsia="仿宋"/>
          <w:sz w:val="28"/>
          <w:szCs w:val="28"/>
          <w:highlight w:val="none"/>
        </w:rPr>
        <w:t>份。</w:t>
      </w:r>
    </w:p>
    <w:p w14:paraId="46BB64B3">
      <w:pPr>
        <w:keepNext w:val="0"/>
        <w:keepLines w:val="0"/>
        <w:pageBreakBefore w:val="0"/>
        <w:widowControl w:val="0"/>
        <w:tabs>
          <w:tab w:val="left" w:pos="1260"/>
        </w:tabs>
        <w:kinsoku/>
        <w:wordWrap/>
        <w:overflowPunct/>
        <w:topLinePunct w:val="0"/>
        <w:autoSpaceDE/>
        <w:autoSpaceDN/>
        <w:bidi w:val="0"/>
        <w:adjustRightInd w:val="0"/>
        <w:snapToGrid w:val="0"/>
        <w:spacing w:before="157" w:beforeLines="50" w:after="157" w:afterLines="50" w:line="42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甲方</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盖</w:t>
      </w:r>
      <w:r>
        <w:rPr>
          <w:rFonts w:hint="eastAsia" w:ascii="仿宋" w:hAnsi="仿宋" w:eastAsia="仿宋"/>
          <w:b/>
          <w:bCs/>
          <w:sz w:val="28"/>
          <w:szCs w:val="28"/>
          <w:highlight w:val="none"/>
          <w:vertAlign w:val="subscript"/>
        </w:rPr>
        <w:t>章）</w:t>
      </w:r>
      <w:r>
        <w:rPr>
          <w:rFonts w:hint="eastAsia" w:ascii="仿宋" w:hAnsi="仿宋" w:eastAsia="仿宋"/>
          <w:b/>
          <w:bCs/>
          <w:sz w:val="28"/>
          <w:szCs w:val="28"/>
          <w:highlight w:val="none"/>
        </w:rPr>
        <w:t>：</w:t>
      </w:r>
      <w:r>
        <w:rPr>
          <w:rFonts w:ascii="仿宋" w:hAnsi="仿宋" w:eastAsia="仿宋"/>
          <w:b/>
          <w:bCs/>
          <w:sz w:val="28"/>
          <w:szCs w:val="28"/>
          <w:highlight w:val="none"/>
        </w:rPr>
        <w:t xml:space="preserve">                             </w:t>
      </w:r>
      <w:r>
        <w:rPr>
          <w:rFonts w:hint="eastAsia" w:ascii="仿宋" w:hAnsi="仿宋" w:eastAsia="仿宋"/>
          <w:b/>
          <w:bCs/>
          <w:sz w:val="28"/>
          <w:szCs w:val="28"/>
          <w:highlight w:val="none"/>
        </w:rPr>
        <w:t>乙方</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盖</w:t>
      </w:r>
      <w:r>
        <w:rPr>
          <w:rFonts w:hint="eastAsia" w:ascii="仿宋" w:hAnsi="仿宋" w:eastAsia="仿宋"/>
          <w:b/>
          <w:bCs/>
          <w:sz w:val="28"/>
          <w:szCs w:val="28"/>
          <w:highlight w:val="none"/>
          <w:vertAlign w:val="subscript"/>
        </w:rPr>
        <w:t>章）</w:t>
      </w:r>
      <w:r>
        <w:rPr>
          <w:rFonts w:hint="eastAsia" w:ascii="仿宋" w:hAnsi="仿宋" w:eastAsia="仿宋"/>
          <w:b/>
          <w:bCs/>
          <w:sz w:val="28"/>
          <w:szCs w:val="28"/>
          <w:highlight w:val="none"/>
        </w:rPr>
        <w:t xml:space="preserve">：      </w:t>
      </w:r>
    </w:p>
    <w:p w14:paraId="29232CBA">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157" w:beforeLines="50" w:after="157" w:afterLines="50" w:line="420" w:lineRule="exact"/>
        <w:ind w:firstLine="562" w:firstLineChars="200"/>
        <w:textAlignment w:val="auto"/>
        <w:rPr>
          <w:rFonts w:hint="eastAsia" w:ascii="仿宋" w:hAnsi="仿宋" w:eastAsia="仿宋"/>
          <w:sz w:val="28"/>
          <w:szCs w:val="28"/>
          <w:highlight w:val="none"/>
        </w:rPr>
      </w:pP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签</w:t>
      </w:r>
      <w:r>
        <w:rPr>
          <w:rFonts w:hint="eastAsia" w:ascii="仿宋" w:hAnsi="仿宋" w:eastAsia="仿宋"/>
          <w:b/>
          <w:bCs/>
          <w:sz w:val="28"/>
          <w:szCs w:val="28"/>
          <w:highlight w:val="none"/>
          <w:vertAlign w:val="subscript"/>
        </w:rPr>
        <w:t>字）</w:t>
      </w:r>
      <w:r>
        <w:rPr>
          <w:rFonts w:hint="eastAsia" w:ascii="仿宋" w:hAnsi="仿宋" w:eastAsia="仿宋"/>
          <w:b/>
          <w:bCs/>
          <w:sz w:val="28"/>
          <w:szCs w:val="28"/>
          <w:highlight w:val="none"/>
        </w:rPr>
        <w:t>：</w:t>
      </w:r>
      <w:r>
        <w:rPr>
          <w:rFonts w:ascii="仿宋" w:hAnsi="仿宋" w:eastAsia="仿宋"/>
          <w:b/>
          <w:bCs/>
          <w:sz w:val="28"/>
          <w:szCs w:val="28"/>
          <w:highlight w:val="none"/>
        </w:rPr>
        <w:t xml:space="preserve">                       </w:t>
      </w:r>
      <w:r>
        <w:rPr>
          <w:rFonts w:hint="eastAsia" w:ascii="仿宋" w:hAnsi="仿宋" w:eastAsia="仿宋"/>
          <w:b/>
          <w:bCs/>
          <w:sz w:val="28"/>
          <w:szCs w:val="28"/>
          <w:highlight w:val="none"/>
          <w:lang w:val="en-US" w:eastAsia="zh-CN"/>
        </w:rPr>
        <w:t xml:space="preserve">   </w:t>
      </w:r>
      <w:r>
        <w:rPr>
          <w:rFonts w:ascii="仿宋" w:hAnsi="仿宋" w:eastAsia="仿宋"/>
          <w:b/>
          <w:bCs/>
          <w:sz w:val="28"/>
          <w:szCs w:val="28"/>
          <w:highlight w:val="none"/>
        </w:rPr>
        <w:t xml:space="preserve"> </w:t>
      </w: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签</w:t>
      </w:r>
      <w:r>
        <w:rPr>
          <w:rFonts w:hint="eastAsia" w:ascii="仿宋" w:hAnsi="仿宋" w:eastAsia="仿宋"/>
          <w:b/>
          <w:bCs/>
          <w:sz w:val="28"/>
          <w:szCs w:val="28"/>
          <w:highlight w:val="none"/>
          <w:vertAlign w:val="subscript"/>
        </w:rPr>
        <w:t>字）</w:t>
      </w:r>
      <w:r>
        <w:rPr>
          <w:rFonts w:hint="eastAsia" w:ascii="仿宋" w:hAnsi="仿宋" w:eastAsia="仿宋"/>
          <w:b/>
          <w:bCs/>
          <w:sz w:val="28"/>
          <w:szCs w:val="28"/>
          <w:highlight w:val="none"/>
        </w:rPr>
        <w:t xml:space="preserve">： </w:t>
      </w:r>
      <w:r>
        <w:rPr>
          <w:rFonts w:hint="eastAsia" w:ascii="仿宋" w:hAnsi="仿宋" w:eastAsia="仿宋"/>
          <w:b/>
          <w:bCs/>
          <w:sz w:val="28"/>
          <w:szCs w:val="28"/>
          <w:highlight w:val="none"/>
          <w:lang w:val="en-US" w:eastAsia="zh-CN"/>
        </w:rPr>
        <w:t xml:space="preserve"> </w:t>
      </w:r>
      <w:r>
        <w:rPr>
          <w:rFonts w:hint="eastAsia" w:ascii="仿宋" w:hAnsi="仿宋" w:eastAsia="仿宋"/>
          <w:b/>
          <w:bCs/>
          <w:sz w:val="28"/>
          <w:szCs w:val="28"/>
          <w:highlight w:val="none"/>
        </w:rPr>
        <w:t xml:space="preserve">  </w:t>
      </w:r>
    </w:p>
    <w:p w14:paraId="33077379">
      <w:pPr>
        <w:keepNext w:val="0"/>
        <w:keepLines w:val="0"/>
        <w:pageBreakBefore w:val="0"/>
        <w:widowControl w:val="0"/>
        <w:tabs>
          <w:tab w:val="left" w:pos="1260"/>
        </w:tabs>
        <w:kinsoku/>
        <w:wordWrap/>
        <w:overflowPunct/>
        <w:topLinePunct w:val="0"/>
        <w:autoSpaceDE/>
        <w:autoSpaceDN/>
        <w:bidi w:val="0"/>
        <w:adjustRightInd w:val="0"/>
        <w:snapToGrid w:val="0"/>
        <w:spacing w:line="420" w:lineRule="exact"/>
        <w:textAlignment w:val="auto"/>
        <w:rPr>
          <w:rFonts w:hint="eastAsia" w:ascii="仿宋" w:hAnsi="仿宋" w:eastAsia="仿宋"/>
          <w:b/>
          <w:sz w:val="24"/>
          <w:szCs w:val="22"/>
          <w:highlight w:val="none"/>
        </w:rPr>
      </w:pPr>
      <w:r>
        <w:rPr>
          <w:rFonts w:hint="eastAsia" w:ascii="仿宋" w:hAnsi="仿宋" w:eastAsia="仿宋"/>
          <w:b/>
          <w:sz w:val="22"/>
          <w:szCs w:val="21"/>
          <w:highlight w:val="none"/>
        </w:rPr>
        <w:t>注：附</w:t>
      </w:r>
      <w:r>
        <w:rPr>
          <w:rFonts w:hint="eastAsia" w:ascii="仿宋" w:hAnsi="仿宋" w:eastAsia="仿宋"/>
          <w:b/>
          <w:sz w:val="22"/>
          <w:szCs w:val="21"/>
          <w:highlight w:val="none"/>
          <w:lang w:val="en-US" w:eastAsia="zh-CN"/>
        </w:rPr>
        <w:t>报价一览表、二次报价承诺函、服务承诺、</w:t>
      </w:r>
      <w:r>
        <w:rPr>
          <w:rFonts w:hint="eastAsia" w:ascii="仿宋" w:hAnsi="仿宋" w:eastAsia="仿宋"/>
          <w:b/>
          <w:sz w:val="22"/>
          <w:szCs w:val="21"/>
          <w:highlight w:val="none"/>
          <w:lang w:eastAsia="zh-CN"/>
        </w:rPr>
        <w:t>成交通知书</w:t>
      </w:r>
      <w:r>
        <w:rPr>
          <w:rFonts w:hint="eastAsia" w:ascii="仿宋" w:hAnsi="仿宋" w:eastAsia="仿宋"/>
          <w:b/>
          <w:sz w:val="24"/>
          <w:szCs w:val="22"/>
          <w:highlight w:val="none"/>
        </w:rPr>
        <w:t>。</w:t>
      </w:r>
    </w:p>
    <w:p w14:paraId="34D9056B">
      <w:pPr>
        <w:keepNext w:val="0"/>
        <w:keepLines w:val="0"/>
        <w:pageBreakBefore w:val="0"/>
        <w:widowControl w:val="0"/>
        <w:kinsoku/>
        <w:wordWrap/>
        <w:overflowPunct/>
        <w:topLinePunct w:val="0"/>
        <w:autoSpaceDE/>
        <w:autoSpaceDN/>
        <w:bidi w:val="0"/>
        <w:adjustRightInd/>
        <w:snapToGrid/>
        <w:spacing w:line="400" w:lineRule="exact"/>
        <w:ind w:firstLine="964" w:firstLineChars="300"/>
        <w:jc w:val="both"/>
        <w:textAlignment w:val="auto"/>
        <w:rPr>
          <w:rStyle w:val="23"/>
          <w:rFonts w:ascii="仿宋" w:hAnsi="仿宋" w:eastAsia="仿宋" w:cs="宋体"/>
          <w:b w:val="0"/>
          <w:kern w:val="0"/>
          <w:sz w:val="28"/>
          <w:szCs w:val="28"/>
          <w:highlight w:val="none"/>
        </w:rPr>
      </w:pPr>
      <w:r>
        <w:rPr>
          <w:rFonts w:hint="eastAsia" w:ascii="仿宋" w:hAnsi="仿宋" w:eastAsia="仿宋"/>
          <w:b/>
          <w:sz w:val="32"/>
          <w:szCs w:val="28"/>
          <w:highlight w:val="none"/>
        </w:rPr>
        <w:br w:type="page"/>
      </w:r>
    </w:p>
    <w:p w14:paraId="78475126">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3"/>
          <w:rFonts w:ascii="仿宋" w:hAnsi="仿宋" w:eastAsia="仿宋" w:cs="宋体"/>
          <w:kern w:val="0"/>
          <w:highlight w:val="none"/>
        </w:rPr>
      </w:pPr>
      <w:r>
        <w:rPr>
          <w:rStyle w:val="23"/>
          <w:rFonts w:ascii="仿宋" w:hAnsi="仿宋" w:eastAsia="仿宋" w:cs="宋体"/>
          <w:kern w:val="0"/>
          <w:highlight w:val="none"/>
        </w:rPr>
        <w:t xml:space="preserve">第七部分 </w:t>
      </w:r>
      <w:r>
        <w:rPr>
          <w:rStyle w:val="23"/>
          <w:rFonts w:hint="eastAsia" w:ascii="仿宋" w:hAnsi="仿宋" w:eastAsia="仿宋" w:cs="宋体"/>
          <w:kern w:val="0"/>
          <w:highlight w:val="none"/>
        </w:rPr>
        <w:t>响应</w:t>
      </w:r>
      <w:r>
        <w:rPr>
          <w:rStyle w:val="23"/>
          <w:rFonts w:ascii="仿宋" w:hAnsi="仿宋" w:eastAsia="仿宋" w:cs="宋体"/>
          <w:kern w:val="0"/>
          <w:highlight w:val="none"/>
        </w:rPr>
        <w:t>文件格式</w:t>
      </w:r>
    </w:p>
    <w:p w14:paraId="31163D97">
      <w:pPr>
        <w:pStyle w:val="12"/>
        <w:spacing w:line="340" w:lineRule="exact"/>
        <w:rPr>
          <w:rStyle w:val="23"/>
          <w:rFonts w:ascii="仿宋" w:hAnsi="仿宋" w:eastAsia="仿宋" w:cs="宋体"/>
          <w:b w:val="0"/>
          <w:kern w:val="0"/>
          <w:sz w:val="28"/>
          <w:highlight w:val="none"/>
        </w:rPr>
      </w:pPr>
      <w:r>
        <w:rPr>
          <w:rStyle w:val="23"/>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14:paraId="61192183">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14:paraId="61192183">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14:paraId="1A4ADAA7">
      <w:pPr>
        <w:pStyle w:val="12"/>
        <w:spacing w:line="340" w:lineRule="exact"/>
        <w:rPr>
          <w:rStyle w:val="23"/>
          <w:rFonts w:ascii="仿宋" w:hAnsi="仿宋" w:eastAsia="仿宋" w:cs="宋体"/>
          <w:b w:val="0"/>
          <w:kern w:val="0"/>
          <w:sz w:val="28"/>
          <w:highlight w:val="none"/>
        </w:rPr>
      </w:pPr>
    </w:p>
    <w:p w14:paraId="1DBE936E">
      <w:pPr>
        <w:pStyle w:val="12"/>
        <w:spacing w:line="340" w:lineRule="exact"/>
        <w:rPr>
          <w:rStyle w:val="23"/>
          <w:rFonts w:ascii="仿宋" w:hAnsi="仿宋" w:eastAsia="仿宋" w:cs="宋体"/>
          <w:b w:val="0"/>
          <w:kern w:val="0"/>
          <w:sz w:val="28"/>
          <w:highlight w:val="none"/>
        </w:rPr>
      </w:pPr>
    </w:p>
    <w:p w14:paraId="0B44FF48">
      <w:pPr>
        <w:pStyle w:val="12"/>
        <w:spacing w:line="340" w:lineRule="exact"/>
        <w:rPr>
          <w:rStyle w:val="23"/>
          <w:rFonts w:ascii="仿宋" w:hAnsi="仿宋" w:eastAsia="仿宋" w:cs="宋体"/>
          <w:b w:val="0"/>
          <w:kern w:val="0"/>
          <w:sz w:val="28"/>
          <w:highlight w:val="none"/>
        </w:rPr>
      </w:pPr>
    </w:p>
    <w:p w14:paraId="03F39A0C">
      <w:pPr>
        <w:pStyle w:val="12"/>
        <w:spacing w:line="340" w:lineRule="exact"/>
        <w:rPr>
          <w:rStyle w:val="23"/>
          <w:rFonts w:ascii="仿宋" w:hAnsi="仿宋" w:eastAsia="仿宋" w:cs="宋体"/>
          <w:b w:val="0"/>
          <w:kern w:val="0"/>
          <w:sz w:val="28"/>
          <w:highlight w:val="none"/>
        </w:rPr>
      </w:pPr>
    </w:p>
    <w:p w14:paraId="2C95A6FB">
      <w:pPr>
        <w:pStyle w:val="12"/>
        <w:spacing w:line="340" w:lineRule="exact"/>
        <w:rPr>
          <w:rStyle w:val="23"/>
          <w:rFonts w:ascii="仿宋" w:hAnsi="仿宋" w:eastAsia="仿宋" w:cs="宋体"/>
          <w:b w:val="0"/>
          <w:kern w:val="0"/>
          <w:sz w:val="28"/>
          <w:highlight w:val="none"/>
        </w:rPr>
      </w:pPr>
    </w:p>
    <w:p w14:paraId="7F0D3A3A">
      <w:pPr>
        <w:pStyle w:val="12"/>
        <w:spacing w:line="340" w:lineRule="exact"/>
        <w:rPr>
          <w:rStyle w:val="23"/>
          <w:rFonts w:hint="default" w:ascii="仿宋" w:hAnsi="仿宋" w:eastAsia="仿宋" w:cs="宋体"/>
          <w:b/>
          <w:bCs w:val="0"/>
          <w:kern w:val="0"/>
          <w:sz w:val="28"/>
          <w:highlight w:val="none"/>
          <w:lang w:val="en-US" w:eastAsia="zh-CN"/>
        </w:rPr>
      </w:pPr>
      <w:r>
        <w:rPr>
          <w:rStyle w:val="23"/>
          <w:rFonts w:hint="eastAsia" w:ascii="仿宋" w:hAnsi="仿宋" w:eastAsia="仿宋" w:cs="宋体"/>
          <w:b w:val="0"/>
          <w:kern w:val="0"/>
          <w:sz w:val="28"/>
          <w:highlight w:val="none"/>
          <w:lang w:val="en-US" w:eastAsia="zh-CN"/>
        </w:rPr>
        <w:t xml:space="preserve">                                                </w:t>
      </w:r>
    </w:p>
    <w:p w14:paraId="3E4B1AE4">
      <w:pPr>
        <w:pStyle w:val="12"/>
        <w:spacing w:line="340" w:lineRule="exact"/>
        <w:rPr>
          <w:rStyle w:val="23"/>
          <w:rFonts w:ascii="仿宋" w:hAnsi="仿宋" w:eastAsia="仿宋" w:cs="宋体"/>
          <w:b w:val="0"/>
          <w:kern w:val="0"/>
          <w:sz w:val="28"/>
          <w:highlight w:val="none"/>
        </w:rPr>
      </w:pPr>
    </w:p>
    <w:p w14:paraId="449791DF">
      <w:pPr>
        <w:pStyle w:val="12"/>
        <w:spacing w:line="340" w:lineRule="exact"/>
        <w:rPr>
          <w:rStyle w:val="23"/>
          <w:rFonts w:ascii="仿宋" w:hAnsi="仿宋" w:eastAsia="仿宋" w:cs="宋体"/>
          <w:b w:val="0"/>
          <w:kern w:val="0"/>
          <w:sz w:val="28"/>
          <w:highlight w:val="none"/>
        </w:rPr>
      </w:pPr>
    </w:p>
    <w:p w14:paraId="775FF04B">
      <w:pPr>
        <w:pStyle w:val="12"/>
        <w:spacing w:line="340" w:lineRule="exact"/>
        <w:rPr>
          <w:rStyle w:val="23"/>
          <w:rFonts w:ascii="仿宋" w:hAnsi="仿宋" w:eastAsia="仿宋" w:cs="宋体"/>
          <w:b w:val="0"/>
          <w:kern w:val="0"/>
          <w:sz w:val="28"/>
          <w:highlight w:val="none"/>
        </w:rPr>
      </w:pPr>
    </w:p>
    <w:p w14:paraId="054CABF1">
      <w:pPr>
        <w:pStyle w:val="12"/>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3"/>
          <w:rFonts w:ascii="仿宋" w:hAnsi="仿宋" w:eastAsia="仿宋" w:cs="宋体"/>
          <w:b/>
          <w:bCs w:val="0"/>
          <w:kern w:val="0"/>
          <w:sz w:val="36"/>
          <w:szCs w:val="24"/>
          <w:highlight w:val="none"/>
        </w:rPr>
      </w:pPr>
      <w:r>
        <w:rPr>
          <w:rStyle w:val="23"/>
          <w:rFonts w:ascii="仿宋" w:hAnsi="仿宋" w:eastAsia="仿宋" w:cs="宋体"/>
          <w:b/>
          <w:bCs w:val="0"/>
          <w:kern w:val="0"/>
          <w:sz w:val="36"/>
          <w:szCs w:val="24"/>
          <w:highlight w:val="none"/>
        </w:rPr>
        <w:t>（项目名称）竞争性磋商</w:t>
      </w:r>
    </w:p>
    <w:p w14:paraId="55E40DF9">
      <w:pPr>
        <w:pStyle w:val="12"/>
        <w:spacing w:before="936" w:beforeLines="300" w:line="480" w:lineRule="auto"/>
        <w:jc w:val="center"/>
        <w:rPr>
          <w:rStyle w:val="23"/>
          <w:rFonts w:ascii="仿宋" w:hAnsi="仿宋" w:eastAsia="仿宋" w:cs="宋体"/>
          <w:kern w:val="0"/>
          <w:sz w:val="52"/>
          <w:highlight w:val="none"/>
        </w:rPr>
      </w:pPr>
      <w:r>
        <w:rPr>
          <w:rStyle w:val="23"/>
          <w:rFonts w:hint="eastAsia" w:ascii="仿宋" w:hAnsi="仿宋" w:eastAsia="仿宋" w:cs="宋体"/>
          <w:kern w:val="0"/>
          <w:sz w:val="52"/>
          <w:highlight w:val="none"/>
        </w:rPr>
        <w:t>响 应 文 件</w:t>
      </w:r>
    </w:p>
    <w:p w14:paraId="68ECAA31">
      <w:pPr>
        <w:pStyle w:val="12"/>
        <w:spacing w:line="340" w:lineRule="exact"/>
        <w:ind w:firstLine="2800" w:firstLineChars="1000"/>
        <w:rPr>
          <w:rStyle w:val="23"/>
          <w:rFonts w:ascii="仿宋" w:hAnsi="仿宋" w:eastAsia="仿宋" w:cs="宋体"/>
          <w:b w:val="0"/>
          <w:kern w:val="0"/>
          <w:sz w:val="28"/>
          <w:highlight w:val="none"/>
        </w:rPr>
      </w:pPr>
    </w:p>
    <w:p w14:paraId="5A05B7B9">
      <w:pPr>
        <w:pStyle w:val="12"/>
        <w:spacing w:line="340" w:lineRule="exact"/>
        <w:ind w:firstLine="2800" w:firstLineChars="1000"/>
        <w:rPr>
          <w:rStyle w:val="23"/>
          <w:rFonts w:ascii="仿宋" w:hAnsi="仿宋" w:eastAsia="仿宋" w:cs="宋体"/>
          <w:b w:val="0"/>
          <w:kern w:val="0"/>
          <w:sz w:val="28"/>
          <w:highlight w:val="none"/>
        </w:rPr>
      </w:pPr>
    </w:p>
    <w:p w14:paraId="42A80205">
      <w:pPr>
        <w:pStyle w:val="12"/>
        <w:spacing w:line="340" w:lineRule="exact"/>
        <w:ind w:firstLine="2800" w:firstLineChars="1000"/>
        <w:rPr>
          <w:rStyle w:val="23"/>
          <w:rFonts w:ascii="仿宋" w:hAnsi="仿宋" w:eastAsia="仿宋" w:cs="宋体"/>
          <w:b w:val="0"/>
          <w:kern w:val="0"/>
          <w:sz w:val="28"/>
          <w:highlight w:val="none"/>
        </w:rPr>
      </w:pPr>
    </w:p>
    <w:p w14:paraId="3CBED90B">
      <w:pPr>
        <w:pStyle w:val="12"/>
        <w:spacing w:line="340" w:lineRule="exact"/>
        <w:ind w:firstLine="2800" w:firstLineChars="1000"/>
        <w:rPr>
          <w:rStyle w:val="23"/>
          <w:rFonts w:ascii="仿宋" w:hAnsi="仿宋" w:eastAsia="仿宋" w:cs="宋体"/>
          <w:b w:val="0"/>
          <w:kern w:val="0"/>
          <w:sz w:val="28"/>
          <w:highlight w:val="none"/>
        </w:rPr>
      </w:pPr>
    </w:p>
    <w:p w14:paraId="7C908380">
      <w:pPr>
        <w:pStyle w:val="12"/>
        <w:spacing w:line="340" w:lineRule="exact"/>
        <w:ind w:firstLine="2800" w:firstLineChars="1000"/>
        <w:rPr>
          <w:rStyle w:val="23"/>
          <w:rFonts w:ascii="仿宋" w:hAnsi="仿宋" w:eastAsia="仿宋" w:cs="宋体"/>
          <w:b w:val="0"/>
          <w:kern w:val="0"/>
          <w:sz w:val="28"/>
          <w:highlight w:val="none"/>
        </w:rPr>
      </w:pPr>
    </w:p>
    <w:p w14:paraId="25AC090A">
      <w:pPr>
        <w:pStyle w:val="12"/>
        <w:spacing w:line="340" w:lineRule="exact"/>
        <w:ind w:firstLine="2800" w:firstLineChars="1000"/>
        <w:rPr>
          <w:rStyle w:val="23"/>
          <w:rFonts w:ascii="仿宋" w:hAnsi="仿宋" w:eastAsia="仿宋" w:cs="宋体"/>
          <w:b w:val="0"/>
          <w:kern w:val="0"/>
          <w:sz w:val="28"/>
          <w:highlight w:val="none"/>
        </w:rPr>
      </w:pPr>
    </w:p>
    <w:p w14:paraId="2C393935">
      <w:pPr>
        <w:pStyle w:val="12"/>
        <w:spacing w:line="340" w:lineRule="exact"/>
        <w:ind w:firstLine="2800" w:firstLineChars="1000"/>
        <w:rPr>
          <w:rStyle w:val="23"/>
          <w:rFonts w:ascii="仿宋" w:hAnsi="仿宋" w:eastAsia="仿宋" w:cs="宋体"/>
          <w:b w:val="0"/>
          <w:kern w:val="0"/>
          <w:sz w:val="28"/>
          <w:highlight w:val="none"/>
        </w:rPr>
      </w:pPr>
    </w:p>
    <w:p w14:paraId="68F883CC">
      <w:pPr>
        <w:pStyle w:val="12"/>
        <w:spacing w:line="340" w:lineRule="exact"/>
        <w:ind w:firstLine="2800" w:firstLineChars="1000"/>
        <w:rPr>
          <w:rStyle w:val="23"/>
          <w:rFonts w:ascii="仿宋" w:hAnsi="仿宋" w:eastAsia="仿宋" w:cs="宋体"/>
          <w:b w:val="0"/>
          <w:kern w:val="0"/>
          <w:sz w:val="28"/>
          <w:highlight w:val="none"/>
        </w:rPr>
      </w:pPr>
    </w:p>
    <w:p w14:paraId="354F963E">
      <w:pPr>
        <w:pStyle w:val="12"/>
        <w:spacing w:line="340" w:lineRule="exact"/>
        <w:ind w:firstLine="1400" w:firstLineChars="500"/>
        <w:rPr>
          <w:rStyle w:val="23"/>
          <w:rFonts w:ascii="仿宋" w:hAnsi="仿宋" w:eastAsia="仿宋" w:cs="宋体"/>
          <w:b w:val="0"/>
          <w:kern w:val="0"/>
          <w:sz w:val="28"/>
          <w:highlight w:val="none"/>
        </w:rPr>
      </w:pPr>
    </w:p>
    <w:p w14:paraId="33FFAA1F">
      <w:pPr>
        <w:pStyle w:val="12"/>
        <w:spacing w:line="340" w:lineRule="exact"/>
        <w:ind w:firstLine="1400" w:firstLineChars="500"/>
        <w:rPr>
          <w:rStyle w:val="23"/>
          <w:rFonts w:ascii="仿宋" w:hAnsi="仿宋" w:eastAsia="仿宋" w:cs="宋体"/>
          <w:b w:val="0"/>
          <w:kern w:val="0"/>
          <w:sz w:val="28"/>
          <w:highlight w:val="none"/>
        </w:rPr>
      </w:pPr>
    </w:p>
    <w:p w14:paraId="49097CD5">
      <w:pPr>
        <w:pStyle w:val="12"/>
        <w:spacing w:line="340" w:lineRule="exact"/>
        <w:ind w:firstLine="1400" w:firstLineChars="500"/>
        <w:rPr>
          <w:rStyle w:val="23"/>
          <w:rFonts w:ascii="仿宋" w:hAnsi="仿宋" w:eastAsia="仿宋" w:cs="宋体"/>
          <w:b w:val="0"/>
          <w:kern w:val="0"/>
          <w:sz w:val="28"/>
          <w:highlight w:val="none"/>
        </w:rPr>
      </w:pPr>
    </w:p>
    <w:p w14:paraId="6B71DFA5">
      <w:pPr>
        <w:pStyle w:val="12"/>
        <w:spacing w:line="340" w:lineRule="exact"/>
        <w:ind w:firstLine="1400" w:firstLineChars="500"/>
        <w:rPr>
          <w:rStyle w:val="23"/>
          <w:rFonts w:ascii="仿宋" w:hAnsi="仿宋" w:eastAsia="仿宋" w:cs="宋体"/>
          <w:b w:val="0"/>
          <w:kern w:val="0"/>
          <w:sz w:val="28"/>
          <w:highlight w:val="none"/>
        </w:rPr>
      </w:pPr>
    </w:p>
    <w:p w14:paraId="601C853E">
      <w:pPr>
        <w:pStyle w:val="12"/>
        <w:ind w:firstLine="1600" w:firstLineChars="500"/>
        <w:rPr>
          <w:rStyle w:val="23"/>
          <w:rFonts w:ascii="仿宋" w:hAnsi="仿宋" w:eastAsia="仿宋" w:cs="宋体"/>
          <w:b w:val="0"/>
          <w:kern w:val="0"/>
          <w:sz w:val="32"/>
          <w:szCs w:val="22"/>
          <w:highlight w:val="none"/>
        </w:rPr>
      </w:pPr>
      <w:r>
        <w:rPr>
          <w:rStyle w:val="23"/>
          <w:rFonts w:hint="eastAsia" w:ascii="仿宋" w:hAnsi="仿宋" w:eastAsia="仿宋" w:cs="宋体"/>
          <w:b w:val="0"/>
          <w:kern w:val="0"/>
          <w:sz w:val="32"/>
          <w:szCs w:val="22"/>
          <w:highlight w:val="none"/>
        </w:rPr>
        <w:t>供应商：（盖单位</w:t>
      </w:r>
      <w:r>
        <w:rPr>
          <w:rStyle w:val="23"/>
          <w:rFonts w:hint="eastAsia" w:ascii="仿宋" w:hAnsi="仿宋" w:eastAsia="仿宋" w:cs="宋体"/>
          <w:b w:val="0"/>
          <w:kern w:val="0"/>
          <w:sz w:val="32"/>
          <w:szCs w:val="22"/>
          <w:highlight w:val="none"/>
          <w:lang w:eastAsia="zh-CN"/>
        </w:rPr>
        <w:t>公章</w:t>
      </w:r>
      <w:r>
        <w:rPr>
          <w:rStyle w:val="23"/>
          <w:rFonts w:hint="eastAsia" w:ascii="仿宋" w:hAnsi="仿宋" w:eastAsia="仿宋" w:cs="宋体"/>
          <w:b w:val="0"/>
          <w:kern w:val="0"/>
          <w:sz w:val="32"/>
          <w:szCs w:val="22"/>
          <w:highlight w:val="none"/>
        </w:rPr>
        <w:t>）</w:t>
      </w:r>
    </w:p>
    <w:p w14:paraId="3B1EE7F6">
      <w:pPr>
        <w:pStyle w:val="12"/>
        <w:ind w:firstLine="1600" w:firstLineChars="500"/>
        <w:rPr>
          <w:rStyle w:val="23"/>
          <w:rFonts w:ascii="仿宋" w:hAnsi="仿宋" w:eastAsia="仿宋" w:cs="宋体"/>
          <w:b w:val="0"/>
          <w:kern w:val="0"/>
          <w:sz w:val="32"/>
          <w:szCs w:val="22"/>
          <w:highlight w:val="none"/>
        </w:rPr>
      </w:pPr>
    </w:p>
    <w:p w14:paraId="3A435B56">
      <w:pPr>
        <w:pStyle w:val="12"/>
        <w:ind w:firstLine="1600" w:firstLineChars="500"/>
        <w:rPr>
          <w:rStyle w:val="23"/>
          <w:rFonts w:ascii="仿宋" w:hAnsi="仿宋" w:eastAsia="仿宋" w:cs="宋体"/>
          <w:b w:val="0"/>
          <w:kern w:val="0"/>
          <w:sz w:val="32"/>
          <w:szCs w:val="22"/>
          <w:highlight w:val="none"/>
        </w:rPr>
      </w:pPr>
      <w:r>
        <w:rPr>
          <w:rStyle w:val="23"/>
          <w:rFonts w:hint="eastAsia" w:ascii="仿宋" w:hAnsi="仿宋" w:eastAsia="仿宋" w:cs="宋体"/>
          <w:b w:val="0"/>
          <w:kern w:val="0"/>
          <w:sz w:val="32"/>
          <w:szCs w:val="22"/>
          <w:highlight w:val="none"/>
        </w:rPr>
        <w:t>法定代表人或其委托代理人：（</w:t>
      </w:r>
      <w:r>
        <w:rPr>
          <w:rStyle w:val="23"/>
          <w:rFonts w:hint="eastAsia" w:ascii="仿宋" w:hAnsi="仿宋" w:eastAsia="仿宋" w:cs="宋体"/>
          <w:b w:val="0"/>
          <w:kern w:val="0"/>
          <w:sz w:val="32"/>
          <w:szCs w:val="22"/>
          <w:highlight w:val="none"/>
          <w:lang w:eastAsia="zh-CN"/>
        </w:rPr>
        <w:t>签字或盖章</w:t>
      </w:r>
      <w:r>
        <w:rPr>
          <w:rStyle w:val="23"/>
          <w:rFonts w:hint="eastAsia" w:ascii="仿宋" w:hAnsi="仿宋" w:eastAsia="仿宋" w:cs="宋体"/>
          <w:b w:val="0"/>
          <w:kern w:val="0"/>
          <w:sz w:val="32"/>
          <w:szCs w:val="22"/>
          <w:highlight w:val="none"/>
        </w:rPr>
        <w:t>）</w:t>
      </w:r>
    </w:p>
    <w:p w14:paraId="2EF89D28">
      <w:pPr>
        <w:pStyle w:val="12"/>
        <w:jc w:val="center"/>
        <w:rPr>
          <w:rStyle w:val="23"/>
          <w:rFonts w:ascii="仿宋" w:hAnsi="仿宋" w:eastAsia="仿宋" w:cs="宋体"/>
          <w:b w:val="0"/>
          <w:kern w:val="0"/>
          <w:sz w:val="32"/>
          <w:szCs w:val="22"/>
          <w:highlight w:val="none"/>
        </w:rPr>
      </w:pPr>
    </w:p>
    <w:p w14:paraId="7D1E0896">
      <w:pPr>
        <w:pStyle w:val="12"/>
        <w:jc w:val="center"/>
        <w:rPr>
          <w:rStyle w:val="23"/>
          <w:rFonts w:ascii="仿宋" w:hAnsi="仿宋" w:eastAsia="仿宋" w:cs="宋体"/>
          <w:b w:val="0"/>
          <w:kern w:val="0"/>
          <w:sz w:val="32"/>
          <w:szCs w:val="22"/>
          <w:highlight w:val="none"/>
        </w:rPr>
      </w:pPr>
      <w:r>
        <w:rPr>
          <w:rStyle w:val="23"/>
          <w:rFonts w:hint="eastAsia" w:ascii="仿宋" w:hAnsi="仿宋" w:eastAsia="仿宋" w:cs="宋体"/>
          <w:b w:val="0"/>
          <w:kern w:val="0"/>
          <w:sz w:val="32"/>
          <w:szCs w:val="22"/>
          <w:highlight w:val="none"/>
        </w:rPr>
        <w:t xml:space="preserve">年 </w:t>
      </w:r>
      <w:r>
        <w:rPr>
          <w:rStyle w:val="23"/>
          <w:rFonts w:ascii="仿宋" w:hAnsi="仿宋" w:eastAsia="仿宋" w:cs="宋体"/>
          <w:b w:val="0"/>
          <w:kern w:val="0"/>
          <w:sz w:val="32"/>
          <w:szCs w:val="22"/>
          <w:highlight w:val="none"/>
        </w:rPr>
        <w:t xml:space="preserve"> </w:t>
      </w:r>
      <w:r>
        <w:rPr>
          <w:rStyle w:val="23"/>
          <w:rFonts w:hint="eastAsia" w:ascii="仿宋" w:hAnsi="仿宋" w:eastAsia="仿宋" w:cs="宋体"/>
          <w:b w:val="0"/>
          <w:kern w:val="0"/>
          <w:sz w:val="32"/>
          <w:szCs w:val="22"/>
          <w:highlight w:val="none"/>
        </w:rPr>
        <w:t xml:space="preserve"> 月 </w:t>
      </w:r>
      <w:r>
        <w:rPr>
          <w:rStyle w:val="23"/>
          <w:rFonts w:ascii="仿宋" w:hAnsi="仿宋" w:eastAsia="仿宋" w:cs="宋体"/>
          <w:b w:val="0"/>
          <w:kern w:val="0"/>
          <w:sz w:val="32"/>
          <w:szCs w:val="22"/>
          <w:highlight w:val="none"/>
        </w:rPr>
        <w:t xml:space="preserve">  </w:t>
      </w:r>
      <w:r>
        <w:rPr>
          <w:rStyle w:val="23"/>
          <w:rFonts w:hint="eastAsia" w:ascii="仿宋" w:hAnsi="仿宋" w:eastAsia="仿宋" w:cs="宋体"/>
          <w:b w:val="0"/>
          <w:kern w:val="0"/>
          <w:sz w:val="32"/>
          <w:szCs w:val="22"/>
          <w:highlight w:val="none"/>
        </w:rPr>
        <w:t>日</w:t>
      </w:r>
    </w:p>
    <w:p w14:paraId="375307B1">
      <w:pPr>
        <w:pStyle w:val="12"/>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6838ECEA">
      <w:pPr>
        <w:pStyle w:val="12"/>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jc w:val="center"/>
        <w:textAlignment w:val="auto"/>
        <w:rPr>
          <w:rStyle w:val="23"/>
          <w:rFonts w:ascii="仿宋" w:hAnsi="仿宋" w:eastAsia="仿宋" w:cs="宋体"/>
          <w:kern w:val="0"/>
          <w:sz w:val="44"/>
          <w:szCs w:val="44"/>
          <w:highlight w:val="none"/>
        </w:rPr>
      </w:pPr>
      <w:r>
        <w:rPr>
          <w:rStyle w:val="23"/>
          <w:rFonts w:hint="eastAsia" w:ascii="仿宋" w:hAnsi="仿宋" w:eastAsia="仿宋" w:cs="宋体"/>
          <w:kern w:val="0"/>
          <w:sz w:val="44"/>
          <w:szCs w:val="44"/>
          <w:highlight w:val="none"/>
        </w:rPr>
        <w:t xml:space="preserve">目 </w:t>
      </w:r>
      <w:r>
        <w:rPr>
          <w:rStyle w:val="23"/>
          <w:rFonts w:ascii="仿宋" w:hAnsi="仿宋" w:eastAsia="仿宋" w:cs="宋体"/>
          <w:kern w:val="0"/>
          <w:sz w:val="44"/>
          <w:szCs w:val="44"/>
          <w:highlight w:val="none"/>
        </w:rPr>
        <w:t xml:space="preserve"> </w:t>
      </w:r>
      <w:r>
        <w:rPr>
          <w:rStyle w:val="23"/>
          <w:rFonts w:hint="eastAsia" w:ascii="仿宋" w:hAnsi="仿宋" w:eastAsia="仿宋" w:cs="宋体"/>
          <w:kern w:val="0"/>
          <w:sz w:val="44"/>
          <w:szCs w:val="44"/>
          <w:highlight w:val="none"/>
        </w:rPr>
        <w:t xml:space="preserve"> 录</w:t>
      </w:r>
    </w:p>
    <w:p w14:paraId="0974B714">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default"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一</w:t>
      </w:r>
      <w:r>
        <w:rPr>
          <w:rStyle w:val="23"/>
          <w:rFonts w:hint="eastAsia" w:ascii="仿宋" w:hAnsi="仿宋" w:eastAsia="仿宋" w:cs="宋体"/>
          <w:b/>
          <w:bCs w:val="0"/>
          <w:kern w:val="0"/>
          <w:sz w:val="28"/>
          <w:szCs w:val="28"/>
          <w:highlight w:val="none"/>
        </w:rPr>
        <w:t>、</w:t>
      </w:r>
      <w:r>
        <w:rPr>
          <w:rStyle w:val="23"/>
          <w:rFonts w:hint="eastAsia" w:ascii="仿宋" w:hAnsi="仿宋" w:eastAsia="仿宋" w:cs="宋体"/>
          <w:b/>
          <w:bCs w:val="0"/>
          <w:kern w:val="0"/>
          <w:sz w:val="28"/>
          <w:szCs w:val="28"/>
          <w:highlight w:val="none"/>
          <w:lang w:val="en-US" w:eastAsia="zh-CN"/>
        </w:rPr>
        <w:t>报价部分</w:t>
      </w:r>
    </w:p>
    <w:p w14:paraId="15C3936F">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 w:val="0"/>
          <w:bCs w:val="0"/>
          <w:sz w:val="28"/>
          <w:szCs w:val="28"/>
          <w:highlight w:val="none"/>
        </w:rPr>
      </w:pPr>
      <w:r>
        <w:rPr>
          <w:rStyle w:val="23"/>
          <w:rFonts w:hint="eastAsia" w:ascii="仿宋" w:hAnsi="仿宋" w:eastAsia="仿宋" w:cs="宋体"/>
          <w:b w:val="0"/>
          <w:kern w:val="0"/>
          <w:sz w:val="28"/>
          <w:szCs w:val="28"/>
          <w:highlight w:val="none"/>
          <w:lang w:val="en-US" w:eastAsia="zh-CN"/>
        </w:rPr>
        <w:t>1、报价函</w:t>
      </w:r>
    </w:p>
    <w:p w14:paraId="49327743">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val="en-US" w:eastAsia="zh-CN"/>
        </w:rPr>
        <w:t>2、报价一览表</w:t>
      </w:r>
    </w:p>
    <w:p w14:paraId="52DBAE41">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val="en-US" w:eastAsia="zh-CN"/>
        </w:rPr>
        <w:t>3、</w:t>
      </w:r>
      <w:r>
        <w:rPr>
          <w:rStyle w:val="23"/>
          <w:rFonts w:hint="eastAsia" w:ascii="仿宋" w:hAnsi="仿宋" w:eastAsia="仿宋" w:cs="宋体"/>
          <w:b w:val="0"/>
          <w:kern w:val="0"/>
          <w:sz w:val="28"/>
          <w:szCs w:val="28"/>
          <w:highlight w:val="none"/>
          <w:lang w:val="en-US" w:eastAsia="zh-CN"/>
        </w:rPr>
        <w:t>供应商认为需要提交的其他资料</w:t>
      </w:r>
    </w:p>
    <w:p w14:paraId="7F03FE57">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二、资格、资质证明文件</w:t>
      </w:r>
    </w:p>
    <w:p w14:paraId="051B0E34">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1、供应商营业执照；</w:t>
      </w:r>
    </w:p>
    <w:p w14:paraId="0EA17490">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2、法定代表人身份证明或授权委托书；</w:t>
      </w:r>
    </w:p>
    <w:p w14:paraId="0FA9F92D">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3、具备履行合同所必需的设备和专业技术能力的证明材料；</w:t>
      </w:r>
    </w:p>
    <w:p w14:paraId="5F8BA4CB">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4、缴纳税收和社会保障资金等证明告知承诺书；</w:t>
      </w:r>
    </w:p>
    <w:p w14:paraId="4F54AFB4">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5、需要提供的其他相关资格证明文件。</w:t>
      </w:r>
    </w:p>
    <w:p w14:paraId="5CC5F41A">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eastAsia"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三、技术文件</w:t>
      </w:r>
    </w:p>
    <w:p w14:paraId="52957F39">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1、与本项目相对应的技术资料；</w:t>
      </w:r>
    </w:p>
    <w:p w14:paraId="4B4D30E3">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2、评分办法技术部分涉及的相关内容（如有）；</w:t>
      </w:r>
    </w:p>
    <w:p w14:paraId="7B7BFA61">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3、供应商认为需要提交的其他资料。</w:t>
      </w:r>
    </w:p>
    <w:p w14:paraId="67D2D8A6">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Style w:val="23"/>
          <w:rFonts w:hint="default"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四、其他材料</w:t>
      </w:r>
    </w:p>
    <w:p w14:paraId="14C0A05D">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1、评分办法商务部分涉及的相关内容（如有）；</w:t>
      </w:r>
    </w:p>
    <w:p w14:paraId="403D74E5">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default"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2、承诺书</w:t>
      </w:r>
    </w:p>
    <w:p w14:paraId="38D20484">
      <w:pPr>
        <w:pStyle w:val="1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3"/>
          <w:rFonts w:hint="eastAsia" w:ascii="仿宋" w:hAnsi="仿宋" w:eastAsia="仿宋" w:cs="宋体"/>
          <w:b w:val="0"/>
          <w:kern w:val="0"/>
          <w:sz w:val="28"/>
          <w:szCs w:val="28"/>
          <w:highlight w:val="none"/>
          <w:lang w:val="en-US" w:eastAsia="zh-CN"/>
        </w:rPr>
      </w:pPr>
      <w:r>
        <w:rPr>
          <w:rStyle w:val="23"/>
          <w:rFonts w:hint="eastAsia" w:ascii="仿宋" w:hAnsi="仿宋" w:eastAsia="仿宋" w:cs="宋体"/>
          <w:b w:val="0"/>
          <w:kern w:val="0"/>
          <w:sz w:val="28"/>
          <w:szCs w:val="28"/>
          <w:highlight w:val="none"/>
          <w:lang w:val="en-US" w:eastAsia="zh-CN"/>
        </w:rPr>
        <w:t>3、供应商认为需要加以说明的其他内容。</w:t>
      </w:r>
    </w:p>
    <w:p w14:paraId="1F2A06DA">
      <w:pPr>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br w:type="page"/>
      </w:r>
    </w:p>
    <w:p w14:paraId="5EE263A0">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3"/>
          <w:rFonts w:hint="default"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报价部分</w:t>
      </w:r>
    </w:p>
    <w:p w14:paraId="46403837">
      <w:pPr>
        <w:pStyle w:val="12"/>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28"/>
          <w:szCs w:val="21"/>
          <w:highlight w:val="none"/>
          <w:lang w:eastAsia="zh-CN"/>
        </w:rPr>
      </w:pPr>
    </w:p>
    <w:p w14:paraId="22472B4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b/>
          <w:color w:val="000000"/>
          <w:spacing w:val="57"/>
          <w:kern w:val="2"/>
          <w:sz w:val="32"/>
          <w:szCs w:val="21"/>
          <w:highlight w:val="none"/>
          <w:lang w:val="en-US" w:eastAsia="zh-CN" w:bidi="ar-SA"/>
        </w:rPr>
      </w:pPr>
      <w:r>
        <w:rPr>
          <w:rFonts w:hint="eastAsia" w:ascii="仿宋" w:hAnsi="仿宋" w:eastAsia="仿宋" w:cs="Times New Roman"/>
          <w:b/>
          <w:color w:val="000000"/>
          <w:spacing w:val="57"/>
          <w:kern w:val="2"/>
          <w:sz w:val="32"/>
          <w:szCs w:val="21"/>
          <w:highlight w:val="none"/>
          <w:lang w:val="en-US" w:eastAsia="zh-CN" w:bidi="ar-SA"/>
        </w:rPr>
        <w:t>报价函</w:t>
      </w:r>
    </w:p>
    <w:p w14:paraId="3D2E30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 w:hAnsi="仿宋" w:eastAsia="仿宋" w:cs="Times New Roman"/>
          <w:b/>
          <w:color w:val="000000"/>
          <w:kern w:val="2"/>
          <w:sz w:val="32"/>
          <w:szCs w:val="21"/>
          <w:highlight w:val="none"/>
          <w:lang w:val="en-US" w:eastAsia="zh-CN" w:bidi="ar-SA"/>
        </w:rPr>
      </w:pPr>
    </w:p>
    <w:p w14:paraId="08CA062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700" w:lineRule="exact"/>
        <w:jc w:val="both"/>
        <w:textAlignment w:val="auto"/>
        <w:rPr>
          <w:rFonts w:hint="eastAsia" w:ascii="仿宋" w:hAnsi="仿宋" w:eastAsia="仿宋"/>
          <w:color w:val="000000"/>
          <w:sz w:val="28"/>
          <w:highlight w:val="none"/>
        </w:rPr>
      </w:pPr>
      <w:r>
        <w:rPr>
          <w:rFonts w:hint="eastAsia" w:ascii="仿宋" w:hAnsi="仿宋" w:eastAsia="仿宋"/>
          <w:color w:val="000000"/>
          <w:sz w:val="28"/>
          <w:highlight w:val="none"/>
        </w:rPr>
        <w:t xml:space="preserve"> </w:t>
      </w:r>
      <w:r>
        <w:rPr>
          <w:rFonts w:hint="eastAsia" w:ascii="仿宋" w:hAnsi="仿宋" w:eastAsia="仿宋"/>
          <w:color w:val="000000"/>
          <w:sz w:val="28"/>
          <w:highlight w:val="none"/>
          <w:lang w:eastAsia="zh-CN"/>
        </w:rPr>
        <w:t>微山县人民医院</w:t>
      </w:r>
      <w:r>
        <w:rPr>
          <w:rFonts w:hint="eastAsia" w:ascii="仿宋" w:hAnsi="仿宋" w:eastAsia="仿宋"/>
          <w:color w:val="000000"/>
          <w:sz w:val="28"/>
          <w:highlight w:val="none"/>
        </w:rPr>
        <w:t>：</w:t>
      </w:r>
    </w:p>
    <w:p w14:paraId="53E61450">
      <w:pPr>
        <w:keepNext w:val="0"/>
        <w:keepLines w:val="0"/>
        <w:pageBreakBefore w:val="0"/>
        <w:widowControl w:val="0"/>
        <w:kinsoku/>
        <w:wordWrap/>
        <w:overflowPunct/>
        <w:topLinePunct w:val="0"/>
        <w:autoSpaceDE/>
        <w:autoSpaceDN/>
        <w:bidi w:val="0"/>
        <w:adjustRightInd/>
        <w:snapToGrid/>
        <w:spacing w:line="700" w:lineRule="exact"/>
        <w:ind w:firstLine="560" w:firstLineChars="200"/>
        <w:jc w:val="both"/>
        <w:textAlignment w:val="auto"/>
        <w:rPr>
          <w:rFonts w:hint="eastAsia" w:ascii="仿宋" w:hAnsi="仿宋" w:eastAsia="仿宋" w:cs="宋体"/>
          <w:color w:val="000000"/>
          <w:kern w:val="0"/>
          <w:sz w:val="28"/>
          <w:szCs w:val="28"/>
          <w:highlight w:val="none"/>
        </w:rPr>
      </w:pPr>
      <w:r>
        <w:rPr>
          <w:rFonts w:ascii="仿宋" w:hAnsi="仿宋" w:eastAsia="仿宋"/>
          <w:color w:val="000000"/>
          <w:sz w:val="28"/>
          <w:highlight w:val="none"/>
        </w:rPr>
        <w:t>经</w:t>
      </w:r>
      <w:r>
        <w:rPr>
          <w:rFonts w:hint="eastAsia" w:ascii="仿宋" w:hAnsi="仿宋" w:eastAsia="仿宋"/>
          <w:color w:val="000000"/>
          <w:sz w:val="28"/>
          <w:highlight w:val="none"/>
        </w:rPr>
        <w:t>研究，</w:t>
      </w:r>
      <w:r>
        <w:rPr>
          <w:rFonts w:ascii="仿宋" w:hAnsi="仿宋" w:eastAsia="仿宋"/>
          <w:color w:val="000000"/>
          <w:sz w:val="28"/>
          <w:highlight w:val="none"/>
        </w:rPr>
        <w:t>我们决定参</w:t>
      </w:r>
      <w:r>
        <w:rPr>
          <w:rFonts w:hint="eastAsia" w:ascii="仿宋" w:hAnsi="仿宋" w:eastAsia="仿宋"/>
          <w:color w:val="000000"/>
          <w:sz w:val="28"/>
          <w:highlight w:val="none"/>
        </w:rPr>
        <w:t>加</w:t>
      </w:r>
      <w:r>
        <w:rPr>
          <w:rFonts w:ascii="仿宋" w:hAnsi="仿宋" w:eastAsia="仿宋"/>
          <w:color w:val="000000"/>
          <w:sz w:val="28"/>
          <w:highlight w:val="none"/>
        </w:rPr>
        <w:t>项</w:t>
      </w:r>
      <w:r>
        <w:rPr>
          <w:rFonts w:hint="eastAsia" w:ascii="仿宋" w:hAnsi="仿宋" w:eastAsia="仿宋"/>
          <w:color w:val="000000"/>
          <w:sz w:val="28"/>
          <w:highlight w:val="none"/>
        </w:rPr>
        <w:t>目</w:t>
      </w:r>
      <w:r>
        <w:rPr>
          <w:rFonts w:ascii="仿宋" w:hAnsi="仿宋" w:eastAsia="仿宋"/>
          <w:color w:val="000000"/>
          <w:sz w:val="28"/>
          <w:highlight w:val="none"/>
        </w:rPr>
        <w:t>编号</w:t>
      </w:r>
      <w:r>
        <w:rPr>
          <w:rFonts w:ascii="仿宋" w:hAnsi="仿宋" w:eastAsia="仿宋" w:cs="宋体"/>
          <w:color w:val="000000"/>
          <w:kern w:val="0"/>
          <w:sz w:val="28"/>
          <w:szCs w:val="28"/>
          <w:highlight w:val="none"/>
        </w:rPr>
        <w:t>为</w:t>
      </w:r>
      <w:r>
        <w:rPr>
          <w:rFonts w:hint="eastAsia" w:ascii="仿宋" w:hAnsi="仿宋" w:eastAsia="仿宋" w:cs="宋体"/>
          <w:color w:val="000000"/>
          <w:kern w:val="0"/>
          <w:sz w:val="28"/>
          <w:szCs w:val="28"/>
          <w:highlight w:val="none"/>
          <w:u w:val="single"/>
          <w:lang w:val="en-US" w:eastAsia="zh-CN"/>
        </w:rPr>
        <w:t xml:space="preserve"> （项目编号） </w:t>
      </w:r>
      <w:r>
        <w:rPr>
          <w:rFonts w:hint="eastAsia" w:ascii="仿宋" w:hAnsi="仿宋" w:eastAsia="仿宋" w:cs="宋体"/>
          <w:color w:val="000000"/>
          <w:kern w:val="0"/>
          <w:sz w:val="28"/>
          <w:szCs w:val="28"/>
          <w:highlight w:val="none"/>
        </w:rPr>
        <w:t>的</w:t>
      </w:r>
      <w:r>
        <w:rPr>
          <w:rFonts w:hint="eastAsia" w:ascii="仿宋" w:hAnsi="仿宋" w:eastAsia="仿宋" w:cs="宋体"/>
          <w:color w:val="000000"/>
          <w:kern w:val="0"/>
          <w:sz w:val="28"/>
          <w:szCs w:val="28"/>
          <w:highlight w:val="none"/>
          <w:u w:val="single"/>
          <w:lang w:eastAsia="zh-CN"/>
        </w:rPr>
        <w:t>（</w:t>
      </w:r>
      <w:r>
        <w:rPr>
          <w:rFonts w:hint="eastAsia" w:ascii="仿宋" w:hAnsi="仿宋" w:eastAsia="仿宋" w:cs="宋体"/>
          <w:color w:val="000000"/>
          <w:kern w:val="0"/>
          <w:sz w:val="28"/>
          <w:szCs w:val="28"/>
          <w:highlight w:val="none"/>
          <w:u w:val="single"/>
          <w:lang w:val="en-US" w:eastAsia="zh-CN"/>
        </w:rPr>
        <w:t>项目名称</w:t>
      </w:r>
      <w:r>
        <w:rPr>
          <w:rFonts w:hint="eastAsia" w:ascii="仿宋" w:hAnsi="仿宋" w:eastAsia="仿宋" w:cs="宋体"/>
          <w:color w:val="000000"/>
          <w:kern w:val="0"/>
          <w:sz w:val="28"/>
          <w:szCs w:val="28"/>
          <w:highlight w:val="none"/>
          <w:u w:val="single"/>
          <w:lang w:eastAsia="zh-CN"/>
        </w:rPr>
        <w:t>）</w:t>
      </w:r>
      <w:r>
        <w:rPr>
          <w:rFonts w:hint="eastAsia" w:ascii="仿宋" w:hAnsi="仿宋" w:eastAsia="仿宋"/>
          <w:color w:val="000000"/>
          <w:sz w:val="28"/>
          <w:highlight w:val="none"/>
          <w:lang w:eastAsia="zh-CN"/>
        </w:rPr>
        <w:t>，</w:t>
      </w:r>
      <w:r>
        <w:rPr>
          <w:rFonts w:hint="eastAsia" w:ascii="仿宋" w:hAnsi="仿宋" w:eastAsia="仿宋" w:cs="宋体"/>
          <w:color w:val="000000"/>
          <w:kern w:val="0"/>
          <w:sz w:val="28"/>
          <w:szCs w:val="28"/>
          <w:highlight w:val="none"/>
        </w:rPr>
        <w:t>并提交</w:t>
      </w:r>
      <w:r>
        <w:rPr>
          <w:rFonts w:hint="eastAsia" w:ascii="仿宋" w:hAnsi="仿宋" w:eastAsia="仿宋" w:cs="宋体"/>
          <w:color w:val="000000"/>
          <w:kern w:val="0"/>
          <w:sz w:val="28"/>
          <w:szCs w:val="28"/>
          <w:highlight w:val="none"/>
          <w:lang w:val="en-US" w:eastAsia="zh-CN"/>
        </w:rPr>
        <w:t>响应</w:t>
      </w:r>
      <w:r>
        <w:rPr>
          <w:rFonts w:hint="eastAsia" w:ascii="仿宋" w:hAnsi="仿宋" w:eastAsia="仿宋" w:cs="宋体"/>
          <w:color w:val="000000"/>
          <w:kern w:val="0"/>
          <w:sz w:val="28"/>
          <w:szCs w:val="28"/>
          <w:highlight w:val="none"/>
        </w:rPr>
        <w:t>文件。</w:t>
      </w:r>
      <w:r>
        <w:rPr>
          <w:rFonts w:ascii="仿宋" w:hAnsi="仿宋" w:eastAsia="仿宋" w:cs="宋体"/>
          <w:color w:val="000000"/>
          <w:kern w:val="0"/>
          <w:sz w:val="28"/>
          <w:szCs w:val="28"/>
          <w:highlight w:val="none"/>
        </w:rPr>
        <w:t>为</w:t>
      </w:r>
      <w:r>
        <w:rPr>
          <w:rFonts w:hint="eastAsia" w:ascii="仿宋" w:hAnsi="仿宋" w:eastAsia="仿宋" w:cs="宋体"/>
          <w:color w:val="000000"/>
          <w:kern w:val="0"/>
          <w:sz w:val="28"/>
          <w:szCs w:val="28"/>
          <w:highlight w:val="none"/>
        </w:rPr>
        <w:t>此，我方</w:t>
      </w:r>
      <w:r>
        <w:rPr>
          <w:rFonts w:ascii="仿宋" w:hAnsi="仿宋" w:eastAsia="仿宋" w:cs="宋体"/>
          <w:color w:val="000000"/>
          <w:kern w:val="0"/>
          <w:sz w:val="28"/>
          <w:szCs w:val="28"/>
          <w:highlight w:val="none"/>
        </w:rPr>
        <w:t>郑重声</w:t>
      </w:r>
      <w:r>
        <w:rPr>
          <w:rFonts w:hint="eastAsia" w:ascii="仿宋" w:hAnsi="仿宋" w:eastAsia="仿宋" w:cs="宋体"/>
          <w:color w:val="000000"/>
          <w:kern w:val="0"/>
          <w:sz w:val="28"/>
          <w:szCs w:val="28"/>
          <w:highlight w:val="none"/>
        </w:rPr>
        <w:t>明以下</w:t>
      </w:r>
      <w:r>
        <w:rPr>
          <w:rFonts w:ascii="仿宋" w:hAnsi="仿宋" w:eastAsia="仿宋" w:cs="宋体"/>
          <w:color w:val="000000"/>
          <w:kern w:val="0"/>
          <w:sz w:val="28"/>
          <w:szCs w:val="28"/>
          <w:highlight w:val="none"/>
        </w:rPr>
        <w:t>诸点</w:t>
      </w:r>
      <w:r>
        <w:rPr>
          <w:rFonts w:hint="eastAsia" w:ascii="仿宋" w:hAnsi="仿宋" w:eastAsia="仿宋" w:cs="宋体"/>
          <w:color w:val="000000"/>
          <w:kern w:val="0"/>
          <w:sz w:val="28"/>
          <w:szCs w:val="28"/>
          <w:highlight w:val="none"/>
        </w:rPr>
        <w:t>，并</w:t>
      </w:r>
      <w:r>
        <w:rPr>
          <w:rFonts w:ascii="仿宋" w:hAnsi="仿宋" w:eastAsia="仿宋" w:cs="宋体"/>
          <w:color w:val="000000"/>
          <w:kern w:val="0"/>
          <w:sz w:val="28"/>
          <w:szCs w:val="28"/>
          <w:highlight w:val="none"/>
        </w:rPr>
        <w:t>负</w:t>
      </w:r>
      <w:r>
        <w:rPr>
          <w:rFonts w:hint="eastAsia" w:ascii="仿宋" w:hAnsi="仿宋" w:eastAsia="仿宋" w:cs="宋体"/>
          <w:color w:val="000000"/>
          <w:kern w:val="0"/>
          <w:sz w:val="28"/>
          <w:szCs w:val="28"/>
          <w:highlight w:val="none"/>
        </w:rPr>
        <w:t>法律</w:t>
      </w:r>
      <w:r>
        <w:rPr>
          <w:rFonts w:ascii="仿宋" w:hAnsi="仿宋" w:eastAsia="仿宋" w:cs="宋体"/>
          <w:color w:val="000000"/>
          <w:kern w:val="0"/>
          <w:sz w:val="28"/>
          <w:szCs w:val="28"/>
          <w:highlight w:val="none"/>
        </w:rPr>
        <w:t>责</w:t>
      </w:r>
      <w:r>
        <w:rPr>
          <w:rFonts w:hint="eastAsia" w:ascii="仿宋" w:hAnsi="仿宋" w:eastAsia="仿宋" w:cs="宋体"/>
          <w:color w:val="000000"/>
          <w:kern w:val="0"/>
          <w:sz w:val="28"/>
          <w:szCs w:val="28"/>
          <w:highlight w:val="none"/>
        </w:rPr>
        <w:t>任。</w:t>
      </w:r>
    </w:p>
    <w:p w14:paraId="200326E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700" w:lineRule="exact"/>
        <w:ind w:firstLine="560" w:firstLineChars="200"/>
        <w:jc w:val="both"/>
        <w:textAlignment w:val="auto"/>
        <w:rPr>
          <w:rFonts w:hint="eastAsia" w:ascii="仿宋" w:hAnsi="仿宋" w:eastAsia="仿宋"/>
          <w:color w:val="000000"/>
          <w:sz w:val="28"/>
          <w:highlight w:val="none"/>
        </w:rPr>
      </w:pPr>
      <w:r>
        <w:rPr>
          <w:rFonts w:ascii="仿宋" w:hAnsi="仿宋" w:eastAsia="仿宋"/>
          <w:color w:val="000000"/>
          <w:sz w:val="28"/>
          <w:highlight w:val="none"/>
        </w:rPr>
        <w:t>1、</w:t>
      </w:r>
      <w:r>
        <w:rPr>
          <w:rFonts w:hint="eastAsia" w:ascii="仿宋" w:hAnsi="仿宋" w:eastAsia="仿宋"/>
          <w:color w:val="000000"/>
          <w:sz w:val="28"/>
          <w:highlight w:val="none"/>
        </w:rPr>
        <w:t>如果</w:t>
      </w:r>
      <w:r>
        <w:rPr>
          <w:rFonts w:ascii="仿宋" w:hAnsi="仿宋" w:eastAsia="仿宋"/>
          <w:color w:val="000000"/>
          <w:sz w:val="28"/>
          <w:highlight w:val="none"/>
        </w:rPr>
        <w:t>我们</w:t>
      </w:r>
      <w:r>
        <w:rPr>
          <w:rFonts w:hint="eastAsia" w:ascii="仿宋" w:hAnsi="仿宋" w:eastAsia="仿宋"/>
          <w:color w:val="000000"/>
          <w:sz w:val="28"/>
          <w:highlight w:val="none"/>
        </w:rPr>
        <w:t>的</w:t>
      </w:r>
      <w:r>
        <w:rPr>
          <w:rFonts w:hint="eastAsia" w:ascii="仿宋" w:hAnsi="仿宋" w:eastAsia="仿宋" w:cs="宋体"/>
          <w:color w:val="000000"/>
          <w:kern w:val="0"/>
          <w:sz w:val="28"/>
          <w:szCs w:val="28"/>
          <w:highlight w:val="none"/>
          <w:lang w:val="en-US" w:eastAsia="zh-CN"/>
        </w:rPr>
        <w:t>响应</w:t>
      </w:r>
      <w:r>
        <w:rPr>
          <w:rFonts w:hint="eastAsia" w:ascii="仿宋" w:hAnsi="仿宋" w:eastAsia="仿宋" w:cs="宋体"/>
          <w:color w:val="000000"/>
          <w:kern w:val="0"/>
          <w:sz w:val="28"/>
          <w:szCs w:val="28"/>
          <w:highlight w:val="none"/>
        </w:rPr>
        <w:t>文件</w:t>
      </w:r>
      <w:r>
        <w:rPr>
          <w:rFonts w:hint="eastAsia" w:ascii="仿宋" w:hAnsi="仿宋" w:eastAsia="仿宋"/>
          <w:color w:val="000000"/>
          <w:sz w:val="28"/>
          <w:highlight w:val="none"/>
        </w:rPr>
        <w:t>被接受，</w:t>
      </w:r>
      <w:r>
        <w:rPr>
          <w:rFonts w:ascii="仿宋" w:hAnsi="仿宋" w:eastAsia="仿宋"/>
          <w:color w:val="000000"/>
          <w:sz w:val="28"/>
          <w:highlight w:val="none"/>
        </w:rPr>
        <w:t>我们将</w:t>
      </w:r>
      <w:r>
        <w:rPr>
          <w:rFonts w:hint="eastAsia" w:ascii="仿宋" w:hAnsi="仿宋" w:eastAsia="仿宋"/>
          <w:color w:val="000000"/>
          <w:sz w:val="28"/>
          <w:highlight w:val="none"/>
        </w:rPr>
        <w:t>履行</w:t>
      </w:r>
      <w:r>
        <w:rPr>
          <w:rFonts w:hint="eastAsia" w:ascii="仿宋" w:hAnsi="仿宋" w:eastAsia="仿宋" w:cs="宋体"/>
          <w:color w:val="000000"/>
          <w:kern w:val="0"/>
          <w:sz w:val="28"/>
          <w:szCs w:val="28"/>
          <w:highlight w:val="none"/>
          <w:lang w:val="en-US" w:eastAsia="zh-CN"/>
        </w:rPr>
        <w:t>响应</w:t>
      </w:r>
      <w:r>
        <w:rPr>
          <w:rFonts w:hint="eastAsia" w:ascii="仿宋" w:hAnsi="仿宋" w:eastAsia="仿宋" w:cs="宋体"/>
          <w:color w:val="000000"/>
          <w:kern w:val="0"/>
          <w:sz w:val="28"/>
          <w:szCs w:val="28"/>
          <w:highlight w:val="none"/>
        </w:rPr>
        <w:t>文件</w:t>
      </w:r>
      <w:r>
        <w:rPr>
          <w:rFonts w:hint="eastAsia" w:ascii="仿宋" w:hAnsi="仿宋" w:eastAsia="仿宋"/>
          <w:color w:val="000000"/>
          <w:sz w:val="28"/>
          <w:highlight w:val="none"/>
        </w:rPr>
        <w:t>中</w:t>
      </w:r>
      <w:r>
        <w:rPr>
          <w:rFonts w:ascii="仿宋" w:hAnsi="仿宋" w:eastAsia="仿宋"/>
          <w:color w:val="000000"/>
          <w:sz w:val="28"/>
          <w:highlight w:val="none"/>
        </w:rPr>
        <w:t>规</w:t>
      </w:r>
      <w:r>
        <w:rPr>
          <w:rFonts w:hint="eastAsia" w:ascii="仿宋" w:hAnsi="仿宋" w:eastAsia="仿宋"/>
          <w:color w:val="000000"/>
          <w:sz w:val="28"/>
          <w:highlight w:val="none"/>
        </w:rPr>
        <w:t>定的每一</w:t>
      </w:r>
      <w:r>
        <w:rPr>
          <w:rFonts w:ascii="仿宋" w:hAnsi="仿宋" w:eastAsia="仿宋"/>
          <w:color w:val="000000"/>
          <w:sz w:val="28"/>
          <w:highlight w:val="none"/>
        </w:rPr>
        <w:t>项</w:t>
      </w:r>
      <w:r>
        <w:rPr>
          <w:rFonts w:hint="eastAsia" w:ascii="仿宋" w:hAnsi="仿宋" w:eastAsia="仿宋"/>
          <w:color w:val="000000"/>
          <w:sz w:val="28"/>
          <w:highlight w:val="none"/>
        </w:rPr>
        <w:t>要求，并</w:t>
      </w:r>
      <w:r>
        <w:rPr>
          <w:rFonts w:ascii="仿宋" w:hAnsi="仿宋" w:eastAsia="仿宋"/>
          <w:color w:val="000000"/>
          <w:sz w:val="28"/>
          <w:highlight w:val="none"/>
        </w:rPr>
        <w:t>按我们</w:t>
      </w:r>
      <w:r>
        <w:rPr>
          <w:rFonts w:hint="eastAsia" w:ascii="仿宋" w:hAnsi="仿宋" w:eastAsia="仿宋" w:cs="宋体"/>
          <w:color w:val="000000"/>
          <w:kern w:val="0"/>
          <w:sz w:val="28"/>
          <w:szCs w:val="28"/>
          <w:highlight w:val="none"/>
          <w:lang w:val="en-US" w:eastAsia="zh-CN"/>
        </w:rPr>
        <w:t>响应</w:t>
      </w:r>
      <w:r>
        <w:rPr>
          <w:rFonts w:hint="eastAsia" w:ascii="仿宋" w:hAnsi="仿宋" w:eastAsia="仿宋" w:cs="宋体"/>
          <w:color w:val="000000"/>
          <w:kern w:val="0"/>
          <w:sz w:val="28"/>
          <w:szCs w:val="28"/>
          <w:highlight w:val="none"/>
        </w:rPr>
        <w:t>文件</w:t>
      </w:r>
      <w:r>
        <w:rPr>
          <w:rFonts w:hint="eastAsia" w:ascii="仿宋" w:hAnsi="仿宋" w:eastAsia="仿宋"/>
          <w:color w:val="000000"/>
          <w:sz w:val="28"/>
          <w:highlight w:val="none"/>
        </w:rPr>
        <w:t>中的承</w:t>
      </w:r>
      <w:r>
        <w:rPr>
          <w:rFonts w:ascii="仿宋" w:hAnsi="仿宋" w:eastAsia="仿宋"/>
          <w:color w:val="000000"/>
          <w:sz w:val="28"/>
          <w:highlight w:val="none"/>
        </w:rPr>
        <w:t>诺</w:t>
      </w:r>
      <w:r>
        <w:rPr>
          <w:rFonts w:hint="eastAsia" w:ascii="仿宋" w:hAnsi="仿宋" w:eastAsia="仿宋"/>
          <w:color w:val="000000"/>
          <w:sz w:val="28"/>
          <w:highlight w:val="none"/>
        </w:rPr>
        <w:t>按期、保</w:t>
      </w:r>
      <w:r>
        <w:rPr>
          <w:rFonts w:ascii="仿宋" w:hAnsi="仿宋" w:eastAsia="仿宋"/>
          <w:color w:val="000000"/>
          <w:sz w:val="28"/>
          <w:highlight w:val="none"/>
        </w:rPr>
        <w:t>质</w:t>
      </w:r>
      <w:r>
        <w:rPr>
          <w:rFonts w:hint="eastAsia" w:ascii="仿宋" w:hAnsi="仿宋" w:eastAsia="仿宋"/>
          <w:color w:val="000000"/>
          <w:sz w:val="28"/>
          <w:highlight w:val="none"/>
        </w:rPr>
        <w:t>完成</w:t>
      </w:r>
      <w:r>
        <w:rPr>
          <w:rFonts w:ascii="仿宋" w:hAnsi="仿宋" w:eastAsia="仿宋"/>
          <w:color w:val="000000"/>
          <w:sz w:val="28"/>
          <w:highlight w:val="none"/>
        </w:rPr>
        <w:t>项</w:t>
      </w:r>
      <w:r>
        <w:rPr>
          <w:rFonts w:hint="eastAsia" w:ascii="仿宋" w:hAnsi="仿宋" w:eastAsia="仿宋"/>
          <w:color w:val="000000"/>
          <w:sz w:val="28"/>
          <w:highlight w:val="none"/>
        </w:rPr>
        <w:t>目的</w:t>
      </w:r>
      <w:r>
        <w:rPr>
          <w:rFonts w:ascii="仿宋" w:hAnsi="仿宋" w:eastAsia="仿宋"/>
          <w:color w:val="000000"/>
          <w:sz w:val="28"/>
          <w:highlight w:val="none"/>
        </w:rPr>
        <w:t>实</w:t>
      </w:r>
      <w:r>
        <w:rPr>
          <w:rFonts w:hint="eastAsia" w:ascii="仿宋" w:hAnsi="仿宋" w:eastAsia="仿宋"/>
          <w:color w:val="000000"/>
          <w:sz w:val="28"/>
          <w:highlight w:val="none"/>
        </w:rPr>
        <w:t>施。</w:t>
      </w:r>
    </w:p>
    <w:p w14:paraId="69AF0EF8">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700" w:lineRule="exact"/>
        <w:ind w:firstLine="560" w:firstLineChars="200"/>
        <w:jc w:val="both"/>
        <w:textAlignment w:val="auto"/>
        <w:rPr>
          <w:rFonts w:hint="eastAsia" w:ascii="仿宋" w:hAnsi="仿宋" w:eastAsia="仿宋"/>
          <w:color w:val="000000"/>
          <w:sz w:val="28"/>
          <w:highlight w:val="none"/>
        </w:rPr>
      </w:pPr>
      <w:r>
        <w:rPr>
          <w:rFonts w:ascii="仿宋" w:hAnsi="仿宋" w:eastAsia="仿宋"/>
          <w:color w:val="000000"/>
          <w:sz w:val="28"/>
          <w:highlight w:val="none"/>
        </w:rPr>
        <w:t>2、我们</w:t>
      </w:r>
      <w:r>
        <w:rPr>
          <w:rFonts w:hint="eastAsia" w:ascii="仿宋" w:hAnsi="仿宋" w:eastAsia="仿宋"/>
          <w:color w:val="000000"/>
          <w:sz w:val="28"/>
          <w:highlight w:val="none"/>
        </w:rPr>
        <w:t>理解，最低报价不是中标的唯一</w:t>
      </w:r>
      <w:r>
        <w:rPr>
          <w:rFonts w:ascii="仿宋" w:hAnsi="仿宋" w:eastAsia="仿宋"/>
          <w:color w:val="000000"/>
          <w:sz w:val="28"/>
          <w:highlight w:val="none"/>
        </w:rPr>
        <w:t>条</w:t>
      </w:r>
      <w:r>
        <w:rPr>
          <w:rFonts w:hint="eastAsia" w:ascii="仿宋" w:hAnsi="仿宋" w:eastAsia="仿宋"/>
          <w:color w:val="000000"/>
          <w:sz w:val="28"/>
          <w:highlight w:val="none"/>
        </w:rPr>
        <w:t>件。</w:t>
      </w:r>
    </w:p>
    <w:p w14:paraId="03A0739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700" w:lineRule="exact"/>
        <w:ind w:firstLine="560" w:firstLineChars="200"/>
        <w:jc w:val="both"/>
        <w:textAlignment w:val="auto"/>
        <w:rPr>
          <w:rFonts w:hint="eastAsia" w:ascii="仿宋" w:hAnsi="仿宋" w:eastAsia="仿宋"/>
          <w:color w:val="000000"/>
          <w:sz w:val="28"/>
          <w:highlight w:val="none"/>
        </w:rPr>
      </w:pPr>
      <w:r>
        <w:rPr>
          <w:rFonts w:ascii="仿宋" w:hAnsi="仿宋" w:eastAsia="仿宋"/>
          <w:color w:val="000000"/>
          <w:sz w:val="28"/>
          <w:highlight w:val="none"/>
        </w:rPr>
        <w:t>3、我们</w:t>
      </w:r>
      <w:r>
        <w:rPr>
          <w:rFonts w:hint="eastAsia" w:ascii="仿宋" w:hAnsi="仿宋" w:eastAsia="仿宋"/>
          <w:color w:val="000000"/>
          <w:sz w:val="28"/>
          <w:highlight w:val="none"/>
        </w:rPr>
        <w:t>愿按</w:t>
      </w:r>
      <w:r>
        <w:rPr>
          <w:rFonts w:hint="eastAsia" w:ascii="仿宋" w:hAnsi="仿宋" w:eastAsia="仿宋"/>
          <w:color w:val="000000"/>
          <w:sz w:val="28"/>
          <w:highlight w:val="none"/>
          <w:lang w:eastAsia="zh-CN"/>
        </w:rPr>
        <w:t>《中华人民共和国民法典》</w:t>
      </w:r>
      <w:r>
        <w:rPr>
          <w:rFonts w:hint="eastAsia" w:ascii="仿宋" w:hAnsi="仿宋" w:eastAsia="仿宋"/>
          <w:color w:val="000000"/>
          <w:sz w:val="28"/>
          <w:highlight w:val="none"/>
        </w:rPr>
        <w:t>履行自己的全部</w:t>
      </w:r>
      <w:r>
        <w:rPr>
          <w:rFonts w:ascii="仿宋" w:hAnsi="仿宋" w:eastAsia="仿宋"/>
          <w:color w:val="000000"/>
          <w:sz w:val="28"/>
          <w:highlight w:val="none"/>
        </w:rPr>
        <w:t>责</w:t>
      </w:r>
      <w:r>
        <w:rPr>
          <w:rFonts w:hint="eastAsia" w:ascii="仿宋" w:hAnsi="仿宋" w:eastAsia="仿宋"/>
          <w:color w:val="000000"/>
          <w:sz w:val="28"/>
          <w:highlight w:val="none"/>
        </w:rPr>
        <w:t>任。</w:t>
      </w:r>
    </w:p>
    <w:p w14:paraId="113B597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700" w:lineRule="exact"/>
        <w:ind w:firstLine="560" w:firstLineChars="200"/>
        <w:jc w:val="both"/>
        <w:textAlignment w:val="auto"/>
        <w:rPr>
          <w:rFonts w:hint="eastAsia" w:ascii="仿宋" w:hAnsi="仿宋" w:eastAsia="仿宋"/>
          <w:color w:val="000000"/>
          <w:sz w:val="28"/>
          <w:highlight w:val="none"/>
        </w:rPr>
      </w:pPr>
      <w:r>
        <w:rPr>
          <w:rFonts w:ascii="仿宋" w:hAnsi="仿宋" w:eastAsia="仿宋"/>
          <w:color w:val="000000"/>
          <w:sz w:val="28"/>
          <w:highlight w:val="none"/>
        </w:rPr>
        <w:t>4、我们</w:t>
      </w:r>
      <w:r>
        <w:rPr>
          <w:rFonts w:hint="eastAsia" w:ascii="仿宋" w:hAnsi="仿宋" w:eastAsia="仿宋"/>
          <w:color w:val="000000"/>
          <w:sz w:val="28"/>
          <w:highlight w:val="none"/>
        </w:rPr>
        <w:t>的</w:t>
      </w:r>
      <w:r>
        <w:rPr>
          <w:rFonts w:hint="eastAsia" w:ascii="仿宋" w:hAnsi="仿宋" w:eastAsia="仿宋" w:cs="宋体"/>
          <w:color w:val="000000"/>
          <w:kern w:val="0"/>
          <w:sz w:val="28"/>
          <w:szCs w:val="28"/>
          <w:highlight w:val="none"/>
          <w:lang w:val="en-US" w:eastAsia="zh-CN"/>
        </w:rPr>
        <w:t>响应</w:t>
      </w:r>
      <w:r>
        <w:rPr>
          <w:rFonts w:hint="eastAsia" w:ascii="仿宋" w:hAnsi="仿宋" w:eastAsia="仿宋" w:cs="宋体"/>
          <w:color w:val="000000"/>
          <w:kern w:val="0"/>
          <w:sz w:val="28"/>
          <w:szCs w:val="28"/>
          <w:highlight w:val="none"/>
        </w:rPr>
        <w:t>文件</w:t>
      </w:r>
      <w:r>
        <w:rPr>
          <w:rFonts w:hint="eastAsia" w:ascii="仿宋" w:hAnsi="仿宋" w:eastAsia="仿宋"/>
          <w:color w:val="000000"/>
          <w:sz w:val="28"/>
          <w:highlight w:val="none"/>
        </w:rPr>
        <w:t>自提交之日起有效期</w:t>
      </w:r>
      <w:r>
        <w:rPr>
          <w:rFonts w:ascii="仿宋" w:hAnsi="仿宋" w:eastAsia="仿宋"/>
          <w:color w:val="000000"/>
          <w:sz w:val="28"/>
          <w:highlight w:val="none"/>
        </w:rPr>
        <w:t>为90</w:t>
      </w:r>
      <w:r>
        <w:rPr>
          <w:rFonts w:hint="eastAsia" w:ascii="仿宋" w:hAnsi="仿宋" w:eastAsia="仿宋"/>
          <w:color w:val="000000"/>
          <w:sz w:val="28"/>
          <w:highlight w:val="none"/>
        </w:rPr>
        <w:t>个日历天。</w:t>
      </w:r>
    </w:p>
    <w:p w14:paraId="4D139AEA">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700" w:lineRule="exact"/>
        <w:ind w:firstLine="560" w:firstLineChars="200"/>
        <w:jc w:val="both"/>
        <w:textAlignment w:val="auto"/>
        <w:rPr>
          <w:rFonts w:hint="eastAsia" w:ascii="仿宋" w:hAnsi="仿宋" w:eastAsia="仿宋"/>
          <w:color w:val="000000"/>
          <w:sz w:val="28"/>
          <w:highlight w:val="none"/>
        </w:rPr>
      </w:pPr>
      <w:r>
        <w:rPr>
          <w:rFonts w:ascii="仿宋" w:hAnsi="仿宋" w:eastAsia="仿宋"/>
          <w:color w:val="000000"/>
          <w:sz w:val="28"/>
          <w:highlight w:val="none"/>
        </w:rPr>
        <w:t>5、我们</w:t>
      </w:r>
      <w:r>
        <w:rPr>
          <w:rFonts w:hint="eastAsia" w:ascii="仿宋" w:hAnsi="仿宋" w:eastAsia="仿宋"/>
          <w:color w:val="000000"/>
          <w:sz w:val="28"/>
          <w:highlight w:val="none"/>
        </w:rPr>
        <w:t>若未成</w:t>
      </w:r>
      <w:r>
        <w:rPr>
          <w:rFonts w:ascii="仿宋" w:hAnsi="仿宋" w:eastAsia="仿宋"/>
          <w:color w:val="000000"/>
          <w:sz w:val="28"/>
          <w:highlight w:val="none"/>
        </w:rPr>
        <w:t>为</w:t>
      </w:r>
      <w:r>
        <w:rPr>
          <w:rFonts w:hint="eastAsia" w:ascii="仿宋" w:hAnsi="仿宋" w:eastAsia="仿宋"/>
          <w:color w:val="000000"/>
          <w:sz w:val="28"/>
          <w:highlight w:val="none"/>
          <w:lang w:val="en-US" w:eastAsia="zh-CN"/>
        </w:rPr>
        <w:t>成交</w:t>
      </w:r>
      <w:r>
        <w:rPr>
          <w:rFonts w:hint="eastAsia" w:ascii="仿宋" w:hAnsi="仿宋" w:eastAsia="仿宋"/>
          <w:color w:val="000000"/>
          <w:sz w:val="28"/>
          <w:highlight w:val="none"/>
        </w:rPr>
        <w:t>供应商，你公司有</w:t>
      </w:r>
      <w:r>
        <w:rPr>
          <w:rFonts w:ascii="仿宋" w:hAnsi="仿宋" w:eastAsia="仿宋"/>
          <w:color w:val="000000"/>
          <w:sz w:val="28"/>
          <w:highlight w:val="none"/>
        </w:rPr>
        <w:t>权</w:t>
      </w:r>
      <w:r>
        <w:rPr>
          <w:rFonts w:hint="eastAsia" w:ascii="仿宋" w:hAnsi="仿宋" w:eastAsia="仿宋"/>
          <w:color w:val="000000"/>
          <w:sz w:val="28"/>
          <w:highlight w:val="none"/>
        </w:rPr>
        <w:t>不做任何</w:t>
      </w:r>
      <w:r>
        <w:rPr>
          <w:rFonts w:ascii="仿宋" w:hAnsi="仿宋" w:eastAsia="仿宋"/>
          <w:color w:val="000000"/>
          <w:sz w:val="28"/>
          <w:highlight w:val="none"/>
        </w:rPr>
        <w:t>解释</w:t>
      </w:r>
      <w:r>
        <w:rPr>
          <w:rFonts w:hint="eastAsia" w:ascii="仿宋" w:hAnsi="仿宋" w:eastAsia="仿宋"/>
          <w:color w:val="000000"/>
          <w:sz w:val="28"/>
          <w:highlight w:val="none"/>
        </w:rPr>
        <w:t>。</w:t>
      </w:r>
    </w:p>
    <w:p w14:paraId="39D842A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700" w:lineRule="exact"/>
        <w:ind w:firstLine="560" w:firstLineChars="200"/>
        <w:jc w:val="both"/>
        <w:textAlignment w:val="auto"/>
        <w:rPr>
          <w:rFonts w:hint="eastAsia" w:ascii="仿宋" w:hAnsi="仿宋" w:eastAsia="仿宋"/>
          <w:color w:val="000000"/>
          <w:sz w:val="28"/>
          <w:highlight w:val="none"/>
        </w:rPr>
      </w:pPr>
      <w:r>
        <w:rPr>
          <w:rFonts w:ascii="仿宋" w:hAnsi="仿宋" w:eastAsia="仿宋"/>
          <w:color w:val="000000"/>
          <w:sz w:val="28"/>
          <w:highlight w:val="none"/>
        </w:rPr>
        <w:t>6</w:t>
      </w:r>
      <w:r>
        <w:rPr>
          <w:rFonts w:hint="eastAsia" w:ascii="仿宋" w:hAnsi="仿宋" w:eastAsia="仿宋"/>
          <w:color w:val="000000"/>
          <w:sz w:val="28"/>
          <w:highlight w:val="none"/>
        </w:rPr>
        <w:t>、与本</w:t>
      </w:r>
      <w:r>
        <w:rPr>
          <w:rFonts w:hint="eastAsia" w:ascii="仿宋" w:hAnsi="仿宋" w:eastAsia="仿宋"/>
          <w:color w:val="000000"/>
          <w:sz w:val="28"/>
          <w:highlight w:val="none"/>
          <w:lang w:val="en-US" w:eastAsia="zh-CN"/>
        </w:rPr>
        <w:t>报价</w:t>
      </w:r>
      <w:r>
        <w:rPr>
          <w:rFonts w:ascii="仿宋" w:hAnsi="仿宋" w:eastAsia="仿宋"/>
          <w:color w:val="000000"/>
          <w:sz w:val="28"/>
          <w:highlight w:val="none"/>
        </w:rPr>
        <w:t>有关的</w:t>
      </w:r>
      <w:r>
        <w:rPr>
          <w:rFonts w:hint="eastAsia" w:ascii="仿宋" w:hAnsi="仿宋" w:eastAsia="仿宋"/>
          <w:color w:val="000000"/>
          <w:sz w:val="28"/>
          <w:highlight w:val="none"/>
        </w:rPr>
        <w:t>一切正式往</w:t>
      </w:r>
      <w:r>
        <w:rPr>
          <w:rFonts w:ascii="仿宋" w:hAnsi="仿宋" w:eastAsia="仿宋"/>
          <w:color w:val="000000"/>
          <w:sz w:val="28"/>
          <w:highlight w:val="none"/>
        </w:rPr>
        <w:t>来通讯请</w:t>
      </w:r>
      <w:r>
        <w:rPr>
          <w:rFonts w:hint="eastAsia" w:ascii="仿宋" w:hAnsi="仿宋" w:eastAsia="仿宋"/>
          <w:color w:val="000000"/>
          <w:sz w:val="28"/>
          <w:highlight w:val="none"/>
        </w:rPr>
        <w:t>寄：</w:t>
      </w:r>
    </w:p>
    <w:p w14:paraId="41200CDE">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560" w:firstLineChars="200"/>
        <w:rPr>
          <w:rFonts w:ascii="仿宋" w:hAnsi="仿宋" w:eastAsia="仿宋"/>
          <w:color w:val="000000"/>
          <w:sz w:val="28"/>
          <w:highlight w:val="none"/>
        </w:rPr>
      </w:pPr>
    </w:p>
    <w:p w14:paraId="4412FAB0">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仿宋" w:hAnsi="仿宋" w:eastAsia="仿宋" w:cs="Times New Roman"/>
          <w:color w:val="000000"/>
          <w:sz w:val="28"/>
          <w:highlight w:val="none"/>
        </w:rPr>
      </w:pPr>
      <w:r>
        <w:rPr>
          <w:rFonts w:hint="eastAsia" w:ascii="仿宋" w:hAnsi="仿宋" w:eastAsia="仿宋" w:cs="Times New Roman"/>
          <w:color w:val="000000"/>
          <w:sz w:val="28"/>
          <w:highlight w:val="none"/>
        </w:rPr>
        <w:t>地址：</w:t>
      </w:r>
    </w:p>
    <w:p w14:paraId="3838068C">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仿宋" w:hAnsi="仿宋" w:eastAsia="仿宋" w:cs="Times New Roman"/>
          <w:color w:val="000000"/>
          <w:sz w:val="28"/>
          <w:highlight w:val="none"/>
        </w:rPr>
      </w:pPr>
      <w:r>
        <w:rPr>
          <w:rFonts w:hint="eastAsia" w:ascii="仿宋" w:hAnsi="仿宋" w:eastAsia="仿宋" w:cs="Times New Roman"/>
          <w:color w:val="000000"/>
          <w:sz w:val="28"/>
          <w:highlight w:val="none"/>
        </w:rPr>
        <w:t>邮政编码：</w:t>
      </w:r>
    </w:p>
    <w:p w14:paraId="0BBB7A19">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仿宋" w:hAnsi="仿宋" w:eastAsia="仿宋" w:cs="Times New Roman"/>
          <w:color w:val="000000"/>
          <w:sz w:val="28"/>
          <w:highlight w:val="none"/>
        </w:rPr>
      </w:pPr>
      <w:r>
        <w:rPr>
          <w:rFonts w:hint="eastAsia" w:ascii="仿宋" w:hAnsi="仿宋" w:eastAsia="仿宋" w:cs="Times New Roman"/>
          <w:color w:val="000000"/>
          <w:sz w:val="28"/>
          <w:highlight w:val="none"/>
        </w:rPr>
        <w:t>电话：</w:t>
      </w:r>
    </w:p>
    <w:p w14:paraId="6501C967">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仿宋" w:hAnsi="仿宋" w:eastAsia="仿宋" w:cs="Times New Roman"/>
          <w:color w:val="000000"/>
          <w:sz w:val="28"/>
          <w:highlight w:val="none"/>
        </w:rPr>
      </w:pPr>
      <w:r>
        <w:rPr>
          <w:rFonts w:hint="eastAsia" w:ascii="仿宋" w:hAnsi="仿宋" w:eastAsia="仿宋" w:cs="Times New Roman"/>
          <w:color w:val="000000"/>
          <w:sz w:val="28"/>
          <w:highlight w:val="none"/>
        </w:rPr>
        <w:t>传真：</w:t>
      </w:r>
    </w:p>
    <w:p w14:paraId="553C5020">
      <w:pPr>
        <w:pStyle w:val="12"/>
        <w:ind w:firstLine="560" w:firstLineChars="200"/>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供应商名称（</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0C948A54">
      <w:pPr>
        <w:pStyle w:val="12"/>
        <w:ind w:firstLine="560" w:firstLineChars="200"/>
        <w:jc w:val="left"/>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1AA14867">
      <w:pPr>
        <w:tabs>
          <w:tab w:val="left" w:pos="0"/>
          <w:tab w:val="left" w:pos="720"/>
          <w:tab w:val="left" w:pos="1440"/>
          <w:tab w:val="left" w:pos="2160"/>
          <w:tab w:val="left" w:pos="2880"/>
          <w:tab w:val="left" w:pos="3600"/>
          <w:tab w:val="left" w:pos="4320"/>
        </w:tabs>
        <w:autoSpaceDE w:val="0"/>
        <w:autoSpaceDN w:val="0"/>
        <w:adjustRightInd w:val="0"/>
        <w:spacing w:line="400" w:lineRule="exact"/>
        <w:ind w:firstLine="560" w:firstLineChars="200"/>
        <w:rPr>
          <w:rFonts w:hint="eastAsia" w:ascii="仿宋" w:hAnsi="仿宋" w:eastAsia="仿宋"/>
          <w:color w:val="000000"/>
          <w:sz w:val="28"/>
          <w:highlight w:val="none"/>
        </w:rPr>
      </w:pPr>
    </w:p>
    <w:p w14:paraId="2EFCCBEF">
      <w:pPr>
        <w:pStyle w:val="12"/>
        <w:jc w:val="right"/>
        <w:rPr>
          <w:rStyle w:val="23"/>
          <w:rFonts w:hint="eastAsia" w:ascii="仿宋" w:hAnsi="仿宋" w:eastAsia="仿宋" w:cs="宋体"/>
          <w:b w:val="0"/>
          <w:kern w:val="0"/>
          <w:sz w:val="28"/>
          <w:highlight w:val="none"/>
        </w:rPr>
      </w:pPr>
      <w:r>
        <w:rPr>
          <w:rFonts w:ascii="仿宋" w:hAnsi="仿宋" w:eastAsia="仿宋"/>
          <w:bCs/>
          <w:color w:val="000000"/>
          <w:sz w:val="28"/>
          <w:szCs w:val="28"/>
          <w:highlight w:val="none"/>
        </w:rPr>
        <w:t xml:space="preserve"> </w:t>
      </w:r>
      <w:r>
        <w:rPr>
          <w:rFonts w:hint="eastAsia" w:ascii="仿宋" w:hAnsi="仿宋" w:eastAsia="仿宋"/>
          <w:bCs/>
          <w:color w:val="000000"/>
          <w:sz w:val="28"/>
          <w:szCs w:val="28"/>
          <w:highlight w:val="none"/>
        </w:rPr>
        <w:t>日期：</w:t>
      </w:r>
      <w:r>
        <w:rPr>
          <w:rFonts w:ascii="仿宋" w:hAnsi="仿宋" w:eastAsia="仿宋"/>
          <w:bCs/>
          <w:color w:val="000000"/>
          <w:sz w:val="28"/>
          <w:szCs w:val="28"/>
          <w:highlight w:val="none"/>
        </w:rPr>
        <w:t xml:space="preserve">   </w:t>
      </w:r>
      <w:r>
        <w:rPr>
          <w:rFonts w:hint="eastAsia" w:ascii="仿宋" w:hAnsi="仿宋" w:eastAsia="仿宋"/>
          <w:bCs/>
          <w:color w:val="000000"/>
          <w:sz w:val="28"/>
          <w:szCs w:val="28"/>
          <w:highlight w:val="none"/>
        </w:rPr>
        <w:t>年</w:t>
      </w:r>
      <w:r>
        <w:rPr>
          <w:rFonts w:ascii="仿宋" w:hAnsi="仿宋" w:eastAsia="仿宋"/>
          <w:bCs/>
          <w:color w:val="000000"/>
          <w:sz w:val="28"/>
          <w:szCs w:val="28"/>
          <w:highlight w:val="none"/>
        </w:rPr>
        <w:t xml:space="preserve">   </w:t>
      </w:r>
      <w:r>
        <w:rPr>
          <w:rFonts w:hint="eastAsia" w:ascii="仿宋" w:hAnsi="仿宋" w:eastAsia="仿宋"/>
          <w:bCs/>
          <w:color w:val="000000"/>
          <w:sz w:val="28"/>
          <w:szCs w:val="28"/>
          <w:highlight w:val="none"/>
        </w:rPr>
        <w:t>月</w:t>
      </w:r>
      <w:r>
        <w:rPr>
          <w:rFonts w:ascii="仿宋" w:hAnsi="仿宋" w:eastAsia="仿宋"/>
          <w:bCs/>
          <w:color w:val="000000"/>
          <w:sz w:val="28"/>
          <w:szCs w:val="28"/>
          <w:highlight w:val="none"/>
        </w:rPr>
        <w:t xml:space="preserve">  </w:t>
      </w:r>
      <w:r>
        <w:rPr>
          <w:rFonts w:hint="eastAsia" w:ascii="仿宋" w:hAnsi="仿宋" w:eastAsia="仿宋"/>
          <w:bCs/>
          <w:color w:val="000000"/>
          <w:sz w:val="28"/>
          <w:szCs w:val="28"/>
          <w:highlight w:val="none"/>
        </w:rPr>
        <w:t>日</w:t>
      </w:r>
    </w:p>
    <w:p w14:paraId="14EBE2AD">
      <w:pPr>
        <w:jc w:val="right"/>
        <w:rPr>
          <w:rStyle w:val="23"/>
          <w:rFonts w:hint="eastAsia" w:ascii="仿宋" w:hAnsi="仿宋" w:eastAsia="仿宋" w:cs="宋体"/>
          <w:b/>
          <w:bCs w:val="0"/>
          <w:kern w:val="0"/>
          <w:sz w:val="32"/>
          <w:szCs w:val="22"/>
          <w:highlight w:val="none"/>
        </w:rPr>
      </w:pPr>
      <w:r>
        <w:rPr>
          <w:rStyle w:val="23"/>
          <w:rFonts w:hint="eastAsia" w:ascii="仿宋" w:hAnsi="仿宋" w:eastAsia="仿宋" w:cs="宋体"/>
          <w:b/>
          <w:bCs w:val="0"/>
          <w:kern w:val="0"/>
          <w:sz w:val="32"/>
          <w:szCs w:val="22"/>
          <w:highlight w:val="none"/>
        </w:rPr>
        <w:br w:type="page"/>
      </w:r>
    </w:p>
    <w:p w14:paraId="7095550F">
      <w:pPr>
        <w:pStyle w:val="12"/>
        <w:keepNext w:val="0"/>
        <w:keepLines w:val="0"/>
        <w:pageBreakBefore w:val="0"/>
        <w:widowControl w:val="0"/>
        <w:kinsoku/>
        <w:wordWrap/>
        <w:overflowPunct/>
        <w:topLinePunct w:val="0"/>
        <w:autoSpaceDE/>
        <w:autoSpaceDN/>
        <w:bidi w:val="0"/>
        <w:adjustRightInd/>
        <w:snapToGrid/>
        <w:jc w:val="both"/>
        <w:textAlignment w:val="auto"/>
        <w:rPr>
          <w:rStyle w:val="23"/>
          <w:rFonts w:hint="eastAsia" w:ascii="仿宋" w:hAnsi="仿宋" w:eastAsia="仿宋" w:cs="宋体"/>
          <w:b/>
          <w:bCs w:val="0"/>
          <w:kern w:val="0"/>
          <w:sz w:val="28"/>
          <w:szCs w:val="21"/>
          <w:highlight w:val="none"/>
          <w:lang w:val="en-US" w:eastAsia="zh-CN"/>
        </w:rPr>
      </w:pPr>
    </w:p>
    <w:p w14:paraId="6D3C1DF0">
      <w:pPr>
        <w:pStyle w:val="12"/>
        <w:keepNext w:val="0"/>
        <w:keepLines w:val="0"/>
        <w:pageBreakBefore w:val="0"/>
        <w:widowControl w:val="0"/>
        <w:kinsoku/>
        <w:wordWrap/>
        <w:overflowPunct/>
        <w:topLinePunct w:val="0"/>
        <w:autoSpaceDE/>
        <w:autoSpaceDN/>
        <w:bidi w:val="0"/>
        <w:adjustRightInd/>
        <w:snapToGrid/>
        <w:jc w:val="center"/>
        <w:textAlignment w:val="auto"/>
        <w:rPr>
          <w:rStyle w:val="23"/>
          <w:rFonts w:ascii="仿宋" w:hAnsi="仿宋" w:eastAsia="仿宋" w:cs="宋体"/>
          <w:b/>
          <w:bCs w:val="0"/>
          <w:kern w:val="0"/>
          <w:sz w:val="32"/>
          <w:szCs w:val="22"/>
          <w:highlight w:val="none"/>
        </w:rPr>
      </w:pPr>
      <w:r>
        <w:rPr>
          <w:rStyle w:val="23"/>
          <w:rFonts w:hint="eastAsia" w:ascii="仿宋" w:hAnsi="仿宋" w:eastAsia="仿宋" w:cs="宋体"/>
          <w:b/>
          <w:bCs w:val="0"/>
          <w:kern w:val="0"/>
          <w:sz w:val="32"/>
          <w:szCs w:val="22"/>
          <w:highlight w:val="none"/>
        </w:rPr>
        <w:t>报价一览表（另准备两份单独密封）</w:t>
      </w:r>
    </w:p>
    <w:p w14:paraId="79A19D33">
      <w:pPr>
        <w:pStyle w:val="12"/>
        <w:spacing w:line="480" w:lineRule="auto"/>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项目名称：</w:t>
      </w:r>
    </w:p>
    <w:p w14:paraId="24AF8D0E">
      <w:pPr>
        <w:pStyle w:val="12"/>
        <w:spacing w:line="480" w:lineRule="auto"/>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 xml:space="preserve">项目编号： </w:t>
      </w:r>
      <w:r>
        <w:rPr>
          <w:rStyle w:val="23"/>
          <w:rFonts w:ascii="仿宋" w:hAnsi="仿宋" w:eastAsia="仿宋" w:cs="宋体"/>
          <w:b w:val="0"/>
          <w:kern w:val="0"/>
          <w:sz w:val="28"/>
          <w:highlight w:val="none"/>
        </w:rPr>
        <w:t xml:space="preserve">                                  </w:t>
      </w:r>
    </w:p>
    <w:tbl>
      <w:tblPr>
        <w:tblStyle w:val="20"/>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0"/>
        <w:gridCol w:w="6749"/>
      </w:tblGrid>
      <w:tr w14:paraId="5ABB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exact"/>
          <w:jc w:val="center"/>
        </w:trPr>
        <w:tc>
          <w:tcPr>
            <w:tcW w:w="3110" w:type="dxa"/>
            <w:vAlign w:val="center"/>
          </w:tcPr>
          <w:p w14:paraId="3AE790F5">
            <w:pPr>
              <w:pStyle w:val="12"/>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总</w:t>
            </w:r>
            <w:r>
              <w:rPr>
                <w:rStyle w:val="23"/>
                <w:rFonts w:hint="eastAsia" w:ascii="仿宋" w:hAnsi="仿宋" w:eastAsia="仿宋" w:cs="宋体"/>
                <w:b w:val="0"/>
                <w:kern w:val="0"/>
                <w:sz w:val="28"/>
                <w:highlight w:val="none"/>
              </w:rPr>
              <w:t>报价</w:t>
            </w:r>
            <w:r>
              <w:rPr>
                <w:rStyle w:val="23"/>
                <w:rFonts w:hint="eastAsia" w:ascii="仿宋" w:hAnsi="仿宋" w:eastAsia="仿宋" w:cs="宋体"/>
                <w:b w:val="0"/>
                <w:kern w:val="0"/>
                <w:sz w:val="28"/>
                <w:highlight w:val="none"/>
                <w:lang w:eastAsia="zh-CN"/>
              </w:rPr>
              <w:t>（</w:t>
            </w:r>
            <w:r>
              <w:rPr>
                <w:rStyle w:val="23"/>
                <w:rFonts w:hint="eastAsia" w:ascii="仿宋" w:hAnsi="仿宋" w:eastAsia="仿宋" w:cs="宋体"/>
                <w:b w:val="0"/>
                <w:kern w:val="0"/>
                <w:sz w:val="28"/>
                <w:highlight w:val="none"/>
                <w:lang w:val="en-US" w:eastAsia="zh-CN"/>
              </w:rPr>
              <w:t>元）</w:t>
            </w:r>
          </w:p>
        </w:tc>
        <w:tc>
          <w:tcPr>
            <w:tcW w:w="6749" w:type="dxa"/>
            <w:vAlign w:val="center"/>
          </w:tcPr>
          <w:p w14:paraId="7B750CA8">
            <w:pPr>
              <w:widowControl/>
              <w:jc w:val="left"/>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rPr>
              <w:t>大写</w:t>
            </w:r>
            <w:r>
              <w:rPr>
                <w:rStyle w:val="23"/>
                <w:rFonts w:hint="eastAsia" w:ascii="仿宋" w:hAnsi="仿宋" w:eastAsia="仿宋" w:cs="宋体"/>
                <w:b w:val="0"/>
                <w:kern w:val="0"/>
                <w:sz w:val="28"/>
                <w:highlight w:val="none"/>
                <w:lang w:val="en-US" w:eastAsia="zh-CN"/>
              </w:rPr>
              <w:t>:</w:t>
            </w:r>
          </w:p>
          <w:p w14:paraId="2148F75E">
            <w:pPr>
              <w:widowControl/>
              <w:jc w:val="left"/>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rPr>
              <w:t>小写</w:t>
            </w:r>
            <w:r>
              <w:rPr>
                <w:rStyle w:val="23"/>
                <w:rFonts w:hint="eastAsia" w:ascii="仿宋" w:hAnsi="仿宋" w:eastAsia="仿宋" w:cs="宋体"/>
                <w:b w:val="0"/>
                <w:kern w:val="0"/>
                <w:sz w:val="28"/>
                <w:highlight w:val="none"/>
                <w:lang w:val="en-US" w:eastAsia="zh-CN"/>
              </w:rPr>
              <w:t>:</w:t>
            </w:r>
          </w:p>
        </w:tc>
      </w:tr>
      <w:tr w14:paraId="445C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exact"/>
          <w:jc w:val="center"/>
        </w:trPr>
        <w:tc>
          <w:tcPr>
            <w:tcW w:w="3110" w:type="dxa"/>
            <w:vAlign w:val="center"/>
          </w:tcPr>
          <w:p w14:paraId="400332BA">
            <w:pPr>
              <w:pStyle w:val="12"/>
              <w:spacing w:line="400" w:lineRule="exact"/>
              <w:jc w:val="center"/>
              <w:rPr>
                <w:rStyle w:val="23"/>
                <w:rFonts w:hint="default" w:ascii="仿宋" w:hAnsi="仿宋" w:eastAsia="仿宋" w:cs="宋体"/>
                <w:b w:val="0"/>
                <w:kern w:val="0"/>
                <w:sz w:val="28"/>
                <w:highlight w:val="none"/>
                <w:lang w:val="en-US" w:eastAsia="zh-CN"/>
              </w:rPr>
            </w:pPr>
            <w:r>
              <w:rPr>
                <w:rFonts w:hint="eastAsia" w:ascii="仿宋" w:hAnsi="仿宋" w:eastAsia="仿宋"/>
                <w:bCs/>
                <w:sz w:val="28"/>
                <w:szCs w:val="28"/>
                <w:highlight w:val="none"/>
                <w:lang w:eastAsia="zh-CN"/>
              </w:rPr>
              <w:t>项目完成期限</w:t>
            </w:r>
          </w:p>
        </w:tc>
        <w:tc>
          <w:tcPr>
            <w:tcW w:w="6749" w:type="dxa"/>
            <w:vAlign w:val="center"/>
          </w:tcPr>
          <w:p w14:paraId="69F91C29">
            <w:pPr>
              <w:pStyle w:val="12"/>
              <w:ind w:left="77"/>
              <w:jc w:val="left"/>
              <w:rPr>
                <w:rStyle w:val="23"/>
                <w:rFonts w:hint="default"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u w:val="single"/>
                <w:lang w:val="en-US" w:eastAsia="zh-CN"/>
              </w:rPr>
              <w:t xml:space="preserve">         </w:t>
            </w:r>
            <w:r>
              <w:rPr>
                <w:rStyle w:val="23"/>
                <w:rFonts w:hint="eastAsia" w:ascii="仿宋" w:hAnsi="仿宋" w:eastAsia="仿宋" w:cs="宋体"/>
                <w:b w:val="0"/>
                <w:kern w:val="0"/>
                <w:sz w:val="28"/>
                <w:highlight w:val="none"/>
                <w:u w:val="none"/>
                <w:lang w:val="en-US" w:eastAsia="zh-CN"/>
              </w:rPr>
              <w:t>日内供货安装完成且验收合格</w:t>
            </w:r>
          </w:p>
        </w:tc>
      </w:tr>
      <w:tr w14:paraId="187B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exact"/>
          <w:jc w:val="center"/>
        </w:trPr>
        <w:tc>
          <w:tcPr>
            <w:tcW w:w="3110" w:type="dxa"/>
            <w:vAlign w:val="center"/>
          </w:tcPr>
          <w:p w14:paraId="7196068F">
            <w:pPr>
              <w:pStyle w:val="12"/>
              <w:spacing w:line="400" w:lineRule="exact"/>
              <w:jc w:val="center"/>
              <w:rPr>
                <w:rStyle w:val="23"/>
                <w:rFonts w:hint="eastAsia" w:ascii="仿宋" w:hAnsi="仿宋" w:eastAsia="仿宋" w:cs="宋体"/>
                <w:b w:val="0"/>
                <w:kern w:val="0"/>
                <w:sz w:val="28"/>
                <w:highlight w:val="none"/>
                <w:lang w:val="en-US" w:eastAsia="zh-CN"/>
              </w:rPr>
            </w:pPr>
            <w:r>
              <w:rPr>
                <w:rFonts w:hint="eastAsia" w:ascii="仿宋" w:hAnsi="仿宋" w:eastAsia="仿宋"/>
                <w:bCs/>
                <w:sz w:val="28"/>
                <w:szCs w:val="28"/>
                <w:highlight w:val="none"/>
                <w:lang w:val="en-US" w:eastAsia="zh-CN"/>
              </w:rPr>
              <w:t>质保期</w:t>
            </w:r>
          </w:p>
        </w:tc>
        <w:tc>
          <w:tcPr>
            <w:tcW w:w="6749" w:type="dxa"/>
            <w:vAlign w:val="center"/>
          </w:tcPr>
          <w:p w14:paraId="6CB9B1F6">
            <w:pPr>
              <w:pStyle w:val="12"/>
              <w:ind w:left="77"/>
              <w:jc w:val="left"/>
              <w:rPr>
                <w:rStyle w:val="23"/>
                <w:rFonts w:hint="eastAsia" w:ascii="仿宋" w:hAnsi="仿宋" w:eastAsia="仿宋" w:cs="宋体"/>
                <w:b w:val="0"/>
                <w:kern w:val="0"/>
                <w:sz w:val="28"/>
                <w:highlight w:val="none"/>
                <w:u w:val="single"/>
                <w:lang w:val="en-US" w:eastAsia="zh-CN"/>
              </w:rPr>
            </w:pPr>
            <w:r>
              <w:rPr>
                <w:rStyle w:val="23"/>
                <w:rFonts w:hint="eastAsia" w:ascii="仿宋" w:hAnsi="仿宋" w:eastAsia="仿宋" w:cs="宋体"/>
                <w:b w:val="0"/>
                <w:kern w:val="0"/>
                <w:sz w:val="28"/>
                <w:highlight w:val="none"/>
                <w:u w:val="none"/>
                <w:lang w:val="en-US" w:eastAsia="zh-CN"/>
              </w:rPr>
              <w:t>验收合格之日起</w:t>
            </w:r>
            <w:r>
              <w:rPr>
                <w:rStyle w:val="23"/>
                <w:rFonts w:hint="eastAsia" w:ascii="仿宋" w:hAnsi="仿宋" w:eastAsia="仿宋" w:cs="宋体"/>
                <w:b w:val="0"/>
                <w:kern w:val="0"/>
                <w:sz w:val="28"/>
                <w:highlight w:val="none"/>
                <w:u w:val="single"/>
                <w:lang w:val="en-US" w:eastAsia="zh-CN"/>
              </w:rPr>
              <w:t xml:space="preserve">          </w:t>
            </w:r>
            <w:r>
              <w:rPr>
                <w:rStyle w:val="23"/>
                <w:rFonts w:hint="eastAsia" w:ascii="仿宋" w:hAnsi="仿宋" w:eastAsia="仿宋" w:cs="宋体"/>
                <w:b w:val="0"/>
                <w:kern w:val="0"/>
                <w:sz w:val="28"/>
                <w:highlight w:val="none"/>
                <w:u w:val="none"/>
                <w:lang w:val="en-US" w:eastAsia="zh-CN"/>
              </w:rPr>
              <w:t>年</w:t>
            </w:r>
          </w:p>
        </w:tc>
      </w:tr>
      <w:tr w14:paraId="5ABD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exact"/>
          <w:jc w:val="center"/>
        </w:trPr>
        <w:tc>
          <w:tcPr>
            <w:tcW w:w="3110" w:type="dxa"/>
            <w:vAlign w:val="center"/>
          </w:tcPr>
          <w:p w14:paraId="75AD9CD4">
            <w:pPr>
              <w:pStyle w:val="12"/>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项目负责人</w:t>
            </w:r>
          </w:p>
        </w:tc>
        <w:tc>
          <w:tcPr>
            <w:tcW w:w="6749" w:type="dxa"/>
            <w:vAlign w:val="center"/>
          </w:tcPr>
          <w:p w14:paraId="0D538CA4">
            <w:pPr>
              <w:pStyle w:val="12"/>
              <w:ind w:left="77"/>
              <w:jc w:val="left"/>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姓名：</w:t>
            </w:r>
          </w:p>
          <w:p w14:paraId="5B2F401C">
            <w:pPr>
              <w:pStyle w:val="12"/>
              <w:ind w:left="77"/>
              <w:jc w:val="left"/>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联系电话：</w:t>
            </w:r>
          </w:p>
        </w:tc>
      </w:tr>
      <w:tr w14:paraId="4D09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exact"/>
          <w:jc w:val="center"/>
        </w:trPr>
        <w:tc>
          <w:tcPr>
            <w:tcW w:w="3110" w:type="dxa"/>
            <w:vAlign w:val="center"/>
          </w:tcPr>
          <w:p w14:paraId="6EF16715">
            <w:pPr>
              <w:pStyle w:val="12"/>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对磋商文件的</w:t>
            </w:r>
            <w:r>
              <w:rPr>
                <w:rStyle w:val="23"/>
                <w:rFonts w:hint="eastAsia" w:ascii="仿宋" w:hAnsi="仿宋" w:eastAsia="仿宋" w:cs="宋体"/>
                <w:b w:val="0"/>
                <w:kern w:val="0"/>
                <w:sz w:val="28"/>
                <w:highlight w:val="none"/>
                <w:lang w:val="en-US" w:eastAsia="zh-CN"/>
              </w:rPr>
              <w:t>响应</w:t>
            </w:r>
            <w:r>
              <w:rPr>
                <w:rStyle w:val="23"/>
                <w:rFonts w:hint="eastAsia" w:ascii="仿宋" w:hAnsi="仿宋" w:eastAsia="仿宋" w:cs="宋体"/>
                <w:b w:val="0"/>
                <w:kern w:val="0"/>
                <w:sz w:val="28"/>
                <w:highlight w:val="none"/>
              </w:rPr>
              <w:t>程度</w:t>
            </w:r>
          </w:p>
        </w:tc>
        <w:tc>
          <w:tcPr>
            <w:tcW w:w="6749" w:type="dxa"/>
            <w:vAlign w:val="center"/>
          </w:tcPr>
          <w:p w14:paraId="27129CE1">
            <w:pPr>
              <w:pStyle w:val="12"/>
              <w:jc w:val="left"/>
              <w:rPr>
                <w:rStyle w:val="23"/>
                <w:rFonts w:ascii="仿宋" w:hAnsi="仿宋" w:eastAsia="仿宋" w:cs="宋体"/>
                <w:b w:val="0"/>
                <w:kern w:val="0"/>
                <w:sz w:val="28"/>
                <w:highlight w:val="none"/>
              </w:rPr>
            </w:pPr>
          </w:p>
        </w:tc>
      </w:tr>
      <w:tr w14:paraId="7867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9859" w:type="dxa"/>
            <w:gridSpan w:val="2"/>
            <w:vAlign w:val="center"/>
          </w:tcPr>
          <w:p w14:paraId="68C2455A">
            <w:pPr>
              <w:pStyle w:val="12"/>
              <w:ind w:left="77"/>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注：</w:t>
            </w:r>
          </w:p>
          <w:p w14:paraId="6441DA6E">
            <w:pPr>
              <w:pStyle w:val="12"/>
              <w:ind w:left="77"/>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1、报价币种：人民币。</w:t>
            </w:r>
          </w:p>
          <w:p w14:paraId="4610773C">
            <w:pPr>
              <w:pStyle w:val="12"/>
              <w:ind w:left="77"/>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2、</w:t>
            </w:r>
            <w:r>
              <w:rPr>
                <w:rStyle w:val="23"/>
                <w:rFonts w:hint="eastAsia" w:ascii="仿宋" w:hAnsi="仿宋" w:eastAsia="仿宋" w:cs="宋体"/>
                <w:b w:val="0"/>
                <w:kern w:val="0"/>
                <w:sz w:val="28"/>
                <w:highlight w:val="none"/>
                <w:lang w:eastAsia="zh-CN"/>
              </w:rPr>
              <w:t>供货地点</w:t>
            </w:r>
            <w:r>
              <w:rPr>
                <w:rStyle w:val="23"/>
                <w:rFonts w:hint="eastAsia" w:ascii="仿宋" w:hAnsi="仿宋" w:eastAsia="仿宋" w:cs="宋体"/>
                <w:b w:val="0"/>
                <w:kern w:val="0"/>
                <w:sz w:val="28"/>
                <w:highlight w:val="none"/>
              </w:rPr>
              <w:t>：甲方指定地点。</w:t>
            </w:r>
          </w:p>
        </w:tc>
      </w:tr>
    </w:tbl>
    <w:p w14:paraId="4D433340">
      <w:pPr>
        <w:pStyle w:val="12"/>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供应商名称（</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73174AA6">
      <w:pPr>
        <w:pStyle w:val="12"/>
        <w:jc w:val="left"/>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64F37CBC">
      <w:pPr>
        <w:pStyle w:val="12"/>
        <w:jc w:val="right"/>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年 月 日</w:t>
      </w:r>
    </w:p>
    <w:p w14:paraId="675CDDCB">
      <w:pPr>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br w:type="page"/>
      </w:r>
    </w:p>
    <w:p w14:paraId="541F304C">
      <w:pPr>
        <w:pStyle w:val="12"/>
        <w:jc w:val="center"/>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lang w:val="en-US" w:eastAsia="zh-CN"/>
        </w:rPr>
        <w:t>分项报价表</w:t>
      </w:r>
    </w:p>
    <w:p w14:paraId="39A5BF71">
      <w:pPr>
        <w:pStyle w:val="12"/>
        <w:spacing w:line="480" w:lineRule="auto"/>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项目名称：</w:t>
      </w:r>
    </w:p>
    <w:p w14:paraId="5743ACAE">
      <w:pPr>
        <w:pStyle w:val="12"/>
        <w:jc w:val="left"/>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项目编号：</w:t>
      </w:r>
    </w:p>
    <w:p w14:paraId="03B528E0">
      <w:pPr>
        <w:pStyle w:val="12"/>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供应商名称（</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75354087">
      <w:pPr>
        <w:pStyle w:val="12"/>
        <w:jc w:val="left"/>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tbl>
      <w:tblPr>
        <w:tblStyle w:val="20"/>
        <w:tblW w:w="513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53"/>
        <w:gridCol w:w="1434"/>
        <w:gridCol w:w="2302"/>
        <w:gridCol w:w="1316"/>
        <w:gridCol w:w="863"/>
        <w:gridCol w:w="863"/>
        <w:gridCol w:w="1277"/>
        <w:gridCol w:w="1231"/>
      </w:tblGrid>
      <w:tr w14:paraId="3D1A4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jc w:val="center"/>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B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序号</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C17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highlight w:val="none"/>
                <w:u w:val="none"/>
              </w:rPr>
            </w:pPr>
            <w:r>
              <w:rPr>
                <w:rStyle w:val="41"/>
                <w:rFonts w:hint="eastAsia" w:ascii="仿宋" w:hAnsi="仿宋" w:eastAsia="仿宋" w:cs="仿宋"/>
                <w:b w:val="0"/>
                <w:bCs w:val="0"/>
                <w:sz w:val="28"/>
                <w:szCs w:val="28"/>
                <w:highlight w:val="none"/>
                <w:lang w:val="en-US" w:eastAsia="zh-CN" w:bidi="ar"/>
              </w:rPr>
              <w:t>项目内容</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3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i w:val="0"/>
                <w:iCs w:val="0"/>
                <w:color w:val="000000"/>
                <w:kern w:val="0"/>
                <w:sz w:val="28"/>
                <w:szCs w:val="28"/>
                <w:highlight w:val="none"/>
                <w:u w:val="none"/>
                <w:lang w:val="en-US" w:eastAsia="zh-CN" w:bidi="ar"/>
              </w:rPr>
              <w:t>制作工艺</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7BD7B">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r>
              <w:rPr>
                <w:rFonts w:hint="eastAsia" w:ascii="仿宋" w:hAnsi="仿宋" w:eastAsia="仿宋" w:cs="仿宋"/>
                <w:b w:val="0"/>
                <w:bCs w:val="0"/>
                <w:i w:val="0"/>
                <w:iCs w:val="0"/>
                <w:color w:val="000000"/>
                <w:kern w:val="0"/>
                <w:sz w:val="28"/>
                <w:szCs w:val="28"/>
                <w:highlight w:val="none"/>
                <w:u w:val="none"/>
                <w:lang w:val="en-US" w:eastAsia="zh-CN" w:bidi="ar"/>
              </w:rPr>
              <w:t>规格/mm</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B29A">
            <w:pPr>
              <w:widowControl/>
              <w:spacing w:line="400" w:lineRule="exact"/>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color w:val="000000"/>
                <w:kern w:val="0"/>
                <w:sz w:val="28"/>
                <w:szCs w:val="28"/>
                <w:highlight w:val="none"/>
                <w:lang w:bidi="ar"/>
              </w:rPr>
              <w:t>数量</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BA1CA">
            <w:pPr>
              <w:widowControl/>
              <w:spacing w:line="400" w:lineRule="exact"/>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color w:val="000000"/>
                <w:kern w:val="0"/>
                <w:sz w:val="28"/>
                <w:szCs w:val="28"/>
                <w:highlight w:val="none"/>
                <w:lang w:bidi="ar"/>
              </w:rPr>
              <w:t>单位</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18CB9">
            <w:pPr>
              <w:widowControl/>
              <w:spacing w:line="400" w:lineRule="exact"/>
              <w:jc w:val="center"/>
              <w:textAlignment w:val="center"/>
              <w:rPr>
                <w:rFonts w:hint="eastAsia" w:ascii="仿宋" w:hAnsi="仿宋" w:eastAsia="仿宋" w:cs="仿宋"/>
                <w:b w:val="0"/>
                <w:bCs w:val="0"/>
                <w:i w:val="0"/>
                <w:iCs w:val="0"/>
                <w:color w:val="000000"/>
                <w:sz w:val="28"/>
                <w:szCs w:val="28"/>
                <w:highlight w:val="none"/>
                <w:u w:val="none"/>
                <w:lang w:val="en-US"/>
              </w:rPr>
            </w:pPr>
            <w:r>
              <w:rPr>
                <w:rFonts w:hint="eastAsia" w:ascii="仿宋" w:hAnsi="仿宋" w:eastAsia="仿宋" w:cs="仿宋"/>
                <w:b w:val="0"/>
                <w:bCs w:val="0"/>
                <w:color w:val="000000"/>
                <w:kern w:val="0"/>
                <w:sz w:val="28"/>
                <w:szCs w:val="28"/>
                <w:highlight w:val="none"/>
                <w:lang w:bidi="ar"/>
              </w:rPr>
              <w:t>单价</w:t>
            </w:r>
            <w:r>
              <w:rPr>
                <w:rFonts w:hint="eastAsia" w:ascii="仿宋" w:hAnsi="仿宋" w:eastAsia="仿宋" w:cs="仿宋"/>
                <w:b w:val="0"/>
                <w:bCs w:val="0"/>
                <w:color w:val="000000"/>
                <w:kern w:val="0"/>
                <w:sz w:val="28"/>
                <w:szCs w:val="28"/>
                <w:highlight w:val="none"/>
                <w:vertAlign w:val="baseline"/>
                <w:lang w:bidi="ar"/>
              </w:rPr>
              <w:t>（元）</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0F159">
            <w:pPr>
              <w:widowControl/>
              <w:spacing w:line="400" w:lineRule="exact"/>
              <w:jc w:val="center"/>
              <w:textAlignment w:val="center"/>
              <w:rPr>
                <w:rFonts w:hint="eastAsia" w:ascii="仿宋" w:hAnsi="仿宋" w:eastAsia="仿宋" w:cs="仿宋"/>
                <w:b w:val="0"/>
                <w:bCs w:val="0"/>
                <w:i w:val="0"/>
                <w:iCs w:val="0"/>
                <w:color w:val="000000"/>
                <w:sz w:val="28"/>
                <w:szCs w:val="28"/>
                <w:highlight w:val="none"/>
                <w:u w:val="none"/>
              </w:rPr>
            </w:pPr>
            <w:r>
              <w:rPr>
                <w:rFonts w:hint="eastAsia" w:ascii="仿宋" w:hAnsi="仿宋" w:eastAsia="仿宋" w:cs="仿宋"/>
                <w:b w:val="0"/>
                <w:bCs w:val="0"/>
                <w:color w:val="000000"/>
                <w:kern w:val="0"/>
                <w:sz w:val="28"/>
                <w:szCs w:val="28"/>
                <w:highlight w:val="none"/>
                <w:lang w:bidi="ar"/>
              </w:rPr>
              <w:t>合计</w:t>
            </w:r>
            <w:r>
              <w:rPr>
                <w:rFonts w:hint="eastAsia" w:ascii="仿宋" w:hAnsi="仿宋" w:eastAsia="仿宋" w:cs="仿宋"/>
                <w:b w:val="0"/>
                <w:bCs w:val="0"/>
                <w:color w:val="000000"/>
                <w:kern w:val="0"/>
                <w:sz w:val="28"/>
                <w:szCs w:val="28"/>
                <w:highlight w:val="none"/>
                <w:vertAlign w:val="baseline"/>
                <w:lang w:bidi="ar"/>
              </w:rPr>
              <w:t>（元）</w:t>
            </w:r>
          </w:p>
        </w:tc>
      </w:tr>
      <w:tr w14:paraId="7198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jc w:val="center"/>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192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5CC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41"/>
                <w:rFonts w:hint="eastAsia" w:ascii="仿宋" w:hAnsi="仿宋" w:eastAsia="仿宋" w:cs="仿宋"/>
                <w:b w:val="0"/>
                <w:bCs w:val="0"/>
                <w:sz w:val="28"/>
                <w:szCs w:val="28"/>
                <w:highlight w:val="none"/>
                <w:lang w:val="en-US" w:eastAsia="zh-CN" w:bidi="ar"/>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A8A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C8AC">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9BBE">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904F8">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B1BF">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57A8D">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r>
      <w:tr w14:paraId="06DCC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jc w:val="center"/>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C9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2</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E97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41"/>
                <w:rFonts w:hint="eastAsia" w:ascii="仿宋" w:hAnsi="仿宋" w:eastAsia="仿宋" w:cs="仿宋"/>
                <w:b w:val="0"/>
                <w:bCs w:val="0"/>
                <w:sz w:val="28"/>
                <w:szCs w:val="28"/>
                <w:highlight w:val="none"/>
                <w:lang w:val="en-US" w:eastAsia="zh-CN" w:bidi="ar"/>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C10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1CAA9">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EA30D">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622C0">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B1A5">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F7E3B">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r>
      <w:tr w14:paraId="15C7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jc w:val="center"/>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335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3</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EE0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41"/>
                <w:rFonts w:hint="eastAsia" w:ascii="仿宋" w:hAnsi="仿宋" w:eastAsia="仿宋" w:cs="仿宋"/>
                <w:b w:val="0"/>
                <w:bCs w:val="0"/>
                <w:sz w:val="28"/>
                <w:szCs w:val="28"/>
                <w:highlight w:val="none"/>
                <w:lang w:val="en-US" w:eastAsia="zh-CN" w:bidi="ar"/>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1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93679">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CD5A9">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7FD6C">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9D9C8">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8934">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r>
      <w:tr w14:paraId="4CE9B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jc w:val="center"/>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B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4</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ACC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41"/>
                <w:rFonts w:hint="eastAsia" w:ascii="仿宋" w:hAnsi="仿宋" w:eastAsia="仿宋" w:cs="仿宋"/>
                <w:b w:val="0"/>
                <w:bCs w:val="0"/>
                <w:sz w:val="28"/>
                <w:szCs w:val="28"/>
                <w:highlight w:val="none"/>
                <w:lang w:val="en-US" w:eastAsia="zh-CN" w:bidi="ar"/>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55A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D860">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997DB">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F5D2B">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1C64">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0B9FA">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r>
      <w:tr w14:paraId="5A8D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jc w:val="center"/>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69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5</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DBD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41"/>
                <w:rFonts w:hint="eastAsia" w:ascii="仿宋" w:hAnsi="仿宋" w:eastAsia="仿宋" w:cs="仿宋"/>
                <w:b w:val="0"/>
                <w:bCs w:val="0"/>
                <w:sz w:val="28"/>
                <w:szCs w:val="28"/>
                <w:highlight w:val="none"/>
                <w:lang w:val="en-US" w:eastAsia="zh-CN" w:bidi="ar"/>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DBC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4A1AA">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13A4F">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DD6B">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FD9B">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A3EE">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r>
      <w:tr w14:paraId="206B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jc w:val="center"/>
        </w:trPr>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3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6</w:t>
            </w:r>
          </w:p>
        </w:tc>
        <w:tc>
          <w:tcPr>
            <w:tcW w:w="7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58B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Style w:val="41"/>
                <w:rFonts w:hint="eastAsia" w:ascii="仿宋" w:hAnsi="仿宋" w:eastAsia="仿宋" w:cs="仿宋"/>
                <w:b w:val="0"/>
                <w:bCs w:val="0"/>
                <w:sz w:val="28"/>
                <w:szCs w:val="28"/>
                <w:highlight w:val="none"/>
                <w:lang w:val="en-US" w:eastAsia="zh-CN" w:bidi="ar"/>
              </w:rPr>
            </w:pP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7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FAC0">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D108">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0408">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A66F6">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A357">
            <w:pPr>
              <w:widowControl/>
              <w:spacing w:line="400" w:lineRule="exact"/>
              <w:jc w:val="center"/>
              <w:textAlignment w:val="center"/>
              <w:rPr>
                <w:rFonts w:hint="eastAsia" w:ascii="仿宋" w:hAnsi="仿宋" w:eastAsia="仿宋" w:cs="仿宋"/>
                <w:b w:val="0"/>
                <w:bCs w:val="0"/>
                <w:color w:val="000000"/>
                <w:kern w:val="0"/>
                <w:sz w:val="28"/>
                <w:szCs w:val="28"/>
                <w:highlight w:val="none"/>
                <w:lang w:bidi="ar"/>
              </w:rPr>
            </w:pPr>
          </w:p>
        </w:tc>
      </w:tr>
      <w:tr w14:paraId="2124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1" w:hRule="atLeast"/>
          <w:jc w:val="center"/>
        </w:trPr>
        <w:tc>
          <w:tcPr>
            <w:tcW w:w="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6ECEB">
            <w:pPr>
              <w:widowControl/>
              <w:spacing w:line="400" w:lineRule="exact"/>
              <w:jc w:val="center"/>
              <w:textAlignment w:val="center"/>
              <w:rPr>
                <w:rFonts w:hint="eastAsia" w:ascii="仿宋" w:hAnsi="仿宋" w:eastAsia="仿宋" w:cs="仿宋"/>
                <w:b/>
                <w:bCs/>
                <w:color w:val="000000"/>
                <w:kern w:val="0"/>
                <w:sz w:val="28"/>
                <w:szCs w:val="28"/>
                <w:highlight w:val="none"/>
                <w:lang w:val="en-US" w:eastAsia="zh-CN" w:bidi="ar"/>
              </w:rPr>
            </w:pPr>
          </w:p>
        </w:tc>
        <w:tc>
          <w:tcPr>
            <w:tcW w:w="3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F5AB24">
            <w:pPr>
              <w:widowControl/>
              <w:spacing w:line="400" w:lineRule="exact"/>
              <w:jc w:val="center"/>
              <w:textAlignment w:val="center"/>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合计总报价</w:t>
            </w:r>
          </w:p>
        </w:tc>
        <w:tc>
          <w:tcPr>
            <w:tcW w:w="12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D05A6">
            <w:pPr>
              <w:widowControl/>
              <w:spacing w:line="400" w:lineRule="exact"/>
              <w:jc w:val="center"/>
              <w:textAlignment w:val="center"/>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u w:val="single"/>
                <w:lang w:val="en-US" w:eastAsia="zh-CN" w:bidi="ar"/>
              </w:rPr>
              <w:t xml:space="preserve">       </w:t>
            </w:r>
            <w:r>
              <w:rPr>
                <w:rFonts w:hint="eastAsia" w:ascii="仿宋" w:hAnsi="仿宋" w:eastAsia="仿宋" w:cs="仿宋"/>
                <w:b/>
                <w:bCs/>
                <w:color w:val="000000"/>
                <w:kern w:val="0"/>
                <w:sz w:val="28"/>
                <w:szCs w:val="28"/>
                <w:highlight w:val="none"/>
                <w:lang w:val="en-US" w:eastAsia="zh-CN" w:bidi="ar"/>
              </w:rPr>
              <w:t>元</w:t>
            </w:r>
          </w:p>
        </w:tc>
      </w:tr>
    </w:tbl>
    <w:p w14:paraId="28E79AF0">
      <w:pPr>
        <w:pStyle w:val="12"/>
        <w:jc w:val="right"/>
        <w:rPr>
          <w:rStyle w:val="23"/>
          <w:rFonts w:hint="eastAsia" w:ascii="仿宋" w:hAnsi="仿宋" w:eastAsia="仿宋" w:cs="宋体"/>
          <w:b w:val="0"/>
          <w:kern w:val="0"/>
          <w:sz w:val="28"/>
          <w:highlight w:val="none"/>
        </w:rPr>
      </w:pPr>
    </w:p>
    <w:p w14:paraId="363E3252">
      <w:pPr>
        <w:pStyle w:val="12"/>
        <w:jc w:val="right"/>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年 月 日</w:t>
      </w:r>
    </w:p>
    <w:p w14:paraId="2AA07320">
      <w:pPr>
        <w:rPr>
          <w:rStyle w:val="23"/>
          <w:rFonts w:hint="eastAsia" w:ascii="仿宋" w:hAnsi="仿宋" w:eastAsia="仿宋" w:cs="宋体"/>
          <w:b/>
          <w:bCs w:val="0"/>
          <w:kern w:val="0"/>
          <w:sz w:val="28"/>
          <w:szCs w:val="21"/>
          <w:highlight w:val="none"/>
          <w:lang w:val="en-US" w:eastAsia="zh-CN"/>
        </w:rPr>
      </w:pPr>
      <w:r>
        <w:rPr>
          <w:rStyle w:val="23"/>
          <w:rFonts w:hint="eastAsia" w:ascii="仿宋" w:hAnsi="仿宋" w:eastAsia="仿宋" w:cs="宋体"/>
          <w:b/>
          <w:bCs w:val="0"/>
          <w:kern w:val="0"/>
          <w:sz w:val="28"/>
          <w:szCs w:val="21"/>
          <w:highlight w:val="none"/>
          <w:lang w:val="en-US" w:eastAsia="zh-CN"/>
        </w:rPr>
        <w:br w:type="page"/>
      </w:r>
    </w:p>
    <w:p w14:paraId="540EEF65">
      <w:pPr>
        <w:jc w:val="center"/>
        <w:rPr>
          <w:rStyle w:val="23"/>
          <w:rFonts w:hint="eastAsia" w:ascii="仿宋" w:hAnsi="仿宋" w:eastAsia="仿宋" w:cs="宋体"/>
          <w:b/>
          <w:bCs w:val="0"/>
          <w:kern w:val="0"/>
          <w:sz w:val="28"/>
          <w:szCs w:val="28"/>
          <w:highlight w:val="none"/>
          <w:lang w:val="en-US" w:eastAsia="zh-CN"/>
        </w:rPr>
      </w:pPr>
    </w:p>
    <w:p w14:paraId="4886F521">
      <w:pPr>
        <w:jc w:val="center"/>
        <w:rPr>
          <w:rStyle w:val="23"/>
          <w:rFonts w:hint="eastAsia" w:ascii="仿宋" w:hAnsi="仿宋" w:eastAsia="仿宋" w:cs="宋体"/>
          <w:b/>
          <w:bCs w:val="0"/>
          <w:kern w:val="0"/>
          <w:sz w:val="28"/>
          <w:szCs w:val="28"/>
          <w:highlight w:val="none"/>
          <w:lang w:val="en-US" w:eastAsia="zh-CN"/>
        </w:rPr>
      </w:pPr>
    </w:p>
    <w:p w14:paraId="5DD6A0E9">
      <w:pPr>
        <w:jc w:val="center"/>
        <w:rPr>
          <w:rStyle w:val="23"/>
          <w:rFonts w:hint="eastAsia" w:ascii="仿宋" w:hAnsi="仿宋" w:eastAsia="仿宋" w:cs="宋体"/>
          <w:b/>
          <w:bCs w:val="0"/>
          <w:kern w:val="0"/>
          <w:sz w:val="28"/>
          <w:szCs w:val="28"/>
          <w:highlight w:val="none"/>
          <w:lang w:val="en-US" w:eastAsia="zh-CN"/>
        </w:rPr>
      </w:pPr>
    </w:p>
    <w:p w14:paraId="2F29E93C">
      <w:pPr>
        <w:jc w:val="center"/>
        <w:rPr>
          <w:rStyle w:val="23"/>
          <w:rFonts w:hint="eastAsia" w:ascii="仿宋" w:hAnsi="仿宋" w:eastAsia="仿宋" w:cs="宋体"/>
          <w:b/>
          <w:bCs w:val="0"/>
          <w:kern w:val="0"/>
          <w:sz w:val="28"/>
          <w:szCs w:val="28"/>
          <w:highlight w:val="none"/>
          <w:lang w:val="en-US" w:eastAsia="zh-CN"/>
        </w:rPr>
      </w:pPr>
    </w:p>
    <w:p w14:paraId="022B5F0B">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3"/>
          <w:rFonts w:hint="eastAsia" w:ascii="仿宋" w:hAnsi="仿宋" w:eastAsia="仿宋" w:cs="宋体"/>
          <w:b/>
          <w:bCs w:val="0"/>
          <w:kern w:val="0"/>
          <w:sz w:val="28"/>
          <w:szCs w:val="28"/>
          <w:highlight w:val="none"/>
          <w:lang w:val="en-US" w:eastAsia="zh-CN"/>
        </w:rPr>
      </w:pPr>
      <w:r>
        <w:rPr>
          <w:rStyle w:val="23"/>
          <w:rFonts w:hint="eastAsia" w:ascii="仿宋" w:hAnsi="仿宋" w:eastAsia="仿宋" w:cs="宋体"/>
          <w:b/>
          <w:bCs w:val="0"/>
          <w:kern w:val="0"/>
          <w:sz w:val="28"/>
          <w:szCs w:val="28"/>
          <w:highlight w:val="none"/>
          <w:lang w:val="en-US" w:eastAsia="zh-CN"/>
        </w:rPr>
        <w:t>资格、资质证明文件</w:t>
      </w:r>
    </w:p>
    <w:p w14:paraId="0599B21E">
      <w:pPr>
        <w:jc w:val="center"/>
        <w:rPr>
          <w:rStyle w:val="23"/>
          <w:rFonts w:hint="eastAsia" w:ascii="仿宋" w:hAnsi="仿宋" w:eastAsia="仿宋" w:cs="宋体"/>
          <w:b/>
          <w:bCs w:val="0"/>
          <w:kern w:val="0"/>
          <w:sz w:val="28"/>
          <w:szCs w:val="28"/>
          <w:highlight w:val="none"/>
          <w:lang w:val="en-US" w:eastAsia="zh-CN"/>
        </w:rPr>
      </w:pPr>
    </w:p>
    <w:p w14:paraId="55AA0CA0">
      <w:pPr>
        <w:jc w:val="center"/>
        <w:rPr>
          <w:rStyle w:val="23"/>
          <w:rFonts w:hint="eastAsia" w:ascii="仿宋" w:hAnsi="仿宋" w:eastAsia="仿宋" w:cs="宋体"/>
          <w:b/>
          <w:bCs w:val="0"/>
          <w:kern w:val="0"/>
          <w:sz w:val="28"/>
          <w:szCs w:val="28"/>
          <w:highlight w:val="none"/>
          <w:lang w:val="en-US" w:eastAsia="zh-CN"/>
        </w:rPr>
      </w:pPr>
    </w:p>
    <w:p w14:paraId="1D625371">
      <w:pPr>
        <w:jc w:val="center"/>
        <w:rPr>
          <w:rStyle w:val="23"/>
          <w:rFonts w:hint="default" w:ascii="仿宋" w:hAnsi="仿宋" w:eastAsia="仿宋" w:cs="宋体"/>
          <w:b/>
          <w:bCs w:val="0"/>
          <w:kern w:val="0"/>
          <w:sz w:val="24"/>
          <w:szCs w:val="24"/>
          <w:highlight w:val="none"/>
          <w:lang w:val="en-US" w:eastAsia="zh-CN"/>
        </w:rPr>
      </w:pPr>
      <w:r>
        <w:rPr>
          <w:rStyle w:val="23"/>
          <w:rFonts w:hint="eastAsia" w:ascii="仿宋" w:hAnsi="仿宋" w:eastAsia="仿宋" w:cs="宋体"/>
          <w:b/>
          <w:bCs w:val="0"/>
          <w:kern w:val="0"/>
          <w:sz w:val="24"/>
          <w:szCs w:val="24"/>
          <w:highlight w:val="none"/>
          <w:lang w:val="en-US" w:eastAsia="zh-CN"/>
        </w:rPr>
        <w:t>营业执照等</w:t>
      </w:r>
    </w:p>
    <w:p w14:paraId="59AA9F78">
      <w:pPr>
        <w:rPr>
          <w:rStyle w:val="23"/>
          <w:rFonts w:hint="eastAsia" w:ascii="仿宋" w:hAnsi="仿宋" w:eastAsia="仿宋" w:cs="宋体"/>
          <w:b/>
          <w:bCs w:val="0"/>
          <w:kern w:val="0"/>
          <w:sz w:val="28"/>
          <w:szCs w:val="21"/>
          <w:highlight w:val="none"/>
          <w:lang w:val="en-US" w:eastAsia="zh-CN"/>
        </w:rPr>
      </w:pPr>
    </w:p>
    <w:p w14:paraId="7498D493">
      <w:pPr>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br w:type="page"/>
      </w:r>
    </w:p>
    <w:p w14:paraId="415D1EA7">
      <w:pPr>
        <w:pStyle w:val="12"/>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法定代表人身份证明</w:t>
      </w:r>
    </w:p>
    <w:p w14:paraId="0C6A514B">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（后附法定代表人身份证</w:t>
      </w:r>
      <w:r>
        <w:rPr>
          <w:rStyle w:val="23"/>
          <w:rFonts w:hint="eastAsia" w:ascii="仿宋" w:hAnsi="仿宋" w:eastAsia="仿宋" w:cs="宋体"/>
          <w:b w:val="0"/>
          <w:kern w:val="0"/>
          <w:sz w:val="28"/>
          <w:highlight w:val="none"/>
          <w:lang w:val="en-US" w:eastAsia="zh-CN"/>
        </w:rPr>
        <w:t>复印件</w:t>
      </w:r>
      <w:r>
        <w:rPr>
          <w:rStyle w:val="23"/>
          <w:rFonts w:hint="eastAsia" w:ascii="仿宋" w:hAnsi="仿宋" w:eastAsia="仿宋" w:cs="宋体"/>
          <w:b w:val="0"/>
          <w:kern w:val="0"/>
          <w:sz w:val="28"/>
          <w:highlight w:val="none"/>
        </w:rPr>
        <w:t>）</w:t>
      </w:r>
    </w:p>
    <w:p w14:paraId="51E694C8">
      <w:pPr>
        <w:pStyle w:val="12"/>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供应商名称：</w:t>
      </w:r>
    </w:p>
    <w:p w14:paraId="1F99A300">
      <w:pPr>
        <w:pStyle w:val="12"/>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单位性质：</w:t>
      </w:r>
    </w:p>
    <w:p w14:paraId="2166648D">
      <w:pPr>
        <w:pStyle w:val="12"/>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地址：</w:t>
      </w:r>
    </w:p>
    <w:p w14:paraId="03AD6A18">
      <w:pPr>
        <w:pStyle w:val="12"/>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成立时间：</w:t>
      </w:r>
      <w:r>
        <w:rPr>
          <w:rStyle w:val="23"/>
          <w:rFonts w:hint="eastAsia" w:ascii="仿宋" w:hAnsi="仿宋" w:eastAsia="仿宋" w:cs="宋体"/>
          <w:b w:val="0"/>
          <w:kern w:val="0"/>
          <w:sz w:val="28"/>
          <w:highlight w:val="none"/>
          <w:u w:val="single"/>
          <w:lang w:val="en-US" w:eastAsia="zh-CN"/>
        </w:rPr>
        <w:t xml:space="preserve">    </w:t>
      </w:r>
      <w:r>
        <w:rPr>
          <w:rStyle w:val="23"/>
          <w:rFonts w:hint="eastAsia" w:ascii="仿宋" w:hAnsi="仿宋" w:eastAsia="仿宋" w:cs="宋体"/>
          <w:b w:val="0"/>
          <w:kern w:val="0"/>
          <w:sz w:val="28"/>
          <w:highlight w:val="none"/>
        </w:rPr>
        <w:t>年</w:t>
      </w:r>
      <w:r>
        <w:rPr>
          <w:rStyle w:val="23"/>
          <w:rFonts w:hint="eastAsia" w:ascii="仿宋" w:hAnsi="仿宋" w:eastAsia="仿宋" w:cs="宋体"/>
          <w:b w:val="0"/>
          <w:kern w:val="0"/>
          <w:sz w:val="28"/>
          <w:highlight w:val="none"/>
          <w:u w:val="single"/>
          <w:lang w:val="en-US" w:eastAsia="zh-CN"/>
        </w:rPr>
        <w:t xml:space="preserve">    </w:t>
      </w:r>
      <w:r>
        <w:rPr>
          <w:rStyle w:val="23"/>
          <w:rFonts w:hint="eastAsia" w:ascii="仿宋" w:hAnsi="仿宋" w:eastAsia="仿宋" w:cs="宋体"/>
          <w:b w:val="0"/>
          <w:kern w:val="0"/>
          <w:sz w:val="28"/>
          <w:highlight w:val="none"/>
        </w:rPr>
        <w:t>月</w:t>
      </w:r>
      <w:r>
        <w:rPr>
          <w:rStyle w:val="23"/>
          <w:rFonts w:hint="eastAsia" w:ascii="仿宋" w:hAnsi="仿宋" w:eastAsia="仿宋" w:cs="宋体"/>
          <w:b w:val="0"/>
          <w:kern w:val="0"/>
          <w:sz w:val="28"/>
          <w:highlight w:val="none"/>
          <w:u w:val="single"/>
          <w:lang w:val="en-US" w:eastAsia="zh-CN"/>
        </w:rPr>
        <w:t xml:space="preserve">    </w:t>
      </w:r>
      <w:r>
        <w:rPr>
          <w:rStyle w:val="23"/>
          <w:rFonts w:hint="eastAsia" w:ascii="仿宋" w:hAnsi="仿宋" w:eastAsia="仿宋" w:cs="宋体"/>
          <w:b w:val="0"/>
          <w:kern w:val="0"/>
          <w:sz w:val="28"/>
          <w:highlight w:val="none"/>
        </w:rPr>
        <w:t>日</w:t>
      </w:r>
    </w:p>
    <w:p w14:paraId="39DD22D9">
      <w:pPr>
        <w:pStyle w:val="12"/>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经营期限：</w:t>
      </w:r>
    </w:p>
    <w:p w14:paraId="4B7018DA">
      <w:pPr>
        <w:pStyle w:val="12"/>
        <w:rPr>
          <w:rStyle w:val="23"/>
          <w:rFonts w:ascii="仿宋" w:hAnsi="仿宋" w:eastAsia="仿宋" w:cs="宋体"/>
          <w:b w:val="0"/>
          <w:kern w:val="0"/>
          <w:sz w:val="28"/>
          <w:highlight w:val="none"/>
          <w:u w:val="single"/>
        </w:rPr>
      </w:pPr>
      <w:r>
        <w:rPr>
          <w:rStyle w:val="23"/>
          <w:rFonts w:hint="eastAsia" w:ascii="仿宋" w:hAnsi="仿宋" w:eastAsia="仿宋" w:cs="宋体"/>
          <w:b w:val="0"/>
          <w:kern w:val="0"/>
          <w:sz w:val="28"/>
          <w:highlight w:val="none"/>
        </w:rPr>
        <w:t>姓名： 性别： 年龄： 职务：</w:t>
      </w:r>
    </w:p>
    <w:p w14:paraId="1DEF495F">
      <w:pPr>
        <w:pStyle w:val="12"/>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系（供应商名称）的法定代表人。</w:t>
      </w:r>
    </w:p>
    <w:p w14:paraId="584D7BE0">
      <w:pPr>
        <w:pStyle w:val="12"/>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特此证明。</w:t>
      </w:r>
    </w:p>
    <w:p w14:paraId="63C8DBCF">
      <w:pPr>
        <w:pStyle w:val="12"/>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 （</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0CFAD715">
      <w:pPr>
        <w:pStyle w:val="12"/>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年 月 日</w:t>
      </w:r>
    </w:p>
    <w:p w14:paraId="2E9409DF">
      <w:pPr>
        <w:pStyle w:val="12"/>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643DF792">
      <w:pPr>
        <w:pStyle w:val="12"/>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28"/>
          <w:szCs w:val="21"/>
          <w:highlight w:val="none"/>
          <w:lang w:val="en-US" w:eastAsia="zh-CN"/>
        </w:rPr>
      </w:pPr>
    </w:p>
    <w:p w14:paraId="37CA6398">
      <w:pPr>
        <w:pStyle w:val="12"/>
        <w:keepNext w:val="0"/>
        <w:keepLines w:val="0"/>
        <w:pageBreakBefore w:val="0"/>
        <w:widowControl w:val="0"/>
        <w:kinsoku/>
        <w:wordWrap/>
        <w:overflowPunct/>
        <w:topLinePunct w:val="0"/>
        <w:autoSpaceDE/>
        <w:autoSpaceDN/>
        <w:bidi w:val="0"/>
        <w:adjustRightInd/>
        <w:snapToGrid/>
        <w:jc w:val="center"/>
        <w:textAlignment w:val="auto"/>
        <w:rPr>
          <w:rStyle w:val="23"/>
          <w:rFonts w:hint="eastAsia" w:ascii="仿宋" w:hAnsi="仿宋" w:eastAsia="仿宋" w:cs="宋体"/>
          <w:b/>
          <w:bCs w:val="0"/>
          <w:kern w:val="0"/>
          <w:sz w:val="28"/>
          <w:szCs w:val="21"/>
          <w:highlight w:val="none"/>
          <w:lang w:val="en-US" w:eastAsia="zh-CN"/>
        </w:rPr>
      </w:pPr>
      <w:r>
        <w:rPr>
          <w:rStyle w:val="23"/>
          <w:rFonts w:hint="eastAsia" w:ascii="仿宋" w:hAnsi="仿宋" w:eastAsia="仿宋" w:cs="宋体"/>
          <w:b/>
          <w:bCs w:val="0"/>
          <w:kern w:val="0"/>
          <w:sz w:val="28"/>
          <w:szCs w:val="21"/>
          <w:highlight w:val="none"/>
          <w:lang w:val="en-US" w:eastAsia="zh-CN"/>
        </w:rPr>
        <w:t>授权委托书</w:t>
      </w:r>
    </w:p>
    <w:p w14:paraId="2F264E8E">
      <w:pPr>
        <w:pStyle w:val="12"/>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本人</w:t>
      </w:r>
      <w:r>
        <w:rPr>
          <w:rStyle w:val="23"/>
          <w:rFonts w:hint="eastAsia" w:ascii="仿宋" w:hAnsi="仿宋" w:eastAsia="仿宋" w:cs="宋体"/>
          <w:b w:val="0"/>
          <w:kern w:val="0"/>
          <w:sz w:val="28"/>
          <w:highlight w:val="none"/>
          <w:u w:val="single"/>
        </w:rPr>
        <w:t>（姓名）</w:t>
      </w:r>
      <w:r>
        <w:rPr>
          <w:rStyle w:val="23"/>
          <w:rFonts w:hint="eastAsia" w:ascii="仿宋" w:hAnsi="仿宋" w:eastAsia="仿宋" w:cs="宋体"/>
          <w:b w:val="0"/>
          <w:kern w:val="0"/>
          <w:sz w:val="28"/>
          <w:highlight w:val="none"/>
        </w:rPr>
        <w:t>系</w:t>
      </w:r>
      <w:r>
        <w:rPr>
          <w:rStyle w:val="23"/>
          <w:rFonts w:hint="eastAsia" w:ascii="仿宋" w:hAnsi="仿宋" w:eastAsia="仿宋" w:cs="宋体"/>
          <w:b w:val="0"/>
          <w:kern w:val="0"/>
          <w:sz w:val="28"/>
          <w:highlight w:val="none"/>
          <w:u w:val="single"/>
        </w:rPr>
        <w:t>（供应商名称）</w:t>
      </w:r>
      <w:r>
        <w:rPr>
          <w:rStyle w:val="23"/>
          <w:rFonts w:hint="eastAsia" w:ascii="仿宋" w:hAnsi="仿宋" w:eastAsia="仿宋" w:cs="宋体"/>
          <w:b w:val="0"/>
          <w:kern w:val="0"/>
          <w:sz w:val="28"/>
          <w:highlight w:val="none"/>
        </w:rPr>
        <w:t>的法定代表人，现委托</w:t>
      </w:r>
      <w:r>
        <w:rPr>
          <w:rStyle w:val="23"/>
          <w:rFonts w:hint="eastAsia" w:ascii="仿宋" w:hAnsi="仿宋" w:eastAsia="仿宋" w:cs="宋体"/>
          <w:b w:val="0"/>
          <w:kern w:val="0"/>
          <w:sz w:val="28"/>
          <w:highlight w:val="none"/>
          <w:u w:val="single"/>
        </w:rPr>
        <w:t>（姓名）</w:t>
      </w:r>
      <w:r>
        <w:rPr>
          <w:rStyle w:val="23"/>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14:paraId="444E4533">
      <w:pPr>
        <w:pStyle w:val="12"/>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委托期限：</w:t>
      </w:r>
    </w:p>
    <w:p w14:paraId="2CF23488">
      <w:pPr>
        <w:pStyle w:val="12"/>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代理人无转委托权。</w:t>
      </w:r>
    </w:p>
    <w:p w14:paraId="422B6139">
      <w:pPr>
        <w:pStyle w:val="12"/>
        <w:ind w:right="1120"/>
        <w:jc w:val="center"/>
        <w:rPr>
          <w:rStyle w:val="23"/>
          <w:rFonts w:ascii="仿宋" w:hAnsi="仿宋" w:eastAsia="仿宋" w:cs="宋体"/>
          <w:b w:val="0"/>
          <w:kern w:val="0"/>
          <w:sz w:val="28"/>
          <w:highlight w:val="none"/>
        </w:rPr>
      </w:pPr>
    </w:p>
    <w:p w14:paraId="772ADC39">
      <w:pPr>
        <w:pStyle w:val="12"/>
        <w:ind w:right="1120"/>
        <w:jc w:val="both"/>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 （</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38E149F7">
      <w:pPr>
        <w:pStyle w:val="12"/>
        <w:jc w:val="right"/>
        <w:rPr>
          <w:rStyle w:val="23"/>
          <w:rFonts w:ascii="仿宋" w:hAnsi="仿宋" w:eastAsia="仿宋" w:cs="宋体"/>
          <w:b w:val="0"/>
          <w:kern w:val="0"/>
          <w:sz w:val="28"/>
          <w:highlight w:val="none"/>
        </w:rPr>
      </w:pPr>
    </w:p>
    <w:p w14:paraId="7D93B34A">
      <w:pPr>
        <w:pStyle w:val="12"/>
        <w:ind w:right="112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 （</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57596B1C">
      <w:pPr>
        <w:pStyle w:val="12"/>
        <w:ind w:right="1120" w:firstLine="3640" w:firstLineChars="1300"/>
        <w:rPr>
          <w:rStyle w:val="23"/>
          <w:rFonts w:ascii="仿宋" w:hAnsi="仿宋" w:eastAsia="仿宋" w:cs="宋体"/>
          <w:b w:val="0"/>
          <w:kern w:val="0"/>
          <w:sz w:val="28"/>
          <w:highlight w:val="none"/>
        </w:rPr>
      </w:pPr>
    </w:p>
    <w:p w14:paraId="28D0BB64">
      <w:pPr>
        <w:pStyle w:val="12"/>
        <w:ind w:right="112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身份证号码：</w:t>
      </w:r>
    </w:p>
    <w:p w14:paraId="7A024609">
      <w:pPr>
        <w:pStyle w:val="12"/>
        <w:jc w:val="right"/>
        <w:rPr>
          <w:rStyle w:val="23"/>
          <w:rFonts w:ascii="仿宋" w:hAnsi="仿宋" w:eastAsia="仿宋" w:cs="宋体"/>
          <w:b w:val="0"/>
          <w:kern w:val="0"/>
          <w:sz w:val="28"/>
          <w:highlight w:val="none"/>
        </w:rPr>
      </w:pPr>
    </w:p>
    <w:p w14:paraId="421DB746">
      <w:pPr>
        <w:pStyle w:val="12"/>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年 月 日</w:t>
      </w:r>
    </w:p>
    <w:p w14:paraId="7FCA42FF">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注：后附法定代表人及授权代理人身份证</w:t>
      </w:r>
      <w:r>
        <w:rPr>
          <w:rStyle w:val="23"/>
          <w:rFonts w:hint="eastAsia" w:ascii="仿宋" w:hAnsi="仿宋" w:eastAsia="仿宋" w:cs="宋体"/>
          <w:b w:val="0"/>
          <w:kern w:val="0"/>
          <w:sz w:val="28"/>
          <w:highlight w:val="none"/>
          <w:lang w:val="en-US" w:eastAsia="zh-CN"/>
        </w:rPr>
        <w:t>复印件</w:t>
      </w:r>
      <w:r>
        <w:rPr>
          <w:rStyle w:val="23"/>
          <w:rFonts w:ascii="仿宋" w:hAnsi="仿宋" w:eastAsia="仿宋" w:cs="宋体"/>
          <w:b w:val="0"/>
          <w:kern w:val="0"/>
          <w:sz w:val="28"/>
          <w:highlight w:val="none"/>
        </w:rPr>
        <w:br w:type="page"/>
      </w:r>
      <w:bookmarkStart w:id="2" w:name="_Toc318788779"/>
    </w:p>
    <w:bookmarkEnd w:id="2"/>
    <w:p w14:paraId="3344196B">
      <w:pPr>
        <w:pStyle w:val="12"/>
        <w:keepNext w:val="0"/>
        <w:keepLines w:val="0"/>
        <w:pageBreakBefore w:val="0"/>
        <w:widowControl w:val="0"/>
        <w:kinsoku/>
        <w:wordWrap/>
        <w:overflowPunct/>
        <w:topLinePunct w:val="0"/>
        <w:autoSpaceDE/>
        <w:autoSpaceDN/>
        <w:bidi w:val="0"/>
        <w:adjustRightInd/>
        <w:snapToGrid/>
        <w:jc w:val="left"/>
        <w:textAlignment w:val="auto"/>
        <w:rPr>
          <w:rStyle w:val="23"/>
          <w:rFonts w:hint="default" w:ascii="仿宋" w:hAnsi="仿宋" w:eastAsia="仿宋" w:cs="宋体"/>
          <w:b/>
          <w:bCs w:val="0"/>
          <w:kern w:val="0"/>
          <w:sz w:val="28"/>
          <w:szCs w:val="21"/>
          <w:highlight w:val="none"/>
          <w:lang w:val="en-US" w:eastAsia="zh-CN"/>
        </w:rPr>
      </w:pPr>
    </w:p>
    <w:p w14:paraId="572C28C0">
      <w:pPr>
        <w:pStyle w:val="12"/>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供应商缴纳税收和社会保障资金等证明告知承诺书</w:t>
      </w:r>
    </w:p>
    <w:p w14:paraId="4F434AED">
      <w:pPr>
        <w:pStyle w:val="12"/>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本公司（联合体）郑重承诺：</w:t>
      </w:r>
    </w:p>
    <w:p w14:paraId="284E55F5">
      <w:pPr>
        <w:pStyle w:val="12"/>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1、承诺具有良好的商业信誉和健全的财务会计制度；</w:t>
      </w:r>
    </w:p>
    <w:p w14:paraId="01E21DF0">
      <w:pPr>
        <w:pStyle w:val="12"/>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2、承诺依法缴纳税收和社会保障资金的良好记录；</w:t>
      </w:r>
    </w:p>
    <w:p w14:paraId="30A42040">
      <w:pPr>
        <w:pStyle w:val="12"/>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3、承诺参加政府采购活动前三年内，在经营活动中没有重大违法记录。</w:t>
      </w:r>
    </w:p>
    <w:p w14:paraId="1215777A">
      <w:pPr>
        <w:pStyle w:val="12"/>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我公司对上述承诺内容的真实性负责，如虚假承诺，将依法承担相应法律责任。</w:t>
      </w:r>
    </w:p>
    <w:p w14:paraId="0B938A1D">
      <w:pPr>
        <w:pStyle w:val="12"/>
        <w:jc w:val="right"/>
        <w:rPr>
          <w:rStyle w:val="23"/>
          <w:rFonts w:ascii="仿宋" w:hAnsi="仿宋" w:eastAsia="仿宋" w:cs="宋体"/>
          <w:b w:val="0"/>
          <w:kern w:val="0"/>
          <w:sz w:val="28"/>
          <w:highlight w:val="none"/>
        </w:rPr>
      </w:pPr>
    </w:p>
    <w:p w14:paraId="73BEB554">
      <w:pPr>
        <w:pStyle w:val="12"/>
        <w:jc w:val="right"/>
        <w:rPr>
          <w:rStyle w:val="23"/>
          <w:rFonts w:ascii="仿宋" w:hAnsi="仿宋" w:eastAsia="仿宋" w:cs="宋体"/>
          <w:b w:val="0"/>
          <w:kern w:val="0"/>
          <w:sz w:val="28"/>
          <w:highlight w:val="none"/>
        </w:rPr>
      </w:pPr>
    </w:p>
    <w:p w14:paraId="1980F7ED">
      <w:pPr>
        <w:pStyle w:val="12"/>
        <w:jc w:val="right"/>
        <w:rPr>
          <w:rStyle w:val="23"/>
          <w:rFonts w:ascii="仿宋" w:hAnsi="仿宋" w:eastAsia="仿宋" w:cs="宋体"/>
          <w:b w:val="0"/>
          <w:kern w:val="0"/>
          <w:sz w:val="28"/>
          <w:highlight w:val="none"/>
        </w:rPr>
      </w:pPr>
    </w:p>
    <w:p w14:paraId="344488D5">
      <w:pPr>
        <w:pStyle w:val="12"/>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承诺单位：__________________（</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4933EC47">
      <w:pPr>
        <w:pStyle w:val="12"/>
        <w:jc w:val="right"/>
        <w:rPr>
          <w:rStyle w:val="23"/>
          <w:rFonts w:ascii="仿宋" w:hAnsi="仿宋" w:eastAsia="仿宋" w:cs="宋体"/>
          <w:b w:val="0"/>
          <w:kern w:val="0"/>
          <w:sz w:val="28"/>
          <w:highlight w:val="none"/>
        </w:rPr>
      </w:pPr>
    </w:p>
    <w:p w14:paraId="02A790A4">
      <w:pPr>
        <w:pStyle w:val="12"/>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法定代表人或委托代理人：__________________（</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56A9915B">
      <w:pPr>
        <w:pStyle w:val="12"/>
        <w:jc w:val="right"/>
        <w:rPr>
          <w:rStyle w:val="23"/>
          <w:rFonts w:ascii="仿宋" w:hAnsi="仿宋" w:eastAsia="仿宋" w:cs="宋体"/>
          <w:b w:val="0"/>
          <w:kern w:val="0"/>
          <w:sz w:val="28"/>
          <w:highlight w:val="none"/>
        </w:rPr>
      </w:pPr>
    </w:p>
    <w:p w14:paraId="747153D8">
      <w:pPr>
        <w:pStyle w:val="12"/>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_____ 年___ 月 ___日</w:t>
      </w:r>
    </w:p>
    <w:p w14:paraId="45382F6F">
      <w:pPr>
        <w:pStyle w:val="12"/>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0C7BDA70">
      <w:pPr>
        <w:pStyle w:val="12"/>
        <w:jc w:val="center"/>
        <w:rPr>
          <w:rStyle w:val="23"/>
          <w:rFonts w:hint="eastAsia" w:ascii="仿宋" w:hAnsi="仿宋" w:eastAsia="仿宋" w:cs="宋体"/>
          <w:b/>
          <w:bCs w:val="0"/>
          <w:kern w:val="0"/>
          <w:sz w:val="28"/>
          <w:szCs w:val="21"/>
          <w:highlight w:val="none"/>
        </w:rPr>
      </w:pPr>
    </w:p>
    <w:p w14:paraId="16834F08">
      <w:pPr>
        <w:pStyle w:val="12"/>
        <w:jc w:val="center"/>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履行合同的设备及技术能力证明表</w:t>
      </w:r>
    </w:p>
    <w:tbl>
      <w:tblPr>
        <w:tblStyle w:val="21"/>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14:paraId="5661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61FC72F">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单位名称</w:t>
            </w:r>
          </w:p>
        </w:tc>
        <w:tc>
          <w:tcPr>
            <w:tcW w:w="7930" w:type="dxa"/>
            <w:gridSpan w:val="5"/>
            <w:vAlign w:val="center"/>
          </w:tcPr>
          <w:p w14:paraId="4C75DA4E">
            <w:pPr>
              <w:pStyle w:val="12"/>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tc>
      </w:tr>
      <w:tr w14:paraId="113E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F608C54">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技术人员数量</w:t>
            </w:r>
          </w:p>
        </w:tc>
        <w:tc>
          <w:tcPr>
            <w:tcW w:w="1586" w:type="dxa"/>
            <w:vAlign w:val="center"/>
          </w:tcPr>
          <w:p w14:paraId="59ED7B6A">
            <w:pPr>
              <w:pStyle w:val="12"/>
              <w:jc w:val="center"/>
              <w:rPr>
                <w:rStyle w:val="23"/>
                <w:rFonts w:ascii="仿宋" w:hAnsi="仿宋" w:eastAsia="仿宋" w:cs="宋体"/>
                <w:b w:val="0"/>
                <w:kern w:val="0"/>
                <w:sz w:val="28"/>
                <w:highlight w:val="none"/>
              </w:rPr>
            </w:pPr>
          </w:p>
        </w:tc>
        <w:tc>
          <w:tcPr>
            <w:tcW w:w="1586" w:type="dxa"/>
            <w:vAlign w:val="center"/>
          </w:tcPr>
          <w:p w14:paraId="145F0DE1">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管理人员数量</w:t>
            </w:r>
          </w:p>
        </w:tc>
        <w:tc>
          <w:tcPr>
            <w:tcW w:w="1586" w:type="dxa"/>
            <w:vAlign w:val="center"/>
          </w:tcPr>
          <w:p w14:paraId="2F3C8C48">
            <w:pPr>
              <w:pStyle w:val="12"/>
              <w:jc w:val="center"/>
              <w:rPr>
                <w:rStyle w:val="23"/>
                <w:rFonts w:ascii="仿宋" w:hAnsi="仿宋" w:eastAsia="仿宋" w:cs="宋体"/>
                <w:b w:val="0"/>
                <w:kern w:val="0"/>
                <w:sz w:val="28"/>
                <w:highlight w:val="none"/>
              </w:rPr>
            </w:pPr>
          </w:p>
        </w:tc>
        <w:tc>
          <w:tcPr>
            <w:tcW w:w="1590" w:type="dxa"/>
            <w:vAlign w:val="center"/>
          </w:tcPr>
          <w:p w14:paraId="6CC65810">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生产人员数量</w:t>
            </w:r>
          </w:p>
        </w:tc>
        <w:tc>
          <w:tcPr>
            <w:tcW w:w="1582" w:type="dxa"/>
            <w:vAlign w:val="center"/>
          </w:tcPr>
          <w:p w14:paraId="1109198B">
            <w:pPr>
              <w:pStyle w:val="12"/>
              <w:jc w:val="center"/>
              <w:rPr>
                <w:rStyle w:val="23"/>
                <w:rFonts w:ascii="仿宋" w:hAnsi="仿宋" w:eastAsia="仿宋" w:cs="宋体"/>
                <w:b w:val="0"/>
                <w:kern w:val="0"/>
                <w:sz w:val="28"/>
                <w:highlight w:val="none"/>
              </w:rPr>
            </w:pPr>
          </w:p>
        </w:tc>
      </w:tr>
      <w:tr w14:paraId="7124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7A003898">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生产设备情况</w:t>
            </w:r>
          </w:p>
        </w:tc>
      </w:tr>
      <w:tr w14:paraId="7667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D735D0D">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序号</w:t>
            </w:r>
          </w:p>
        </w:tc>
        <w:tc>
          <w:tcPr>
            <w:tcW w:w="1586" w:type="dxa"/>
            <w:vAlign w:val="center"/>
          </w:tcPr>
          <w:p w14:paraId="3DA328B7">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设备名称</w:t>
            </w:r>
          </w:p>
        </w:tc>
        <w:tc>
          <w:tcPr>
            <w:tcW w:w="4762" w:type="dxa"/>
            <w:gridSpan w:val="3"/>
            <w:vAlign w:val="center"/>
          </w:tcPr>
          <w:p w14:paraId="3C6562CF">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设备规格</w:t>
            </w:r>
          </w:p>
        </w:tc>
        <w:tc>
          <w:tcPr>
            <w:tcW w:w="1582" w:type="dxa"/>
            <w:vAlign w:val="center"/>
          </w:tcPr>
          <w:p w14:paraId="0C386F33">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设备数量</w:t>
            </w:r>
          </w:p>
        </w:tc>
      </w:tr>
      <w:tr w14:paraId="36FF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285E575">
            <w:pPr>
              <w:pStyle w:val="12"/>
              <w:jc w:val="center"/>
              <w:rPr>
                <w:rStyle w:val="23"/>
                <w:rFonts w:ascii="仿宋" w:hAnsi="仿宋" w:eastAsia="仿宋" w:cs="宋体"/>
                <w:b w:val="0"/>
                <w:kern w:val="0"/>
                <w:sz w:val="28"/>
                <w:highlight w:val="none"/>
              </w:rPr>
            </w:pPr>
          </w:p>
        </w:tc>
        <w:tc>
          <w:tcPr>
            <w:tcW w:w="1586" w:type="dxa"/>
            <w:vAlign w:val="center"/>
          </w:tcPr>
          <w:p w14:paraId="1CA6CA5D">
            <w:pPr>
              <w:pStyle w:val="12"/>
              <w:jc w:val="center"/>
              <w:rPr>
                <w:rStyle w:val="23"/>
                <w:rFonts w:ascii="仿宋" w:hAnsi="仿宋" w:eastAsia="仿宋" w:cs="宋体"/>
                <w:b w:val="0"/>
                <w:kern w:val="0"/>
                <w:sz w:val="28"/>
                <w:highlight w:val="none"/>
              </w:rPr>
            </w:pPr>
          </w:p>
        </w:tc>
        <w:tc>
          <w:tcPr>
            <w:tcW w:w="4762" w:type="dxa"/>
            <w:gridSpan w:val="3"/>
            <w:vAlign w:val="center"/>
          </w:tcPr>
          <w:p w14:paraId="62A61C7D">
            <w:pPr>
              <w:pStyle w:val="12"/>
              <w:jc w:val="center"/>
              <w:rPr>
                <w:rStyle w:val="23"/>
                <w:rFonts w:ascii="仿宋" w:hAnsi="仿宋" w:eastAsia="仿宋" w:cs="宋体"/>
                <w:b w:val="0"/>
                <w:kern w:val="0"/>
                <w:sz w:val="28"/>
                <w:highlight w:val="none"/>
              </w:rPr>
            </w:pPr>
          </w:p>
        </w:tc>
        <w:tc>
          <w:tcPr>
            <w:tcW w:w="1582" w:type="dxa"/>
            <w:vAlign w:val="center"/>
          </w:tcPr>
          <w:p w14:paraId="405BBA20">
            <w:pPr>
              <w:pStyle w:val="12"/>
              <w:jc w:val="center"/>
              <w:rPr>
                <w:rStyle w:val="23"/>
                <w:rFonts w:ascii="仿宋" w:hAnsi="仿宋" w:eastAsia="仿宋" w:cs="宋体"/>
                <w:b w:val="0"/>
                <w:kern w:val="0"/>
                <w:sz w:val="28"/>
                <w:highlight w:val="none"/>
              </w:rPr>
            </w:pPr>
          </w:p>
        </w:tc>
      </w:tr>
      <w:tr w14:paraId="4F71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763E3F8">
            <w:pPr>
              <w:pStyle w:val="12"/>
              <w:jc w:val="center"/>
              <w:rPr>
                <w:rStyle w:val="23"/>
                <w:rFonts w:ascii="仿宋" w:hAnsi="仿宋" w:eastAsia="仿宋" w:cs="宋体"/>
                <w:b w:val="0"/>
                <w:kern w:val="0"/>
                <w:sz w:val="28"/>
                <w:highlight w:val="none"/>
              </w:rPr>
            </w:pPr>
          </w:p>
        </w:tc>
        <w:tc>
          <w:tcPr>
            <w:tcW w:w="1586" w:type="dxa"/>
            <w:vAlign w:val="center"/>
          </w:tcPr>
          <w:p w14:paraId="09F6785A">
            <w:pPr>
              <w:pStyle w:val="12"/>
              <w:jc w:val="center"/>
              <w:rPr>
                <w:rStyle w:val="23"/>
                <w:rFonts w:ascii="仿宋" w:hAnsi="仿宋" w:eastAsia="仿宋" w:cs="宋体"/>
                <w:b w:val="0"/>
                <w:kern w:val="0"/>
                <w:sz w:val="28"/>
                <w:highlight w:val="none"/>
              </w:rPr>
            </w:pPr>
          </w:p>
        </w:tc>
        <w:tc>
          <w:tcPr>
            <w:tcW w:w="4762" w:type="dxa"/>
            <w:gridSpan w:val="3"/>
            <w:vAlign w:val="center"/>
          </w:tcPr>
          <w:p w14:paraId="40481A9F">
            <w:pPr>
              <w:pStyle w:val="12"/>
              <w:jc w:val="center"/>
              <w:rPr>
                <w:rStyle w:val="23"/>
                <w:rFonts w:ascii="仿宋" w:hAnsi="仿宋" w:eastAsia="仿宋" w:cs="宋体"/>
                <w:b w:val="0"/>
                <w:kern w:val="0"/>
                <w:sz w:val="28"/>
                <w:highlight w:val="none"/>
              </w:rPr>
            </w:pPr>
          </w:p>
        </w:tc>
        <w:tc>
          <w:tcPr>
            <w:tcW w:w="1582" w:type="dxa"/>
            <w:vAlign w:val="center"/>
          </w:tcPr>
          <w:p w14:paraId="17CC6F04">
            <w:pPr>
              <w:pStyle w:val="12"/>
              <w:jc w:val="center"/>
              <w:rPr>
                <w:rStyle w:val="23"/>
                <w:rFonts w:ascii="仿宋" w:hAnsi="仿宋" w:eastAsia="仿宋" w:cs="宋体"/>
                <w:b w:val="0"/>
                <w:kern w:val="0"/>
                <w:sz w:val="28"/>
                <w:highlight w:val="none"/>
              </w:rPr>
            </w:pPr>
          </w:p>
        </w:tc>
      </w:tr>
      <w:tr w14:paraId="6961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11304212">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其他设备情况</w:t>
            </w:r>
          </w:p>
        </w:tc>
      </w:tr>
      <w:tr w14:paraId="12D7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30E1D7A">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序号</w:t>
            </w:r>
          </w:p>
        </w:tc>
        <w:tc>
          <w:tcPr>
            <w:tcW w:w="1586" w:type="dxa"/>
            <w:vAlign w:val="center"/>
          </w:tcPr>
          <w:p w14:paraId="25F8BCD2">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设备名称</w:t>
            </w:r>
          </w:p>
        </w:tc>
        <w:tc>
          <w:tcPr>
            <w:tcW w:w="4762" w:type="dxa"/>
            <w:gridSpan w:val="3"/>
            <w:vAlign w:val="center"/>
          </w:tcPr>
          <w:p w14:paraId="394D7465">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设备规格</w:t>
            </w:r>
          </w:p>
        </w:tc>
        <w:tc>
          <w:tcPr>
            <w:tcW w:w="1582" w:type="dxa"/>
            <w:vAlign w:val="center"/>
          </w:tcPr>
          <w:p w14:paraId="18D29B9C">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设备数量</w:t>
            </w:r>
          </w:p>
        </w:tc>
      </w:tr>
      <w:tr w14:paraId="1CE6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3F2EB65">
            <w:pPr>
              <w:pStyle w:val="12"/>
              <w:jc w:val="center"/>
              <w:rPr>
                <w:rStyle w:val="23"/>
                <w:rFonts w:ascii="仿宋" w:hAnsi="仿宋" w:eastAsia="仿宋" w:cs="宋体"/>
                <w:b w:val="0"/>
                <w:kern w:val="0"/>
                <w:sz w:val="28"/>
                <w:highlight w:val="none"/>
              </w:rPr>
            </w:pPr>
          </w:p>
        </w:tc>
        <w:tc>
          <w:tcPr>
            <w:tcW w:w="1586" w:type="dxa"/>
            <w:vAlign w:val="center"/>
          </w:tcPr>
          <w:p w14:paraId="0AAC1555">
            <w:pPr>
              <w:pStyle w:val="12"/>
              <w:jc w:val="center"/>
              <w:rPr>
                <w:rStyle w:val="23"/>
                <w:rFonts w:ascii="仿宋" w:hAnsi="仿宋" w:eastAsia="仿宋" w:cs="宋体"/>
                <w:b w:val="0"/>
                <w:kern w:val="0"/>
                <w:sz w:val="28"/>
                <w:highlight w:val="none"/>
              </w:rPr>
            </w:pPr>
          </w:p>
        </w:tc>
        <w:tc>
          <w:tcPr>
            <w:tcW w:w="4762" w:type="dxa"/>
            <w:gridSpan w:val="3"/>
            <w:vAlign w:val="center"/>
          </w:tcPr>
          <w:p w14:paraId="3FAEA710">
            <w:pPr>
              <w:pStyle w:val="12"/>
              <w:jc w:val="center"/>
              <w:rPr>
                <w:rStyle w:val="23"/>
                <w:rFonts w:ascii="仿宋" w:hAnsi="仿宋" w:eastAsia="仿宋" w:cs="宋体"/>
                <w:b w:val="0"/>
                <w:kern w:val="0"/>
                <w:sz w:val="28"/>
                <w:highlight w:val="none"/>
              </w:rPr>
            </w:pPr>
          </w:p>
        </w:tc>
        <w:tc>
          <w:tcPr>
            <w:tcW w:w="1582" w:type="dxa"/>
            <w:vAlign w:val="center"/>
          </w:tcPr>
          <w:p w14:paraId="08510BF9">
            <w:pPr>
              <w:pStyle w:val="12"/>
              <w:jc w:val="center"/>
              <w:rPr>
                <w:rStyle w:val="23"/>
                <w:rFonts w:ascii="仿宋" w:hAnsi="仿宋" w:eastAsia="仿宋" w:cs="宋体"/>
                <w:b w:val="0"/>
                <w:kern w:val="0"/>
                <w:sz w:val="28"/>
                <w:highlight w:val="none"/>
              </w:rPr>
            </w:pPr>
          </w:p>
        </w:tc>
      </w:tr>
      <w:tr w14:paraId="5A43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F2C0390">
            <w:pPr>
              <w:pStyle w:val="12"/>
              <w:jc w:val="center"/>
              <w:rPr>
                <w:rStyle w:val="23"/>
                <w:rFonts w:ascii="仿宋" w:hAnsi="仿宋" w:eastAsia="仿宋" w:cs="宋体"/>
                <w:b w:val="0"/>
                <w:kern w:val="0"/>
                <w:sz w:val="28"/>
                <w:highlight w:val="none"/>
              </w:rPr>
            </w:pPr>
          </w:p>
        </w:tc>
        <w:tc>
          <w:tcPr>
            <w:tcW w:w="1586" w:type="dxa"/>
            <w:vAlign w:val="center"/>
          </w:tcPr>
          <w:p w14:paraId="133E77D6">
            <w:pPr>
              <w:pStyle w:val="12"/>
              <w:jc w:val="center"/>
              <w:rPr>
                <w:rStyle w:val="23"/>
                <w:rFonts w:ascii="仿宋" w:hAnsi="仿宋" w:eastAsia="仿宋" w:cs="宋体"/>
                <w:b w:val="0"/>
                <w:kern w:val="0"/>
                <w:sz w:val="28"/>
                <w:highlight w:val="none"/>
              </w:rPr>
            </w:pPr>
          </w:p>
        </w:tc>
        <w:tc>
          <w:tcPr>
            <w:tcW w:w="4762" w:type="dxa"/>
            <w:gridSpan w:val="3"/>
            <w:vAlign w:val="center"/>
          </w:tcPr>
          <w:p w14:paraId="09E3386A">
            <w:pPr>
              <w:pStyle w:val="12"/>
              <w:jc w:val="center"/>
              <w:rPr>
                <w:rStyle w:val="23"/>
                <w:rFonts w:ascii="仿宋" w:hAnsi="仿宋" w:eastAsia="仿宋" w:cs="宋体"/>
                <w:b w:val="0"/>
                <w:kern w:val="0"/>
                <w:sz w:val="28"/>
                <w:highlight w:val="none"/>
              </w:rPr>
            </w:pPr>
          </w:p>
        </w:tc>
        <w:tc>
          <w:tcPr>
            <w:tcW w:w="1582" w:type="dxa"/>
            <w:vAlign w:val="center"/>
          </w:tcPr>
          <w:p w14:paraId="77DD61F7">
            <w:pPr>
              <w:pStyle w:val="12"/>
              <w:jc w:val="center"/>
              <w:rPr>
                <w:rStyle w:val="23"/>
                <w:rFonts w:ascii="仿宋" w:hAnsi="仿宋" w:eastAsia="仿宋" w:cs="宋体"/>
                <w:b w:val="0"/>
                <w:kern w:val="0"/>
                <w:sz w:val="28"/>
                <w:highlight w:val="none"/>
              </w:rPr>
            </w:pPr>
          </w:p>
        </w:tc>
      </w:tr>
      <w:tr w14:paraId="6333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4F0504F1">
            <w:pPr>
              <w:pStyle w:val="12"/>
              <w:jc w:val="center"/>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专业技术能力情况</w:t>
            </w:r>
          </w:p>
        </w:tc>
      </w:tr>
      <w:tr w14:paraId="3B86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1F876137">
            <w:pPr>
              <w:pStyle w:val="12"/>
              <w:jc w:val="center"/>
              <w:rPr>
                <w:rStyle w:val="23"/>
                <w:rFonts w:ascii="仿宋" w:hAnsi="仿宋" w:eastAsia="仿宋" w:cs="宋体"/>
                <w:b w:val="0"/>
                <w:kern w:val="0"/>
                <w:sz w:val="28"/>
                <w:highlight w:val="none"/>
              </w:rPr>
            </w:pPr>
          </w:p>
        </w:tc>
      </w:tr>
    </w:tbl>
    <w:p w14:paraId="6C390522">
      <w:pPr>
        <w:pStyle w:val="12"/>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1、本表由供应商填写；</w:t>
      </w:r>
    </w:p>
    <w:p w14:paraId="15340FD5">
      <w:pPr>
        <w:pStyle w:val="12"/>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14:paraId="13070DB4">
      <w:pPr>
        <w:rPr>
          <w:rStyle w:val="23"/>
          <w:rFonts w:ascii="仿宋" w:hAnsi="仿宋" w:eastAsia="仿宋" w:cs="宋体"/>
          <w:b w:val="0"/>
          <w:kern w:val="0"/>
          <w:sz w:val="28"/>
          <w:highlight w:val="none"/>
        </w:rPr>
      </w:pPr>
      <w:r>
        <w:rPr>
          <w:rStyle w:val="23"/>
          <w:rFonts w:ascii="仿宋" w:hAnsi="仿宋" w:eastAsia="仿宋" w:cs="宋体"/>
          <w:b w:val="0"/>
          <w:kern w:val="0"/>
          <w:sz w:val="28"/>
          <w:highlight w:val="none"/>
        </w:rPr>
        <w:br w:type="page"/>
      </w:r>
    </w:p>
    <w:p w14:paraId="74AFD016">
      <w:pPr>
        <w:keepNext w:val="0"/>
        <w:keepLines w:val="0"/>
        <w:pageBreakBefore w:val="0"/>
        <w:widowControl/>
        <w:kinsoku w:val="0"/>
        <w:wordWrap/>
        <w:overflowPunct/>
        <w:topLinePunct w:val="0"/>
        <w:autoSpaceDE w:val="0"/>
        <w:autoSpaceDN w:val="0"/>
        <w:bidi w:val="0"/>
        <w:adjustRightInd w:val="0"/>
        <w:snapToGrid w:val="0"/>
        <w:spacing w:before="171" w:line="400" w:lineRule="exact"/>
        <w:jc w:val="center"/>
        <w:textAlignment w:val="baseline"/>
        <w:rPr>
          <w:rFonts w:hint="eastAsia" w:ascii="仿宋" w:hAnsi="仿宋" w:eastAsia="仿宋" w:cs="仿宋"/>
          <w:sz w:val="30"/>
          <w:szCs w:val="30"/>
          <w:highlight w:val="none"/>
        </w:rPr>
      </w:pPr>
      <w:r>
        <w:rPr>
          <w:rFonts w:hint="eastAsia" w:ascii="仿宋" w:hAnsi="仿宋" w:eastAsia="仿宋" w:cs="仿宋"/>
          <w:sz w:val="30"/>
          <w:szCs w:val="30"/>
          <w:highlight w:val="none"/>
        </w:rPr>
        <w:t>中小企业声明函（服务）</w:t>
      </w:r>
    </w:p>
    <w:p w14:paraId="4C23FE6A">
      <w:pPr>
        <w:keepNext w:val="0"/>
        <w:keepLines w:val="0"/>
        <w:pageBreakBefore w:val="0"/>
        <w:widowControl/>
        <w:kinsoku w:val="0"/>
        <w:wordWrap/>
        <w:overflowPunct/>
        <w:topLinePunct w:val="0"/>
        <w:autoSpaceDE w:val="0"/>
        <w:autoSpaceDN w:val="0"/>
        <w:bidi w:val="0"/>
        <w:adjustRightInd w:val="0"/>
        <w:snapToGrid w:val="0"/>
        <w:spacing w:before="171" w:line="400" w:lineRule="exact"/>
        <w:jc w:val="center"/>
        <w:textAlignment w:val="baseline"/>
        <w:rPr>
          <w:rFonts w:hint="eastAsia" w:ascii="仿宋" w:hAnsi="仿宋" w:eastAsia="仿宋" w:cs="仿宋"/>
          <w:sz w:val="30"/>
          <w:szCs w:val="30"/>
          <w:highlight w:val="none"/>
        </w:rPr>
      </w:pPr>
    </w:p>
    <w:p w14:paraId="26F68F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rightChars="0"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本公司(联合体)郑重声明，根据《政府采购促进中小企业发展管理办法》(财库(2020)46号)的规定，本公司(联合体)参加</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(单位名称)</w:t>
      </w:r>
      <w:r>
        <w:rPr>
          <w:rFonts w:hint="eastAsia" w:ascii="仿宋" w:hAnsi="仿宋" w:eastAsia="仿宋" w:cs="仿宋"/>
          <w:sz w:val="28"/>
          <w:szCs w:val="28"/>
          <w:highlight w:val="none"/>
        </w:rPr>
        <w:t>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(项目名称)</w:t>
      </w:r>
      <w:r>
        <w:rPr>
          <w:rFonts w:hint="eastAsia" w:ascii="仿宋" w:hAnsi="仿宋" w:eastAsia="仿宋" w:cs="仿宋"/>
          <w:sz w:val="28"/>
          <w:szCs w:val="28"/>
          <w:highlight w:val="none"/>
        </w:rPr>
        <w:t>采购活动，服务全部由符合政策要求的中小企业承接。相关企业(含联合体中的中小企业、签订分包意向协议的中小企业)的具体情况如下:</w:t>
      </w:r>
    </w:p>
    <w:p w14:paraId="397653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rightChars="0" w:firstLine="560" w:firstLineChars="200"/>
        <w:textAlignment w:val="baseline"/>
        <w:rPr>
          <w:rFonts w:hint="eastAsia" w:ascii="仿宋" w:hAnsi="仿宋" w:eastAsia="仿宋" w:cs="仿宋"/>
          <w:sz w:val="28"/>
          <w:szCs w:val="28"/>
          <w:highlight w:val="none"/>
        </w:rPr>
      </w:pPr>
      <w:r>
        <w:rPr>
          <w:rFonts w:hint="eastAsia" w:ascii="仿宋" w:hAnsi="仿宋" w:eastAsia="仿宋" w:cs="仿宋"/>
          <w:snapToGrid w:val="0"/>
          <w:color w:val="000000"/>
          <w:sz w:val="28"/>
          <w:szCs w:val="28"/>
          <w:highlight w:val="none"/>
          <w:lang w:val="en-US" w:eastAsia="zh-CN" w:bidi="ar-SA"/>
        </w:rPr>
        <w:t>1、</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采购</w:t>
      </w:r>
      <w:r>
        <w:rPr>
          <w:rFonts w:hint="eastAsia" w:ascii="仿宋" w:hAnsi="仿宋" w:eastAsia="仿宋" w:cs="仿宋"/>
          <w:sz w:val="28"/>
          <w:szCs w:val="28"/>
          <w:highlight w:val="none"/>
          <w:u w:val="single"/>
        </w:rPr>
        <w:t>文件中明确的所属行业）</w:t>
      </w:r>
      <w:r>
        <w:rPr>
          <w:rFonts w:hint="eastAsia" w:ascii="仿宋" w:hAnsi="仿宋" w:eastAsia="仿宋" w:cs="仿宋"/>
          <w:sz w:val="28"/>
          <w:szCs w:val="28"/>
          <w:highlight w:val="none"/>
        </w:rPr>
        <w:t>；承接企业为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万元，属于（中型企业、小型企业、微型企业）；</w:t>
      </w:r>
    </w:p>
    <w:p w14:paraId="4C56D2C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right="0" w:rightChars="0" w:firstLine="560" w:firstLineChars="200"/>
        <w:textAlignment w:val="baseline"/>
        <w:rPr>
          <w:rFonts w:hint="eastAsia" w:ascii="仿宋" w:hAnsi="仿宋" w:eastAsia="仿宋" w:cs="仿宋"/>
          <w:sz w:val="28"/>
          <w:szCs w:val="28"/>
          <w:highlight w:val="none"/>
        </w:rPr>
      </w:pPr>
      <w:r>
        <w:rPr>
          <w:rFonts w:hint="eastAsia" w:ascii="仿宋" w:hAnsi="仿宋" w:eastAsia="仿宋" w:cs="仿宋"/>
          <w:snapToGrid w:val="0"/>
          <w:color w:val="000000"/>
          <w:sz w:val="28"/>
          <w:szCs w:val="28"/>
          <w:highlight w:val="none"/>
          <w:lang w:val="en-US" w:eastAsia="zh-CN" w:bidi="ar-SA"/>
        </w:rPr>
        <w:t>2、</w:t>
      </w:r>
      <w:r>
        <w:rPr>
          <w:rFonts w:hint="eastAsia" w:ascii="仿宋" w:hAnsi="仿宋" w:eastAsia="仿宋" w:cs="仿宋"/>
          <w:w w:val="94"/>
          <w:sz w:val="28"/>
          <w:szCs w:val="28"/>
          <w:highlight w:val="none"/>
          <w:u w:val="single"/>
        </w:rPr>
        <w:t>（</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采购</w:t>
      </w:r>
      <w:r>
        <w:rPr>
          <w:rFonts w:hint="eastAsia" w:ascii="仿宋" w:hAnsi="仿宋" w:eastAsia="仿宋" w:cs="仿宋"/>
          <w:sz w:val="28"/>
          <w:szCs w:val="28"/>
          <w:highlight w:val="none"/>
          <w:u w:val="single"/>
        </w:rPr>
        <w:t>文件中明确的所属行业）</w:t>
      </w:r>
      <w:r>
        <w:rPr>
          <w:rFonts w:hint="eastAsia" w:ascii="仿宋" w:hAnsi="仿宋" w:eastAsia="仿宋" w:cs="仿宋"/>
          <w:sz w:val="28"/>
          <w:szCs w:val="28"/>
          <w:highlight w:val="none"/>
        </w:rPr>
        <w:t>；承接企业为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万元，属于（中型企业、小型企业、微型企业）；……</w:t>
      </w:r>
    </w:p>
    <w:p w14:paraId="5578EF62">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560" w:firstLineChars="2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以上企业，不属于大企业等等分支机构，不存在控股股东为大企业的情形，也不存在与大企业的负责人为同一人的情形。</w:t>
      </w:r>
    </w:p>
    <w:p w14:paraId="6C33156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p>
    <w:p w14:paraId="2385F76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491BECA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企业名称（</w:t>
      </w:r>
      <w:r>
        <w:rPr>
          <w:rFonts w:hint="eastAsia" w:ascii="仿宋" w:hAnsi="仿宋" w:eastAsia="仿宋" w:cs="仿宋"/>
          <w:spacing w:val="0"/>
          <w:sz w:val="28"/>
          <w:szCs w:val="28"/>
          <w:highlight w:val="none"/>
          <w:lang w:eastAsia="zh-CN"/>
        </w:rPr>
        <w:t>公章</w:t>
      </w:r>
      <w:r>
        <w:rPr>
          <w:rFonts w:hint="eastAsia" w:ascii="仿宋" w:hAnsi="仿宋" w:eastAsia="仿宋" w:cs="仿宋"/>
          <w:spacing w:val="0"/>
          <w:sz w:val="28"/>
          <w:szCs w:val="28"/>
          <w:highlight w:val="none"/>
        </w:rPr>
        <w:t>）：</w:t>
      </w:r>
    </w:p>
    <w:p w14:paraId="6335376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7280042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日期：</w:t>
      </w:r>
    </w:p>
    <w:p w14:paraId="6BD9736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0C17FE4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0FB6464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17EDD9E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2" w:firstLineChars="200"/>
        <w:textAlignment w:val="baseline"/>
        <w:rPr>
          <w:rFonts w:hint="eastAsia" w:ascii="仿宋" w:hAnsi="仿宋" w:eastAsia="仿宋" w:cs="仿宋"/>
          <w:spacing w:val="0"/>
          <w:sz w:val="28"/>
          <w:szCs w:val="28"/>
          <w:highlight w:val="none"/>
        </w:rPr>
      </w:pPr>
      <w:r>
        <w:rPr>
          <w:rFonts w:hint="eastAsia" w:ascii="仿宋" w:hAnsi="仿宋" w:eastAsia="仿宋" w:cs="仿宋"/>
          <w:b/>
          <w:bCs/>
          <w:spacing w:val="0"/>
          <w:sz w:val="28"/>
          <w:szCs w:val="28"/>
          <w:highlight w:val="none"/>
        </w:rPr>
        <w:t>备注：</w:t>
      </w:r>
    </w:p>
    <w:p w14:paraId="214B5D8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60" w:firstLineChars="200"/>
        <w:textAlignment w:val="baseline"/>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1、从业人员、营业收入、资产总额填报上一年度数据，无上一年度数据的新成立企业可不填报。</w:t>
      </w:r>
    </w:p>
    <w:p w14:paraId="4D7EFF45">
      <w:pPr>
        <w:pStyle w:val="12"/>
        <w:keepNext w:val="0"/>
        <w:keepLines w:val="0"/>
        <w:pageBreakBefore w:val="0"/>
        <w:wordWrap/>
        <w:overflowPunct/>
        <w:topLinePunct w:val="0"/>
        <w:bidi w:val="0"/>
        <w:spacing w:line="400" w:lineRule="exact"/>
        <w:ind w:firstLine="560" w:firstLineChars="200"/>
        <w:rPr>
          <w:rFonts w:hint="eastAsia" w:ascii="仿宋" w:hAnsi="仿宋" w:eastAsia="仿宋"/>
          <w:sz w:val="28"/>
          <w:szCs w:val="20"/>
          <w:highlight w:val="none"/>
        </w:rPr>
      </w:pPr>
      <w:r>
        <w:rPr>
          <w:rFonts w:hint="eastAsia" w:ascii="仿宋" w:hAnsi="仿宋" w:eastAsia="仿宋" w:cs="仿宋"/>
          <w:color w:val="auto"/>
          <w:spacing w:val="0"/>
          <w:sz w:val="28"/>
          <w:szCs w:val="28"/>
          <w:highlight w:val="none"/>
        </w:rPr>
        <w:t>2、本项目</w:t>
      </w:r>
      <w:r>
        <w:rPr>
          <w:rFonts w:hint="eastAsia" w:ascii="仿宋" w:hAnsi="仿宋" w:eastAsia="仿宋"/>
          <w:sz w:val="28"/>
          <w:szCs w:val="20"/>
          <w:highlight w:val="none"/>
        </w:rPr>
        <w:t>其他未列明行业。从业人员300人以下的为中小微型企业。其中，从业人员100人及以上的为中型企业；从业人员10人及以上的为小型企业；从业人员10人以下的为微型企业。</w:t>
      </w:r>
    </w:p>
    <w:p w14:paraId="3E02CBE4">
      <w:pPr>
        <w:rPr>
          <w:rFonts w:hint="eastAsia" w:ascii="仿宋" w:hAnsi="仿宋" w:eastAsia="仿宋"/>
          <w:sz w:val="28"/>
          <w:szCs w:val="20"/>
          <w:highlight w:val="none"/>
        </w:rPr>
      </w:pPr>
      <w:r>
        <w:rPr>
          <w:rFonts w:hint="eastAsia" w:ascii="仿宋" w:hAnsi="仿宋" w:eastAsia="仿宋"/>
          <w:sz w:val="28"/>
          <w:szCs w:val="20"/>
          <w:highlight w:val="none"/>
        </w:rPr>
        <w:br w:type="page"/>
      </w:r>
    </w:p>
    <w:p w14:paraId="536E02D7">
      <w:pPr>
        <w:pStyle w:val="12"/>
        <w:keepNext w:val="0"/>
        <w:keepLines w:val="0"/>
        <w:pageBreakBefore w:val="0"/>
        <w:wordWrap/>
        <w:overflowPunct/>
        <w:topLinePunct w:val="0"/>
        <w:bidi w:val="0"/>
        <w:spacing w:line="400" w:lineRule="exact"/>
        <w:ind w:firstLine="560" w:firstLineChars="200"/>
        <w:rPr>
          <w:rFonts w:hint="eastAsia" w:ascii="仿宋" w:hAnsi="仿宋" w:eastAsia="仿宋"/>
          <w:sz w:val="28"/>
          <w:szCs w:val="20"/>
          <w:highlight w:val="none"/>
        </w:rPr>
      </w:pPr>
    </w:p>
    <w:p w14:paraId="34399D85">
      <w:pPr>
        <w:pStyle w:val="12"/>
        <w:keepNext w:val="0"/>
        <w:keepLines w:val="0"/>
        <w:pageBreakBefore w:val="0"/>
        <w:widowControl w:val="0"/>
        <w:kinsoku/>
        <w:wordWrap/>
        <w:overflowPunct/>
        <w:topLinePunct w:val="0"/>
        <w:autoSpaceDE/>
        <w:autoSpaceDN/>
        <w:bidi w:val="0"/>
        <w:adjustRightInd/>
        <w:snapToGrid/>
        <w:jc w:val="left"/>
        <w:textAlignment w:val="auto"/>
        <w:rPr>
          <w:rStyle w:val="23"/>
          <w:rFonts w:hint="eastAsia" w:ascii="仿宋" w:hAnsi="仿宋" w:eastAsia="仿宋" w:cs="宋体"/>
          <w:b/>
          <w:bCs w:val="0"/>
          <w:kern w:val="0"/>
          <w:sz w:val="28"/>
          <w:szCs w:val="21"/>
          <w:highlight w:val="none"/>
          <w:lang w:val="en-US" w:eastAsia="zh-CN"/>
        </w:rPr>
      </w:pPr>
      <w:bookmarkStart w:id="3" w:name="_Toc318788780"/>
      <w:bookmarkStart w:id="4" w:name="_Toc187146970"/>
      <w:bookmarkStart w:id="5" w:name="_Toc101085381"/>
      <w:bookmarkStart w:id="6" w:name="_Toc252113258"/>
    </w:p>
    <w:p w14:paraId="59E76ADD">
      <w:pPr>
        <w:pStyle w:val="12"/>
        <w:jc w:val="center"/>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经营业绩一览表</w:t>
      </w:r>
    </w:p>
    <w:tbl>
      <w:tblPr>
        <w:tblStyle w:val="21"/>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14:paraId="6684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7231338">
            <w:pPr>
              <w:pStyle w:val="12"/>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序号</w:t>
            </w:r>
          </w:p>
        </w:tc>
        <w:tc>
          <w:tcPr>
            <w:tcW w:w="1586" w:type="dxa"/>
            <w:vAlign w:val="center"/>
          </w:tcPr>
          <w:p w14:paraId="119D5D0E">
            <w:pPr>
              <w:pStyle w:val="12"/>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lang w:val="en-US" w:eastAsia="zh-CN"/>
              </w:rPr>
              <w:t>项目</w:t>
            </w:r>
            <w:r>
              <w:rPr>
                <w:rStyle w:val="23"/>
                <w:rFonts w:hint="eastAsia" w:ascii="仿宋" w:hAnsi="仿宋" w:eastAsia="仿宋" w:cs="宋体"/>
                <w:kern w:val="0"/>
                <w:sz w:val="28"/>
                <w:highlight w:val="none"/>
              </w:rPr>
              <w:t>名称</w:t>
            </w:r>
          </w:p>
        </w:tc>
        <w:tc>
          <w:tcPr>
            <w:tcW w:w="1786" w:type="dxa"/>
            <w:vAlign w:val="center"/>
          </w:tcPr>
          <w:p w14:paraId="6DE4A83B">
            <w:pPr>
              <w:pStyle w:val="12"/>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lang w:val="en-US" w:eastAsia="zh-CN"/>
              </w:rPr>
              <w:t>采购人名称</w:t>
            </w:r>
            <w:r>
              <w:rPr>
                <w:rStyle w:val="23"/>
                <w:rFonts w:hint="eastAsia" w:ascii="仿宋" w:hAnsi="仿宋" w:eastAsia="仿宋" w:cs="宋体"/>
                <w:kern w:val="0"/>
                <w:sz w:val="28"/>
                <w:highlight w:val="none"/>
              </w:rPr>
              <w:t xml:space="preserve"> </w:t>
            </w:r>
          </w:p>
        </w:tc>
        <w:tc>
          <w:tcPr>
            <w:tcW w:w="1386" w:type="dxa"/>
            <w:vAlign w:val="center"/>
          </w:tcPr>
          <w:p w14:paraId="7D88BC99">
            <w:pPr>
              <w:pStyle w:val="12"/>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联系人</w:t>
            </w:r>
          </w:p>
        </w:tc>
        <w:tc>
          <w:tcPr>
            <w:tcW w:w="1586" w:type="dxa"/>
            <w:vAlign w:val="center"/>
          </w:tcPr>
          <w:p w14:paraId="7CCEE5A1">
            <w:pPr>
              <w:pStyle w:val="12"/>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联系电话</w:t>
            </w:r>
          </w:p>
        </w:tc>
        <w:tc>
          <w:tcPr>
            <w:tcW w:w="1586" w:type="dxa"/>
            <w:vAlign w:val="center"/>
          </w:tcPr>
          <w:p w14:paraId="091573BC">
            <w:pPr>
              <w:pStyle w:val="12"/>
              <w:jc w:val="center"/>
              <w:rPr>
                <w:rStyle w:val="23"/>
                <w:rFonts w:ascii="仿宋" w:hAnsi="仿宋" w:eastAsia="仿宋" w:cs="宋体"/>
                <w:kern w:val="0"/>
                <w:sz w:val="28"/>
                <w:highlight w:val="none"/>
              </w:rPr>
            </w:pPr>
            <w:r>
              <w:rPr>
                <w:rStyle w:val="23"/>
                <w:rFonts w:hint="eastAsia" w:ascii="仿宋" w:hAnsi="仿宋" w:eastAsia="仿宋" w:cs="宋体"/>
                <w:kern w:val="0"/>
                <w:sz w:val="28"/>
                <w:highlight w:val="none"/>
              </w:rPr>
              <w:t>备注</w:t>
            </w:r>
          </w:p>
        </w:tc>
      </w:tr>
      <w:tr w14:paraId="3941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CE44113">
            <w:pPr>
              <w:pStyle w:val="12"/>
              <w:jc w:val="center"/>
              <w:rPr>
                <w:rStyle w:val="23"/>
                <w:rFonts w:ascii="仿宋" w:hAnsi="仿宋" w:eastAsia="仿宋" w:cs="宋体"/>
                <w:b w:val="0"/>
                <w:kern w:val="0"/>
                <w:sz w:val="28"/>
                <w:highlight w:val="none"/>
              </w:rPr>
            </w:pPr>
          </w:p>
        </w:tc>
        <w:tc>
          <w:tcPr>
            <w:tcW w:w="1586" w:type="dxa"/>
            <w:vAlign w:val="center"/>
          </w:tcPr>
          <w:p w14:paraId="0939F7F8">
            <w:pPr>
              <w:pStyle w:val="12"/>
              <w:jc w:val="center"/>
              <w:rPr>
                <w:rStyle w:val="23"/>
                <w:rFonts w:ascii="仿宋" w:hAnsi="仿宋" w:eastAsia="仿宋" w:cs="宋体"/>
                <w:b w:val="0"/>
                <w:kern w:val="0"/>
                <w:sz w:val="28"/>
                <w:highlight w:val="none"/>
              </w:rPr>
            </w:pPr>
          </w:p>
        </w:tc>
        <w:tc>
          <w:tcPr>
            <w:tcW w:w="1786" w:type="dxa"/>
            <w:vAlign w:val="center"/>
          </w:tcPr>
          <w:p w14:paraId="0E9F4C22">
            <w:pPr>
              <w:pStyle w:val="12"/>
              <w:jc w:val="center"/>
              <w:rPr>
                <w:rStyle w:val="23"/>
                <w:rFonts w:ascii="仿宋" w:hAnsi="仿宋" w:eastAsia="仿宋" w:cs="宋体"/>
                <w:b w:val="0"/>
                <w:kern w:val="0"/>
                <w:sz w:val="28"/>
                <w:highlight w:val="none"/>
              </w:rPr>
            </w:pPr>
          </w:p>
        </w:tc>
        <w:tc>
          <w:tcPr>
            <w:tcW w:w="1386" w:type="dxa"/>
            <w:vAlign w:val="center"/>
          </w:tcPr>
          <w:p w14:paraId="5862FBA7">
            <w:pPr>
              <w:pStyle w:val="12"/>
              <w:jc w:val="center"/>
              <w:rPr>
                <w:rStyle w:val="23"/>
                <w:rFonts w:ascii="仿宋" w:hAnsi="仿宋" w:eastAsia="仿宋" w:cs="宋体"/>
                <w:b w:val="0"/>
                <w:kern w:val="0"/>
                <w:sz w:val="28"/>
                <w:highlight w:val="none"/>
              </w:rPr>
            </w:pPr>
          </w:p>
        </w:tc>
        <w:tc>
          <w:tcPr>
            <w:tcW w:w="1586" w:type="dxa"/>
            <w:vAlign w:val="center"/>
          </w:tcPr>
          <w:p w14:paraId="032859CD">
            <w:pPr>
              <w:pStyle w:val="12"/>
              <w:jc w:val="center"/>
              <w:rPr>
                <w:rStyle w:val="23"/>
                <w:rFonts w:ascii="仿宋" w:hAnsi="仿宋" w:eastAsia="仿宋" w:cs="宋体"/>
                <w:b w:val="0"/>
                <w:kern w:val="0"/>
                <w:sz w:val="28"/>
                <w:highlight w:val="none"/>
              </w:rPr>
            </w:pPr>
          </w:p>
        </w:tc>
        <w:tc>
          <w:tcPr>
            <w:tcW w:w="1586" w:type="dxa"/>
            <w:vAlign w:val="center"/>
          </w:tcPr>
          <w:p w14:paraId="6DF1999B">
            <w:pPr>
              <w:pStyle w:val="12"/>
              <w:jc w:val="center"/>
              <w:rPr>
                <w:rStyle w:val="23"/>
                <w:rFonts w:ascii="仿宋" w:hAnsi="仿宋" w:eastAsia="仿宋" w:cs="宋体"/>
                <w:b w:val="0"/>
                <w:kern w:val="0"/>
                <w:sz w:val="28"/>
                <w:highlight w:val="none"/>
              </w:rPr>
            </w:pPr>
          </w:p>
        </w:tc>
      </w:tr>
      <w:tr w14:paraId="4142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040F568">
            <w:pPr>
              <w:pStyle w:val="12"/>
              <w:jc w:val="center"/>
              <w:rPr>
                <w:rStyle w:val="23"/>
                <w:rFonts w:ascii="仿宋" w:hAnsi="仿宋" w:eastAsia="仿宋" w:cs="宋体"/>
                <w:b w:val="0"/>
                <w:kern w:val="0"/>
                <w:sz w:val="28"/>
                <w:highlight w:val="none"/>
              </w:rPr>
            </w:pPr>
          </w:p>
        </w:tc>
        <w:tc>
          <w:tcPr>
            <w:tcW w:w="1586" w:type="dxa"/>
            <w:vAlign w:val="center"/>
          </w:tcPr>
          <w:p w14:paraId="3714F97E">
            <w:pPr>
              <w:pStyle w:val="12"/>
              <w:jc w:val="center"/>
              <w:rPr>
                <w:rStyle w:val="23"/>
                <w:rFonts w:ascii="仿宋" w:hAnsi="仿宋" w:eastAsia="仿宋" w:cs="宋体"/>
                <w:b w:val="0"/>
                <w:kern w:val="0"/>
                <w:sz w:val="28"/>
                <w:highlight w:val="none"/>
              </w:rPr>
            </w:pPr>
          </w:p>
        </w:tc>
        <w:tc>
          <w:tcPr>
            <w:tcW w:w="1786" w:type="dxa"/>
            <w:vAlign w:val="center"/>
          </w:tcPr>
          <w:p w14:paraId="4B4376AB">
            <w:pPr>
              <w:pStyle w:val="12"/>
              <w:jc w:val="center"/>
              <w:rPr>
                <w:rStyle w:val="23"/>
                <w:rFonts w:ascii="仿宋" w:hAnsi="仿宋" w:eastAsia="仿宋" w:cs="宋体"/>
                <w:b w:val="0"/>
                <w:kern w:val="0"/>
                <w:sz w:val="28"/>
                <w:highlight w:val="none"/>
              </w:rPr>
            </w:pPr>
          </w:p>
        </w:tc>
        <w:tc>
          <w:tcPr>
            <w:tcW w:w="1386" w:type="dxa"/>
            <w:vAlign w:val="center"/>
          </w:tcPr>
          <w:p w14:paraId="571F8810">
            <w:pPr>
              <w:pStyle w:val="12"/>
              <w:jc w:val="center"/>
              <w:rPr>
                <w:rStyle w:val="23"/>
                <w:rFonts w:ascii="仿宋" w:hAnsi="仿宋" w:eastAsia="仿宋" w:cs="宋体"/>
                <w:b w:val="0"/>
                <w:kern w:val="0"/>
                <w:sz w:val="28"/>
                <w:highlight w:val="none"/>
              </w:rPr>
            </w:pPr>
          </w:p>
        </w:tc>
        <w:tc>
          <w:tcPr>
            <w:tcW w:w="1586" w:type="dxa"/>
            <w:vAlign w:val="center"/>
          </w:tcPr>
          <w:p w14:paraId="26D76326">
            <w:pPr>
              <w:pStyle w:val="12"/>
              <w:jc w:val="center"/>
              <w:rPr>
                <w:rStyle w:val="23"/>
                <w:rFonts w:ascii="仿宋" w:hAnsi="仿宋" w:eastAsia="仿宋" w:cs="宋体"/>
                <w:b w:val="0"/>
                <w:kern w:val="0"/>
                <w:sz w:val="28"/>
                <w:highlight w:val="none"/>
              </w:rPr>
            </w:pPr>
          </w:p>
        </w:tc>
        <w:tc>
          <w:tcPr>
            <w:tcW w:w="1586" w:type="dxa"/>
            <w:vAlign w:val="center"/>
          </w:tcPr>
          <w:p w14:paraId="22EC95AB">
            <w:pPr>
              <w:pStyle w:val="12"/>
              <w:jc w:val="center"/>
              <w:rPr>
                <w:rStyle w:val="23"/>
                <w:rFonts w:ascii="仿宋" w:hAnsi="仿宋" w:eastAsia="仿宋" w:cs="宋体"/>
                <w:b w:val="0"/>
                <w:kern w:val="0"/>
                <w:sz w:val="28"/>
                <w:highlight w:val="none"/>
              </w:rPr>
            </w:pPr>
          </w:p>
        </w:tc>
      </w:tr>
      <w:tr w14:paraId="2B5A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DD792D4">
            <w:pPr>
              <w:pStyle w:val="12"/>
              <w:jc w:val="center"/>
              <w:rPr>
                <w:rStyle w:val="23"/>
                <w:rFonts w:ascii="仿宋" w:hAnsi="仿宋" w:eastAsia="仿宋" w:cs="宋体"/>
                <w:b w:val="0"/>
                <w:kern w:val="0"/>
                <w:sz w:val="28"/>
                <w:highlight w:val="none"/>
              </w:rPr>
            </w:pPr>
          </w:p>
        </w:tc>
        <w:tc>
          <w:tcPr>
            <w:tcW w:w="1586" w:type="dxa"/>
            <w:vAlign w:val="center"/>
          </w:tcPr>
          <w:p w14:paraId="015C4C26">
            <w:pPr>
              <w:pStyle w:val="12"/>
              <w:jc w:val="center"/>
              <w:rPr>
                <w:rStyle w:val="23"/>
                <w:rFonts w:ascii="仿宋" w:hAnsi="仿宋" w:eastAsia="仿宋" w:cs="宋体"/>
                <w:b w:val="0"/>
                <w:kern w:val="0"/>
                <w:sz w:val="28"/>
                <w:highlight w:val="none"/>
              </w:rPr>
            </w:pPr>
          </w:p>
        </w:tc>
        <w:tc>
          <w:tcPr>
            <w:tcW w:w="1786" w:type="dxa"/>
            <w:vAlign w:val="center"/>
          </w:tcPr>
          <w:p w14:paraId="1711A9C6">
            <w:pPr>
              <w:pStyle w:val="12"/>
              <w:jc w:val="center"/>
              <w:rPr>
                <w:rStyle w:val="23"/>
                <w:rFonts w:ascii="仿宋" w:hAnsi="仿宋" w:eastAsia="仿宋" w:cs="宋体"/>
                <w:b w:val="0"/>
                <w:kern w:val="0"/>
                <w:sz w:val="28"/>
                <w:highlight w:val="none"/>
              </w:rPr>
            </w:pPr>
          </w:p>
        </w:tc>
        <w:tc>
          <w:tcPr>
            <w:tcW w:w="1386" w:type="dxa"/>
            <w:vAlign w:val="center"/>
          </w:tcPr>
          <w:p w14:paraId="76C46472">
            <w:pPr>
              <w:pStyle w:val="12"/>
              <w:jc w:val="center"/>
              <w:rPr>
                <w:rStyle w:val="23"/>
                <w:rFonts w:ascii="仿宋" w:hAnsi="仿宋" w:eastAsia="仿宋" w:cs="宋体"/>
                <w:b w:val="0"/>
                <w:kern w:val="0"/>
                <w:sz w:val="28"/>
                <w:highlight w:val="none"/>
              </w:rPr>
            </w:pPr>
          </w:p>
        </w:tc>
        <w:tc>
          <w:tcPr>
            <w:tcW w:w="1586" w:type="dxa"/>
            <w:vAlign w:val="center"/>
          </w:tcPr>
          <w:p w14:paraId="5190077A">
            <w:pPr>
              <w:pStyle w:val="12"/>
              <w:jc w:val="center"/>
              <w:rPr>
                <w:rStyle w:val="23"/>
                <w:rFonts w:ascii="仿宋" w:hAnsi="仿宋" w:eastAsia="仿宋" w:cs="宋体"/>
                <w:b w:val="0"/>
                <w:kern w:val="0"/>
                <w:sz w:val="28"/>
                <w:highlight w:val="none"/>
              </w:rPr>
            </w:pPr>
          </w:p>
        </w:tc>
        <w:tc>
          <w:tcPr>
            <w:tcW w:w="1586" w:type="dxa"/>
            <w:vAlign w:val="center"/>
          </w:tcPr>
          <w:p w14:paraId="46EC6E7F">
            <w:pPr>
              <w:pStyle w:val="12"/>
              <w:jc w:val="center"/>
              <w:rPr>
                <w:rStyle w:val="23"/>
                <w:rFonts w:ascii="仿宋" w:hAnsi="仿宋" w:eastAsia="仿宋" w:cs="宋体"/>
                <w:b w:val="0"/>
                <w:kern w:val="0"/>
                <w:sz w:val="28"/>
                <w:highlight w:val="none"/>
              </w:rPr>
            </w:pPr>
          </w:p>
        </w:tc>
      </w:tr>
      <w:tr w14:paraId="1E51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FC917E3">
            <w:pPr>
              <w:pStyle w:val="12"/>
              <w:jc w:val="center"/>
              <w:rPr>
                <w:rStyle w:val="23"/>
                <w:rFonts w:ascii="仿宋" w:hAnsi="仿宋" w:eastAsia="仿宋" w:cs="宋体"/>
                <w:b w:val="0"/>
                <w:kern w:val="0"/>
                <w:sz w:val="28"/>
                <w:highlight w:val="none"/>
              </w:rPr>
            </w:pPr>
          </w:p>
        </w:tc>
        <w:tc>
          <w:tcPr>
            <w:tcW w:w="1586" w:type="dxa"/>
            <w:vAlign w:val="center"/>
          </w:tcPr>
          <w:p w14:paraId="6F471C2B">
            <w:pPr>
              <w:pStyle w:val="12"/>
              <w:jc w:val="center"/>
              <w:rPr>
                <w:rStyle w:val="23"/>
                <w:rFonts w:ascii="仿宋" w:hAnsi="仿宋" w:eastAsia="仿宋" w:cs="宋体"/>
                <w:b w:val="0"/>
                <w:kern w:val="0"/>
                <w:sz w:val="28"/>
                <w:highlight w:val="none"/>
              </w:rPr>
            </w:pPr>
          </w:p>
        </w:tc>
        <w:tc>
          <w:tcPr>
            <w:tcW w:w="1786" w:type="dxa"/>
            <w:vAlign w:val="center"/>
          </w:tcPr>
          <w:p w14:paraId="6E5A7F73">
            <w:pPr>
              <w:pStyle w:val="12"/>
              <w:jc w:val="center"/>
              <w:rPr>
                <w:rStyle w:val="23"/>
                <w:rFonts w:ascii="仿宋" w:hAnsi="仿宋" w:eastAsia="仿宋" w:cs="宋体"/>
                <w:b w:val="0"/>
                <w:kern w:val="0"/>
                <w:sz w:val="28"/>
                <w:highlight w:val="none"/>
              </w:rPr>
            </w:pPr>
          </w:p>
        </w:tc>
        <w:tc>
          <w:tcPr>
            <w:tcW w:w="1386" w:type="dxa"/>
            <w:vAlign w:val="center"/>
          </w:tcPr>
          <w:p w14:paraId="61DD529F">
            <w:pPr>
              <w:pStyle w:val="12"/>
              <w:jc w:val="center"/>
              <w:rPr>
                <w:rStyle w:val="23"/>
                <w:rFonts w:ascii="仿宋" w:hAnsi="仿宋" w:eastAsia="仿宋" w:cs="宋体"/>
                <w:b w:val="0"/>
                <w:kern w:val="0"/>
                <w:sz w:val="28"/>
                <w:highlight w:val="none"/>
              </w:rPr>
            </w:pPr>
          </w:p>
        </w:tc>
        <w:tc>
          <w:tcPr>
            <w:tcW w:w="1586" w:type="dxa"/>
            <w:vAlign w:val="center"/>
          </w:tcPr>
          <w:p w14:paraId="206E7047">
            <w:pPr>
              <w:pStyle w:val="12"/>
              <w:jc w:val="center"/>
              <w:rPr>
                <w:rStyle w:val="23"/>
                <w:rFonts w:ascii="仿宋" w:hAnsi="仿宋" w:eastAsia="仿宋" w:cs="宋体"/>
                <w:b w:val="0"/>
                <w:kern w:val="0"/>
                <w:sz w:val="28"/>
                <w:highlight w:val="none"/>
              </w:rPr>
            </w:pPr>
          </w:p>
        </w:tc>
        <w:tc>
          <w:tcPr>
            <w:tcW w:w="1586" w:type="dxa"/>
            <w:vAlign w:val="center"/>
          </w:tcPr>
          <w:p w14:paraId="0B3DD5ED">
            <w:pPr>
              <w:pStyle w:val="12"/>
              <w:jc w:val="center"/>
              <w:rPr>
                <w:rStyle w:val="23"/>
                <w:rFonts w:ascii="仿宋" w:hAnsi="仿宋" w:eastAsia="仿宋" w:cs="宋体"/>
                <w:b w:val="0"/>
                <w:kern w:val="0"/>
                <w:sz w:val="28"/>
                <w:highlight w:val="none"/>
              </w:rPr>
            </w:pPr>
          </w:p>
        </w:tc>
      </w:tr>
      <w:tr w14:paraId="6D87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5577459">
            <w:pPr>
              <w:pStyle w:val="12"/>
              <w:jc w:val="center"/>
              <w:rPr>
                <w:rStyle w:val="23"/>
                <w:rFonts w:ascii="仿宋" w:hAnsi="仿宋" w:eastAsia="仿宋" w:cs="宋体"/>
                <w:b w:val="0"/>
                <w:kern w:val="0"/>
                <w:sz w:val="28"/>
                <w:highlight w:val="none"/>
              </w:rPr>
            </w:pPr>
          </w:p>
        </w:tc>
        <w:tc>
          <w:tcPr>
            <w:tcW w:w="1586" w:type="dxa"/>
            <w:vAlign w:val="center"/>
          </w:tcPr>
          <w:p w14:paraId="6795851C">
            <w:pPr>
              <w:pStyle w:val="12"/>
              <w:jc w:val="center"/>
              <w:rPr>
                <w:rStyle w:val="23"/>
                <w:rFonts w:ascii="仿宋" w:hAnsi="仿宋" w:eastAsia="仿宋" w:cs="宋体"/>
                <w:b w:val="0"/>
                <w:kern w:val="0"/>
                <w:sz w:val="28"/>
                <w:highlight w:val="none"/>
              </w:rPr>
            </w:pPr>
          </w:p>
        </w:tc>
        <w:tc>
          <w:tcPr>
            <w:tcW w:w="1786" w:type="dxa"/>
            <w:vAlign w:val="center"/>
          </w:tcPr>
          <w:p w14:paraId="233A641B">
            <w:pPr>
              <w:pStyle w:val="12"/>
              <w:jc w:val="center"/>
              <w:rPr>
                <w:rStyle w:val="23"/>
                <w:rFonts w:ascii="仿宋" w:hAnsi="仿宋" w:eastAsia="仿宋" w:cs="宋体"/>
                <w:b w:val="0"/>
                <w:kern w:val="0"/>
                <w:sz w:val="28"/>
                <w:highlight w:val="none"/>
              </w:rPr>
            </w:pPr>
          </w:p>
        </w:tc>
        <w:tc>
          <w:tcPr>
            <w:tcW w:w="1386" w:type="dxa"/>
            <w:vAlign w:val="center"/>
          </w:tcPr>
          <w:p w14:paraId="00078B67">
            <w:pPr>
              <w:pStyle w:val="12"/>
              <w:jc w:val="center"/>
              <w:rPr>
                <w:rStyle w:val="23"/>
                <w:rFonts w:ascii="仿宋" w:hAnsi="仿宋" w:eastAsia="仿宋" w:cs="宋体"/>
                <w:b w:val="0"/>
                <w:kern w:val="0"/>
                <w:sz w:val="28"/>
                <w:highlight w:val="none"/>
              </w:rPr>
            </w:pPr>
          </w:p>
        </w:tc>
        <w:tc>
          <w:tcPr>
            <w:tcW w:w="1586" w:type="dxa"/>
            <w:vAlign w:val="center"/>
          </w:tcPr>
          <w:p w14:paraId="71B1625A">
            <w:pPr>
              <w:pStyle w:val="12"/>
              <w:jc w:val="center"/>
              <w:rPr>
                <w:rStyle w:val="23"/>
                <w:rFonts w:ascii="仿宋" w:hAnsi="仿宋" w:eastAsia="仿宋" w:cs="宋体"/>
                <w:b w:val="0"/>
                <w:kern w:val="0"/>
                <w:sz w:val="28"/>
                <w:highlight w:val="none"/>
              </w:rPr>
            </w:pPr>
          </w:p>
        </w:tc>
        <w:tc>
          <w:tcPr>
            <w:tcW w:w="1586" w:type="dxa"/>
            <w:vAlign w:val="center"/>
          </w:tcPr>
          <w:p w14:paraId="07E0833D">
            <w:pPr>
              <w:pStyle w:val="12"/>
              <w:jc w:val="center"/>
              <w:rPr>
                <w:rStyle w:val="23"/>
                <w:rFonts w:ascii="仿宋" w:hAnsi="仿宋" w:eastAsia="仿宋" w:cs="宋体"/>
                <w:b w:val="0"/>
                <w:kern w:val="0"/>
                <w:sz w:val="28"/>
                <w:highlight w:val="none"/>
              </w:rPr>
            </w:pPr>
          </w:p>
        </w:tc>
      </w:tr>
      <w:tr w14:paraId="40BA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FBA0377">
            <w:pPr>
              <w:pStyle w:val="12"/>
              <w:jc w:val="center"/>
              <w:rPr>
                <w:rStyle w:val="23"/>
                <w:rFonts w:ascii="仿宋" w:hAnsi="仿宋" w:eastAsia="仿宋" w:cs="宋体"/>
                <w:b w:val="0"/>
                <w:kern w:val="0"/>
                <w:sz w:val="28"/>
                <w:highlight w:val="none"/>
              </w:rPr>
            </w:pPr>
          </w:p>
        </w:tc>
        <w:tc>
          <w:tcPr>
            <w:tcW w:w="1586" w:type="dxa"/>
            <w:vAlign w:val="center"/>
          </w:tcPr>
          <w:p w14:paraId="79B4D024">
            <w:pPr>
              <w:pStyle w:val="12"/>
              <w:jc w:val="center"/>
              <w:rPr>
                <w:rStyle w:val="23"/>
                <w:rFonts w:ascii="仿宋" w:hAnsi="仿宋" w:eastAsia="仿宋" w:cs="宋体"/>
                <w:b w:val="0"/>
                <w:kern w:val="0"/>
                <w:sz w:val="28"/>
                <w:highlight w:val="none"/>
              </w:rPr>
            </w:pPr>
          </w:p>
        </w:tc>
        <w:tc>
          <w:tcPr>
            <w:tcW w:w="1786" w:type="dxa"/>
            <w:vAlign w:val="center"/>
          </w:tcPr>
          <w:p w14:paraId="30EA3F9E">
            <w:pPr>
              <w:pStyle w:val="12"/>
              <w:jc w:val="center"/>
              <w:rPr>
                <w:rStyle w:val="23"/>
                <w:rFonts w:ascii="仿宋" w:hAnsi="仿宋" w:eastAsia="仿宋" w:cs="宋体"/>
                <w:b w:val="0"/>
                <w:kern w:val="0"/>
                <w:sz w:val="28"/>
                <w:highlight w:val="none"/>
              </w:rPr>
            </w:pPr>
          </w:p>
        </w:tc>
        <w:tc>
          <w:tcPr>
            <w:tcW w:w="1386" w:type="dxa"/>
            <w:vAlign w:val="center"/>
          </w:tcPr>
          <w:p w14:paraId="7765D27F">
            <w:pPr>
              <w:pStyle w:val="12"/>
              <w:jc w:val="center"/>
              <w:rPr>
                <w:rStyle w:val="23"/>
                <w:rFonts w:ascii="仿宋" w:hAnsi="仿宋" w:eastAsia="仿宋" w:cs="宋体"/>
                <w:b w:val="0"/>
                <w:kern w:val="0"/>
                <w:sz w:val="28"/>
                <w:highlight w:val="none"/>
              </w:rPr>
            </w:pPr>
          </w:p>
        </w:tc>
        <w:tc>
          <w:tcPr>
            <w:tcW w:w="1586" w:type="dxa"/>
            <w:vAlign w:val="center"/>
          </w:tcPr>
          <w:p w14:paraId="5266C9C3">
            <w:pPr>
              <w:pStyle w:val="12"/>
              <w:jc w:val="center"/>
              <w:rPr>
                <w:rStyle w:val="23"/>
                <w:rFonts w:ascii="仿宋" w:hAnsi="仿宋" w:eastAsia="仿宋" w:cs="宋体"/>
                <w:b w:val="0"/>
                <w:kern w:val="0"/>
                <w:sz w:val="28"/>
                <w:highlight w:val="none"/>
              </w:rPr>
            </w:pPr>
          </w:p>
        </w:tc>
        <w:tc>
          <w:tcPr>
            <w:tcW w:w="1586" w:type="dxa"/>
            <w:vAlign w:val="center"/>
          </w:tcPr>
          <w:p w14:paraId="276CE652">
            <w:pPr>
              <w:pStyle w:val="12"/>
              <w:jc w:val="center"/>
              <w:rPr>
                <w:rStyle w:val="23"/>
                <w:rFonts w:ascii="仿宋" w:hAnsi="仿宋" w:eastAsia="仿宋" w:cs="宋体"/>
                <w:b w:val="0"/>
                <w:kern w:val="0"/>
                <w:sz w:val="28"/>
                <w:highlight w:val="none"/>
              </w:rPr>
            </w:pPr>
          </w:p>
        </w:tc>
      </w:tr>
      <w:tr w14:paraId="5BBA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52AE8CB">
            <w:pPr>
              <w:pStyle w:val="12"/>
              <w:jc w:val="center"/>
              <w:rPr>
                <w:rStyle w:val="23"/>
                <w:rFonts w:ascii="仿宋" w:hAnsi="仿宋" w:eastAsia="仿宋" w:cs="宋体"/>
                <w:b w:val="0"/>
                <w:kern w:val="0"/>
                <w:sz w:val="28"/>
                <w:highlight w:val="none"/>
              </w:rPr>
            </w:pPr>
          </w:p>
        </w:tc>
        <w:tc>
          <w:tcPr>
            <w:tcW w:w="1586" w:type="dxa"/>
            <w:vAlign w:val="center"/>
          </w:tcPr>
          <w:p w14:paraId="3F68FED3">
            <w:pPr>
              <w:pStyle w:val="12"/>
              <w:jc w:val="center"/>
              <w:rPr>
                <w:rStyle w:val="23"/>
                <w:rFonts w:ascii="仿宋" w:hAnsi="仿宋" w:eastAsia="仿宋" w:cs="宋体"/>
                <w:b w:val="0"/>
                <w:kern w:val="0"/>
                <w:sz w:val="28"/>
                <w:highlight w:val="none"/>
              </w:rPr>
            </w:pPr>
          </w:p>
        </w:tc>
        <w:tc>
          <w:tcPr>
            <w:tcW w:w="1786" w:type="dxa"/>
            <w:vAlign w:val="center"/>
          </w:tcPr>
          <w:p w14:paraId="15628B41">
            <w:pPr>
              <w:pStyle w:val="12"/>
              <w:jc w:val="center"/>
              <w:rPr>
                <w:rStyle w:val="23"/>
                <w:rFonts w:ascii="仿宋" w:hAnsi="仿宋" w:eastAsia="仿宋" w:cs="宋体"/>
                <w:b w:val="0"/>
                <w:kern w:val="0"/>
                <w:sz w:val="28"/>
                <w:highlight w:val="none"/>
              </w:rPr>
            </w:pPr>
          </w:p>
        </w:tc>
        <w:tc>
          <w:tcPr>
            <w:tcW w:w="1386" w:type="dxa"/>
            <w:vAlign w:val="center"/>
          </w:tcPr>
          <w:p w14:paraId="01C58574">
            <w:pPr>
              <w:pStyle w:val="12"/>
              <w:jc w:val="center"/>
              <w:rPr>
                <w:rStyle w:val="23"/>
                <w:rFonts w:ascii="仿宋" w:hAnsi="仿宋" w:eastAsia="仿宋" w:cs="宋体"/>
                <w:b w:val="0"/>
                <w:kern w:val="0"/>
                <w:sz w:val="28"/>
                <w:highlight w:val="none"/>
              </w:rPr>
            </w:pPr>
          </w:p>
        </w:tc>
        <w:tc>
          <w:tcPr>
            <w:tcW w:w="1586" w:type="dxa"/>
            <w:vAlign w:val="center"/>
          </w:tcPr>
          <w:p w14:paraId="5B4F7259">
            <w:pPr>
              <w:pStyle w:val="12"/>
              <w:jc w:val="center"/>
              <w:rPr>
                <w:rStyle w:val="23"/>
                <w:rFonts w:ascii="仿宋" w:hAnsi="仿宋" w:eastAsia="仿宋" w:cs="宋体"/>
                <w:b w:val="0"/>
                <w:kern w:val="0"/>
                <w:sz w:val="28"/>
                <w:highlight w:val="none"/>
              </w:rPr>
            </w:pPr>
          </w:p>
        </w:tc>
        <w:tc>
          <w:tcPr>
            <w:tcW w:w="1586" w:type="dxa"/>
            <w:vAlign w:val="center"/>
          </w:tcPr>
          <w:p w14:paraId="49A24538">
            <w:pPr>
              <w:pStyle w:val="12"/>
              <w:jc w:val="center"/>
              <w:rPr>
                <w:rStyle w:val="23"/>
                <w:rFonts w:ascii="仿宋" w:hAnsi="仿宋" w:eastAsia="仿宋" w:cs="宋体"/>
                <w:b w:val="0"/>
                <w:kern w:val="0"/>
                <w:sz w:val="28"/>
                <w:highlight w:val="none"/>
              </w:rPr>
            </w:pPr>
          </w:p>
        </w:tc>
      </w:tr>
      <w:tr w14:paraId="799D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239A613">
            <w:pPr>
              <w:pStyle w:val="12"/>
              <w:jc w:val="center"/>
              <w:rPr>
                <w:rStyle w:val="23"/>
                <w:rFonts w:ascii="仿宋" w:hAnsi="仿宋" w:eastAsia="仿宋" w:cs="宋体"/>
                <w:b w:val="0"/>
                <w:kern w:val="0"/>
                <w:sz w:val="28"/>
                <w:highlight w:val="none"/>
              </w:rPr>
            </w:pPr>
          </w:p>
        </w:tc>
        <w:tc>
          <w:tcPr>
            <w:tcW w:w="1586" w:type="dxa"/>
            <w:vAlign w:val="center"/>
          </w:tcPr>
          <w:p w14:paraId="66E0706E">
            <w:pPr>
              <w:pStyle w:val="12"/>
              <w:jc w:val="center"/>
              <w:rPr>
                <w:rStyle w:val="23"/>
                <w:rFonts w:ascii="仿宋" w:hAnsi="仿宋" w:eastAsia="仿宋" w:cs="宋体"/>
                <w:b w:val="0"/>
                <w:kern w:val="0"/>
                <w:sz w:val="28"/>
                <w:highlight w:val="none"/>
              </w:rPr>
            </w:pPr>
          </w:p>
        </w:tc>
        <w:tc>
          <w:tcPr>
            <w:tcW w:w="1786" w:type="dxa"/>
            <w:vAlign w:val="center"/>
          </w:tcPr>
          <w:p w14:paraId="583BECBE">
            <w:pPr>
              <w:pStyle w:val="12"/>
              <w:jc w:val="center"/>
              <w:rPr>
                <w:rStyle w:val="23"/>
                <w:rFonts w:ascii="仿宋" w:hAnsi="仿宋" w:eastAsia="仿宋" w:cs="宋体"/>
                <w:b w:val="0"/>
                <w:kern w:val="0"/>
                <w:sz w:val="28"/>
                <w:highlight w:val="none"/>
              </w:rPr>
            </w:pPr>
          </w:p>
        </w:tc>
        <w:tc>
          <w:tcPr>
            <w:tcW w:w="1386" w:type="dxa"/>
            <w:vAlign w:val="center"/>
          </w:tcPr>
          <w:p w14:paraId="494715C2">
            <w:pPr>
              <w:pStyle w:val="12"/>
              <w:jc w:val="center"/>
              <w:rPr>
                <w:rStyle w:val="23"/>
                <w:rFonts w:ascii="仿宋" w:hAnsi="仿宋" w:eastAsia="仿宋" w:cs="宋体"/>
                <w:b w:val="0"/>
                <w:kern w:val="0"/>
                <w:sz w:val="28"/>
                <w:highlight w:val="none"/>
              </w:rPr>
            </w:pPr>
          </w:p>
        </w:tc>
        <w:tc>
          <w:tcPr>
            <w:tcW w:w="1586" w:type="dxa"/>
            <w:vAlign w:val="center"/>
          </w:tcPr>
          <w:p w14:paraId="7F67F2E4">
            <w:pPr>
              <w:pStyle w:val="12"/>
              <w:jc w:val="center"/>
              <w:rPr>
                <w:rStyle w:val="23"/>
                <w:rFonts w:ascii="仿宋" w:hAnsi="仿宋" w:eastAsia="仿宋" w:cs="宋体"/>
                <w:b w:val="0"/>
                <w:kern w:val="0"/>
                <w:sz w:val="28"/>
                <w:highlight w:val="none"/>
              </w:rPr>
            </w:pPr>
          </w:p>
        </w:tc>
        <w:tc>
          <w:tcPr>
            <w:tcW w:w="1586" w:type="dxa"/>
            <w:vAlign w:val="center"/>
          </w:tcPr>
          <w:p w14:paraId="7A4F60E9">
            <w:pPr>
              <w:pStyle w:val="12"/>
              <w:jc w:val="center"/>
              <w:rPr>
                <w:rStyle w:val="23"/>
                <w:rFonts w:ascii="仿宋" w:hAnsi="仿宋" w:eastAsia="仿宋" w:cs="宋体"/>
                <w:b w:val="0"/>
                <w:kern w:val="0"/>
                <w:sz w:val="28"/>
                <w:highlight w:val="none"/>
              </w:rPr>
            </w:pPr>
          </w:p>
        </w:tc>
      </w:tr>
      <w:tr w14:paraId="692D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EDCE4B6">
            <w:pPr>
              <w:pStyle w:val="12"/>
              <w:jc w:val="center"/>
              <w:rPr>
                <w:rStyle w:val="23"/>
                <w:rFonts w:ascii="仿宋" w:hAnsi="仿宋" w:eastAsia="仿宋" w:cs="宋体"/>
                <w:b w:val="0"/>
                <w:kern w:val="0"/>
                <w:sz w:val="28"/>
                <w:highlight w:val="none"/>
              </w:rPr>
            </w:pPr>
          </w:p>
        </w:tc>
        <w:tc>
          <w:tcPr>
            <w:tcW w:w="1586" w:type="dxa"/>
            <w:vAlign w:val="center"/>
          </w:tcPr>
          <w:p w14:paraId="56CE9E45">
            <w:pPr>
              <w:pStyle w:val="12"/>
              <w:jc w:val="center"/>
              <w:rPr>
                <w:rStyle w:val="23"/>
                <w:rFonts w:ascii="仿宋" w:hAnsi="仿宋" w:eastAsia="仿宋" w:cs="宋体"/>
                <w:b w:val="0"/>
                <w:kern w:val="0"/>
                <w:sz w:val="28"/>
                <w:highlight w:val="none"/>
              </w:rPr>
            </w:pPr>
          </w:p>
        </w:tc>
        <w:tc>
          <w:tcPr>
            <w:tcW w:w="1786" w:type="dxa"/>
            <w:vAlign w:val="center"/>
          </w:tcPr>
          <w:p w14:paraId="48E73008">
            <w:pPr>
              <w:pStyle w:val="12"/>
              <w:jc w:val="center"/>
              <w:rPr>
                <w:rStyle w:val="23"/>
                <w:rFonts w:ascii="仿宋" w:hAnsi="仿宋" w:eastAsia="仿宋" w:cs="宋体"/>
                <w:b w:val="0"/>
                <w:kern w:val="0"/>
                <w:sz w:val="28"/>
                <w:highlight w:val="none"/>
              </w:rPr>
            </w:pPr>
          </w:p>
        </w:tc>
        <w:tc>
          <w:tcPr>
            <w:tcW w:w="1386" w:type="dxa"/>
            <w:vAlign w:val="center"/>
          </w:tcPr>
          <w:p w14:paraId="6FF21E9C">
            <w:pPr>
              <w:pStyle w:val="12"/>
              <w:jc w:val="center"/>
              <w:rPr>
                <w:rStyle w:val="23"/>
                <w:rFonts w:ascii="仿宋" w:hAnsi="仿宋" w:eastAsia="仿宋" w:cs="宋体"/>
                <w:b w:val="0"/>
                <w:kern w:val="0"/>
                <w:sz w:val="28"/>
                <w:highlight w:val="none"/>
              </w:rPr>
            </w:pPr>
          </w:p>
        </w:tc>
        <w:tc>
          <w:tcPr>
            <w:tcW w:w="1586" w:type="dxa"/>
            <w:vAlign w:val="center"/>
          </w:tcPr>
          <w:p w14:paraId="348ABEB1">
            <w:pPr>
              <w:pStyle w:val="12"/>
              <w:jc w:val="center"/>
              <w:rPr>
                <w:rStyle w:val="23"/>
                <w:rFonts w:ascii="仿宋" w:hAnsi="仿宋" w:eastAsia="仿宋" w:cs="宋体"/>
                <w:b w:val="0"/>
                <w:kern w:val="0"/>
                <w:sz w:val="28"/>
                <w:highlight w:val="none"/>
              </w:rPr>
            </w:pPr>
          </w:p>
        </w:tc>
        <w:tc>
          <w:tcPr>
            <w:tcW w:w="1586" w:type="dxa"/>
            <w:vAlign w:val="center"/>
          </w:tcPr>
          <w:p w14:paraId="75823A0E">
            <w:pPr>
              <w:pStyle w:val="12"/>
              <w:jc w:val="center"/>
              <w:rPr>
                <w:rStyle w:val="23"/>
                <w:rFonts w:ascii="仿宋" w:hAnsi="仿宋" w:eastAsia="仿宋" w:cs="宋体"/>
                <w:b w:val="0"/>
                <w:kern w:val="0"/>
                <w:sz w:val="28"/>
                <w:highlight w:val="none"/>
              </w:rPr>
            </w:pPr>
          </w:p>
        </w:tc>
      </w:tr>
      <w:tr w14:paraId="2366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16EA7E8">
            <w:pPr>
              <w:pStyle w:val="12"/>
              <w:jc w:val="center"/>
              <w:rPr>
                <w:rStyle w:val="23"/>
                <w:rFonts w:ascii="仿宋" w:hAnsi="仿宋" w:eastAsia="仿宋" w:cs="宋体"/>
                <w:b w:val="0"/>
                <w:kern w:val="0"/>
                <w:sz w:val="28"/>
                <w:highlight w:val="none"/>
              </w:rPr>
            </w:pPr>
          </w:p>
        </w:tc>
        <w:tc>
          <w:tcPr>
            <w:tcW w:w="1586" w:type="dxa"/>
            <w:vAlign w:val="center"/>
          </w:tcPr>
          <w:p w14:paraId="2F049810">
            <w:pPr>
              <w:pStyle w:val="12"/>
              <w:jc w:val="center"/>
              <w:rPr>
                <w:rStyle w:val="23"/>
                <w:rFonts w:ascii="仿宋" w:hAnsi="仿宋" w:eastAsia="仿宋" w:cs="宋体"/>
                <w:b w:val="0"/>
                <w:kern w:val="0"/>
                <w:sz w:val="28"/>
                <w:highlight w:val="none"/>
              </w:rPr>
            </w:pPr>
          </w:p>
        </w:tc>
        <w:tc>
          <w:tcPr>
            <w:tcW w:w="1786" w:type="dxa"/>
            <w:vAlign w:val="center"/>
          </w:tcPr>
          <w:p w14:paraId="5BDB90CD">
            <w:pPr>
              <w:pStyle w:val="12"/>
              <w:jc w:val="center"/>
              <w:rPr>
                <w:rStyle w:val="23"/>
                <w:rFonts w:ascii="仿宋" w:hAnsi="仿宋" w:eastAsia="仿宋" w:cs="宋体"/>
                <w:b w:val="0"/>
                <w:kern w:val="0"/>
                <w:sz w:val="28"/>
                <w:highlight w:val="none"/>
              </w:rPr>
            </w:pPr>
          </w:p>
        </w:tc>
        <w:tc>
          <w:tcPr>
            <w:tcW w:w="1386" w:type="dxa"/>
            <w:vAlign w:val="center"/>
          </w:tcPr>
          <w:p w14:paraId="3D532200">
            <w:pPr>
              <w:pStyle w:val="12"/>
              <w:jc w:val="center"/>
              <w:rPr>
                <w:rStyle w:val="23"/>
                <w:rFonts w:ascii="仿宋" w:hAnsi="仿宋" w:eastAsia="仿宋" w:cs="宋体"/>
                <w:b w:val="0"/>
                <w:kern w:val="0"/>
                <w:sz w:val="28"/>
                <w:highlight w:val="none"/>
              </w:rPr>
            </w:pPr>
          </w:p>
        </w:tc>
        <w:tc>
          <w:tcPr>
            <w:tcW w:w="1586" w:type="dxa"/>
            <w:vAlign w:val="center"/>
          </w:tcPr>
          <w:p w14:paraId="01966E82">
            <w:pPr>
              <w:pStyle w:val="12"/>
              <w:jc w:val="center"/>
              <w:rPr>
                <w:rStyle w:val="23"/>
                <w:rFonts w:ascii="仿宋" w:hAnsi="仿宋" w:eastAsia="仿宋" w:cs="宋体"/>
                <w:b w:val="0"/>
                <w:kern w:val="0"/>
                <w:sz w:val="28"/>
                <w:highlight w:val="none"/>
              </w:rPr>
            </w:pPr>
          </w:p>
        </w:tc>
        <w:tc>
          <w:tcPr>
            <w:tcW w:w="1586" w:type="dxa"/>
            <w:vAlign w:val="center"/>
          </w:tcPr>
          <w:p w14:paraId="4B7F60CC">
            <w:pPr>
              <w:pStyle w:val="12"/>
              <w:jc w:val="center"/>
              <w:rPr>
                <w:rStyle w:val="23"/>
                <w:rFonts w:ascii="仿宋" w:hAnsi="仿宋" w:eastAsia="仿宋" w:cs="宋体"/>
                <w:b w:val="0"/>
                <w:kern w:val="0"/>
                <w:sz w:val="28"/>
                <w:highlight w:val="none"/>
              </w:rPr>
            </w:pPr>
          </w:p>
        </w:tc>
      </w:tr>
      <w:tr w14:paraId="3622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D6EE077">
            <w:pPr>
              <w:pStyle w:val="12"/>
              <w:jc w:val="center"/>
              <w:rPr>
                <w:rStyle w:val="23"/>
                <w:rFonts w:ascii="仿宋" w:hAnsi="仿宋" w:eastAsia="仿宋" w:cs="宋体"/>
                <w:b w:val="0"/>
                <w:kern w:val="0"/>
                <w:sz w:val="28"/>
                <w:highlight w:val="none"/>
              </w:rPr>
            </w:pPr>
          </w:p>
        </w:tc>
        <w:tc>
          <w:tcPr>
            <w:tcW w:w="1586" w:type="dxa"/>
            <w:vAlign w:val="center"/>
          </w:tcPr>
          <w:p w14:paraId="198A9B42">
            <w:pPr>
              <w:pStyle w:val="12"/>
              <w:jc w:val="center"/>
              <w:rPr>
                <w:rStyle w:val="23"/>
                <w:rFonts w:ascii="仿宋" w:hAnsi="仿宋" w:eastAsia="仿宋" w:cs="宋体"/>
                <w:b w:val="0"/>
                <w:kern w:val="0"/>
                <w:sz w:val="28"/>
                <w:highlight w:val="none"/>
              </w:rPr>
            </w:pPr>
          </w:p>
        </w:tc>
        <w:tc>
          <w:tcPr>
            <w:tcW w:w="1786" w:type="dxa"/>
            <w:vAlign w:val="center"/>
          </w:tcPr>
          <w:p w14:paraId="43244D4B">
            <w:pPr>
              <w:pStyle w:val="12"/>
              <w:jc w:val="center"/>
              <w:rPr>
                <w:rStyle w:val="23"/>
                <w:rFonts w:ascii="仿宋" w:hAnsi="仿宋" w:eastAsia="仿宋" w:cs="宋体"/>
                <w:b w:val="0"/>
                <w:kern w:val="0"/>
                <w:sz w:val="28"/>
                <w:highlight w:val="none"/>
              </w:rPr>
            </w:pPr>
          </w:p>
        </w:tc>
        <w:tc>
          <w:tcPr>
            <w:tcW w:w="1386" w:type="dxa"/>
            <w:vAlign w:val="center"/>
          </w:tcPr>
          <w:p w14:paraId="0AF04D85">
            <w:pPr>
              <w:pStyle w:val="12"/>
              <w:jc w:val="center"/>
              <w:rPr>
                <w:rStyle w:val="23"/>
                <w:rFonts w:ascii="仿宋" w:hAnsi="仿宋" w:eastAsia="仿宋" w:cs="宋体"/>
                <w:b w:val="0"/>
                <w:kern w:val="0"/>
                <w:sz w:val="28"/>
                <w:highlight w:val="none"/>
              </w:rPr>
            </w:pPr>
          </w:p>
        </w:tc>
        <w:tc>
          <w:tcPr>
            <w:tcW w:w="1586" w:type="dxa"/>
            <w:vAlign w:val="center"/>
          </w:tcPr>
          <w:p w14:paraId="2DFE0FD4">
            <w:pPr>
              <w:pStyle w:val="12"/>
              <w:jc w:val="center"/>
              <w:rPr>
                <w:rStyle w:val="23"/>
                <w:rFonts w:ascii="仿宋" w:hAnsi="仿宋" w:eastAsia="仿宋" w:cs="宋体"/>
                <w:b w:val="0"/>
                <w:kern w:val="0"/>
                <w:sz w:val="28"/>
                <w:highlight w:val="none"/>
              </w:rPr>
            </w:pPr>
          </w:p>
        </w:tc>
        <w:tc>
          <w:tcPr>
            <w:tcW w:w="1586" w:type="dxa"/>
            <w:vAlign w:val="center"/>
          </w:tcPr>
          <w:p w14:paraId="485A6585">
            <w:pPr>
              <w:pStyle w:val="12"/>
              <w:jc w:val="center"/>
              <w:rPr>
                <w:rStyle w:val="23"/>
                <w:rFonts w:ascii="仿宋" w:hAnsi="仿宋" w:eastAsia="仿宋" w:cs="宋体"/>
                <w:b w:val="0"/>
                <w:kern w:val="0"/>
                <w:sz w:val="28"/>
                <w:highlight w:val="none"/>
              </w:rPr>
            </w:pPr>
          </w:p>
        </w:tc>
      </w:tr>
      <w:tr w14:paraId="6C70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4A7BC9F">
            <w:pPr>
              <w:pStyle w:val="12"/>
              <w:jc w:val="center"/>
              <w:rPr>
                <w:rStyle w:val="23"/>
                <w:rFonts w:ascii="仿宋" w:hAnsi="仿宋" w:eastAsia="仿宋" w:cs="宋体"/>
                <w:b w:val="0"/>
                <w:kern w:val="0"/>
                <w:sz w:val="28"/>
                <w:highlight w:val="none"/>
              </w:rPr>
            </w:pPr>
          </w:p>
        </w:tc>
        <w:tc>
          <w:tcPr>
            <w:tcW w:w="1586" w:type="dxa"/>
            <w:vAlign w:val="center"/>
          </w:tcPr>
          <w:p w14:paraId="57501098">
            <w:pPr>
              <w:pStyle w:val="12"/>
              <w:jc w:val="center"/>
              <w:rPr>
                <w:rStyle w:val="23"/>
                <w:rFonts w:ascii="仿宋" w:hAnsi="仿宋" w:eastAsia="仿宋" w:cs="宋体"/>
                <w:b w:val="0"/>
                <w:kern w:val="0"/>
                <w:sz w:val="28"/>
                <w:highlight w:val="none"/>
              </w:rPr>
            </w:pPr>
          </w:p>
        </w:tc>
        <w:tc>
          <w:tcPr>
            <w:tcW w:w="1786" w:type="dxa"/>
            <w:vAlign w:val="center"/>
          </w:tcPr>
          <w:p w14:paraId="0DE6606C">
            <w:pPr>
              <w:pStyle w:val="12"/>
              <w:jc w:val="center"/>
              <w:rPr>
                <w:rStyle w:val="23"/>
                <w:rFonts w:ascii="仿宋" w:hAnsi="仿宋" w:eastAsia="仿宋" w:cs="宋体"/>
                <w:b w:val="0"/>
                <w:kern w:val="0"/>
                <w:sz w:val="28"/>
                <w:highlight w:val="none"/>
              </w:rPr>
            </w:pPr>
          </w:p>
        </w:tc>
        <w:tc>
          <w:tcPr>
            <w:tcW w:w="1386" w:type="dxa"/>
            <w:vAlign w:val="center"/>
          </w:tcPr>
          <w:p w14:paraId="25A246E8">
            <w:pPr>
              <w:pStyle w:val="12"/>
              <w:jc w:val="center"/>
              <w:rPr>
                <w:rStyle w:val="23"/>
                <w:rFonts w:ascii="仿宋" w:hAnsi="仿宋" w:eastAsia="仿宋" w:cs="宋体"/>
                <w:b w:val="0"/>
                <w:kern w:val="0"/>
                <w:sz w:val="28"/>
                <w:highlight w:val="none"/>
              </w:rPr>
            </w:pPr>
          </w:p>
        </w:tc>
        <w:tc>
          <w:tcPr>
            <w:tcW w:w="1586" w:type="dxa"/>
            <w:vAlign w:val="center"/>
          </w:tcPr>
          <w:p w14:paraId="6C6B0E0F">
            <w:pPr>
              <w:pStyle w:val="12"/>
              <w:jc w:val="center"/>
              <w:rPr>
                <w:rStyle w:val="23"/>
                <w:rFonts w:ascii="仿宋" w:hAnsi="仿宋" w:eastAsia="仿宋" w:cs="宋体"/>
                <w:b w:val="0"/>
                <w:kern w:val="0"/>
                <w:sz w:val="28"/>
                <w:highlight w:val="none"/>
              </w:rPr>
            </w:pPr>
          </w:p>
        </w:tc>
        <w:tc>
          <w:tcPr>
            <w:tcW w:w="1586" w:type="dxa"/>
            <w:vAlign w:val="center"/>
          </w:tcPr>
          <w:p w14:paraId="15AC2A41">
            <w:pPr>
              <w:pStyle w:val="12"/>
              <w:jc w:val="center"/>
              <w:rPr>
                <w:rStyle w:val="23"/>
                <w:rFonts w:ascii="仿宋" w:hAnsi="仿宋" w:eastAsia="仿宋" w:cs="宋体"/>
                <w:b w:val="0"/>
                <w:kern w:val="0"/>
                <w:sz w:val="28"/>
                <w:highlight w:val="none"/>
              </w:rPr>
            </w:pPr>
          </w:p>
        </w:tc>
      </w:tr>
      <w:tr w14:paraId="2A69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998F9E6">
            <w:pPr>
              <w:pStyle w:val="12"/>
              <w:jc w:val="center"/>
              <w:rPr>
                <w:rStyle w:val="23"/>
                <w:rFonts w:ascii="仿宋" w:hAnsi="仿宋" w:eastAsia="仿宋" w:cs="宋体"/>
                <w:b w:val="0"/>
                <w:kern w:val="0"/>
                <w:sz w:val="28"/>
                <w:highlight w:val="none"/>
              </w:rPr>
            </w:pPr>
          </w:p>
        </w:tc>
        <w:tc>
          <w:tcPr>
            <w:tcW w:w="1586" w:type="dxa"/>
            <w:vAlign w:val="center"/>
          </w:tcPr>
          <w:p w14:paraId="37F598C7">
            <w:pPr>
              <w:pStyle w:val="12"/>
              <w:jc w:val="center"/>
              <w:rPr>
                <w:rStyle w:val="23"/>
                <w:rFonts w:ascii="仿宋" w:hAnsi="仿宋" w:eastAsia="仿宋" w:cs="宋体"/>
                <w:b w:val="0"/>
                <w:kern w:val="0"/>
                <w:sz w:val="28"/>
                <w:highlight w:val="none"/>
              </w:rPr>
            </w:pPr>
          </w:p>
        </w:tc>
        <w:tc>
          <w:tcPr>
            <w:tcW w:w="1786" w:type="dxa"/>
            <w:vAlign w:val="center"/>
          </w:tcPr>
          <w:p w14:paraId="2021732E">
            <w:pPr>
              <w:pStyle w:val="12"/>
              <w:jc w:val="center"/>
              <w:rPr>
                <w:rStyle w:val="23"/>
                <w:rFonts w:ascii="仿宋" w:hAnsi="仿宋" w:eastAsia="仿宋" w:cs="宋体"/>
                <w:b w:val="0"/>
                <w:kern w:val="0"/>
                <w:sz w:val="28"/>
                <w:highlight w:val="none"/>
              </w:rPr>
            </w:pPr>
          </w:p>
        </w:tc>
        <w:tc>
          <w:tcPr>
            <w:tcW w:w="1386" w:type="dxa"/>
            <w:vAlign w:val="center"/>
          </w:tcPr>
          <w:p w14:paraId="0E3188F6">
            <w:pPr>
              <w:pStyle w:val="12"/>
              <w:jc w:val="center"/>
              <w:rPr>
                <w:rStyle w:val="23"/>
                <w:rFonts w:ascii="仿宋" w:hAnsi="仿宋" w:eastAsia="仿宋" w:cs="宋体"/>
                <w:b w:val="0"/>
                <w:kern w:val="0"/>
                <w:sz w:val="28"/>
                <w:highlight w:val="none"/>
              </w:rPr>
            </w:pPr>
          </w:p>
        </w:tc>
        <w:tc>
          <w:tcPr>
            <w:tcW w:w="1586" w:type="dxa"/>
            <w:vAlign w:val="center"/>
          </w:tcPr>
          <w:p w14:paraId="7D198ABE">
            <w:pPr>
              <w:pStyle w:val="12"/>
              <w:jc w:val="center"/>
              <w:rPr>
                <w:rStyle w:val="23"/>
                <w:rFonts w:ascii="仿宋" w:hAnsi="仿宋" w:eastAsia="仿宋" w:cs="宋体"/>
                <w:b w:val="0"/>
                <w:kern w:val="0"/>
                <w:sz w:val="28"/>
                <w:highlight w:val="none"/>
              </w:rPr>
            </w:pPr>
          </w:p>
        </w:tc>
        <w:tc>
          <w:tcPr>
            <w:tcW w:w="1586" w:type="dxa"/>
            <w:vAlign w:val="center"/>
          </w:tcPr>
          <w:p w14:paraId="4122D313">
            <w:pPr>
              <w:pStyle w:val="12"/>
              <w:jc w:val="center"/>
              <w:rPr>
                <w:rStyle w:val="23"/>
                <w:rFonts w:ascii="仿宋" w:hAnsi="仿宋" w:eastAsia="仿宋" w:cs="宋体"/>
                <w:b w:val="0"/>
                <w:kern w:val="0"/>
                <w:sz w:val="28"/>
                <w:highlight w:val="none"/>
              </w:rPr>
            </w:pPr>
          </w:p>
        </w:tc>
      </w:tr>
      <w:tr w14:paraId="6006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260E470">
            <w:pPr>
              <w:pStyle w:val="12"/>
              <w:jc w:val="center"/>
              <w:rPr>
                <w:rStyle w:val="23"/>
                <w:rFonts w:ascii="仿宋" w:hAnsi="仿宋" w:eastAsia="仿宋" w:cs="宋体"/>
                <w:b w:val="0"/>
                <w:kern w:val="0"/>
                <w:sz w:val="28"/>
                <w:highlight w:val="none"/>
              </w:rPr>
            </w:pPr>
          </w:p>
        </w:tc>
        <w:tc>
          <w:tcPr>
            <w:tcW w:w="1586" w:type="dxa"/>
            <w:vAlign w:val="center"/>
          </w:tcPr>
          <w:p w14:paraId="52054ECF">
            <w:pPr>
              <w:pStyle w:val="12"/>
              <w:jc w:val="center"/>
              <w:rPr>
                <w:rStyle w:val="23"/>
                <w:rFonts w:ascii="仿宋" w:hAnsi="仿宋" w:eastAsia="仿宋" w:cs="宋体"/>
                <w:b w:val="0"/>
                <w:kern w:val="0"/>
                <w:sz w:val="28"/>
                <w:highlight w:val="none"/>
              </w:rPr>
            </w:pPr>
          </w:p>
        </w:tc>
        <w:tc>
          <w:tcPr>
            <w:tcW w:w="1786" w:type="dxa"/>
            <w:vAlign w:val="center"/>
          </w:tcPr>
          <w:p w14:paraId="30D3A83C">
            <w:pPr>
              <w:pStyle w:val="12"/>
              <w:jc w:val="center"/>
              <w:rPr>
                <w:rStyle w:val="23"/>
                <w:rFonts w:ascii="仿宋" w:hAnsi="仿宋" w:eastAsia="仿宋" w:cs="宋体"/>
                <w:b w:val="0"/>
                <w:kern w:val="0"/>
                <w:sz w:val="28"/>
                <w:highlight w:val="none"/>
              </w:rPr>
            </w:pPr>
          </w:p>
        </w:tc>
        <w:tc>
          <w:tcPr>
            <w:tcW w:w="1386" w:type="dxa"/>
            <w:vAlign w:val="center"/>
          </w:tcPr>
          <w:p w14:paraId="15461E1B">
            <w:pPr>
              <w:pStyle w:val="12"/>
              <w:jc w:val="center"/>
              <w:rPr>
                <w:rStyle w:val="23"/>
                <w:rFonts w:ascii="仿宋" w:hAnsi="仿宋" w:eastAsia="仿宋" w:cs="宋体"/>
                <w:b w:val="0"/>
                <w:kern w:val="0"/>
                <w:sz w:val="28"/>
                <w:highlight w:val="none"/>
              </w:rPr>
            </w:pPr>
          </w:p>
        </w:tc>
        <w:tc>
          <w:tcPr>
            <w:tcW w:w="1586" w:type="dxa"/>
            <w:vAlign w:val="center"/>
          </w:tcPr>
          <w:p w14:paraId="57B1C2FC">
            <w:pPr>
              <w:pStyle w:val="12"/>
              <w:jc w:val="center"/>
              <w:rPr>
                <w:rStyle w:val="23"/>
                <w:rFonts w:ascii="仿宋" w:hAnsi="仿宋" w:eastAsia="仿宋" w:cs="宋体"/>
                <w:b w:val="0"/>
                <w:kern w:val="0"/>
                <w:sz w:val="28"/>
                <w:highlight w:val="none"/>
              </w:rPr>
            </w:pPr>
          </w:p>
        </w:tc>
        <w:tc>
          <w:tcPr>
            <w:tcW w:w="1586" w:type="dxa"/>
            <w:vAlign w:val="center"/>
          </w:tcPr>
          <w:p w14:paraId="678AC7E5">
            <w:pPr>
              <w:pStyle w:val="12"/>
              <w:jc w:val="center"/>
              <w:rPr>
                <w:rStyle w:val="23"/>
                <w:rFonts w:ascii="仿宋" w:hAnsi="仿宋" w:eastAsia="仿宋" w:cs="宋体"/>
                <w:b w:val="0"/>
                <w:kern w:val="0"/>
                <w:sz w:val="28"/>
                <w:highlight w:val="none"/>
              </w:rPr>
            </w:pPr>
          </w:p>
        </w:tc>
      </w:tr>
    </w:tbl>
    <w:p w14:paraId="04B2B8E0">
      <w:pPr>
        <w:pStyle w:val="12"/>
        <w:jc w:val="left"/>
        <w:rPr>
          <w:rStyle w:val="23"/>
          <w:rFonts w:hint="eastAsia" w:ascii="仿宋" w:hAnsi="仿宋" w:eastAsia="仿宋" w:cs="宋体"/>
          <w:b w:val="0"/>
          <w:kern w:val="0"/>
          <w:sz w:val="28"/>
          <w:highlight w:val="none"/>
          <w:lang w:val="en-US" w:eastAsia="zh-CN"/>
        </w:rPr>
      </w:pPr>
      <w:r>
        <w:rPr>
          <w:rStyle w:val="23"/>
          <w:rFonts w:hint="eastAsia" w:ascii="仿宋" w:hAnsi="仿宋" w:eastAsia="仿宋" w:cs="宋体"/>
          <w:b w:val="0"/>
          <w:kern w:val="0"/>
          <w:sz w:val="28"/>
          <w:highlight w:val="none"/>
          <w:lang w:val="en-US" w:eastAsia="zh-CN"/>
        </w:rPr>
        <w:t>注：</w:t>
      </w:r>
      <w:r>
        <w:rPr>
          <w:rFonts w:hint="eastAsia" w:ascii="仿宋" w:hAnsi="仿宋" w:eastAsia="仿宋"/>
          <w:color w:val="000000"/>
          <w:sz w:val="28"/>
          <w:szCs w:val="28"/>
          <w:highlight w:val="none"/>
        </w:rPr>
        <w:t>格式可自行扩展。</w:t>
      </w:r>
    </w:p>
    <w:p w14:paraId="272949C9">
      <w:pPr>
        <w:pStyle w:val="12"/>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供应商名称（</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4D8C491E">
      <w:pPr>
        <w:pStyle w:val="12"/>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1EE9C1EF">
      <w:pPr>
        <w:pStyle w:val="12"/>
        <w:jc w:val="right"/>
        <w:rPr>
          <w:rStyle w:val="23"/>
          <w:rFonts w:hint="eastAsia" w:ascii="仿宋" w:hAnsi="仿宋" w:eastAsia="仿宋" w:cs="宋体"/>
          <w:b w:val="0"/>
          <w:kern w:val="0"/>
          <w:sz w:val="28"/>
          <w:highlight w:val="none"/>
        </w:rPr>
      </w:pPr>
    </w:p>
    <w:p w14:paraId="1C39BB40">
      <w:pPr>
        <w:pStyle w:val="12"/>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年 月 日</w:t>
      </w:r>
    </w:p>
    <w:p w14:paraId="30E8D09A">
      <w:pPr>
        <w:pStyle w:val="12"/>
        <w:keepNext w:val="0"/>
        <w:keepLines w:val="0"/>
        <w:pageBreakBefore w:val="0"/>
        <w:widowControl w:val="0"/>
        <w:kinsoku/>
        <w:wordWrap/>
        <w:overflowPunct/>
        <w:topLinePunct w:val="0"/>
        <w:autoSpaceDE/>
        <w:autoSpaceDN/>
        <w:bidi w:val="0"/>
        <w:adjustRightInd/>
        <w:snapToGrid/>
        <w:jc w:val="left"/>
        <w:textAlignment w:val="auto"/>
        <w:rPr>
          <w:rStyle w:val="23"/>
          <w:rFonts w:hint="default" w:ascii="仿宋" w:hAnsi="仿宋" w:eastAsia="仿宋" w:cs="宋体"/>
          <w:b/>
          <w:bCs w:val="0"/>
          <w:kern w:val="0"/>
          <w:sz w:val="28"/>
          <w:szCs w:val="21"/>
          <w:highlight w:val="none"/>
          <w:lang w:val="en-US" w:eastAsia="zh-CN"/>
        </w:rPr>
      </w:pPr>
    </w:p>
    <w:bookmarkEnd w:id="3"/>
    <w:bookmarkEnd w:id="4"/>
    <w:bookmarkEnd w:id="5"/>
    <w:bookmarkEnd w:id="6"/>
    <w:p w14:paraId="287FB314">
      <w:pPr>
        <w:pStyle w:val="12"/>
        <w:jc w:val="center"/>
        <w:rPr>
          <w:rStyle w:val="23"/>
          <w:rFonts w:hint="eastAsia" w:ascii="仿宋" w:hAnsi="仿宋" w:eastAsia="仿宋" w:cs="宋体"/>
          <w:b/>
          <w:bCs w:val="0"/>
          <w:kern w:val="0"/>
          <w:sz w:val="28"/>
          <w:szCs w:val="21"/>
          <w:highlight w:val="none"/>
        </w:rPr>
      </w:pPr>
      <w:r>
        <w:rPr>
          <w:rStyle w:val="23"/>
          <w:rFonts w:hint="eastAsia" w:ascii="仿宋" w:hAnsi="仿宋" w:eastAsia="仿宋" w:cs="宋体"/>
          <w:b/>
          <w:bCs w:val="0"/>
          <w:kern w:val="0"/>
          <w:sz w:val="28"/>
          <w:szCs w:val="21"/>
          <w:highlight w:val="none"/>
        </w:rPr>
        <w:t>承诺书</w:t>
      </w:r>
    </w:p>
    <w:p w14:paraId="0CCAB5FF">
      <w:pPr>
        <w:pStyle w:val="12"/>
        <w:jc w:val="center"/>
        <w:rPr>
          <w:rStyle w:val="23"/>
          <w:rFonts w:ascii="仿宋" w:hAnsi="仿宋" w:eastAsia="仿宋" w:cs="宋体"/>
          <w:b w:val="0"/>
          <w:kern w:val="0"/>
          <w:highlight w:val="none"/>
        </w:rPr>
      </w:pPr>
    </w:p>
    <w:p w14:paraId="4443A952">
      <w:pPr>
        <w:pStyle w:val="12"/>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我单位参加__________________________________ (项目名称)采购活动，保证以下事项：</w:t>
      </w:r>
    </w:p>
    <w:p w14:paraId="5B9454D5">
      <w:pPr>
        <w:pStyle w:val="12"/>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一、我单位不存在不良信用记录，</w:t>
      </w:r>
      <w:r>
        <w:rPr>
          <w:rStyle w:val="23"/>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3"/>
          <w:rFonts w:hint="eastAsia" w:ascii="仿宋" w:hAnsi="仿宋" w:eastAsia="仿宋" w:cs="宋体"/>
          <w:b w:val="0"/>
          <w:spacing w:val="-20"/>
          <w:kern w:val="0"/>
          <w:sz w:val="28"/>
          <w:highlight w:val="none"/>
        </w:rPr>
        <w:t>。</w:t>
      </w:r>
    </w:p>
    <w:p w14:paraId="0542B2C9">
      <w:pPr>
        <w:pStyle w:val="12"/>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14:paraId="2AE57C81">
      <w:pPr>
        <w:pStyle w:val="12"/>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14:paraId="2983E8D7">
      <w:pPr>
        <w:pStyle w:val="12"/>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14:paraId="7AD48453">
      <w:pPr>
        <w:pStyle w:val="12"/>
        <w:spacing w:line="240" w:lineRule="auto"/>
        <w:ind w:firstLine="560" w:firstLineChars="200"/>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特此承诺</w:t>
      </w:r>
    </w:p>
    <w:p w14:paraId="6A8BF999">
      <w:pPr>
        <w:pStyle w:val="12"/>
        <w:ind w:firstLine="280" w:firstLineChars="100"/>
        <w:jc w:val="left"/>
        <w:rPr>
          <w:rStyle w:val="23"/>
          <w:rFonts w:hint="eastAsia" w:ascii="仿宋" w:hAnsi="仿宋" w:eastAsia="仿宋" w:cs="宋体"/>
          <w:b w:val="0"/>
          <w:kern w:val="0"/>
          <w:sz w:val="28"/>
          <w:highlight w:val="none"/>
        </w:rPr>
      </w:pPr>
    </w:p>
    <w:p w14:paraId="7E663DFB">
      <w:pPr>
        <w:pStyle w:val="12"/>
        <w:ind w:firstLine="280" w:firstLineChars="100"/>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w:t>
      </w:r>
      <w:r>
        <w:rPr>
          <w:rStyle w:val="23"/>
          <w:rFonts w:hint="eastAsia" w:ascii="仿宋" w:hAnsi="仿宋" w:eastAsia="仿宋" w:cs="宋体"/>
          <w:b w:val="0"/>
          <w:kern w:val="0"/>
          <w:sz w:val="28"/>
          <w:highlight w:val="none"/>
          <w:lang w:eastAsia="zh-CN"/>
        </w:rPr>
        <w:t>公章</w:t>
      </w:r>
      <w:r>
        <w:rPr>
          <w:rStyle w:val="23"/>
          <w:rFonts w:hint="eastAsia" w:ascii="仿宋" w:hAnsi="仿宋" w:eastAsia="仿宋" w:cs="宋体"/>
          <w:b w:val="0"/>
          <w:kern w:val="0"/>
          <w:sz w:val="28"/>
          <w:highlight w:val="none"/>
        </w:rPr>
        <w:t>）：</w:t>
      </w:r>
    </w:p>
    <w:p w14:paraId="43C7BE25">
      <w:pPr>
        <w:pStyle w:val="12"/>
        <w:ind w:firstLine="280" w:firstLineChars="100"/>
        <w:jc w:val="lef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法定代表人或委托代理人（</w:t>
      </w:r>
      <w:r>
        <w:rPr>
          <w:rStyle w:val="23"/>
          <w:rFonts w:hint="eastAsia" w:ascii="仿宋" w:hAnsi="仿宋" w:eastAsia="仿宋" w:cs="宋体"/>
          <w:b w:val="0"/>
          <w:kern w:val="0"/>
          <w:sz w:val="28"/>
          <w:highlight w:val="none"/>
          <w:lang w:eastAsia="zh-CN"/>
        </w:rPr>
        <w:t>签字或盖章</w:t>
      </w:r>
      <w:r>
        <w:rPr>
          <w:rStyle w:val="23"/>
          <w:rFonts w:hint="eastAsia" w:ascii="仿宋" w:hAnsi="仿宋" w:eastAsia="仿宋" w:cs="宋体"/>
          <w:b w:val="0"/>
          <w:kern w:val="0"/>
          <w:sz w:val="28"/>
          <w:highlight w:val="none"/>
        </w:rPr>
        <w:t>）：</w:t>
      </w:r>
    </w:p>
    <w:p w14:paraId="610FF58D">
      <w:pPr>
        <w:pStyle w:val="12"/>
        <w:jc w:val="right"/>
        <w:rPr>
          <w:rStyle w:val="23"/>
          <w:rFonts w:ascii="仿宋" w:hAnsi="仿宋" w:eastAsia="仿宋" w:cs="宋体"/>
          <w:b w:val="0"/>
          <w:kern w:val="0"/>
          <w:sz w:val="28"/>
          <w:highlight w:val="none"/>
        </w:rPr>
      </w:pPr>
      <w:r>
        <w:rPr>
          <w:rStyle w:val="23"/>
          <w:rFonts w:hint="eastAsia" w:ascii="仿宋" w:hAnsi="仿宋" w:eastAsia="仿宋" w:cs="宋体"/>
          <w:b w:val="0"/>
          <w:kern w:val="0"/>
          <w:sz w:val="28"/>
          <w:highlight w:val="none"/>
        </w:rPr>
        <w:t xml:space="preserve">日 期： </w:t>
      </w:r>
      <w:r>
        <w:rPr>
          <w:rStyle w:val="23"/>
          <w:rFonts w:ascii="仿宋" w:hAnsi="仿宋" w:eastAsia="仿宋" w:cs="宋体"/>
          <w:b w:val="0"/>
          <w:kern w:val="0"/>
          <w:sz w:val="28"/>
          <w:highlight w:val="none"/>
        </w:rPr>
        <w:t xml:space="preserve">   </w:t>
      </w:r>
      <w:r>
        <w:rPr>
          <w:rStyle w:val="23"/>
          <w:rFonts w:hint="eastAsia" w:ascii="仿宋" w:hAnsi="仿宋" w:eastAsia="仿宋" w:cs="宋体"/>
          <w:b w:val="0"/>
          <w:kern w:val="0"/>
          <w:sz w:val="28"/>
          <w:highlight w:val="none"/>
        </w:rPr>
        <w:t xml:space="preserve">年 </w:t>
      </w:r>
      <w:r>
        <w:rPr>
          <w:rStyle w:val="23"/>
          <w:rFonts w:ascii="仿宋" w:hAnsi="仿宋" w:eastAsia="仿宋" w:cs="宋体"/>
          <w:b w:val="0"/>
          <w:kern w:val="0"/>
          <w:sz w:val="28"/>
          <w:highlight w:val="none"/>
        </w:rPr>
        <w:t xml:space="preserve"> </w:t>
      </w:r>
      <w:r>
        <w:rPr>
          <w:rStyle w:val="23"/>
          <w:rFonts w:hint="eastAsia" w:ascii="仿宋" w:hAnsi="仿宋" w:eastAsia="仿宋" w:cs="宋体"/>
          <w:b w:val="0"/>
          <w:kern w:val="0"/>
          <w:sz w:val="28"/>
          <w:highlight w:val="none"/>
        </w:rPr>
        <w:t xml:space="preserve">月 </w:t>
      </w:r>
      <w:r>
        <w:rPr>
          <w:rStyle w:val="23"/>
          <w:rFonts w:ascii="仿宋" w:hAnsi="仿宋" w:eastAsia="仿宋" w:cs="宋体"/>
          <w:b w:val="0"/>
          <w:kern w:val="0"/>
          <w:sz w:val="28"/>
          <w:highlight w:val="none"/>
        </w:rPr>
        <w:t xml:space="preserve"> </w:t>
      </w:r>
      <w:r>
        <w:rPr>
          <w:rStyle w:val="23"/>
          <w:rFonts w:hint="eastAsia" w:ascii="仿宋" w:hAnsi="仿宋" w:eastAsia="仿宋" w:cs="宋体"/>
          <w:b w:val="0"/>
          <w:kern w:val="0"/>
          <w:sz w:val="28"/>
          <w:highlight w:val="none"/>
        </w:rPr>
        <w:t>日</w:t>
      </w:r>
    </w:p>
    <w:p w14:paraId="42B457B8">
      <w:pPr>
        <w:pStyle w:val="12"/>
        <w:jc w:val="center"/>
        <w:rPr>
          <w:rStyle w:val="23"/>
          <w:rFonts w:hint="eastAsia" w:ascii="仿宋" w:hAnsi="仿宋" w:eastAsia="仿宋" w:cs="宋体"/>
          <w:b/>
          <w:bCs w:val="0"/>
          <w:kern w:val="0"/>
          <w:sz w:val="32"/>
          <w:szCs w:val="22"/>
          <w:highlight w:val="none"/>
        </w:rPr>
      </w:pPr>
    </w:p>
    <w:p w14:paraId="1E006791">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3"/>
          <w:rFonts w:hint="eastAsia" w:ascii="仿宋" w:hAnsi="仿宋" w:eastAsia="仿宋" w:cs="宋体"/>
          <w:b/>
          <w:bCs w:val="0"/>
          <w:kern w:val="0"/>
          <w:sz w:val="32"/>
          <w:szCs w:val="22"/>
          <w:highlight w:val="none"/>
          <w:lang w:val="en-US" w:eastAsia="zh-CN"/>
        </w:rPr>
      </w:pPr>
      <w:r>
        <w:rPr>
          <w:rStyle w:val="23"/>
          <w:rFonts w:hint="eastAsia" w:ascii="仿宋" w:hAnsi="仿宋" w:eastAsia="仿宋" w:cs="宋体"/>
          <w:b/>
          <w:bCs w:val="0"/>
          <w:kern w:val="0"/>
          <w:sz w:val="32"/>
          <w:szCs w:val="22"/>
          <w:highlight w:val="none"/>
          <w:lang w:val="en-US" w:eastAsia="zh-CN"/>
        </w:rPr>
        <w:br w:type="page"/>
      </w:r>
    </w:p>
    <w:p w14:paraId="3A1CCA69">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3"/>
          <w:rFonts w:hint="eastAsia" w:ascii="仿宋" w:hAnsi="仿宋" w:eastAsia="仿宋" w:cs="宋体"/>
          <w:b/>
          <w:bCs w:val="0"/>
          <w:kern w:val="0"/>
          <w:sz w:val="32"/>
          <w:szCs w:val="22"/>
          <w:highlight w:val="none"/>
          <w:lang w:val="en-US" w:eastAsia="zh-CN"/>
        </w:rPr>
      </w:pPr>
    </w:p>
    <w:p w14:paraId="4F754219">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3"/>
          <w:rFonts w:hint="eastAsia" w:ascii="仿宋" w:hAnsi="仿宋" w:eastAsia="仿宋" w:cs="宋体"/>
          <w:b/>
          <w:bCs w:val="0"/>
          <w:kern w:val="0"/>
          <w:sz w:val="32"/>
          <w:szCs w:val="22"/>
          <w:highlight w:val="none"/>
          <w:lang w:val="en-US" w:eastAsia="zh-CN"/>
        </w:rPr>
      </w:pPr>
    </w:p>
    <w:p w14:paraId="372936E0">
      <w:pPr>
        <w:pStyle w:val="12"/>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3"/>
          <w:rFonts w:hint="eastAsia" w:ascii="仿宋" w:hAnsi="仿宋" w:eastAsia="仿宋" w:cs="宋体"/>
          <w:b/>
          <w:bCs w:val="0"/>
          <w:kern w:val="0"/>
          <w:sz w:val="32"/>
          <w:szCs w:val="32"/>
          <w:highlight w:val="none"/>
          <w:lang w:val="en-US" w:eastAsia="zh-CN"/>
        </w:rPr>
      </w:pPr>
      <w:r>
        <w:rPr>
          <w:rStyle w:val="23"/>
          <w:rFonts w:hint="eastAsia" w:ascii="仿宋" w:hAnsi="仿宋" w:eastAsia="仿宋" w:cs="宋体"/>
          <w:b/>
          <w:bCs w:val="0"/>
          <w:kern w:val="0"/>
          <w:sz w:val="32"/>
          <w:szCs w:val="32"/>
          <w:highlight w:val="none"/>
          <w:lang w:val="en-US" w:eastAsia="zh-CN"/>
        </w:rPr>
        <w:t>技术文件</w:t>
      </w:r>
    </w:p>
    <w:p w14:paraId="5F6EBEC1">
      <w:pPr>
        <w:pStyle w:val="6"/>
        <w:spacing w:before="0" w:line="360" w:lineRule="auto"/>
        <w:jc w:val="center"/>
        <w:rPr>
          <w:rFonts w:hint="eastAsia" w:ascii="仿宋" w:hAnsi="仿宋" w:eastAsia="仿宋"/>
          <w:b/>
          <w:sz w:val="32"/>
          <w:highlight w:val="none"/>
          <w:lang w:eastAsia="zh-CN"/>
        </w:rPr>
      </w:pPr>
    </w:p>
    <w:p w14:paraId="69C5C15C">
      <w:pPr>
        <w:pStyle w:val="42"/>
        <w:jc w:val="center"/>
        <w:rPr>
          <w:rFonts w:hint="eastAsia" w:ascii="仿宋" w:hAnsi="仿宋" w:eastAsia="仿宋"/>
          <w:b/>
          <w:sz w:val="28"/>
          <w:highlight w:val="none"/>
        </w:rPr>
      </w:pPr>
    </w:p>
    <w:p w14:paraId="3F339504">
      <w:pPr>
        <w:pStyle w:val="42"/>
        <w:jc w:val="center"/>
        <w:rPr>
          <w:rFonts w:hint="eastAsia" w:ascii="仿宋" w:hAnsi="仿宋" w:eastAsia="仿宋"/>
          <w:b/>
          <w:sz w:val="28"/>
          <w:highlight w:val="none"/>
        </w:rPr>
      </w:pPr>
      <w:r>
        <w:rPr>
          <w:rFonts w:hint="eastAsia" w:ascii="仿宋" w:hAnsi="仿宋" w:eastAsia="仿宋"/>
          <w:b/>
          <w:sz w:val="28"/>
          <w:highlight w:val="none"/>
        </w:rPr>
        <w:t>格式可自行编制</w:t>
      </w:r>
    </w:p>
    <w:p w14:paraId="2F36BC53">
      <w:pPr>
        <w:pStyle w:val="12"/>
        <w:jc w:val="center"/>
        <w:rPr>
          <w:rStyle w:val="23"/>
          <w:rFonts w:ascii="仿宋" w:hAnsi="仿宋" w:eastAsia="仿宋" w:cs="宋体"/>
          <w:b w:val="0"/>
          <w:kern w:val="0"/>
          <w:sz w:val="28"/>
          <w:highlight w:val="none"/>
        </w:rPr>
      </w:pPr>
    </w:p>
    <w:p w14:paraId="50B346F4">
      <w:pPr>
        <w:widowControl/>
        <w:jc w:val="left"/>
        <w:rPr>
          <w:rStyle w:val="23"/>
          <w:rFonts w:hint="eastAsia" w:ascii="仿宋" w:hAnsi="仿宋" w:eastAsia="仿宋" w:cs="宋体"/>
          <w:b/>
          <w:bCs w:val="0"/>
          <w:kern w:val="0"/>
          <w:sz w:val="32"/>
          <w:szCs w:val="22"/>
          <w:highlight w:val="none"/>
          <w:lang w:val="en-US" w:eastAsia="zh-CN"/>
        </w:rPr>
      </w:pPr>
      <w:r>
        <w:rPr>
          <w:rStyle w:val="23"/>
          <w:rFonts w:ascii="仿宋" w:hAnsi="仿宋" w:eastAsia="仿宋" w:cs="宋体"/>
          <w:b w:val="0"/>
          <w:kern w:val="0"/>
          <w:sz w:val="28"/>
          <w:highlight w:val="none"/>
        </w:rPr>
        <w:br w:type="page"/>
      </w:r>
    </w:p>
    <w:p w14:paraId="479657F2">
      <w:pPr>
        <w:pStyle w:val="12"/>
        <w:jc w:val="center"/>
        <w:rPr>
          <w:rStyle w:val="23"/>
          <w:rFonts w:hint="eastAsia" w:ascii="仿宋" w:hAnsi="仿宋" w:eastAsia="仿宋" w:cs="宋体"/>
          <w:b/>
          <w:bCs w:val="0"/>
          <w:kern w:val="0"/>
          <w:sz w:val="32"/>
          <w:szCs w:val="22"/>
          <w:highlight w:val="none"/>
        </w:rPr>
      </w:pPr>
    </w:p>
    <w:p w14:paraId="2EB462B6">
      <w:pPr>
        <w:pStyle w:val="12"/>
        <w:jc w:val="center"/>
        <w:rPr>
          <w:rStyle w:val="23"/>
          <w:rFonts w:hint="eastAsia" w:ascii="仿宋" w:hAnsi="仿宋" w:eastAsia="仿宋" w:cs="宋体"/>
          <w:b/>
          <w:bCs w:val="0"/>
          <w:kern w:val="0"/>
          <w:sz w:val="32"/>
          <w:szCs w:val="22"/>
          <w:highlight w:val="none"/>
        </w:rPr>
      </w:pPr>
    </w:p>
    <w:p w14:paraId="678E84CE">
      <w:pPr>
        <w:pStyle w:val="12"/>
        <w:jc w:val="center"/>
        <w:rPr>
          <w:rStyle w:val="23"/>
          <w:rFonts w:hint="eastAsia" w:ascii="仿宋" w:hAnsi="仿宋" w:eastAsia="仿宋" w:cs="宋体"/>
          <w:b/>
          <w:bCs w:val="0"/>
          <w:kern w:val="0"/>
          <w:sz w:val="32"/>
          <w:szCs w:val="22"/>
          <w:highlight w:val="none"/>
        </w:rPr>
      </w:pPr>
    </w:p>
    <w:p w14:paraId="323BBED0">
      <w:pPr>
        <w:pStyle w:val="12"/>
        <w:jc w:val="center"/>
        <w:rPr>
          <w:rStyle w:val="23"/>
          <w:rFonts w:hint="eastAsia" w:ascii="仿宋" w:hAnsi="仿宋" w:eastAsia="仿宋" w:cs="宋体"/>
          <w:b/>
          <w:bCs w:val="0"/>
          <w:kern w:val="0"/>
          <w:sz w:val="32"/>
          <w:szCs w:val="22"/>
          <w:highlight w:val="none"/>
        </w:rPr>
      </w:pPr>
    </w:p>
    <w:p w14:paraId="7DE0EE45">
      <w:pPr>
        <w:pStyle w:val="12"/>
        <w:jc w:val="center"/>
        <w:rPr>
          <w:rStyle w:val="23"/>
          <w:rFonts w:hint="eastAsia" w:ascii="仿宋" w:hAnsi="仿宋" w:eastAsia="仿宋" w:cs="宋体"/>
          <w:b/>
          <w:bCs w:val="0"/>
          <w:kern w:val="0"/>
          <w:sz w:val="32"/>
          <w:szCs w:val="22"/>
          <w:highlight w:val="none"/>
        </w:rPr>
      </w:pPr>
      <w:r>
        <w:rPr>
          <w:rStyle w:val="23"/>
          <w:rFonts w:hint="eastAsia" w:ascii="仿宋" w:hAnsi="仿宋" w:eastAsia="仿宋" w:cs="宋体"/>
          <w:b/>
          <w:bCs w:val="0"/>
          <w:kern w:val="0"/>
          <w:sz w:val="32"/>
          <w:szCs w:val="22"/>
          <w:highlight w:val="none"/>
        </w:rPr>
        <w:t>其他材料</w:t>
      </w:r>
    </w:p>
    <w:p w14:paraId="69E3CF09">
      <w:pPr>
        <w:pStyle w:val="12"/>
        <w:spacing w:before="1560" w:beforeLines="500"/>
        <w:jc w:val="center"/>
        <w:rPr>
          <w:rStyle w:val="23"/>
          <w:rFonts w:hint="eastAsia" w:ascii="仿宋" w:hAnsi="仿宋" w:eastAsia="仿宋" w:cs="宋体"/>
          <w:b w:val="0"/>
          <w:kern w:val="0"/>
          <w:sz w:val="28"/>
          <w:highlight w:val="none"/>
        </w:rPr>
      </w:pPr>
      <w:r>
        <w:rPr>
          <w:rStyle w:val="23"/>
          <w:rFonts w:hint="eastAsia" w:ascii="仿宋" w:hAnsi="仿宋" w:eastAsia="仿宋" w:cs="宋体"/>
          <w:b w:val="0"/>
          <w:kern w:val="0"/>
          <w:sz w:val="28"/>
          <w:highlight w:val="none"/>
        </w:rPr>
        <w:t>供应商认为需要提交的</w:t>
      </w:r>
      <w:r>
        <w:rPr>
          <w:rStyle w:val="23"/>
          <w:rFonts w:hint="eastAsia" w:ascii="仿宋" w:hAnsi="仿宋" w:eastAsia="仿宋" w:cs="宋体"/>
          <w:b w:val="0"/>
          <w:kern w:val="0"/>
          <w:sz w:val="28"/>
          <w:highlight w:val="none"/>
          <w:lang w:val="en-US" w:eastAsia="zh-CN"/>
        </w:rPr>
        <w:t>其他</w:t>
      </w:r>
      <w:r>
        <w:rPr>
          <w:rStyle w:val="23"/>
          <w:rFonts w:hint="eastAsia" w:ascii="仿宋" w:hAnsi="仿宋" w:eastAsia="仿宋" w:cs="宋体"/>
          <w:b w:val="0"/>
          <w:kern w:val="0"/>
          <w:sz w:val="28"/>
          <w:highlight w:val="none"/>
        </w:rPr>
        <w:t>材料</w:t>
      </w:r>
    </w:p>
    <w:p w14:paraId="3E3BFB62">
      <w:pPr>
        <w:rPr>
          <w:rStyle w:val="23"/>
          <w:rFonts w:hint="eastAsia" w:ascii="仿宋" w:hAnsi="仿宋" w:eastAsia="仿宋" w:cs="宋体"/>
          <w:b/>
          <w:bCs w:val="0"/>
          <w:kern w:val="0"/>
          <w:sz w:val="32"/>
          <w:szCs w:val="22"/>
          <w:highlight w:val="none"/>
          <w:lang w:val="en-US" w:eastAsia="zh-CN"/>
        </w:rPr>
      </w:pPr>
    </w:p>
    <w:p w14:paraId="5555E06C">
      <w:pPr>
        <w:rPr>
          <w:rStyle w:val="23"/>
          <w:rFonts w:hint="eastAsia" w:ascii="仿宋" w:hAnsi="仿宋" w:eastAsia="仿宋" w:cs="宋体"/>
          <w:b/>
          <w:bCs w:val="0"/>
          <w:kern w:val="0"/>
          <w:sz w:val="32"/>
          <w:szCs w:val="22"/>
          <w:highlight w:val="none"/>
          <w:lang w:val="en-US" w:eastAsia="zh-CN"/>
        </w:rPr>
      </w:pPr>
      <w:r>
        <w:rPr>
          <w:rStyle w:val="23"/>
          <w:rFonts w:hint="eastAsia" w:ascii="仿宋" w:hAnsi="仿宋" w:eastAsia="仿宋" w:cs="宋体"/>
          <w:b/>
          <w:bCs w:val="0"/>
          <w:kern w:val="0"/>
          <w:sz w:val="32"/>
          <w:szCs w:val="22"/>
          <w:highlight w:val="none"/>
          <w:lang w:val="en-US" w:eastAsia="zh-CN"/>
        </w:rPr>
        <w:br w:type="page"/>
      </w:r>
    </w:p>
    <w:p w14:paraId="0C5EA67C">
      <w:pPr>
        <w:pStyle w:val="12"/>
        <w:jc w:val="center"/>
        <w:rPr>
          <w:rStyle w:val="23"/>
          <w:rFonts w:hint="eastAsia" w:ascii="仿宋" w:hAnsi="仿宋" w:eastAsia="仿宋" w:cs="宋体"/>
          <w:b/>
          <w:bCs w:val="0"/>
          <w:kern w:val="0"/>
          <w:sz w:val="32"/>
          <w:szCs w:val="22"/>
          <w:highlight w:val="none"/>
          <w:lang w:val="en-US" w:eastAsia="zh-CN"/>
        </w:rPr>
      </w:pPr>
      <w:r>
        <w:rPr>
          <w:rStyle w:val="23"/>
          <w:rFonts w:hint="eastAsia" w:ascii="仿宋" w:hAnsi="仿宋" w:eastAsia="仿宋" w:cs="宋体"/>
          <w:b/>
          <w:bCs w:val="0"/>
          <w:kern w:val="0"/>
          <w:sz w:val="32"/>
          <w:szCs w:val="22"/>
          <w:highlight w:val="none"/>
          <w:lang w:val="en-US" w:eastAsia="zh-CN"/>
        </w:rPr>
        <w:t>报价一览表密封信封正面格式</w:t>
      </w:r>
    </w:p>
    <w:p w14:paraId="2FD152D6">
      <w:pPr>
        <w:jc w:val="center"/>
        <w:rPr>
          <w:rFonts w:hint="eastAsia" w:ascii="宋体" w:hAnsi="宋体"/>
          <w:szCs w:val="21"/>
          <w:highlight w:val="none"/>
        </w:rPr>
      </w:pPr>
    </w:p>
    <w:tbl>
      <w:tblPr>
        <w:tblStyle w:val="20"/>
        <w:tblW w:w="8672"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2"/>
      </w:tblGrid>
      <w:tr w14:paraId="7CEF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8672" w:type="dxa"/>
            <w:noWrap w:val="0"/>
            <w:vAlign w:val="top"/>
          </w:tcPr>
          <w:p w14:paraId="2392175F">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72711B75">
            <w:pPr>
              <w:jc w:val="center"/>
              <w:rPr>
                <w:rFonts w:hint="eastAsia" w:ascii="仿宋" w:hAnsi="仿宋" w:eastAsia="仿宋" w:cs="仿宋"/>
                <w:b/>
                <w:bCs/>
                <w:sz w:val="24"/>
                <w:highlight w:val="none"/>
              </w:rPr>
            </w:pPr>
            <w:r>
              <w:rPr>
                <w:rFonts w:hint="eastAsia" w:ascii="仿宋" w:hAnsi="仿宋" w:eastAsia="仿宋" w:cs="仿宋"/>
                <w:b/>
                <w:bCs/>
                <w:sz w:val="24"/>
                <w:highlight w:val="none"/>
              </w:rPr>
              <w:t>报价一览表</w:t>
            </w:r>
          </w:p>
          <w:p w14:paraId="069081FD">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63CE5ECB">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0829F1C3">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4A91298F">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032A28DE">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6AC1F4FF">
      <w:pPr>
        <w:jc w:val="center"/>
        <w:rPr>
          <w:rFonts w:hint="eastAsia" w:ascii="仿宋" w:hAnsi="仿宋" w:eastAsia="仿宋" w:cs="仿宋"/>
          <w:sz w:val="24"/>
          <w:highlight w:val="none"/>
        </w:rPr>
      </w:pPr>
    </w:p>
    <w:p w14:paraId="1F5C78B2">
      <w:pPr>
        <w:pStyle w:val="12"/>
        <w:jc w:val="center"/>
        <w:rPr>
          <w:rStyle w:val="23"/>
          <w:rFonts w:hint="eastAsia" w:ascii="仿宋" w:hAnsi="仿宋" w:eastAsia="仿宋" w:cs="仿宋"/>
          <w:b/>
          <w:bCs w:val="0"/>
          <w:kern w:val="0"/>
          <w:sz w:val="32"/>
          <w:szCs w:val="22"/>
          <w:highlight w:val="none"/>
          <w:lang w:val="en-US" w:eastAsia="zh-CN"/>
        </w:rPr>
      </w:pPr>
      <w:r>
        <w:rPr>
          <w:rStyle w:val="23"/>
          <w:rFonts w:hint="eastAsia" w:ascii="仿宋" w:hAnsi="仿宋" w:eastAsia="仿宋" w:cs="仿宋"/>
          <w:b/>
          <w:bCs w:val="0"/>
          <w:kern w:val="0"/>
          <w:sz w:val="32"/>
          <w:szCs w:val="22"/>
          <w:highlight w:val="none"/>
          <w:lang w:val="en-US" w:eastAsia="zh-CN"/>
        </w:rPr>
        <w:t>报价一览表密封信封封口格式</w:t>
      </w:r>
    </w:p>
    <w:tbl>
      <w:tblPr>
        <w:tblStyle w:val="20"/>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2BC5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17ABDC71">
            <w:pPr>
              <w:rPr>
                <w:rFonts w:hint="eastAsia" w:ascii="仿宋" w:hAnsi="仿宋" w:eastAsia="仿宋" w:cs="仿宋"/>
                <w:sz w:val="24"/>
                <w:highlight w:val="none"/>
              </w:rPr>
            </w:pPr>
          </w:p>
          <w:p w14:paraId="784296AD">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于</w:t>
            </w:r>
            <w:r>
              <w:rPr>
                <w:rFonts w:hint="eastAsia" w:ascii="仿宋" w:hAnsi="仿宋" w:eastAsia="仿宋" w:cs="仿宋"/>
                <w:b/>
                <w:color w:val="FF0000"/>
                <w:sz w:val="24"/>
                <w:highlight w:val="none"/>
                <w:lang w:eastAsia="zh-CN"/>
              </w:rPr>
              <w:t>2026年6月18日14时30分</w:t>
            </w:r>
            <w:r>
              <w:rPr>
                <w:rFonts w:hint="eastAsia" w:ascii="仿宋" w:hAnsi="仿宋" w:eastAsia="仿宋" w:cs="仿宋"/>
                <w:b/>
                <w:color w:val="auto"/>
                <w:sz w:val="24"/>
                <w:highlight w:val="none"/>
              </w:rPr>
              <w:t>前不准</w:t>
            </w:r>
            <w:r>
              <w:rPr>
                <w:rFonts w:hint="eastAsia" w:ascii="仿宋" w:hAnsi="仿宋" w:eastAsia="仿宋" w:cs="仿宋"/>
                <w:b/>
                <w:sz w:val="24"/>
                <w:highlight w:val="none"/>
              </w:rPr>
              <w:t>启封（加盖公章）…………………</w:t>
            </w:r>
          </w:p>
          <w:p w14:paraId="75A9EC05">
            <w:pPr>
              <w:rPr>
                <w:rFonts w:hint="eastAsia" w:ascii="仿宋" w:hAnsi="仿宋" w:eastAsia="仿宋" w:cs="仿宋"/>
                <w:sz w:val="24"/>
                <w:highlight w:val="none"/>
              </w:rPr>
            </w:pPr>
          </w:p>
          <w:p w14:paraId="5FD946F4">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14:paraId="4ED0BE7C">
            <w:pPr>
              <w:rPr>
                <w:rFonts w:hint="eastAsia" w:ascii="仿宋" w:hAnsi="仿宋" w:eastAsia="仿宋" w:cs="仿宋"/>
                <w:sz w:val="24"/>
                <w:highlight w:val="none"/>
              </w:rPr>
            </w:pPr>
          </w:p>
          <w:p w14:paraId="6B36C1F5">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483E5963">
      <w:pPr>
        <w:jc w:val="center"/>
        <w:rPr>
          <w:rFonts w:hint="eastAsia"/>
          <w:sz w:val="24"/>
          <w:highlight w:val="none"/>
        </w:rPr>
      </w:pPr>
    </w:p>
    <w:p w14:paraId="5DA76A2E">
      <w:pPr>
        <w:pStyle w:val="12"/>
        <w:jc w:val="center"/>
        <w:rPr>
          <w:rStyle w:val="23"/>
          <w:rFonts w:hint="eastAsia" w:ascii="仿宋" w:hAnsi="仿宋" w:eastAsia="仿宋" w:cs="宋体"/>
          <w:b/>
          <w:bCs w:val="0"/>
          <w:kern w:val="0"/>
          <w:sz w:val="32"/>
          <w:szCs w:val="22"/>
          <w:highlight w:val="none"/>
          <w:lang w:val="en-US" w:eastAsia="zh-CN"/>
        </w:rPr>
      </w:pPr>
      <w:r>
        <w:rPr>
          <w:rStyle w:val="23"/>
          <w:rFonts w:hint="eastAsia" w:ascii="仿宋" w:hAnsi="仿宋" w:eastAsia="仿宋" w:cs="宋体"/>
          <w:b/>
          <w:bCs w:val="0"/>
          <w:kern w:val="0"/>
          <w:sz w:val="32"/>
          <w:szCs w:val="22"/>
          <w:highlight w:val="none"/>
          <w:lang w:val="en-US" w:eastAsia="zh-CN"/>
        </w:rPr>
        <w:t>响应文件密封信封正面格式</w:t>
      </w:r>
    </w:p>
    <w:p w14:paraId="7FDA7C5C">
      <w:pPr>
        <w:jc w:val="center"/>
        <w:rPr>
          <w:rFonts w:hint="eastAsia" w:ascii="宋体" w:hAnsi="宋体"/>
          <w:b/>
          <w:bCs/>
          <w:sz w:val="24"/>
          <w:highlight w:val="none"/>
        </w:rPr>
      </w:pPr>
    </w:p>
    <w:tbl>
      <w:tblPr>
        <w:tblStyle w:val="20"/>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613E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14:paraId="5C411F70">
            <w:pPr>
              <w:jc w:val="center"/>
              <w:rPr>
                <w:rFonts w:hint="eastAsia" w:ascii="宋体" w:hAnsi="宋体"/>
                <w:sz w:val="24"/>
                <w:highlight w:val="none"/>
              </w:rPr>
            </w:pPr>
            <w:r>
              <w:rPr>
                <w:rFonts w:hint="eastAsia" w:ascii="宋体" w:hAnsi="宋体"/>
                <w:sz w:val="24"/>
                <w:highlight w:val="none"/>
              </w:rPr>
              <w:t xml:space="preserve">                                                               </w:t>
            </w:r>
          </w:p>
          <w:p w14:paraId="7E667729">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14:paraId="08F978C8">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0207B54F">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14:paraId="0CD5F19D">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2CCD04E2">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6B9BDA00">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14:paraId="2F5C70D4">
      <w:pPr>
        <w:jc w:val="center"/>
        <w:rPr>
          <w:rFonts w:ascii="宋体" w:hAnsi="宋体"/>
          <w:b/>
          <w:bCs/>
          <w:sz w:val="24"/>
          <w:highlight w:val="none"/>
        </w:rPr>
      </w:pPr>
    </w:p>
    <w:p w14:paraId="7465864E">
      <w:pPr>
        <w:pStyle w:val="12"/>
        <w:jc w:val="center"/>
        <w:rPr>
          <w:rStyle w:val="23"/>
          <w:rFonts w:hint="eastAsia" w:ascii="仿宋" w:hAnsi="仿宋" w:eastAsia="仿宋" w:cs="宋体"/>
          <w:b/>
          <w:bCs w:val="0"/>
          <w:kern w:val="0"/>
          <w:sz w:val="32"/>
          <w:szCs w:val="22"/>
          <w:highlight w:val="none"/>
          <w:lang w:val="en-US" w:eastAsia="zh-CN"/>
        </w:rPr>
      </w:pPr>
      <w:r>
        <w:rPr>
          <w:rStyle w:val="23"/>
          <w:rFonts w:hint="eastAsia" w:ascii="仿宋" w:hAnsi="仿宋" w:eastAsia="仿宋" w:cs="宋体"/>
          <w:b/>
          <w:bCs w:val="0"/>
          <w:kern w:val="0"/>
          <w:sz w:val="32"/>
          <w:szCs w:val="22"/>
          <w:highlight w:val="none"/>
          <w:lang w:val="en-US" w:eastAsia="zh-CN"/>
        </w:rPr>
        <w:t>响应文件密封信封封口格式</w:t>
      </w:r>
    </w:p>
    <w:tbl>
      <w:tblPr>
        <w:tblStyle w:val="20"/>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03A8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14:paraId="5D667CFC">
            <w:pPr>
              <w:rPr>
                <w:rFonts w:hint="eastAsia" w:ascii="宋体" w:hAnsi="宋体"/>
                <w:sz w:val="24"/>
                <w:highlight w:val="none"/>
              </w:rPr>
            </w:pPr>
          </w:p>
          <w:p w14:paraId="0DB8995C">
            <w:pPr>
              <w:rPr>
                <w:rFonts w:hint="eastAsia" w:ascii="仿宋" w:hAnsi="仿宋" w:eastAsia="仿宋" w:cs="仿宋"/>
                <w:color w:val="auto"/>
                <w:sz w:val="24"/>
                <w:highlight w:val="none"/>
              </w:rPr>
            </w:pPr>
            <w:r>
              <w:rPr>
                <w:rFonts w:hint="eastAsia" w:ascii="仿宋" w:hAnsi="仿宋" w:eastAsia="仿宋" w:cs="仿宋"/>
                <w:sz w:val="24"/>
                <w:highlight w:val="none"/>
              </w:rPr>
              <w:t>………</w:t>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于</w:t>
            </w:r>
            <w:r>
              <w:rPr>
                <w:rFonts w:hint="eastAsia" w:ascii="仿宋" w:hAnsi="仿宋" w:eastAsia="仿宋" w:cs="仿宋"/>
                <w:b/>
                <w:color w:val="FF0000"/>
                <w:sz w:val="24"/>
                <w:highlight w:val="none"/>
                <w:lang w:eastAsia="zh-CN"/>
              </w:rPr>
              <w:t>2026年6月18日14时30分</w:t>
            </w:r>
            <w:r>
              <w:rPr>
                <w:rFonts w:hint="eastAsia" w:ascii="仿宋" w:hAnsi="仿宋" w:eastAsia="仿宋" w:cs="仿宋"/>
                <w:b/>
                <w:color w:val="auto"/>
                <w:sz w:val="24"/>
                <w:highlight w:val="none"/>
              </w:rPr>
              <w:t>前不准启封（加盖公章）………………</w:t>
            </w:r>
          </w:p>
          <w:p w14:paraId="76F9A16F">
            <w:pPr>
              <w:rPr>
                <w:rFonts w:hint="eastAsia" w:ascii="仿宋" w:hAnsi="仿宋" w:eastAsia="仿宋" w:cs="仿宋"/>
                <w:color w:val="auto"/>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14:paraId="6EBBD5E5">
            <w:pPr>
              <w:rPr>
                <w:rFonts w:hint="eastAsia" w:ascii="仿宋" w:hAnsi="仿宋" w:eastAsia="仿宋" w:cs="仿宋"/>
                <w:sz w:val="24"/>
                <w:highlight w:val="none"/>
              </w:rPr>
            </w:pPr>
          </w:p>
          <w:p w14:paraId="7B088CFB">
            <w:pPr>
              <w:rPr>
                <w:rFonts w:hint="eastAsia" w:ascii="仿宋" w:hAnsi="仿宋" w:eastAsia="仿宋" w:cs="仿宋"/>
                <w:sz w:val="24"/>
                <w:highlight w:val="none"/>
              </w:rPr>
            </w:pPr>
          </w:p>
          <w:p w14:paraId="4C8E09FA">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4FE3E623">
      <w:pPr>
        <w:jc w:val="center"/>
        <w:rPr>
          <w:rFonts w:hint="eastAsia" w:ascii="宋体" w:hAnsi="宋体"/>
          <w:b/>
          <w:bCs/>
          <w:kern w:val="0"/>
          <w:sz w:val="24"/>
          <w:highlight w:val="none"/>
        </w:rPr>
      </w:pPr>
    </w:p>
    <w:p w14:paraId="10DFC773">
      <w:pPr>
        <w:rPr>
          <w:rFonts w:hint="eastAsia"/>
          <w:highlight w:val="none"/>
        </w:rPr>
      </w:pPr>
    </w:p>
    <w:p w14:paraId="18A99E9A">
      <w:pPr>
        <w:pStyle w:val="12"/>
        <w:rPr>
          <w:rFonts w:hint="eastAsia"/>
          <w:highlight w:val="none"/>
        </w:rPr>
      </w:pPr>
    </w:p>
    <w:sectPr>
      <w:footerReference r:id="rId3" w:type="default"/>
      <w:pgSz w:w="11906" w:h="16838"/>
      <w:pgMar w:top="1134" w:right="1134" w:bottom="1134" w:left="124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DA611">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14:paraId="4473632B">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S8++KzwCAAB4BAAADgAAAAAAAAABACAAAAAeAQAAZHJzL2Uyb0Rv&#10;Yy54bWxQSwUGAAAAAAYABgBZAQAAzAUAAAAA&#10;">
              <v:fill on="f" focussize="0,0"/>
              <v:stroke on="f" miterlimit="8" joinstyle="miter"/>
              <v:imagedata o:title=""/>
              <o:lock v:ext="edit" aspectratio="f"/>
              <v:textbox inset="0mm,0mm,0mm,0mm" style="mso-fit-shape-to-text:t;">
                <w:txbxContent>
                  <w:p w14:paraId="4473632B">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21D52B"/>
    <w:multiLevelType w:val="singleLevel"/>
    <w:tmpl w:val="D121D52B"/>
    <w:lvl w:ilvl="0" w:tentative="0">
      <w:start w:val="3"/>
      <w:numFmt w:val="decimal"/>
      <w:suff w:val="nothing"/>
      <w:lvlText w:val="%1、"/>
      <w:lvlJc w:val="left"/>
    </w:lvl>
  </w:abstractNum>
  <w:abstractNum w:abstractNumId="1">
    <w:nsid w:val="5A58CC35"/>
    <w:multiLevelType w:val="singleLevel"/>
    <w:tmpl w:val="5A58CC3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hMTZmZjdhOWZhZjkwMTlhOWZmNTVkMTdhN2U4NjA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577A2"/>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0914"/>
    <w:rsid w:val="003A5F2B"/>
    <w:rsid w:val="003A71BD"/>
    <w:rsid w:val="003A7860"/>
    <w:rsid w:val="003B2BF6"/>
    <w:rsid w:val="003B72E8"/>
    <w:rsid w:val="003C26C1"/>
    <w:rsid w:val="003C5001"/>
    <w:rsid w:val="003D675F"/>
    <w:rsid w:val="003D7ABC"/>
    <w:rsid w:val="003E069A"/>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6152"/>
    <w:rsid w:val="00520251"/>
    <w:rsid w:val="00520EA8"/>
    <w:rsid w:val="00521073"/>
    <w:rsid w:val="00522EC5"/>
    <w:rsid w:val="00533748"/>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E3052"/>
    <w:rsid w:val="005F0C83"/>
    <w:rsid w:val="005F12DB"/>
    <w:rsid w:val="005F1C75"/>
    <w:rsid w:val="005F2707"/>
    <w:rsid w:val="005F6389"/>
    <w:rsid w:val="0060577E"/>
    <w:rsid w:val="006077C3"/>
    <w:rsid w:val="00611697"/>
    <w:rsid w:val="00612345"/>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67DDE"/>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4626"/>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655B"/>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53AC"/>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167482"/>
    <w:rsid w:val="01283AF3"/>
    <w:rsid w:val="01297BBE"/>
    <w:rsid w:val="01564633"/>
    <w:rsid w:val="015B0C22"/>
    <w:rsid w:val="01695754"/>
    <w:rsid w:val="01897A84"/>
    <w:rsid w:val="01905F84"/>
    <w:rsid w:val="01A408D0"/>
    <w:rsid w:val="01B21B53"/>
    <w:rsid w:val="01C0309B"/>
    <w:rsid w:val="01C11EC5"/>
    <w:rsid w:val="01CA05AD"/>
    <w:rsid w:val="01D22958"/>
    <w:rsid w:val="01F911EC"/>
    <w:rsid w:val="0213602D"/>
    <w:rsid w:val="02291FBB"/>
    <w:rsid w:val="023F6476"/>
    <w:rsid w:val="0254320A"/>
    <w:rsid w:val="025F4F30"/>
    <w:rsid w:val="028C5A5C"/>
    <w:rsid w:val="029C596D"/>
    <w:rsid w:val="02A21DA6"/>
    <w:rsid w:val="02A90EDD"/>
    <w:rsid w:val="02B77D95"/>
    <w:rsid w:val="02CE4EEA"/>
    <w:rsid w:val="02F15DB1"/>
    <w:rsid w:val="03030002"/>
    <w:rsid w:val="03235F90"/>
    <w:rsid w:val="035830C3"/>
    <w:rsid w:val="036A4FDC"/>
    <w:rsid w:val="03715598"/>
    <w:rsid w:val="0385197E"/>
    <w:rsid w:val="03857865"/>
    <w:rsid w:val="03BF3AD3"/>
    <w:rsid w:val="03E017D2"/>
    <w:rsid w:val="03F3747A"/>
    <w:rsid w:val="040323FF"/>
    <w:rsid w:val="040956AE"/>
    <w:rsid w:val="041E63FF"/>
    <w:rsid w:val="045728A3"/>
    <w:rsid w:val="04777382"/>
    <w:rsid w:val="04777CB3"/>
    <w:rsid w:val="047954BB"/>
    <w:rsid w:val="048D119D"/>
    <w:rsid w:val="049B49F6"/>
    <w:rsid w:val="04B95A12"/>
    <w:rsid w:val="04BB7F4A"/>
    <w:rsid w:val="04C6093B"/>
    <w:rsid w:val="04D472F5"/>
    <w:rsid w:val="04E057CD"/>
    <w:rsid w:val="04E15489"/>
    <w:rsid w:val="05021BF1"/>
    <w:rsid w:val="05323476"/>
    <w:rsid w:val="05516809"/>
    <w:rsid w:val="0596669C"/>
    <w:rsid w:val="05CE576A"/>
    <w:rsid w:val="05E71362"/>
    <w:rsid w:val="06053772"/>
    <w:rsid w:val="06164245"/>
    <w:rsid w:val="06852D72"/>
    <w:rsid w:val="069468A4"/>
    <w:rsid w:val="06A21928"/>
    <w:rsid w:val="06A25B03"/>
    <w:rsid w:val="06B31E26"/>
    <w:rsid w:val="06CD3D8D"/>
    <w:rsid w:val="06E463F8"/>
    <w:rsid w:val="06F118E3"/>
    <w:rsid w:val="06F82BCC"/>
    <w:rsid w:val="070B2EAF"/>
    <w:rsid w:val="07312578"/>
    <w:rsid w:val="0732367E"/>
    <w:rsid w:val="07391925"/>
    <w:rsid w:val="07492961"/>
    <w:rsid w:val="079372E2"/>
    <w:rsid w:val="079A69E8"/>
    <w:rsid w:val="07CA39D4"/>
    <w:rsid w:val="07CA7EB4"/>
    <w:rsid w:val="07D75F74"/>
    <w:rsid w:val="08165DB2"/>
    <w:rsid w:val="08305112"/>
    <w:rsid w:val="08597590"/>
    <w:rsid w:val="08641754"/>
    <w:rsid w:val="086D0CB1"/>
    <w:rsid w:val="08762F45"/>
    <w:rsid w:val="087710A3"/>
    <w:rsid w:val="08783E2A"/>
    <w:rsid w:val="0879213D"/>
    <w:rsid w:val="088E0549"/>
    <w:rsid w:val="08936B7F"/>
    <w:rsid w:val="08AF756C"/>
    <w:rsid w:val="08CF1B67"/>
    <w:rsid w:val="08E46C52"/>
    <w:rsid w:val="090827DB"/>
    <w:rsid w:val="092B4253"/>
    <w:rsid w:val="092D2D57"/>
    <w:rsid w:val="093C2B59"/>
    <w:rsid w:val="09855621"/>
    <w:rsid w:val="09955651"/>
    <w:rsid w:val="09C33115"/>
    <w:rsid w:val="09F813B1"/>
    <w:rsid w:val="09F852EB"/>
    <w:rsid w:val="0A01782E"/>
    <w:rsid w:val="0A062AE3"/>
    <w:rsid w:val="0A0B0DC3"/>
    <w:rsid w:val="0A0F08A4"/>
    <w:rsid w:val="0A29623B"/>
    <w:rsid w:val="0A334672"/>
    <w:rsid w:val="0A4F5913"/>
    <w:rsid w:val="0A5151D8"/>
    <w:rsid w:val="0A634380"/>
    <w:rsid w:val="0A7503A6"/>
    <w:rsid w:val="0A92133B"/>
    <w:rsid w:val="0A9D740F"/>
    <w:rsid w:val="0AC46BE7"/>
    <w:rsid w:val="0AE222D4"/>
    <w:rsid w:val="0AF140E1"/>
    <w:rsid w:val="0AFC4036"/>
    <w:rsid w:val="0B1F44DF"/>
    <w:rsid w:val="0B4070CD"/>
    <w:rsid w:val="0B4D5E57"/>
    <w:rsid w:val="0B575CC0"/>
    <w:rsid w:val="0B9444F8"/>
    <w:rsid w:val="0BA63302"/>
    <w:rsid w:val="0BAF0181"/>
    <w:rsid w:val="0BAF1AC8"/>
    <w:rsid w:val="0BC94FA5"/>
    <w:rsid w:val="0BD04822"/>
    <w:rsid w:val="0BD9318C"/>
    <w:rsid w:val="0C0719C6"/>
    <w:rsid w:val="0C0E1814"/>
    <w:rsid w:val="0C4F3999"/>
    <w:rsid w:val="0C753EA4"/>
    <w:rsid w:val="0C860D87"/>
    <w:rsid w:val="0C9D2EB8"/>
    <w:rsid w:val="0CA70D04"/>
    <w:rsid w:val="0CB25053"/>
    <w:rsid w:val="0CC50B7D"/>
    <w:rsid w:val="0CE62FDD"/>
    <w:rsid w:val="0CEE6D0E"/>
    <w:rsid w:val="0D1E2CAC"/>
    <w:rsid w:val="0D1F3A87"/>
    <w:rsid w:val="0D5017F1"/>
    <w:rsid w:val="0DCB4A52"/>
    <w:rsid w:val="0DED3F7D"/>
    <w:rsid w:val="0E4D4556"/>
    <w:rsid w:val="0E7F5EFB"/>
    <w:rsid w:val="0E85664D"/>
    <w:rsid w:val="0E9A2C64"/>
    <w:rsid w:val="0E9B6011"/>
    <w:rsid w:val="0EC007CE"/>
    <w:rsid w:val="0ECF2C0E"/>
    <w:rsid w:val="0F0E3698"/>
    <w:rsid w:val="0F12751A"/>
    <w:rsid w:val="0F50673F"/>
    <w:rsid w:val="0F704352"/>
    <w:rsid w:val="0F7B2AAF"/>
    <w:rsid w:val="0F7E4E07"/>
    <w:rsid w:val="0F960B01"/>
    <w:rsid w:val="0FC0066A"/>
    <w:rsid w:val="0FDE0233"/>
    <w:rsid w:val="0FE461E1"/>
    <w:rsid w:val="0FE541DB"/>
    <w:rsid w:val="10140B15"/>
    <w:rsid w:val="101957F6"/>
    <w:rsid w:val="101A6961"/>
    <w:rsid w:val="10216AD8"/>
    <w:rsid w:val="10354C54"/>
    <w:rsid w:val="104355C3"/>
    <w:rsid w:val="10457DE2"/>
    <w:rsid w:val="106C2D6C"/>
    <w:rsid w:val="107409F0"/>
    <w:rsid w:val="107B72FA"/>
    <w:rsid w:val="10A35CA8"/>
    <w:rsid w:val="10AF6705"/>
    <w:rsid w:val="10C61D50"/>
    <w:rsid w:val="10FB6B29"/>
    <w:rsid w:val="11024A70"/>
    <w:rsid w:val="11145BA8"/>
    <w:rsid w:val="112500E6"/>
    <w:rsid w:val="112577FA"/>
    <w:rsid w:val="114D0719"/>
    <w:rsid w:val="11724BDC"/>
    <w:rsid w:val="117F0568"/>
    <w:rsid w:val="11974053"/>
    <w:rsid w:val="11D30BC8"/>
    <w:rsid w:val="11DF6587"/>
    <w:rsid w:val="11E457C9"/>
    <w:rsid w:val="11E87B13"/>
    <w:rsid w:val="120144E2"/>
    <w:rsid w:val="1205421F"/>
    <w:rsid w:val="120A2D71"/>
    <w:rsid w:val="120B0362"/>
    <w:rsid w:val="121344BB"/>
    <w:rsid w:val="12174F59"/>
    <w:rsid w:val="1218372B"/>
    <w:rsid w:val="121C2E0A"/>
    <w:rsid w:val="124263E6"/>
    <w:rsid w:val="1246139A"/>
    <w:rsid w:val="12476AE0"/>
    <w:rsid w:val="125763D6"/>
    <w:rsid w:val="12605542"/>
    <w:rsid w:val="12630FD9"/>
    <w:rsid w:val="126D23D0"/>
    <w:rsid w:val="12790226"/>
    <w:rsid w:val="12795956"/>
    <w:rsid w:val="127D4413"/>
    <w:rsid w:val="128C409B"/>
    <w:rsid w:val="128E73BE"/>
    <w:rsid w:val="12922832"/>
    <w:rsid w:val="12C6571C"/>
    <w:rsid w:val="12CF75E2"/>
    <w:rsid w:val="12E139CA"/>
    <w:rsid w:val="12FA1D33"/>
    <w:rsid w:val="12FA5C6B"/>
    <w:rsid w:val="13436371"/>
    <w:rsid w:val="13443427"/>
    <w:rsid w:val="136D7D68"/>
    <w:rsid w:val="1376180B"/>
    <w:rsid w:val="13771893"/>
    <w:rsid w:val="13785AD3"/>
    <w:rsid w:val="138502A7"/>
    <w:rsid w:val="13B20965"/>
    <w:rsid w:val="13C14C6D"/>
    <w:rsid w:val="13CC152B"/>
    <w:rsid w:val="14270895"/>
    <w:rsid w:val="142C3420"/>
    <w:rsid w:val="143A160A"/>
    <w:rsid w:val="144E5F58"/>
    <w:rsid w:val="14644C77"/>
    <w:rsid w:val="146B50E8"/>
    <w:rsid w:val="147902F2"/>
    <w:rsid w:val="147E4E1C"/>
    <w:rsid w:val="149462BD"/>
    <w:rsid w:val="14BC7527"/>
    <w:rsid w:val="14C06E71"/>
    <w:rsid w:val="14E342D5"/>
    <w:rsid w:val="14F14038"/>
    <w:rsid w:val="14F25351"/>
    <w:rsid w:val="14FB27F4"/>
    <w:rsid w:val="151B24AF"/>
    <w:rsid w:val="1525798D"/>
    <w:rsid w:val="15407606"/>
    <w:rsid w:val="15506DE8"/>
    <w:rsid w:val="156C55BC"/>
    <w:rsid w:val="15936363"/>
    <w:rsid w:val="159706CC"/>
    <w:rsid w:val="159E329B"/>
    <w:rsid w:val="15B14EA8"/>
    <w:rsid w:val="15BB2F51"/>
    <w:rsid w:val="15BC078D"/>
    <w:rsid w:val="15C2782F"/>
    <w:rsid w:val="15C758A4"/>
    <w:rsid w:val="15C75D2A"/>
    <w:rsid w:val="15F63BB4"/>
    <w:rsid w:val="16046C68"/>
    <w:rsid w:val="16474E1C"/>
    <w:rsid w:val="164C6E37"/>
    <w:rsid w:val="164F7B93"/>
    <w:rsid w:val="16571C5B"/>
    <w:rsid w:val="165A347B"/>
    <w:rsid w:val="16A039D6"/>
    <w:rsid w:val="16AE5A72"/>
    <w:rsid w:val="16B54D41"/>
    <w:rsid w:val="16C022E7"/>
    <w:rsid w:val="16DA28F9"/>
    <w:rsid w:val="16E83A59"/>
    <w:rsid w:val="16F8391E"/>
    <w:rsid w:val="17152DDB"/>
    <w:rsid w:val="172D1C8E"/>
    <w:rsid w:val="174168F9"/>
    <w:rsid w:val="17581553"/>
    <w:rsid w:val="17650515"/>
    <w:rsid w:val="17BA7210"/>
    <w:rsid w:val="17C508E0"/>
    <w:rsid w:val="17CF0A07"/>
    <w:rsid w:val="180171C3"/>
    <w:rsid w:val="18071685"/>
    <w:rsid w:val="183422AC"/>
    <w:rsid w:val="185E21C8"/>
    <w:rsid w:val="18652394"/>
    <w:rsid w:val="18654983"/>
    <w:rsid w:val="18761B77"/>
    <w:rsid w:val="187758D3"/>
    <w:rsid w:val="18797F4A"/>
    <w:rsid w:val="18913A29"/>
    <w:rsid w:val="189A558E"/>
    <w:rsid w:val="18C458B5"/>
    <w:rsid w:val="18C9062F"/>
    <w:rsid w:val="18D965B8"/>
    <w:rsid w:val="18FC5C3B"/>
    <w:rsid w:val="1902523F"/>
    <w:rsid w:val="19040133"/>
    <w:rsid w:val="19130463"/>
    <w:rsid w:val="193006AE"/>
    <w:rsid w:val="193F08F1"/>
    <w:rsid w:val="195B4DF4"/>
    <w:rsid w:val="195F6696"/>
    <w:rsid w:val="19836A30"/>
    <w:rsid w:val="198F69DC"/>
    <w:rsid w:val="19CC43D4"/>
    <w:rsid w:val="19CD4DBA"/>
    <w:rsid w:val="19EF66CA"/>
    <w:rsid w:val="1A0710BB"/>
    <w:rsid w:val="1A0F0505"/>
    <w:rsid w:val="1A105584"/>
    <w:rsid w:val="1A293A7B"/>
    <w:rsid w:val="1A301BF0"/>
    <w:rsid w:val="1A3B17BB"/>
    <w:rsid w:val="1A3F4F6A"/>
    <w:rsid w:val="1A487EC9"/>
    <w:rsid w:val="1A632148"/>
    <w:rsid w:val="1A686637"/>
    <w:rsid w:val="1A6C021E"/>
    <w:rsid w:val="1A854445"/>
    <w:rsid w:val="1A9E2AC2"/>
    <w:rsid w:val="1ABC669E"/>
    <w:rsid w:val="1ABD6CF4"/>
    <w:rsid w:val="1ACF0C32"/>
    <w:rsid w:val="1AD20E9E"/>
    <w:rsid w:val="1AD51892"/>
    <w:rsid w:val="1AD53740"/>
    <w:rsid w:val="1AE50EB9"/>
    <w:rsid w:val="1B041676"/>
    <w:rsid w:val="1B063DBD"/>
    <w:rsid w:val="1B065EF3"/>
    <w:rsid w:val="1B2D3EEB"/>
    <w:rsid w:val="1B2E03AF"/>
    <w:rsid w:val="1B320C1F"/>
    <w:rsid w:val="1B4D422B"/>
    <w:rsid w:val="1B5D7E58"/>
    <w:rsid w:val="1B6273D6"/>
    <w:rsid w:val="1B634337"/>
    <w:rsid w:val="1B736F40"/>
    <w:rsid w:val="1B93433F"/>
    <w:rsid w:val="1B951F9E"/>
    <w:rsid w:val="1B970330"/>
    <w:rsid w:val="1B9E63E4"/>
    <w:rsid w:val="1BAF75E7"/>
    <w:rsid w:val="1BB2715E"/>
    <w:rsid w:val="1BE75481"/>
    <w:rsid w:val="1C006DEE"/>
    <w:rsid w:val="1C0227D6"/>
    <w:rsid w:val="1C077DEC"/>
    <w:rsid w:val="1C16002F"/>
    <w:rsid w:val="1C24274C"/>
    <w:rsid w:val="1C370FAB"/>
    <w:rsid w:val="1C534C66"/>
    <w:rsid w:val="1C934526"/>
    <w:rsid w:val="1C9D2F9C"/>
    <w:rsid w:val="1C9F0025"/>
    <w:rsid w:val="1CCB2BC8"/>
    <w:rsid w:val="1CD35F20"/>
    <w:rsid w:val="1CFB77E2"/>
    <w:rsid w:val="1D347669"/>
    <w:rsid w:val="1D382AB8"/>
    <w:rsid w:val="1D3940E1"/>
    <w:rsid w:val="1D4B5F27"/>
    <w:rsid w:val="1D4F1A4B"/>
    <w:rsid w:val="1D502E45"/>
    <w:rsid w:val="1D535A7E"/>
    <w:rsid w:val="1D5C34DC"/>
    <w:rsid w:val="1D610308"/>
    <w:rsid w:val="1D644DCB"/>
    <w:rsid w:val="1D6F08F2"/>
    <w:rsid w:val="1D7F6EA4"/>
    <w:rsid w:val="1DA32D30"/>
    <w:rsid w:val="1DB13FF9"/>
    <w:rsid w:val="1DC660D7"/>
    <w:rsid w:val="1DE44895"/>
    <w:rsid w:val="1DFD5B66"/>
    <w:rsid w:val="1E0A3BC4"/>
    <w:rsid w:val="1E261FB2"/>
    <w:rsid w:val="1E457849"/>
    <w:rsid w:val="1E4976F9"/>
    <w:rsid w:val="1E7159F1"/>
    <w:rsid w:val="1E885D6C"/>
    <w:rsid w:val="1EA04E56"/>
    <w:rsid w:val="1EA614A3"/>
    <w:rsid w:val="1EA71ADF"/>
    <w:rsid w:val="1EB83620"/>
    <w:rsid w:val="1EBE698E"/>
    <w:rsid w:val="1ED3045A"/>
    <w:rsid w:val="1EFF1BCB"/>
    <w:rsid w:val="1F4B6FFA"/>
    <w:rsid w:val="1F604089"/>
    <w:rsid w:val="1F6114E4"/>
    <w:rsid w:val="1F8A1EBA"/>
    <w:rsid w:val="1FA5701B"/>
    <w:rsid w:val="1FC2324F"/>
    <w:rsid w:val="1FE01982"/>
    <w:rsid w:val="20044D65"/>
    <w:rsid w:val="20255756"/>
    <w:rsid w:val="208843C1"/>
    <w:rsid w:val="209A7FA8"/>
    <w:rsid w:val="20AB2676"/>
    <w:rsid w:val="20AC2D33"/>
    <w:rsid w:val="20B94831"/>
    <w:rsid w:val="20DD2ECA"/>
    <w:rsid w:val="20F46465"/>
    <w:rsid w:val="2105239D"/>
    <w:rsid w:val="214420EE"/>
    <w:rsid w:val="21614F5F"/>
    <w:rsid w:val="21765AF1"/>
    <w:rsid w:val="21AA6781"/>
    <w:rsid w:val="21B7496D"/>
    <w:rsid w:val="21D977FF"/>
    <w:rsid w:val="21E46748"/>
    <w:rsid w:val="21F14257"/>
    <w:rsid w:val="21FE1339"/>
    <w:rsid w:val="221A67B9"/>
    <w:rsid w:val="221E4713"/>
    <w:rsid w:val="22440EC2"/>
    <w:rsid w:val="226E2A7E"/>
    <w:rsid w:val="22717D6E"/>
    <w:rsid w:val="22914B63"/>
    <w:rsid w:val="22A80799"/>
    <w:rsid w:val="22BF62A8"/>
    <w:rsid w:val="22C06BE9"/>
    <w:rsid w:val="22D714BB"/>
    <w:rsid w:val="22DD0EA7"/>
    <w:rsid w:val="22E56822"/>
    <w:rsid w:val="230E5748"/>
    <w:rsid w:val="231177D2"/>
    <w:rsid w:val="232368EB"/>
    <w:rsid w:val="23670458"/>
    <w:rsid w:val="2398086B"/>
    <w:rsid w:val="2398619C"/>
    <w:rsid w:val="23A2169C"/>
    <w:rsid w:val="23C652BD"/>
    <w:rsid w:val="23EB6B37"/>
    <w:rsid w:val="240C7A4B"/>
    <w:rsid w:val="24164D8A"/>
    <w:rsid w:val="241A0B63"/>
    <w:rsid w:val="24373B35"/>
    <w:rsid w:val="24376069"/>
    <w:rsid w:val="244A2F6C"/>
    <w:rsid w:val="24510671"/>
    <w:rsid w:val="24575E8C"/>
    <w:rsid w:val="24671846"/>
    <w:rsid w:val="246F639E"/>
    <w:rsid w:val="247753E3"/>
    <w:rsid w:val="248C5333"/>
    <w:rsid w:val="24A15691"/>
    <w:rsid w:val="24A54D1C"/>
    <w:rsid w:val="24B50833"/>
    <w:rsid w:val="24B77205"/>
    <w:rsid w:val="24C820E3"/>
    <w:rsid w:val="24F560BD"/>
    <w:rsid w:val="24FC7A51"/>
    <w:rsid w:val="2512246F"/>
    <w:rsid w:val="253B1FD7"/>
    <w:rsid w:val="259960B2"/>
    <w:rsid w:val="259A3A7F"/>
    <w:rsid w:val="259F2E44"/>
    <w:rsid w:val="25AA562A"/>
    <w:rsid w:val="25BD539D"/>
    <w:rsid w:val="263537A8"/>
    <w:rsid w:val="26554435"/>
    <w:rsid w:val="265F1F0F"/>
    <w:rsid w:val="267A6CFE"/>
    <w:rsid w:val="2683792E"/>
    <w:rsid w:val="26A83982"/>
    <w:rsid w:val="26AF6D66"/>
    <w:rsid w:val="26E83835"/>
    <w:rsid w:val="26F33300"/>
    <w:rsid w:val="26FA7C4E"/>
    <w:rsid w:val="270B6E00"/>
    <w:rsid w:val="270F4B1E"/>
    <w:rsid w:val="27157808"/>
    <w:rsid w:val="271D04C4"/>
    <w:rsid w:val="272C3E98"/>
    <w:rsid w:val="27473175"/>
    <w:rsid w:val="2755194C"/>
    <w:rsid w:val="27A2044E"/>
    <w:rsid w:val="27CB2F61"/>
    <w:rsid w:val="27CD11D7"/>
    <w:rsid w:val="28172C54"/>
    <w:rsid w:val="282673B8"/>
    <w:rsid w:val="28283A16"/>
    <w:rsid w:val="28373807"/>
    <w:rsid w:val="283A1462"/>
    <w:rsid w:val="28411447"/>
    <w:rsid w:val="28495E70"/>
    <w:rsid w:val="28791141"/>
    <w:rsid w:val="2898489E"/>
    <w:rsid w:val="28A21733"/>
    <w:rsid w:val="28C71A7B"/>
    <w:rsid w:val="28D0023C"/>
    <w:rsid w:val="28D93910"/>
    <w:rsid w:val="28E25FF0"/>
    <w:rsid w:val="28ED7019"/>
    <w:rsid w:val="28F434A6"/>
    <w:rsid w:val="28F90ABD"/>
    <w:rsid w:val="290B31FE"/>
    <w:rsid w:val="290B4415"/>
    <w:rsid w:val="292410E6"/>
    <w:rsid w:val="29296498"/>
    <w:rsid w:val="294F33BC"/>
    <w:rsid w:val="297E7504"/>
    <w:rsid w:val="29A2677D"/>
    <w:rsid w:val="29D82EAF"/>
    <w:rsid w:val="29D91DD7"/>
    <w:rsid w:val="2A1505B9"/>
    <w:rsid w:val="2A1944BF"/>
    <w:rsid w:val="2A3873C3"/>
    <w:rsid w:val="2A3A313B"/>
    <w:rsid w:val="2A5E7E09"/>
    <w:rsid w:val="2A8E3849"/>
    <w:rsid w:val="2A903DBE"/>
    <w:rsid w:val="2B1630C1"/>
    <w:rsid w:val="2B2067D5"/>
    <w:rsid w:val="2B2623E0"/>
    <w:rsid w:val="2B367DA6"/>
    <w:rsid w:val="2B6E5B57"/>
    <w:rsid w:val="2B870CBA"/>
    <w:rsid w:val="2BCA6781"/>
    <w:rsid w:val="2BDF0E22"/>
    <w:rsid w:val="2BE10580"/>
    <w:rsid w:val="2BFF50D9"/>
    <w:rsid w:val="2C1E3D3E"/>
    <w:rsid w:val="2C1E7B68"/>
    <w:rsid w:val="2C43393F"/>
    <w:rsid w:val="2C460185"/>
    <w:rsid w:val="2C8035DE"/>
    <w:rsid w:val="2C894183"/>
    <w:rsid w:val="2CA82629"/>
    <w:rsid w:val="2CB0514D"/>
    <w:rsid w:val="2CC413E2"/>
    <w:rsid w:val="2CD45E56"/>
    <w:rsid w:val="2CD75660"/>
    <w:rsid w:val="2CDE6A41"/>
    <w:rsid w:val="2CF32EC4"/>
    <w:rsid w:val="2CF556E9"/>
    <w:rsid w:val="2D021645"/>
    <w:rsid w:val="2D3A669D"/>
    <w:rsid w:val="2D711FE2"/>
    <w:rsid w:val="2D7F29E8"/>
    <w:rsid w:val="2D864C95"/>
    <w:rsid w:val="2DBA1024"/>
    <w:rsid w:val="2DD765AB"/>
    <w:rsid w:val="2E136416"/>
    <w:rsid w:val="2E5B1F52"/>
    <w:rsid w:val="2E6752D9"/>
    <w:rsid w:val="2E69305D"/>
    <w:rsid w:val="2E717C3A"/>
    <w:rsid w:val="2E7266D8"/>
    <w:rsid w:val="2E864BA1"/>
    <w:rsid w:val="2EA4771D"/>
    <w:rsid w:val="2EAD3BCF"/>
    <w:rsid w:val="2EB221ED"/>
    <w:rsid w:val="2EB95DB9"/>
    <w:rsid w:val="2EBA7ECB"/>
    <w:rsid w:val="2EC056DC"/>
    <w:rsid w:val="2EC23473"/>
    <w:rsid w:val="2EC30E84"/>
    <w:rsid w:val="2EC87C93"/>
    <w:rsid w:val="2ED222E7"/>
    <w:rsid w:val="2ED5502D"/>
    <w:rsid w:val="2EE22A21"/>
    <w:rsid w:val="2EF33F90"/>
    <w:rsid w:val="2F277953"/>
    <w:rsid w:val="2F45098B"/>
    <w:rsid w:val="2F4E3FEE"/>
    <w:rsid w:val="2F53517E"/>
    <w:rsid w:val="2F547ACA"/>
    <w:rsid w:val="2F5D4AD9"/>
    <w:rsid w:val="2F5F46AB"/>
    <w:rsid w:val="2F610FBD"/>
    <w:rsid w:val="2F6824F8"/>
    <w:rsid w:val="2F6B7D09"/>
    <w:rsid w:val="2F7A1FC9"/>
    <w:rsid w:val="2F9F0309"/>
    <w:rsid w:val="2FA44F9B"/>
    <w:rsid w:val="2FB82888"/>
    <w:rsid w:val="2FB971F8"/>
    <w:rsid w:val="2FCF2080"/>
    <w:rsid w:val="2FD949FD"/>
    <w:rsid w:val="2FE72694"/>
    <w:rsid w:val="30011D3D"/>
    <w:rsid w:val="300521ED"/>
    <w:rsid w:val="30154AF2"/>
    <w:rsid w:val="3023662D"/>
    <w:rsid w:val="303653FA"/>
    <w:rsid w:val="303F2C90"/>
    <w:rsid w:val="30517430"/>
    <w:rsid w:val="30606198"/>
    <w:rsid w:val="307B4A10"/>
    <w:rsid w:val="3095158E"/>
    <w:rsid w:val="3099078E"/>
    <w:rsid w:val="30C220DC"/>
    <w:rsid w:val="30D944F4"/>
    <w:rsid w:val="30E047A5"/>
    <w:rsid w:val="30E402A4"/>
    <w:rsid w:val="31024649"/>
    <w:rsid w:val="311B395F"/>
    <w:rsid w:val="312E6B29"/>
    <w:rsid w:val="314A47BF"/>
    <w:rsid w:val="31744E96"/>
    <w:rsid w:val="317B0117"/>
    <w:rsid w:val="31B138FC"/>
    <w:rsid w:val="31B75BA7"/>
    <w:rsid w:val="31C41087"/>
    <w:rsid w:val="31C94431"/>
    <w:rsid w:val="31CD3B21"/>
    <w:rsid w:val="31D60039"/>
    <w:rsid w:val="320A3CE2"/>
    <w:rsid w:val="32236F6D"/>
    <w:rsid w:val="32425283"/>
    <w:rsid w:val="32430FFB"/>
    <w:rsid w:val="3251324A"/>
    <w:rsid w:val="325B0030"/>
    <w:rsid w:val="32C36187"/>
    <w:rsid w:val="32C45055"/>
    <w:rsid w:val="32DF4298"/>
    <w:rsid w:val="32E92F29"/>
    <w:rsid w:val="32F43E03"/>
    <w:rsid w:val="32F736A7"/>
    <w:rsid w:val="32FA7B25"/>
    <w:rsid w:val="32FB73CE"/>
    <w:rsid w:val="3316579F"/>
    <w:rsid w:val="331E3055"/>
    <w:rsid w:val="33490893"/>
    <w:rsid w:val="334B0D5B"/>
    <w:rsid w:val="335F3E5D"/>
    <w:rsid w:val="336E03ED"/>
    <w:rsid w:val="3385158C"/>
    <w:rsid w:val="33B57CD6"/>
    <w:rsid w:val="33BF3439"/>
    <w:rsid w:val="34272982"/>
    <w:rsid w:val="3434509F"/>
    <w:rsid w:val="34390D11"/>
    <w:rsid w:val="343C4C08"/>
    <w:rsid w:val="344F25B9"/>
    <w:rsid w:val="346252B1"/>
    <w:rsid w:val="34646816"/>
    <w:rsid w:val="346C49A5"/>
    <w:rsid w:val="346E0772"/>
    <w:rsid w:val="34763798"/>
    <w:rsid w:val="347D4247"/>
    <w:rsid w:val="348A7786"/>
    <w:rsid w:val="34C651DF"/>
    <w:rsid w:val="34CA462D"/>
    <w:rsid w:val="34DE0FA7"/>
    <w:rsid w:val="34ED6E06"/>
    <w:rsid w:val="350E3B42"/>
    <w:rsid w:val="35155DA9"/>
    <w:rsid w:val="35174C13"/>
    <w:rsid w:val="35481F9B"/>
    <w:rsid w:val="35653529"/>
    <w:rsid w:val="35676D88"/>
    <w:rsid w:val="3585491C"/>
    <w:rsid w:val="359077FD"/>
    <w:rsid w:val="35CE7AC4"/>
    <w:rsid w:val="35D3595B"/>
    <w:rsid w:val="35DE7086"/>
    <w:rsid w:val="36217AAC"/>
    <w:rsid w:val="3623361D"/>
    <w:rsid w:val="362664E5"/>
    <w:rsid w:val="36354A02"/>
    <w:rsid w:val="363B55C2"/>
    <w:rsid w:val="36931946"/>
    <w:rsid w:val="36B7343A"/>
    <w:rsid w:val="36B9701C"/>
    <w:rsid w:val="36D833F4"/>
    <w:rsid w:val="36ED4A95"/>
    <w:rsid w:val="36F80FC5"/>
    <w:rsid w:val="37021484"/>
    <w:rsid w:val="3716489A"/>
    <w:rsid w:val="37180CA8"/>
    <w:rsid w:val="373935F1"/>
    <w:rsid w:val="373A012E"/>
    <w:rsid w:val="3763067A"/>
    <w:rsid w:val="37645DF1"/>
    <w:rsid w:val="3767605D"/>
    <w:rsid w:val="379320DC"/>
    <w:rsid w:val="37C26C4D"/>
    <w:rsid w:val="37C964D6"/>
    <w:rsid w:val="37E2560B"/>
    <w:rsid w:val="3812273B"/>
    <w:rsid w:val="38223257"/>
    <w:rsid w:val="38247FC1"/>
    <w:rsid w:val="382C5E49"/>
    <w:rsid w:val="384012FA"/>
    <w:rsid w:val="38441B00"/>
    <w:rsid w:val="38455991"/>
    <w:rsid w:val="384E0CC7"/>
    <w:rsid w:val="38710CE7"/>
    <w:rsid w:val="38723DDC"/>
    <w:rsid w:val="38830FC1"/>
    <w:rsid w:val="388F6D48"/>
    <w:rsid w:val="389B2D49"/>
    <w:rsid w:val="38AA1816"/>
    <w:rsid w:val="38C418F1"/>
    <w:rsid w:val="38CB780A"/>
    <w:rsid w:val="38D12DF1"/>
    <w:rsid w:val="39041477"/>
    <w:rsid w:val="39211573"/>
    <w:rsid w:val="392862AB"/>
    <w:rsid w:val="39360E07"/>
    <w:rsid w:val="393C635E"/>
    <w:rsid w:val="393E7D16"/>
    <w:rsid w:val="3976683A"/>
    <w:rsid w:val="39874499"/>
    <w:rsid w:val="398954CA"/>
    <w:rsid w:val="39A607ED"/>
    <w:rsid w:val="39D32C64"/>
    <w:rsid w:val="39D84168"/>
    <w:rsid w:val="39DC7D6B"/>
    <w:rsid w:val="39DC7DDA"/>
    <w:rsid w:val="39DD71C7"/>
    <w:rsid w:val="39DF47BF"/>
    <w:rsid w:val="39E3486B"/>
    <w:rsid w:val="39E46D8A"/>
    <w:rsid w:val="39E91696"/>
    <w:rsid w:val="3A0A43EA"/>
    <w:rsid w:val="3A2A2564"/>
    <w:rsid w:val="3A7B57D6"/>
    <w:rsid w:val="3A7D1CB1"/>
    <w:rsid w:val="3A9120B3"/>
    <w:rsid w:val="3A986DE4"/>
    <w:rsid w:val="3AA36ADA"/>
    <w:rsid w:val="3AB5581F"/>
    <w:rsid w:val="3AC917B8"/>
    <w:rsid w:val="3ADA27EE"/>
    <w:rsid w:val="3AF8100D"/>
    <w:rsid w:val="3AFF2227"/>
    <w:rsid w:val="3B00137D"/>
    <w:rsid w:val="3B0975C7"/>
    <w:rsid w:val="3B277FB3"/>
    <w:rsid w:val="3B304AA6"/>
    <w:rsid w:val="3B5E78FD"/>
    <w:rsid w:val="3BAA041B"/>
    <w:rsid w:val="3BAF6719"/>
    <w:rsid w:val="3BB130CA"/>
    <w:rsid w:val="3BBC0D72"/>
    <w:rsid w:val="3BBD3C8A"/>
    <w:rsid w:val="3BCD02B3"/>
    <w:rsid w:val="3BE22854"/>
    <w:rsid w:val="3BEF7BE2"/>
    <w:rsid w:val="3BF31E86"/>
    <w:rsid w:val="3C112B8F"/>
    <w:rsid w:val="3C1812C4"/>
    <w:rsid w:val="3C1C3AAD"/>
    <w:rsid w:val="3C571632"/>
    <w:rsid w:val="3C8333A8"/>
    <w:rsid w:val="3C8D2497"/>
    <w:rsid w:val="3C9D6126"/>
    <w:rsid w:val="3CAA7AB9"/>
    <w:rsid w:val="3CC42957"/>
    <w:rsid w:val="3CC66791"/>
    <w:rsid w:val="3CE07D91"/>
    <w:rsid w:val="3CEA4CD8"/>
    <w:rsid w:val="3CEB191C"/>
    <w:rsid w:val="3CF85F4B"/>
    <w:rsid w:val="3D091ECC"/>
    <w:rsid w:val="3D49776F"/>
    <w:rsid w:val="3D762679"/>
    <w:rsid w:val="3D803103"/>
    <w:rsid w:val="3D9F0E00"/>
    <w:rsid w:val="3DA14F49"/>
    <w:rsid w:val="3DA54FFE"/>
    <w:rsid w:val="3DC32FB4"/>
    <w:rsid w:val="3DDA6CB7"/>
    <w:rsid w:val="3E151075"/>
    <w:rsid w:val="3E3A2826"/>
    <w:rsid w:val="3E466794"/>
    <w:rsid w:val="3E846C23"/>
    <w:rsid w:val="3E9E2019"/>
    <w:rsid w:val="3E9F1779"/>
    <w:rsid w:val="3EA45E3B"/>
    <w:rsid w:val="3EAB0806"/>
    <w:rsid w:val="3EB35218"/>
    <w:rsid w:val="3EB96BF2"/>
    <w:rsid w:val="3EC62ED8"/>
    <w:rsid w:val="3EE22ECD"/>
    <w:rsid w:val="3EE53B65"/>
    <w:rsid w:val="3F0E5544"/>
    <w:rsid w:val="3F110796"/>
    <w:rsid w:val="3F1E316D"/>
    <w:rsid w:val="3F3E6D34"/>
    <w:rsid w:val="3F404C19"/>
    <w:rsid w:val="3F4622AC"/>
    <w:rsid w:val="3F5B5543"/>
    <w:rsid w:val="3F964A5E"/>
    <w:rsid w:val="3FDF0847"/>
    <w:rsid w:val="3FF34E6B"/>
    <w:rsid w:val="3FFC00A9"/>
    <w:rsid w:val="400242A3"/>
    <w:rsid w:val="401D5534"/>
    <w:rsid w:val="4027515D"/>
    <w:rsid w:val="403615BA"/>
    <w:rsid w:val="40472C8A"/>
    <w:rsid w:val="40677834"/>
    <w:rsid w:val="406E7B8B"/>
    <w:rsid w:val="40750007"/>
    <w:rsid w:val="407D5693"/>
    <w:rsid w:val="408C3F57"/>
    <w:rsid w:val="40AE2E05"/>
    <w:rsid w:val="40B60AE7"/>
    <w:rsid w:val="40B60E4D"/>
    <w:rsid w:val="40B67518"/>
    <w:rsid w:val="40BD0284"/>
    <w:rsid w:val="40C96B6F"/>
    <w:rsid w:val="40D04494"/>
    <w:rsid w:val="40D50BB7"/>
    <w:rsid w:val="40DE2639"/>
    <w:rsid w:val="40E37FE4"/>
    <w:rsid w:val="40FA4F23"/>
    <w:rsid w:val="410D4A6F"/>
    <w:rsid w:val="412929DD"/>
    <w:rsid w:val="41294276"/>
    <w:rsid w:val="41372737"/>
    <w:rsid w:val="417C08FF"/>
    <w:rsid w:val="41A32A8B"/>
    <w:rsid w:val="41BC6E1C"/>
    <w:rsid w:val="41C51B37"/>
    <w:rsid w:val="41C76E8D"/>
    <w:rsid w:val="41E260C6"/>
    <w:rsid w:val="41EB5CF0"/>
    <w:rsid w:val="420339B6"/>
    <w:rsid w:val="42130FF8"/>
    <w:rsid w:val="425124B4"/>
    <w:rsid w:val="427920F0"/>
    <w:rsid w:val="4282514C"/>
    <w:rsid w:val="42BA6FAC"/>
    <w:rsid w:val="42EC363D"/>
    <w:rsid w:val="43075030"/>
    <w:rsid w:val="4308793C"/>
    <w:rsid w:val="430B6664"/>
    <w:rsid w:val="431247FD"/>
    <w:rsid w:val="43383A56"/>
    <w:rsid w:val="435B61A4"/>
    <w:rsid w:val="436276F0"/>
    <w:rsid w:val="4365270B"/>
    <w:rsid w:val="43877EEE"/>
    <w:rsid w:val="43BC64CA"/>
    <w:rsid w:val="43C4733C"/>
    <w:rsid w:val="43CA1987"/>
    <w:rsid w:val="43CD6DAB"/>
    <w:rsid w:val="43D459F6"/>
    <w:rsid w:val="43D6605C"/>
    <w:rsid w:val="4413382E"/>
    <w:rsid w:val="44272076"/>
    <w:rsid w:val="442D14B0"/>
    <w:rsid w:val="444934E1"/>
    <w:rsid w:val="4453043A"/>
    <w:rsid w:val="445311B3"/>
    <w:rsid w:val="447129C8"/>
    <w:rsid w:val="44791B42"/>
    <w:rsid w:val="44AC2DF1"/>
    <w:rsid w:val="44D71D60"/>
    <w:rsid w:val="451A208F"/>
    <w:rsid w:val="452138AB"/>
    <w:rsid w:val="453018B3"/>
    <w:rsid w:val="45324256"/>
    <w:rsid w:val="45336CAD"/>
    <w:rsid w:val="453D1BCE"/>
    <w:rsid w:val="454B2248"/>
    <w:rsid w:val="456B528A"/>
    <w:rsid w:val="456F29F2"/>
    <w:rsid w:val="45712B7F"/>
    <w:rsid w:val="45964BF4"/>
    <w:rsid w:val="45AE1F25"/>
    <w:rsid w:val="45C73B84"/>
    <w:rsid w:val="45D76036"/>
    <w:rsid w:val="45EC35A3"/>
    <w:rsid w:val="45EF17A0"/>
    <w:rsid w:val="460961FA"/>
    <w:rsid w:val="463C02F0"/>
    <w:rsid w:val="465804A0"/>
    <w:rsid w:val="465861FD"/>
    <w:rsid w:val="466D090F"/>
    <w:rsid w:val="4677642B"/>
    <w:rsid w:val="469A5878"/>
    <w:rsid w:val="46C77A05"/>
    <w:rsid w:val="46C91677"/>
    <w:rsid w:val="46E26C55"/>
    <w:rsid w:val="47087488"/>
    <w:rsid w:val="472646CF"/>
    <w:rsid w:val="47304913"/>
    <w:rsid w:val="4737336D"/>
    <w:rsid w:val="47D94311"/>
    <w:rsid w:val="47DB266C"/>
    <w:rsid w:val="47FE17F4"/>
    <w:rsid w:val="48003292"/>
    <w:rsid w:val="48040335"/>
    <w:rsid w:val="48257ED7"/>
    <w:rsid w:val="4847708E"/>
    <w:rsid w:val="48AE6010"/>
    <w:rsid w:val="48C51FA3"/>
    <w:rsid w:val="48D40D25"/>
    <w:rsid w:val="48D530DF"/>
    <w:rsid w:val="48E81ED1"/>
    <w:rsid w:val="48EC07C9"/>
    <w:rsid w:val="48ED0E66"/>
    <w:rsid w:val="48EF5A08"/>
    <w:rsid w:val="48F76338"/>
    <w:rsid w:val="491C28C1"/>
    <w:rsid w:val="492377FE"/>
    <w:rsid w:val="495D45DA"/>
    <w:rsid w:val="495E6E61"/>
    <w:rsid w:val="49614CB2"/>
    <w:rsid w:val="49757C4E"/>
    <w:rsid w:val="499E6DEB"/>
    <w:rsid w:val="49BC5C94"/>
    <w:rsid w:val="49CD3818"/>
    <w:rsid w:val="49CF4EB8"/>
    <w:rsid w:val="49D767A1"/>
    <w:rsid w:val="49E37EFF"/>
    <w:rsid w:val="49E85953"/>
    <w:rsid w:val="49F65CE7"/>
    <w:rsid w:val="4A2A6799"/>
    <w:rsid w:val="4A8B1C2E"/>
    <w:rsid w:val="4AAC40D4"/>
    <w:rsid w:val="4ADC45CA"/>
    <w:rsid w:val="4AFD3548"/>
    <w:rsid w:val="4B032B87"/>
    <w:rsid w:val="4B164FEF"/>
    <w:rsid w:val="4B185881"/>
    <w:rsid w:val="4B2E2521"/>
    <w:rsid w:val="4B30676D"/>
    <w:rsid w:val="4B332309"/>
    <w:rsid w:val="4B332456"/>
    <w:rsid w:val="4B4D5B0B"/>
    <w:rsid w:val="4B765280"/>
    <w:rsid w:val="4B77469D"/>
    <w:rsid w:val="4B8C0FC1"/>
    <w:rsid w:val="4B90272D"/>
    <w:rsid w:val="4BDD2482"/>
    <w:rsid w:val="4BE36EAB"/>
    <w:rsid w:val="4BEA4D45"/>
    <w:rsid w:val="4BFA4A9C"/>
    <w:rsid w:val="4C0726E6"/>
    <w:rsid w:val="4C0A79EA"/>
    <w:rsid w:val="4C1A6926"/>
    <w:rsid w:val="4C443413"/>
    <w:rsid w:val="4C523EBC"/>
    <w:rsid w:val="4C602A7D"/>
    <w:rsid w:val="4C782B26"/>
    <w:rsid w:val="4C803A85"/>
    <w:rsid w:val="4C9D4173"/>
    <w:rsid w:val="4CA335BE"/>
    <w:rsid w:val="4CD16F48"/>
    <w:rsid w:val="4CDD55E8"/>
    <w:rsid w:val="4CF47DD3"/>
    <w:rsid w:val="4D173281"/>
    <w:rsid w:val="4D21399A"/>
    <w:rsid w:val="4D5D4172"/>
    <w:rsid w:val="4D722A68"/>
    <w:rsid w:val="4D8F61DA"/>
    <w:rsid w:val="4DE5034C"/>
    <w:rsid w:val="4DEA795C"/>
    <w:rsid w:val="4DEF40B9"/>
    <w:rsid w:val="4DF202F2"/>
    <w:rsid w:val="4DF215C7"/>
    <w:rsid w:val="4DF5144A"/>
    <w:rsid w:val="4DFF1E22"/>
    <w:rsid w:val="4E234CEB"/>
    <w:rsid w:val="4E2A2C88"/>
    <w:rsid w:val="4E321782"/>
    <w:rsid w:val="4E442405"/>
    <w:rsid w:val="4E4432EE"/>
    <w:rsid w:val="4E483615"/>
    <w:rsid w:val="4E503E0A"/>
    <w:rsid w:val="4E537E4E"/>
    <w:rsid w:val="4E622ED5"/>
    <w:rsid w:val="4E740C21"/>
    <w:rsid w:val="4E830CA5"/>
    <w:rsid w:val="4E8A3F2B"/>
    <w:rsid w:val="4E8B1138"/>
    <w:rsid w:val="4E8E4E4D"/>
    <w:rsid w:val="4EA65D8C"/>
    <w:rsid w:val="4EC15FE6"/>
    <w:rsid w:val="4F0B4C4C"/>
    <w:rsid w:val="4F2E3007"/>
    <w:rsid w:val="4F2F5274"/>
    <w:rsid w:val="4F386430"/>
    <w:rsid w:val="4F3D5499"/>
    <w:rsid w:val="4F461B54"/>
    <w:rsid w:val="4F6C3186"/>
    <w:rsid w:val="4F964791"/>
    <w:rsid w:val="4FB035C2"/>
    <w:rsid w:val="4FBF2665"/>
    <w:rsid w:val="4FDC241B"/>
    <w:rsid w:val="4FDD6662"/>
    <w:rsid w:val="4FDF614C"/>
    <w:rsid w:val="4FDF6FFD"/>
    <w:rsid w:val="4FF8142B"/>
    <w:rsid w:val="50002208"/>
    <w:rsid w:val="50463D38"/>
    <w:rsid w:val="50480F73"/>
    <w:rsid w:val="506868C9"/>
    <w:rsid w:val="508A0EF4"/>
    <w:rsid w:val="50972065"/>
    <w:rsid w:val="50A31DAA"/>
    <w:rsid w:val="50AA6EA1"/>
    <w:rsid w:val="50D642BC"/>
    <w:rsid w:val="50E46833"/>
    <w:rsid w:val="50EF3D37"/>
    <w:rsid w:val="510A3632"/>
    <w:rsid w:val="51103E6D"/>
    <w:rsid w:val="511868E5"/>
    <w:rsid w:val="511E6F65"/>
    <w:rsid w:val="515E44AB"/>
    <w:rsid w:val="51874608"/>
    <w:rsid w:val="518B1859"/>
    <w:rsid w:val="518F5CEF"/>
    <w:rsid w:val="51956EB2"/>
    <w:rsid w:val="52036E2C"/>
    <w:rsid w:val="520A70DE"/>
    <w:rsid w:val="52840BE9"/>
    <w:rsid w:val="52863E09"/>
    <w:rsid w:val="528E5D4C"/>
    <w:rsid w:val="52BE22AC"/>
    <w:rsid w:val="52CD198C"/>
    <w:rsid w:val="52D91925"/>
    <w:rsid w:val="530B7298"/>
    <w:rsid w:val="5310521A"/>
    <w:rsid w:val="53276330"/>
    <w:rsid w:val="533B3DB4"/>
    <w:rsid w:val="53494F10"/>
    <w:rsid w:val="5360033A"/>
    <w:rsid w:val="53642C72"/>
    <w:rsid w:val="537C63CB"/>
    <w:rsid w:val="53892193"/>
    <w:rsid w:val="538F2791"/>
    <w:rsid w:val="539B7B1B"/>
    <w:rsid w:val="53B46970"/>
    <w:rsid w:val="53E5453E"/>
    <w:rsid w:val="53EC7845"/>
    <w:rsid w:val="53F91530"/>
    <w:rsid w:val="540C63F7"/>
    <w:rsid w:val="540F007F"/>
    <w:rsid w:val="541E020C"/>
    <w:rsid w:val="54270741"/>
    <w:rsid w:val="542D32F6"/>
    <w:rsid w:val="543C19CD"/>
    <w:rsid w:val="54470AEF"/>
    <w:rsid w:val="5455279C"/>
    <w:rsid w:val="54DC0BF7"/>
    <w:rsid w:val="54EC27FC"/>
    <w:rsid w:val="55151799"/>
    <w:rsid w:val="552C6B59"/>
    <w:rsid w:val="55334796"/>
    <w:rsid w:val="553C29A5"/>
    <w:rsid w:val="55461010"/>
    <w:rsid w:val="5554579A"/>
    <w:rsid w:val="55555360"/>
    <w:rsid w:val="556E61F4"/>
    <w:rsid w:val="558E0800"/>
    <w:rsid w:val="559563DC"/>
    <w:rsid w:val="55B65487"/>
    <w:rsid w:val="55BB19C2"/>
    <w:rsid w:val="55D857F5"/>
    <w:rsid w:val="55DD27D3"/>
    <w:rsid w:val="55E566C9"/>
    <w:rsid w:val="55F144D1"/>
    <w:rsid w:val="55F179D2"/>
    <w:rsid w:val="55F6744C"/>
    <w:rsid w:val="56010E2D"/>
    <w:rsid w:val="56242755"/>
    <w:rsid w:val="563306BF"/>
    <w:rsid w:val="564C65D6"/>
    <w:rsid w:val="56722F10"/>
    <w:rsid w:val="567C5151"/>
    <w:rsid w:val="568630E0"/>
    <w:rsid w:val="56AE7DEE"/>
    <w:rsid w:val="56C03D53"/>
    <w:rsid w:val="56C80C09"/>
    <w:rsid w:val="56D402F0"/>
    <w:rsid w:val="570B6A40"/>
    <w:rsid w:val="571A27C3"/>
    <w:rsid w:val="57296BE9"/>
    <w:rsid w:val="57297081"/>
    <w:rsid w:val="572B1D7E"/>
    <w:rsid w:val="57365013"/>
    <w:rsid w:val="57375EB4"/>
    <w:rsid w:val="577757DC"/>
    <w:rsid w:val="577E7E19"/>
    <w:rsid w:val="579A73D2"/>
    <w:rsid w:val="579D0CFE"/>
    <w:rsid w:val="57AE5B64"/>
    <w:rsid w:val="57B35510"/>
    <w:rsid w:val="57C33EC0"/>
    <w:rsid w:val="57D65179"/>
    <w:rsid w:val="57DB619D"/>
    <w:rsid w:val="580D593B"/>
    <w:rsid w:val="582C5F77"/>
    <w:rsid w:val="584265F6"/>
    <w:rsid w:val="58466FCB"/>
    <w:rsid w:val="584B2674"/>
    <w:rsid w:val="5857694E"/>
    <w:rsid w:val="58662719"/>
    <w:rsid w:val="586E4C5D"/>
    <w:rsid w:val="58804C86"/>
    <w:rsid w:val="588843C3"/>
    <w:rsid w:val="58931DA3"/>
    <w:rsid w:val="589C7525"/>
    <w:rsid w:val="589D6174"/>
    <w:rsid w:val="589E4491"/>
    <w:rsid w:val="58A34E88"/>
    <w:rsid w:val="58C6761B"/>
    <w:rsid w:val="58E732CE"/>
    <w:rsid w:val="590A0C42"/>
    <w:rsid w:val="59207079"/>
    <w:rsid w:val="5922524A"/>
    <w:rsid w:val="593257A1"/>
    <w:rsid w:val="59334445"/>
    <w:rsid w:val="594F36F4"/>
    <w:rsid w:val="596A274E"/>
    <w:rsid w:val="59D2561F"/>
    <w:rsid w:val="59E9055B"/>
    <w:rsid w:val="59FF616A"/>
    <w:rsid w:val="5A0A4028"/>
    <w:rsid w:val="5A0E538E"/>
    <w:rsid w:val="5A116B68"/>
    <w:rsid w:val="5A184FD2"/>
    <w:rsid w:val="5A2142B1"/>
    <w:rsid w:val="5A2C21F1"/>
    <w:rsid w:val="5A2E299E"/>
    <w:rsid w:val="5A3006FB"/>
    <w:rsid w:val="5A696FA1"/>
    <w:rsid w:val="5A7077F1"/>
    <w:rsid w:val="5A7D75C4"/>
    <w:rsid w:val="5AA64C63"/>
    <w:rsid w:val="5AAA0B71"/>
    <w:rsid w:val="5AC20F24"/>
    <w:rsid w:val="5AC26CAF"/>
    <w:rsid w:val="5ACA44E3"/>
    <w:rsid w:val="5ACB0ECD"/>
    <w:rsid w:val="5AD760BB"/>
    <w:rsid w:val="5ADA1C4D"/>
    <w:rsid w:val="5B075EB5"/>
    <w:rsid w:val="5B2B394B"/>
    <w:rsid w:val="5B3100CF"/>
    <w:rsid w:val="5B321A89"/>
    <w:rsid w:val="5B426C5C"/>
    <w:rsid w:val="5B526BB0"/>
    <w:rsid w:val="5B592543"/>
    <w:rsid w:val="5B625A37"/>
    <w:rsid w:val="5B9517C9"/>
    <w:rsid w:val="5BA266C5"/>
    <w:rsid w:val="5BD44ADC"/>
    <w:rsid w:val="5BD90F55"/>
    <w:rsid w:val="5BDB318E"/>
    <w:rsid w:val="5BE35510"/>
    <w:rsid w:val="5BF45ECB"/>
    <w:rsid w:val="5C2B7745"/>
    <w:rsid w:val="5C4557EC"/>
    <w:rsid w:val="5C473B62"/>
    <w:rsid w:val="5C603412"/>
    <w:rsid w:val="5C653304"/>
    <w:rsid w:val="5C69535E"/>
    <w:rsid w:val="5C7850AB"/>
    <w:rsid w:val="5C8B195F"/>
    <w:rsid w:val="5D02548B"/>
    <w:rsid w:val="5D331AE8"/>
    <w:rsid w:val="5D5C3842"/>
    <w:rsid w:val="5D83564F"/>
    <w:rsid w:val="5D955D37"/>
    <w:rsid w:val="5DAA4EBD"/>
    <w:rsid w:val="5DAF3E02"/>
    <w:rsid w:val="5DC32E6C"/>
    <w:rsid w:val="5DD966DB"/>
    <w:rsid w:val="5DE66B5A"/>
    <w:rsid w:val="5E1300B4"/>
    <w:rsid w:val="5E144D1A"/>
    <w:rsid w:val="5E1E66DC"/>
    <w:rsid w:val="5E2116B1"/>
    <w:rsid w:val="5E2E02E7"/>
    <w:rsid w:val="5E316389"/>
    <w:rsid w:val="5E480E23"/>
    <w:rsid w:val="5E9B5065"/>
    <w:rsid w:val="5EB230A3"/>
    <w:rsid w:val="5EC66B89"/>
    <w:rsid w:val="5ED61B78"/>
    <w:rsid w:val="5ED73667"/>
    <w:rsid w:val="5EE875A7"/>
    <w:rsid w:val="5EF03EE7"/>
    <w:rsid w:val="5EF22C45"/>
    <w:rsid w:val="5F176484"/>
    <w:rsid w:val="5F245A85"/>
    <w:rsid w:val="5F361CF5"/>
    <w:rsid w:val="5F4C2BBE"/>
    <w:rsid w:val="5F4D6E91"/>
    <w:rsid w:val="5F5A5A71"/>
    <w:rsid w:val="5F8267D5"/>
    <w:rsid w:val="5F862A71"/>
    <w:rsid w:val="5F93686E"/>
    <w:rsid w:val="5FA32F55"/>
    <w:rsid w:val="5FD00F43"/>
    <w:rsid w:val="5FE62886"/>
    <w:rsid w:val="600D3BA7"/>
    <w:rsid w:val="602746BB"/>
    <w:rsid w:val="602D0E0A"/>
    <w:rsid w:val="604B0A34"/>
    <w:rsid w:val="606067A7"/>
    <w:rsid w:val="60665537"/>
    <w:rsid w:val="6078456A"/>
    <w:rsid w:val="609B2144"/>
    <w:rsid w:val="609F196E"/>
    <w:rsid w:val="60CE4ABA"/>
    <w:rsid w:val="61115D96"/>
    <w:rsid w:val="61307801"/>
    <w:rsid w:val="6142443C"/>
    <w:rsid w:val="6142679E"/>
    <w:rsid w:val="614C01E1"/>
    <w:rsid w:val="6151078F"/>
    <w:rsid w:val="61614E76"/>
    <w:rsid w:val="61625587"/>
    <w:rsid w:val="616C2F18"/>
    <w:rsid w:val="616E185C"/>
    <w:rsid w:val="617A708C"/>
    <w:rsid w:val="61A6243F"/>
    <w:rsid w:val="61C70674"/>
    <w:rsid w:val="61D50A45"/>
    <w:rsid w:val="61E16260"/>
    <w:rsid w:val="623023F7"/>
    <w:rsid w:val="62366B2F"/>
    <w:rsid w:val="62651E9F"/>
    <w:rsid w:val="62886207"/>
    <w:rsid w:val="628A18A3"/>
    <w:rsid w:val="62932805"/>
    <w:rsid w:val="62982C92"/>
    <w:rsid w:val="62A10248"/>
    <w:rsid w:val="62A104CC"/>
    <w:rsid w:val="62B61157"/>
    <w:rsid w:val="62CE744D"/>
    <w:rsid w:val="62EC4114"/>
    <w:rsid w:val="62F72F9A"/>
    <w:rsid w:val="6313260F"/>
    <w:rsid w:val="631956C7"/>
    <w:rsid w:val="63197A16"/>
    <w:rsid w:val="63314FBD"/>
    <w:rsid w:val="633F3B35"/>
    <w:rsid w:val="634A2F51"/>
    <w:rsid w:val="635B169D"/>
    <w:rsid w:val="6387782D"/>
    <w:rsid w:val="638B22A8"/>
    <w:rsid w:val="6398540F"/>
    <w:rsid w:val="639C0BAB"/>
    <w:rsid w:val="63A70B3A"/>
    <w:rsid w:val="63A8751B"/>
    <w:rsid w:val="63EC6280"/>
    <w:rsid w:val="63FD672F"/>
    <w:rsid w:val="64154AF9"/>
    <w:rsid w:val="64195594"/>
    <w:rsid w:val="64213B12"/>
    <w:rsid w:val="64510481"/>
    <w:rsid w:val="64552344"/>
    <w:rsid w:val="64562295"/>
    <w:rsid w:val="645A7304"/>
    <w:rsid w:val="648669A1"/>
    <w:rsid w:val="649441CA"/>
    <w:rsid w:val="649E0E8B"/>
    <w:rsid w:val="64AE4AAC"/>
    <w:rsid w:val="64B13A1E"/>
    <w:rsid w:val="64B8505D"/>
    <w:rsid w:val="64C659C6"/>
    <w:rsid w:val="64EA6F30"/>
    <w:rsid w:val="64EE3F51"/>
    <w:rsid w:val="64EF71C0"/>
    <w:rsid w:val="652074D7"/>
    <w:rsid w:val="65431F68"/>
    <w:rsid w:val="65586FB3"/>
    <w:rsid w:val="65C3328E"/>
    <w:rsid w:val="65C77B87"/>
    <w:rsid w:val="65C854C3"/>
    <w:rsid w:val="65F00576"/>
    <w:rsid w:val="65FE3744"/>
    <w:rsid w:val="66463103"/>
    <w:rsid w:val="665230E1"/>
    <w:rsid w:val="66686C04"/>
    <w:rsid w:val="6679468F"/>
    <w:rsid w:val="668F6144"/>
    <w:rsid w:val="66931426"/>
    <w:rsid w:val="66B52AA1"/>
    <w:rsid w:val="66BC46E7"/>
    <w:rsid w:val="66CA7D4A"/>
    <w:rsid w:val="66D52557"/>
    <w:rsid w:val="66D61192"/>
    <w:rsid w:val="66E549FB"/>
    <w:rsid w:val="66FC6330"/>
    <w:rsid w:val="67053CB2"/>
    <w:rsid w:val="670567BC"/>
    <w:rsid w:val="670E6658"/>
    <w:rsid w:val="67226E55"/>
    <w:rsid w:val="67494EF6"/>
    <w:rsid w:val="674A63AC"/>
    <w:rsid w:val="67710BFC"/>
    <w:rsid w:val="67724979"/>
    <w:rsid w:val="677532A3"/>
    <w:rsid w:val="678B4C1B"/>
    <w:rsid w:val="678F18EF"/>
    <w:rsid w:val="67997C61"/>
    <w:rsid w:val="679B3863"/>
    <w:rsid w:val="67AC0BDA"/>
    <w:rsid w:val="67B709FA"/>
    <w:rsid w:val="67BC2878"/>
    <w:rsid w:val="67D911C2"/>
    <w:rsid w:val="67FE414C"/>
    <w:rsid w:val="68053934"/>
    <w:rsid w:val="680C6E1D"/>
    <w:rsid w:val="68147B69"/>
    <w:rsid w:val="684D7CD3"/>
    <w:rsid w:val="685E5C6B"/>
    <w:rsid w:val="68696C11"/>
    <w:rsid w:val="686F7F79"/>
    <w:rsid w:val="68867BC3"/>
    <w:rsid w:val="6904500B"/>
    <w:rsid w:val="690B06A6"/>
    <w:rsid w:val="6916269A"/>
    <w:rsid w:val="691D17C6"/>
    <w:rsid w:val="691D1CC7"/>
    <w:rsid w:val="691E53FA"/>
    <w:rsid w:val="69433D01"/>
    <w:rsid w:val="695D01E0"/>
    <w:rsid w:val="696E0130"/>
    <w:rsid w:val="69A94835"/>
    <w:rsid w:val="69DF403D"/>
    <w:rsid w:val="69E4340B"/>
    <w:rsid w:val="69FD7D34"/>
    <w:rsid w:val="6A503577"/>
    <w:rsid w:val="6A50366A"/>
    <w:rsid w:val="6A555C5F"/>
    <w:rsid w:val="6A7B2B14"/>
    <w:rsid w:val="6A7C65C1"/>
    <w:rsid w:val="6A831133"/>
    <w:rsid w:val="6A9B0C67"/>
    <w:rsid w:val="6A9C7FFF"/>
    <w:rsid w:val="6AFB4A74"/>
    <w:rsid w:val="6B0B0BB0"/>
    <w:rsid w:val="6B28228A"/>
    <w:rsid w:val="6B2B3DFF"/>
    <w:rsid w:val="6B3277BE"/>
    <w:rsid w:val="6B5015F8"/>
    <w:rsid w:val="6B5951E1"/>
    <w:rsid w:val="6B61673A"/>
    <w:rsid w:val="6B82343D"/>
    <w:rsid w:val="6B863F8C"/>
    <w:rsid w:val="6B9667A8"/>
    <w:rsid w:val="6BB677E4"/>
    <w:rsid w:val="6BD1272D"/>
    <w:rsid w:val="6BD6700F"/>
    <w:rsid w:val="6BEE5859"/>
    <w:rsid w:val="6C120699"/>
    <w:rsid w:val="6C172667"/>
    <w:rsid w:val="6C1D7711"/>
    <w:rsid w:val="6C33202D"/>
    <w:rsid w:val="6C486338"/>
    <w:rsid w:val="6C494E84"/>
    <w:rsid w:val="6C6F3887"/>
    <w:rsid w:val="6C787CD6"/>
    <w:rsid w:val="6C8466ED"/>
    <w:rsid w:val="6C8C078B"/>
    <w:rsid w:val="6C8C4A68"/>
    <w:rsid w:val="6C9A56E0"/>
    <w:rsid w:val="6CD3438A"/>
    <w:rsid w:val="6CD75B1D"/>
    <w:rsid w:val="6CF40DCC"/>
    <w:rsid w:val="6CF60DC1"/>
    <w:rsid w:val="6D085C7A"/>
    <w:rsid w:val="6D1C5252"/>
    <w:rsid w:val="6D30441C"/>
    <w:rsid w:val="6D3F5496"/>
    <w:rsid w:val="6D4E4275"/>
    <w:rsid w:val="6D7A470D"/>
    <w:rsid w:val="6DA02882"/>
    <w:rsid w:val="6DAB4B50"/>
    <w:rsid w:val="6DAC4B95"/>
    <w:rsid w:val="6DBD2F1C"/>
    <w:rsid w:val="6DCE6C2B"/>
    <w:rsid w:val="6DE33374"/>
    <w:rsid w:val="6DEF5396"/>
    <w:rsid w:val="6E137219"/>
    <w:rsid w:val="6E23286D"/>
    <w:rsid w:val="6E532867"/>
    <w:rsid w:val="6E5C158C"/>
    <w:rsid w:val="6E72746A"/>
    <w:rsid w:val="6E8B48F3"/>
    <w:rsid w:val="6EA63CDB"/>
    <w:rsid w:val="6EA91C0A"/>
    <w:rsid w:val="6EB50A24"/>
    <w:rsid w:val="6EC20943"/>
    <w:rsid w:val="6ED10099"/>
    <w:rsid w:val="6EDE3DB8"/>
    <w:rsid w:val="6EE66F8A"/>
    <w:rsid w:val="6F0C014F"/>
    <w:rsid w:val="6F0E6095"/>
    <w:rsid w:val="6F110F40"/>
    <w:rsid w:val="6F17385C"/>
    <w:rsid w:val="6F1A61D0"/>
    <w:rsid w:val="6F417873"/>
    <w:rsid w:val="6F4835AB"/>
    <w:rsid w:val="6F594D54"/>
    <w:rsid w:val="6F75386E"/>
    <w:rsid w:val="6F9166E1"/>
    <w:rsid w:val="6F923418"/>
    <w:rsid w:val="6F9379F2"/>
    <w:rsid w:val="6FA67EF8"/>
    <w:rsid w:val="6FA82F2F"/>
    <w:rsid w:val="6FCB51CD"/>
    <w:rsid w:val="6FEB120E"/>
    <w:rsid w:val="6FF9102F"/>
    <w:rsid w:val="704140A5"/>
    <w:rsid w:val="70434632"/>
    <w:rsid w:val="704E50A2"/>
    <w:rsid w:val="7053252E"/>
    <w:rsid w:val="706443EF"/>
    <w:rsid w:val="706E2E83"/>
    <w:rsid w:val="70725ED5"/>
    <w:rsid w:val="70782618"/>
    <w:rsid w:val="7078370A"/>
    <w:rsid w:val="709D655D"/>
    <w:rsid w:val="70E76D30"/>
    <w:rsid w:val="70E92BC9"/>
    <w:rsid w:val="70FB11D1"/>
    <w:rsid w:val="710F351A"/>
    <w:rsid w:val="711F76EA"/>
    <w:rsid w:val="71204889"/>
    <w:rsid w:val="712F6814"/>
    <w:rsid w:val="71370AC5"/>
    <w:rsid w:val="7149181B"/>
    <w:rsid w:val="71874506"/>
    <w:rsid w:val="71921650"/>
    <w:rsid w:val="719D5850"/>
    <w:rsid w:val="71A57D4C"/>
    <w:rsid w:val="71D16621"/>
    <w:rsid w:val="71E32B34"/>
    <w:rsid w:val="71FA1485"/>
    <w:rsid w:val="71FB7940"/>
    <w:rsid w:val="721067DC"/>
    <w:rsid w:val="721675B7"/>
    <w:rsid w:val="722010AC"/>
    <w:rsid w:val="72534367"/>
    <w:rsid w:val="726D4E61"/>
    <w:rsid w:val="72A12151"/>
    <w:rsid w:val="72CC6CAB"/>
    <w:rsid w:val="72D07840"/>
    <w:rsid w:val="73150C49"/>
    <w:rsid w:val="73240C13"/>
    <w:rsid w:val="732679E1"/>
    <w:rsid w:val="734C46FC"/>
    <w:rsid w:val="735B04C7"/>
    <w:rsid w:val="73AD51C2"/>
    <w:rsid w:val="740B2687"/>
    <w:rsid w:val="743703BA"/>
    <w:rsid w:val="74443FA3"/>
    <w:rsid w:val="744F5002"/>
    <w:rsid w:val="747570EF"/>
    <w:rsid w:val="747F5749"/>
    <w:rsid w:val="748864DD"/>
    <w:rsid w:val="74A118EE"/>
    <w:rsid w:val="74B33BE2"/>
    <w:rsid w:val="74C47470"/>
    <w:rsid w:val="751B76C3"/>
    <w:rsid w:val="753766C8"/>
    <w:rsid w:val="75493768"/>
    <w:rsid w:val="755071F2"/>
    <w:rsid w:val="75664477"/>
    <w:rsid w:val="75A938EC"/>
    <w:rsid w:val="75AF02CA"/>
    <w:rsid w:val="75BC49BC"/>
    <w:rsid w:val="75C0373B"/>
    <w:rsid w:val="75E34615"/>
    <w:rsid w:val="75FC22C1"/>
    <w:rsid w:val="75FC4238"/>
    <w:rsid w:val="76037B33"/>
    <w:rsid w:val="760C0F69"/>
    <w:rsid w:val="7617256B"/>
    <w:rsid w:val="761F6530"/>
    <w:rsid w:val="76200A04"/>
    <w:rsid w:val="76292398"/>
    <w:rsid w:val="76470EDB"/>
    <w:rsid w:val="765B467D"/>
    <w:rsid w:val="7663674E"/>
    <w:rsid w:val="76760F30"/>
    <w:rsid w:val="76906A1F"/>
    <w:rsid w:val="76A82CB4"/>
    <w:rsid w:val="76A934C6"/>
    <w:rsid w:val="76B06221"/>
    <w:rsid w:val="77540243"/>
    <w:rsid w:val="776D48FA"/>
    <w:rsid w:val="7773730D"/>
    <w:rsid w:val="777F5BFE"/>
    <w:rsid w:val="77816EFF"/>
    <w:rsid w:val="77927CE9"/>
    <w:rsid w:val="77993ACE"/>
    <w:rsid w:val="77A870B9"/>
    <w:rsid w:val="77AD31C5"/>
    <w:rsid w:val="77B645EC"/>
    <w:rsid w:val="77D90137"/>
    <w:rsid w:val="77EF5205"/>
    <w:rsid w:val="77FF1267"/>
    <w:rsid w:val="783E1615"/>
    <w:rsid w:val="78542AA8"/>
    <w:rsid w:val="785D5F3F"/>
    <w:rsid w:val="786567E5"/>
    <w:rsid w:val="78734D30"/>
    <w:rsid w:val="7883510B"/>
    <w:rsid w:val="789711DE"/>
    <w:rsid w:val="78AF797E"/>
    <w:rsid w:val="78C6187A"/>
    <w:rsid w:val="78CF3B39"/>
    <w:rsid w:val="7912221C"/>
    <w:rsid w:val="791405DB"/>
    <w:rsid w:val="791537BA"/>
    <w:rsid w:val="79264EF3"/>
    <w:rsid w:val="794669D3"/>
    <w:rsid w:val="7949054B"/>
    <w:rsid w:val="79562AD9"/>
    <w:rsid w:val="795E0C47"/>
    <w:rsid w:val="796B76D8"/>
    <w:rsid w:val="7971606B"/>
    <w:rsid w:val="797B2D87"/>
    <w:rsid w:val="797B7C96"/>
    <w:rsid w:val="79D83522"/>
    <w:rsid w:val="79E511CB"/>
    <w:rsid w:val="79E653A4"/>
    <w:rsid w:val="79F72493"/>
    <w:rsid w:val="79FB7523"/>
    <w:rsid w:val="7A0D4F33"/>
    <w:rsid w:val="7A102754"/>
    <w:rsid w:val="7A2B5D26"/>
    <w:rsid w:val="7A3D701C"/>
    <w:rsid w:val="7A517A5E"/>
    <w:rsid w:val="7A5909D3"/>
    <w:rsid w:val="7A7F0907"/>
    <w:rsid w:val="7A952411"/>
    <w:rsid w:val="7AE841D7"/>
    <w:rsid w:val="7AEA5013"/>
    <w:rsid w:val="7AF92F45"/>
    <w:rsid w:val="7B134FB0"/>
    <w:rsid w:val="7B2926D6"/>
    <w:rsid w:val="7B3D643D"/>
    <w:rsid w:val="7B5030D5"/>
    <w:rsid w:val="7B5A42C0"/>
    <w:rsid w:val="7B741282"/>
    <w:rsid w:val="7B767318"/>
    <w:rsid w:val="7B770C6B"/>
    <w:rsid w:val="7B7844A9"/>
    <w:rsid w:val="7B8F0562"/>
    <w:rsid w:val="7B981359"/>
    <w:rsid w:val="7BB142C7"/>
    <w:rsid w:val="7BBD0896"/>
    <w:rsid w:val="7BC3672B"/>
    <w:rsid w:val="7BE00A06"/>
    <w:rsid w:val="7BF62C30"/>
    <w:rsid w:val="7BF96578"/>
    <w:rsid w:val="7C010EB7"/>
    <w:rsid w:val="7C084414"/>
    <w:rsid w:val="7C165EBE"/>
    <w:rsid w:val="7C310CB0"/>
    <w:rsid w:val="7C402E41"/>
    <w:rsid w:val="7C44379A"/>
    <w:rsid w:val="7C533657"/>
    <w:rsid w:val="7C5F30CC"/>
    <w:rsid w:val="7C66738C"/>
    <w:rsid w:val="7C705B15"/>
    <w:rsid w:val="7C946F43"/>
    <w:rsid w:val="7CBA55CE"/>
    <w:rsid w:val="7CDF23CE"/>
    <w:rsid w:val="7CE45689"/>
    <w:rsid w:val="7D063EE4"/>
    <w:rsid w:val="7D280309"/>
    <w:rsid w:val="7D290CB5"/>
    <w:rsid w:val="7D360E79"/>
    <w:rsid w:val="7D382FDD"/>
    <w:rsid w:val="7D4665A7"/>
    <w:rsid w:val="7D5213D0"/>
    <w:rsid w:val="7D773982"/>
    <w:rsid w:val="7D7D7A58"/>
    <w:rsid w:val="7DDC7503"/>
    <w:rsid w:val="7E032835"/>
    <w:rsid w:val="7E0429B9"/>
    <w:rsid w:val="7E143578"/>
    <w:rsid w:val="7E221091"/>
    <w:rsid w:val="7E2345A9"/>
    <w:rsid w:val="7E354A43"/>
    <w:rsid w:val="7E505BFE"/>
    <w:rsid w:val="7E6850C1"/>
    <w:rsid w:val="7E696CC0"/>
    <w:rsid w:val="7E8D44C5"/>
    <w:rsid w:val="7EA23D68"/>
    <w:rsid w:val="7EA52264"/>
    <w:rsid w:val="7EC21B3C"/>
    <w:rsid w:val="7ECB589A"/>
    <w:rsid w:val="7ECD548D"/>
    <w:rsid w:val="7F232129"/>
    <w:rsid w:val="7F3E4371"/>
    <w:rsid w:val="7F4E37D4"/>
    <w:rsid w:val="7F5E1C6E"/>
    <w:rsid w:val="7F7719A8"/>
    <w:rsid w:val="7F7B01E8"/>
    <w:rsid w:val="7F7F1C85"/>
    <w:rsid w:val="7F8D199F"/>
    <w:rsid w:val="7FBD63B9"/>
    <w:rsid w:val="7FE9302F"/>
    <w:rsid w:val="7FEF478B"/>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jc w:val="center"/>
      <w:outlineLvl w:val="1"/>
    </w:pPr>
    <w:rPr>
      <w:rFonts w:ascii="黑体" w:hAnsi="黑体" w:eastAsia="仿宋"/>
      <w:b/>
      <w:color w:val="000000"/>
      <w:sz w:val="32"/>
      <w:szCs w:val="20"/>
    </w:rPr>
  </w:style>
  <w:style w:type="paragraph" w:styleId="4">
    <w:name w:val="heading 4"/>
    <w:basedOn w:val="1"/>
    <w:next w:val="1"/>
    <w:autoRedefine/>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List 3"/>
    <w:basedOn w:val="1"/>
    <w:autoRedefine/>
    <w:qFormat/>
    <w:uiPriority w:val="99"/>
    <w:pPr>
      <w:ind w:left="100" w:leftChars="400" w:hanging="200" w:hangingChars="200"/>
    </w:pPr>
    <w:rPr>
      <w:rFonts w:ascii="Times New Roman" w:hAnsi="Times New Roman"/>
    </w:rPr>
  </w:style>
  <w:style w:type="paragraph" w:styleId="6">
    <w:name w:val="toa heading"/>
    <w:basedOn w:val="1"/>
    <w:next w:val="1"/>
    <w:autoRedefine/>
    <w:qFormat/>
    <w:uiPriority w:val="0"/>
    <w:pPr>
      <w:spacing w:before="120" w:beforeLines="0"/>
    </w:pPr>
    <w:rPr>
      <w:rFonts w:ascii="Arial" w:hAnsi="Arial"/>
      <w:sz w:val="24"/>
      <w:szCs w:val="20"/>
    </w:rPr>
  </w:style>
  <w:style w:type="paragraph" w:styleId="7">
    <w:name w:val="annotation text"/>
    <w:basedOn w:val="1"/>
    <w:autoRedefine/>
    <w:semiHidden/>
    <w:unhideWhenUsed/>
    <w:qFormat/>
    <w:uiPriority w:val="99"/>
    <w:pPr>
      <w:jc w:val="left"/>
    </w:pPr>
  </w:style>
  <w:style w:type="paragraph" w:styleId="8">
    <w:name w:val="Body Text"/>
    <w:basedOn w:val="1"/>
    <w:next w:val="9"/>
    <w:autoRedefine/>
    <w:qFormat/>
    <w:uiPriority w:val="99"/>
    <w:pPr>
      <w:spacing w:after="120"/>
    </w:pPr>
    <w:rPr>
      <w:rFonts w:ascii="Times New Roman" w:hAnsi="Times New Roman"/>
    </w:rPr>
  </w:style>
  <w:style w:type="paragraph" w:styleId="9">
    <w:name w:val="Body Text First Indent 2"/>
    <w:basedOn w:val="1"/>
    <w:link w:val="33"/>
    <w:autoRedefine/>
    <w:qFormat/>
    <w:uiPriority w:val="0"/>
    <w:pPr>
      <w:spacing w:after="0"/>
      <w:ind w:left="0" w:leftChars="0" w:firstLine="420" w:firstLineChars="200"/>
      <w:jc w:val="left"/>
    </w:pPr>
    <w:rPr>
      <w:rFonts w:ascii="宋体" w:hAnsi="Times New Roman"/>
      <w:sz w:val="28"/>
      <w:szCs w:val="20"/>
    </w:rPr>
  </w:style>
  <w:style w:type="paragraph" w:styleId="10">
    <w:name w:val="Body Text Indent"/>
    <w:basedOn w:val="1"/>
    <w:next w:val="11"/>
    <w:link w:val="32"/>
    <w:autoRedefine/>
    <w:semiHidden/>
    <w:unhideWhenUsed/>
    <w:qFormat/>
    <w:uiPriority w:val="99"/>
    <w:pPr>
      <w:spacing w:after="120"/>
      <w:ind w:left="420" w:leftChars="200"/>
    </w:pPr>
  </w:style>
  <w:style w:type="paragraph" w:customStyle="1" w:styleId="11">
    <w:name w:val="toc 6"/>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12">
    <w:name w:val="Plain Text"/>
    <w:basedOn w:val="1"/>
    <w:link w:val="28"/>
    <w:autoRedefine/>
    <w:qFormat/>
    <w:uiPriority w:val="0"/>
    <w:pPr>
      <w:spacing w:line="360" w:lineRule="auto"/>
    </w:pPr>
    <w:rPr>
      <w:rFonts w:ascii="宋体" w:hAnsi="Courier New"/>
      <w:sz w:val="24"/>
      <w:szCs w:val="20"/>
    </w:rPr>
  </w:style>
  <w:style w:type="paragraph" w:styleId="13">
    <w:name w:val="Balloon Text"/>
    <w:basedOn w:val="1"/>
    <w:link w:val="31"/>
    <w:autoRedefine/>
    <w:semiHidden/>
    <w:unhideWhenUsed/>
    <w:qFormat/>
    <w:uiPriority w:val="99"/>
    <w:rPr>
      <w:sz w:val="18"/>
      <w:szCs w:val="18"/>
    </w:rPr>
  </w:style>
  <w:style w:type="paragraph" w:styleId="14">
    <w:name w:val="footer"/>
    <w:basedOn w:val="1"/>
    <w:link w:val="30"/>
    <w:autoRedefine/>
    <w:unhideWhenUsed/>
    <w:qFormat/>
    <w:uiPriority w:val="99"/>
    <w:pPr>
      <w:tabs>
        <w:tab w:val="center" w:pos="4153"/>
        <w:tab w:val="right" w:pos="8306"/>
      </w:tabs>
      <w:snapToGrid w:val="0"/>
      <w:jc w:val="left"/>
    </w:pPr>
    <w:rPr>
      <w:sz w:val="18"/>
      <w:szCs w:val="18"/>
    </w:rPr>
  </w:style>
  <w:style w:type="paragraph" w:styleId="15">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6"/>
    <w:next w:val="1"/>
    <w:autoRedefine/>
    <w:qFormat/>
    <w:uiPriority w:val="0"/>
    <w:pPr>
      <w:tabs>
        <w:tab w:val="left" w:pos="180"/>
      </w:tabs>
      <w:spacing w:before="0" w:beforeLines="0" w:line="500" w:lineRule="exact"/>
      <w:ind w:firstLine="538" w:firstLineChars="234"/>
    </w:pPr>
    <w:rPr>
      <w:rFonts w:ascii="宋体" w:hAnsi="宋体" w:eastAsia="宋体" w:cs="Times New Roman"/>
    </w:rPr>
  </w:style>
  <w:style w:type="paragraph" w:styleId="17">
    <w:name w:val="toc 2"/>
    <w:basedOn w:val="1"/>
    <w:next w:val="1"/>
    <w:autoRedefine/>
    <w:qFormat/>
    <w:uiPriority w:val="39"/>
    <w:pPr>
      <w:ind w:left="210"/>
      <w:jc w:val="left"/>
    </w:pPr>
    <w:rPr>
      <w:rFonts w:ascii="宋体" w:hAnsi="宋体" w:cs="宋体"/>
      <w:smallCaps/>
      <w:sz w:val="20"/>
      <w:szCs w:val="20"/>
    </w:rPr>
  </w:style>
  <w:style w:type="paragraph" w:styleId="18">
    <w:name w:val="Normal (Web)"/>
    <w:basedOn w:val="1"/>
    <w:autoRedefine/>
    <w:qFormat/>
    <w:uiPriority w:val="99"/>
    <w:pPr>
      <w:widowControl/>
      <w:spacing w:before="100" w:beforeLines="0" w:beforeAutospacing="1" w:after="100" w:afterLines="0" w:afterAutospacing="1"/>
      <w:jc w:val="left"/>
    </w:pPr>
    <w:rPr>
      <w:rFonts w:ascii="宋体" w:hAnsi="宋体" w:cs="宋体"/>
      <w:kern w:val="0"/>
      <w:sz w:val="24"/>
    </w:rPr>
  </w:style>
  <w:style w:type="paragraph" w:styleId="19">
    <w:name w:val="Title"/>
    <w:basedOn w:val="1"/>
    <w:next w:val="1"/>
    <w:qFormat/>
    <w:uiPriority w:val="0"/>
    <w:pPr>
      <w:spacing w:before="240" w:after="60" w:line="560" w:lineRule="exact"/>
      <w:ind w:firstLine="200" w:firstLineChars="200"/>
      <w:jc w:val="center"/>
    </w:pPr>
    <w:rPr>
      <w:rFonts w:ascii="Arial" w:hAnsi="Arial" w:eastAsia="黑体"/>
      <w:b/>
      <w:bCs/>
      <w:sz w:val="32"/>
      <w:szCs w:val="32"/>
    </w:rPr>
  </w:style>
  <w:style w:type="table" w:styleId="21">
    <w:name w:val="Table Grid"/>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autoRedefine/>
    <w:qFormat/>
    <w:uiPriority w:val="22"/>
    <w:rPr>
      <w:b/>
      <w:bCs/>
      <w:sz w:val="32"/>
      <w:szCs w:val="21"/>
    </w:rPr>
  </w:style>
  <w:style w:type="character" w:styleId="24">
    <w:name w:val="page number"/>
    <w:autoRedefine/>
    <w:qFormat/>
    <w:uiPriority w:val="0"/>
  </w:style>
  <w:style w:type="character" w:styleId="25">
    <w:name w:val="Hyperlink"/>
    <w:basedOn w:val="22"/>
    <w:autoRedefine/>
    <w:unhideWhenUsed/>
    <w:qFormat/>
    <w:uiPriority w:val="99"/>
    <w:rPr>
      <w:color w:val="0563C1" w:themeColor="hyperlink"/>
      <w:u w:val="single"/>
      <w14:textFill>
        <w14:solidFill>
          <w14:schemeClr w14:val="hlink"/>
        </w14:solidFill>
      </w14:textFill>
    </w:rPr>
  </w:style>
  <w:style w:type="paragraph" w:styleId="26">
    <w:name w:val="List Paragraph"/>
    <w:basedOn w:val="1"/>
    <w:autoRedefine/>
    <w:qFormat/>
    <w:uiPriority w:val="34"/>
    <w:pPr>
      <w:widowControl/>
      <w:ind w:firstLine="420" w:firstLineChars="200"/>
      <w:jc w:val="left"/>
    </w:pPr>
    <w:rPr>
      <w:rFonts w:ascii="宋体" w:hAnsi="宋体" w:cs="宋体"/>
      <w:kern w:val="0"/>
      <w:sz w:val="24"/>
    </w:rPr>
  </w:style>
  <w:style w:type="paragraph" w:customStyle="1" w:styleId="27">
    <w:name w:val="样式 首行缩进:  2 字符"/>
    <w:basedOn w:val="1"/>
    <w:autoRedefine/>
    <w:qFormat/>
    <w:uiPriority w:val="0"/>
    <w:pPr>
      <w:spacing w:line="360" w:lineRule="auto"/>
      <w:ind w:firstLine="560" w:firstLineChars="200"/>
    </w:pPr>
    <w:rPr>
      <w:rFonts w:eastAsia="仿宋_GB2312"/>
      <w:sz w:val="24"/>
      <w:szCs w:val="20"/>
    </w:rPr>
  </w:style>
  <w:style w:type="character" w:customStyle="1" w:styleId="28">
    <w:name w:val="纯文本 Char"/>
    <w:basedOn w:val="22"/>
    <w:link w:val="12"/>
    <w:autoRedefine/>
    <w:qFormat/>
    <w:uiPriority w:val="0"/>
    <w:rPr>
      <w:rFonts w:ascii="宋体" w:hAnsi="Courier New" w:eastAsia="宋体" w:cs="Times New Roman"/>
      <w:sz w:val="24"/>
      <w:szCs w:val="20"/>
    </w:rPr>
  </w:style>
  <w:style w:type="character" w:customStyle="1" w:styleId="29">
    <w:name w:val="页眉 Char"/>
    <w:basedOn w:val="22"/>
    <w:link w:val="15"/>
    <w:autoRedefine/>
    <w:qFormat/>
    <w:uiPriority w:val="99"/>
    <w:rPr>
      <w:rFonts w:ascii="Calibri" w:hAnsi="Calibri" w:eastAsia="宋体" w:cs="Times New Roman"/>
      <w:sz w:val="18"/>
      <w:szCs w:val="18"/>
    </w:rPr>
  </w:style>
  <w:style w:type="character" w:customStyle="1" w:styleId="30">
    <w:name w:val="页脚 Char"/>
    <w:basedOn w:val="22"/>
    <w:link w:val="14"/>
    <w:autoRedefine/>
    <w:qFormat/>
    <w:uiPriority w:val="99"/>
    <w:rPr>
      <w:rFonts w:ascii="Calibri" w:hAnsi="Calibri" w:eastAsia="宋体" w:cs="Times New Roman"/>
      <w:sz w:val="18"/>
      <w:szCs w:val="18"/>
    </w:rPr>
  </w:style>
  <w:style w:type="character" w:customStyle="1" w:styleId="31">
    <w:name w:val="批注框文本 Char"/>
    <w:basedOn w:val="22"/>
    <w:link w:val="13"/>
    <w:autoRedefine/>
    <w:semiHidden/>
    <w:qFormat/>
    <w:uiPriority w:val="99"/>
    <w:rPr>
      <w:rFonts w:ascii="Calibri" w:hAnsi="Calibri" w:eastAsia="宋体" w:cs="Times New Roman"/>
      <w:sz w:val="18"/>
      <w:szCs w:val="18"/>
    </w:rPr>
  </w:style>
  <w:style w:type="character" w:customStyle="1" w:styleId="32">
    <w:name w:val="正文文本缩进 Char"/>
    <w:basedOn w:val="22"/>
    <w:link w:val="10"/>
    <w:autoRedefine/>
    <w:semiHidden/>
    <w:qFormat/>
    <w:uiPriority w:val="99"/>
    <w:rPr>
      <w:rFonts w:ascii="Calibri" w:hAnsi="Calibri" w:eastAsia="宋体" w:cs="Times New Roman"/>
      <w:kern w:val="2"/>
      <w:sz w:val="21"/>
      <w:szCs w:val="24"/>
    </w:rPr>
  </w:style>
  <w:style w:type="character" w:customStyle="1" w:styleId="33">
    <w:name w:val="正文首行缩进 2 Char"/>
    <w:basedOn w:val="32"/>
    <w:link w:val="9"/>
    <w:autoRedefine/>
    <w:qFormat/>
    <w:uiPriority w:val="0"/>
    <w:rPr>
      <w:rFonts w:ascii="宋体" w:hAnsi="Times New Roman" w:eastAsia="宋体" w:cs="Times New Roman"/>
      <w:kern w:val="2"/>
      <w:sz w:val="28"/>
      <w:szCs w:val="24"/>
    </w:rPr>
  </w:style>
  <w:style w:type="paragraph" w:customStyle="1" w:styleId="34">
    <w:name w:val="首行缩进"/>
    <w:basedOn w:val="1"/>
    <w:next w:val="1"/>
    <w:autoRedefine/>
    <w:qFormat/>
    <w:uiPriority w:val="0"/>
    <w:pPr>
      <w:ind w:firstLine="480" w:firstLineChars="200"/>
    </w:pPr>
    <w:rPr>
      <w:lang w:val="zh-CN"/>
    </w:rPr>
  </w:style>
  <w:style w:type="paragraph" w:customStyle="1" w:styleId="3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Other|1"/>
    <w:basedOn w:val="1"/>
    <w:autoRedefine/>
    <w:qFormat/>
    <w:uiPriority w:val="0"/>
    <w:pPr>
      <w:widowControl w:val="0"/>
      <w:shd w:val="clear" w:color="auto" w:fill="auto"/>
      <w:ind w:firstLine="270"/>
    </w:pPr>
    <w:rPr>
      <w:rFonts w:ascii="宋体" w:hAnsi="宋体" w:eastAsia="宋体" w:cs="宋体"/>
      <w:sz w:val="20"/>
      <w:szCs w:val="20"/>
      <w:u w:val="none"/>
      <w:shd w:val="clear" w:color="auto" w:fill="auto"/>
      <w:lang w:val="zh-TW" w:eastAsia="zh-TW" w:bidi="zh-TW"/>
    </w:rPr>
  </w:style>
  <w:style w:type="paragraph" w:customStyle="1" w:styleId="37">
    <w:name w:val="默认"/>
    <w:autoRedefine/>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38">
    <w:name w:val="页眉与页脚"/>
    <w:autoRedefine/>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 w:type="table" w:customStyle="1" w:styleId="39">
    <w:name w:val="Table Normal"/>
    <w:autoRedefine/>
    <w:semiHidden/>
    <w:unhideWhenUsed/>
    <w:qFormat/>
    <w:uiPriority w:val="0"/>
    <w:tblPr>
      <w:tblCellMar>
        <w:top w:w="0" w:type="dxa"/>
        <w:left w:w="0" w:type="dxa"/>
        <w:bottom w:w="0" w:type="dxa"/>
        <w:right w:w="0" w:type="dxa"/>
      </w:tblCellMar>
    </w:tblPr>
  </w:style>
  <w:style w:type="paragraph" w:customStyle="1" w:styleId="40">
    <w:name w:val="Table Text"/>
    <w:basedOn w:val="1"/>
    <w:autoRedefine/>
    <w:semiHidden/>
    <w:qFormat/>
    <w:uiPriority w:val="0"/>
    <w:rPr>
      <w:rFonts w:ascii="宋体" w:hAnsi="宋体" w:eastAsia="宋体" w:cs="宋体"/>
      <w:sz w:val="20"/>
      <w:szCs w:val="20"/>
      <w:lang w:val="en-US" w:eastAsia="en-US" w:bidi="ar-SA"/>
    </w:rPr>
  </w:style>
  <w:style w:type="character" w:customStyle="1" w:styleId="41">
    <w:name w:val="font11"/>
    <w:basedOn w:val="22"/>
    <w:qFormat/>
    <w:uiPriority w:val="0"/>
    <w:rPr>
      <w:rFonts w:hint="eastAsia" w:ascii="仿宋" w:hAnsi="仿宋" w:eastAsia="仿宋" w:cs="仿宋"/>
      <w:b/>
      <w:bCs/>
      <w:color w:val="000000"/>
      <w:sz w:val="28"/>
      <w:szCs w:val="28"/>
      <w:u w:val="none"/>
    </w:rPr>
  </w:style>
  <w:style w:type="paragraph" w:customStyle="1" w:styleId="42">
    <w:name w:val="p0"/>
    <w:basedOn w:val="1"/>
    <w:autoRedefine/>
    <w:qFormat/>
    <w:uiPriority w:val="0"/>
    <w:pPr>
      <w:widowControl/>
    </w:pPr>
    <w:rPr>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47</Pages>
  <Words>18851</Words>
  <Characters>20206</Characters>
  <Lines>168</Lines>
  <Paragraphs>47</Paragraphs>
  <TotalTime>0</TotalTime>
  <ScaleCrop>false</ScaleCrop>
  <LinksUpToDate>false</LinksUpToDate>
  <CharactersWithSpaces>20758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﹎記丅倖偪Di點滴</cp:lastModifiedBy>
  <cp:lastPrinted>2026-01-04T02:20:00Z</cp:lastPrinted>
  <dcterms:modified xsi:type="dcterms:W3CDTF">2026-06-07T10:45:28Z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BB36F67C358A448A97FC97B8392567F0_13</vt:lpwstr>
  </property>
  <property fmtid="{D5CDD505-2E9C-101B-9397-08002B2CF9AE}" pid="4" name="KSOTemplateDocerSaveRecord">
    <vt:lpwstr>eyJoZGlkIjoiNDQyN2JhNDVjZjYwNDU4M2Y2NWFjZjk5MGIxZDg3NTciLCJ1c2VySWQiOiIyNzQ4MDc2MTUifQ==</vt:lpwstr>
  </property>
</Properties>
</file>