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44"/>
          <w:szCs w:val="44"/>
          <w:highlight w:val="none"/>
          <w:lang w:eastAsia="zh-CN"/>
        </w:rPr>
      </w:pPr>
      <w:r>
        <w:rPr>
          <w:rFonts w:hint="eastAsia" w:ascii="仿宋" w:hAnsi="仿宋" w:eastAsia="仿宋"/>
          <w:b/>
          <w:bCs/>
          <w:sz w:val="40"/>
          <w:szCs w:val="40"/>
          <w:highlight w:val="none"/>
          <w:lang w:eastAsia="zh-CN"/>
        </w:rPr>
        <w:t>微山县人民医院康复医疗设备和低速离心机采购项目</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WSND-2026-CG018</w:t>
      </w:r>
    </w:p>
    <w:p w14:paraId="62003430">
      <w:pPr>
        <w:pStyle w:val="11"/>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1"/>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2026年4月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第六部分 采购合同</w:t>
      </w:r>
      <w:r>
        <w:rPr>
          <w:rFonts w:hint="eastAsia" w:ascii="仿宋" w:hAnsi="仿宋" w:eastAsia="仿宋"/>
          <w:b/>
          <w:bCs/>
          <w:sz w:val="32"/>
          <w:szCs w:val="32"/>
          <w:highlight w:val="none"/>
          <w:lang w:eastAsia="zh-CN"/>
        </w:rPr>
        <w:t>（</w:t>
      </w:r>
      <w:r>
        <w:rPr>
          <w:rFonts w:hint="eastAsia" w:ascii="仿宋" w:hAnsi="仿宋" w:eastAsia="仿宋"/>
          <w:b/>
          <w:bCs/>
          <w:sz w:val="32"/>
          <w:szCs w:val="32"/>
          <w:highlight w:val="none"/>
          <w:lang w:val="en-US" w:eastAsia="zh-CN"/>
        </w:rPr>
        <w:t>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1"/>
        <w:rPr>
          <w:highlight w:val="none"/>
        </w:rPr>
      </w:pPr>
      <w:r>
        <w:rPr>
          <w:highlight w:val="none"/>
        </w:rPr>
        <w:br w:type="page"/>
      </w:r>
    </w:p>
    <w:p w14:paraId="7B298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微山县人民医院康复医疗设备和低速离心机采购项目</w:t>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559F903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Times New Roman"/>
          <w:sz w:val="28"/>
          <w:highlight w:val="none"/>
          <w:lang w:val="en-US" w:eastAsia="zh-CN"/>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Times New Roman"/>
          <w:sz w:val="28"/>
          <w:highlight w:val="none"/>
          <w:lang w:val="en-US" w:eastAsia="zh-CN"/>
        </w:rPr>
        <w:t>采购项目名称：</w:t>
      </w:r>
      <w:r>
        <w:rPr>
          <w:rFonts w:hint="eastAsia" w:ascii="仿宋" w:hAnsi="仿宋" w:eastAsia="仿宋" w:cs="Arial"/>
          <w:sz w:val="28"/>
          <w:szCs w:val="28"/>
          <w:highlight w:val="none"/>
          <w:lang w:eastAsia="zh-CN"/>
        </w:rPr>
        <w:t>微山县人民医院康复医疗设备和低速离心机采购项目</w:t>
      </w:r>
    </w:p>
    <w:p w14:paraId="4988866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kern w:val="0"/>
          <w:sz w:val="28"/>
          <w:highlight w:val="none"/>
          <w:lang w:eastAsia="zh-CN"/>
        </w:rPr>
      </w:pPr>
      <w:r>
        <w:rPr>
          <w:rFonts w:hint="eastAsia" w:ascii="仿宋" w:hAnsi="仿宋" w:eastAsia="仿宋" w:cs="宋体"/>
          <w:kern w:val="0"/>
          <w:sz w:val="28"/>
          <w:highlight w:val="none"/>
        </w:rPr>
        <w:t>采购项目编号：</w:t>
      </w:r>
      <w:r>
        <w:rPr>
          <w:rFonts w:hint="eastAsia" w:ascii="仿宋" w:hAnsi="仿宋" w:eastAsia="仿宋" w:cs="Arial"/>
          <w:sz w:val="28"/>
          <w:szCs w:val="28"/>
          <w:highlight w:val="none"/>
          <w:lang w:eastAsia="zh-CN"/>
        </w:rPr>
        <w:t>WSND-2026-CG018</w:t>
      </w:r>
    </w:p>
    <w:p w14:paraId="14B3CB3D">
      <w:pPr>
        <w:pStyle w:val="34"/>
        <w:keepNext w:val="0"/>
        <w:keepLines w:val="0"/>
        <w:pageBreakBefore w:val="0"/>
        <w:kinsoku/>
        <w:wordWrap/>
        <w:overflowPunct/>
        <w:topLinePunct w:val="0"/>
        <w:autoSpaceDE/>
        <w:autoSpaceDN/>
        <w:bidi w:val="0"/>
        <w:spacing w:line="400" w:lineRule="exact"/>
        <w:ind w:firstLine="420"/>
        <w:textAlignment w:val="auto"/>
        <w:rPr>
          <w:rFonts w:hint="eastAsia" w:ascii="仿宋" w:hAnsi="仿宋" w:eastAsia="仿宋" w:cs="宋体"/>
          <w:kern w:val="0"/>
          <w:sz w:val="28"/>
          <w:highlight w:val="none"/>
          <w:lang w:val="en-US" w:eastAsia="zh-CN"/>
        </w:rPr>
      </w:pPr>
      <w:r>
        <w:rPr>
          <w:rFonts w:hint="eastAsia" w:ascii="仿宋" w:hAnsi="仿宋" w:eastAsia="仿宋" w:cs="宋体"/>
          <w:kern w:val="0"/>
          <w:sz w:val="28"/>
          <w:highlight w:val="none"/>
          <w:lang w:val="en-US" w:eastAsia="zh-CN"/>
        </w:rPr>
        <w:t>采购需求：</w:t>
      </w:r>
    </w:p>
    <w:tbl>
      <w:tblPr>
        <w:tblStyle w:val="20"/>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984"/>
        <w:gridCol w:w="5354"/>
        <w:gridCol w:w="1711"/>
      </w:tblGrid>
      <w:tr w14:paraId="583C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6" w:type="dxa"/>
            <w:noWrap w:val="0"/>
            <w:vAlign w:val="center"/>
          </w:tcPr>
          <w:p w14:paraId="47B534FE">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包组</w:t>
            </w:r>
          </w:p>
        </w:tc>
        <w:tc>
          <w:tcPr>
            <w:tcW w:w="1984" w:type="dxa"/>
            <w:noWrap w:val="0"/>
            <w:vAlign w:val="center"/>
          </w:tcPr>
          <w:p w14:paraId="1221696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货物服务名称</w:t>
            </w:r>
          </w:p>
        </w:tc>
        <w:tc>
          <w:tcPr>
            <w:tcW w:w="5354" w:type="dxa"/>
            <w:noWrap w:val="0"/>
            <w:vAlign w:val="center"/>
          </w:tcPr>
          <w:p w14:paraId="47CDF1F4">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简要技术需求或服务要求</w:t>
            </w:r>
          </w:p>
        </w:tc>
        <w:tc>
          <w:tcPr>
            <w:tcW w:w="1711" w:type="dxa"/>
            <w:noWrap w:val="0"/>
            <w:vAlign w:val="center"/>
          </w:tcPr>
          <w:p w14:paraId="3870449A">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宋体"/>
                <w:kern w:val="0"/>
                <w:sz w:val="28"/>
                <w:highlight w:val="none"/>
              </w:rPr>
              <w:t>采购控制价</w:t>
            </w:r>
          </w:p>
        </w:tc>
      </w:tr>
      <w:tr w14:paraId="055B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6" w:type="dxa"/>
            <w:noWrap w:val="0"/>
            <w:vAlign w:val="center"/>
          </w:tcPr>
          <w:p w14:paraId="5AF0FD49">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A包</w:t>
            </w:r>
          </w:p>
        </w:tc>
        <w:tc>
          <w:tcPr>
            <w:tcW w:w="1984" w:type="dxa"/>
            <w:noWrap w:val="0"/>
            <w:vAlign w:val="center"/>
          </w:tcPr>
          <w:p w14:paraId="55B82BB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Arial"/>
                <w:sz w:val="28"/>
                <w:szCs w:val="28"/>
                <w:highlight w:val="none"/>
                <w:lang w:val="en-US" w:eastAsia="zh-CN"/>
              </w:rPr>
              <w:t>康复设备</w:t>
            </w:r>
          </w:p>
        </w:tc>
        <w:tc>
          <w:tcPr>
            <w:tcW w:w="5354" w:type="dxa"/>
            <w:noWrap w:val="0"/>
            <w:vAlign w:val="center"/>
          </w:tcPr>
          <w:p w14:paraId="01C7581A">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采购内容：肌电生物反馈仪、低频脉冲治疗仪、电针治疗仪、电磁波治疗器</w:t>
            </w:r>
            <w:r>
              <w:rPr>
                <w:rFonts w:hint="eastAsia" w:ascii="仿宋" w:hAnsi="仿宋" w:eastAsia="仿宋" w:cs="仿宋"/>
                <w:color w:val="000000"/>
                <w:kern w:val="0"/>
                <w:sz w:val="28"/>
                <w:szCs w:val="28"/>
                <w:highlight w:val="none"/>
                <w:lang w:eastAsia="zh-CN"/>
              </w:rPr>
              <w:t>。</w:t>
            </w:r>
          </w:p>
        </w:tc>
        <w:tc>
          <w:tcPr>
            <w:tcW w:w="1711" w:type="dxa"/>
            <w:noWrap w:val="0"/>
            <w:vAlign w:val="center"/>
          </w:tcPr>
          <w:p w14:paraId="1D17E84B">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110000元</w:t>
            </w:r>
          </w:p>
        </w:tc>
      </w:tr>
      <w:tr w14:paraId="08F5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6" w:type="dxa"/>
            <w:noWrap w:val="0"/>
            <w:vAlign w:val="center"/>
          </w:tcPr>
          <w:p w14:paraId="5A4700FE">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B包</w:t>
            </w:r>
          </w:p>
        </w:tc>
        <w:tc>
          <w:tcPr>
            <w:tcW w:w="1984" w:type="dxa"/>
            <w:noWrap w:val="0"/>
            <w:vAlign w:val="center"/>
          </w:tcPr>
          <w:p w14:paraId="229AEAD0">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center"/>
              <w:textAlignment w:val="auto"/>
              <w:rPr>
                <w:rFonts w:hint="eastAsia" w:ascii="仿宋" w:hAnsi="仿宋" w:eastAsia="仿宋" w:cs="宋体"/>
                <w:kern w:val="0"/>
                <w:sz w:val="28"/>
                <w:highlight w:val="none"/>
                <w:lang w:val="en-US" w:eastAsia="zh-CN"/>
              </w:rPr>
            </w:pPr>
            <w:r>
              <w:rPr>
                <w:rFonts w:hint="eastAsia" w:ascii="仿宋" w:hAnsi="仿宋" w:eastAsia="仿宋" w:cs="宋体"/>
                <w:kern w:val="0"/>
                <w:sz w:val="28"/>
                <w:highlight w:val="none"/>
                <w:lang w:val="en-US" w:eastAsia="zh-CN"/>
              </w:rPr>
              <w:t>低速离心机</w:t>
            </w:r>
          </w:p>
        </w:tc>
        <w:tc>
          <w:tcPr>
            <w:tcW w:w="5354" w:type="dxa"/>
            <w:noWrap w:val="0"/>
            <w:vAlign w:val="center"/>
          </w:tcPr>
          <w:p w14:paraId="50AADBF6">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采购内容：</w:t>
            </w:r>
            <w:r>
              <w:rPr>
                <w:rFonts w:hint="eastAsia" w:ascii="仿宋" w:hAnsi="仿宋" w:eastAsia="仿宋" w:cs="宋体"/>
                <w:kern w:val="0"/>
                <w:sz w:val="28"/>
                <w:highlight w:val="none"/>
                <w:lang w:val="en-US" w:eastAsia="zh-CN"/>
              </w:rPr>
              <w:t>低速离心机</w:t>
            </w:r>
          </w:p>
        </w:tc>
        <w:tc>
          <w:tcPr>
            <w:tcW w:w="1711" w:type="dxa"/>
            <w:noWrap w:val="0"/>
            <w:vAlign w:val="center"/>
          </w:tcPr>
          <w:p w14:paraId="5ED55771">
            <w:pPr>
              <w:pStyle w:val="8"/>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0" w:firstLineChars="0"/>
              <w:jc w:val="left"/>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50000元</w:t>
            </w:r>
          </w:p>
        </w:tc>
      </w:tr>
    </w:tbl>
    <w:p w14:paraId="44281088">
      <w:pPr>
        <w:keepNext w:val="0"/>
        <w:keepLines w:val="0"/>
        <w:pageBreakBefore w:val="0"/>
        <w:widowControl/>
        <w:numPr>
          <w:ilvl w:val="0"/>
          <w:numId w:val="0"/>
        </w:numPr>
        <w:kinsoku/>
        <w:wordWrap/>
        <w:overflowPunct/>
        <w:topLinePunct w:val="0"/>
        <w:bidi w:val="0"/>
        <w:spacing w:line="480" w:lineRule="exact"/>
        <w:textAlignment w:val="auto"/>
        <w:rPr>
          <w:rFonts w:hint="eastAsia" w:ascii="仿宋" w:hAnsi="仿宋" w:eastAsia="仿宋" w:cs="Arial"/>
          <w:b w:val="0"/>
          <w:bCs/>
          <w:sz w:val="28"/>
          <w:szCs w:val="28"/>
          <w:highlight w:val="none"/>
        </w:rPr>
      </w:pPr>
      <w:r>
        <w:rPr>
          <w:rFonts w:hint="eastAsia" w:ascii="仿宋" w:hAnsi="仿宋" w:eastAsia="仿宋" w:cs="Arial"/>
          <w:b w:val="0"/>
          <w:bCs/>
          <w:kern w:val="2"/>
          <w:sz w:val="28"/>
          <w:szCs w:val="28"/>
          <w:highlight w:val="none"/>
          <w:lang w:val="en-US" w:eastAsia="zh-CN" w:bidi="ar-SA"/>
        </w:rPr>
        <w:t>四、</w:t>
      </w:r>
      <w:r>
        <w:rPr>
          <w:rFonts w:hint="eastAsia" w:ascii="仿宋" w:hAnsi="仿宋" w:eastAsia="仿宋" w:cs="Arial"/>
          <w:b w:val="0"/>
          <w:bCs/>
          <w:sz w:val="28"/>
          <w:szCs w:val="28"/>
          <w:highlight w:val="none"/>
        </w:rPr>
        <w:t>申请人的资格要求：</w:t>
      </w:r>
    </w:p>
    <w:p w14:paraId="58E204A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12A3B7B2">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50592E3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0009AA26">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756F6C2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1016CF0">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p>
    <w:p w14:paraId="4A8CD22B">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1A7C0423">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673877F5">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rPr>
        <w:t>具备中华人民共和国有效期内的营业执照、医疗器械生产许可证或医疗器械经营许可证或医疗器械经营备案凭证，所投产品须具有医疗器械注册证。</w:t>
      </w:r>
    </w:p>
    <w:p w14:paraId="2E3E317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69226B15">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4E8650A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7AEC89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本项目不兼投不兼中；</w:t>
      </w:r>
    </w:p>
    <w:p w14:paraId="7E3A156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09ED9EB6">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Arial"/>
          <w:b w:val="0"/>
          <w:bCs/>
          <w:sz w:val="28"/>
          <w:szCs w:val="28"/>
          <w:highlight w:val="none"/>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五、</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2026年4月</w:t>
      </w:r>
      <w:r>
        <w:rPr>
          <w:rFonts w:hint="eastAsia" w:ascii="仿宋" w:hAnsi="仿宋" w:eastAsia="仿宋" w:cs="Arial"/>
          <w:color w:val="000000" w:themeColor="text1"/>
          <w:sz w:val="28"/>
          <w:szCs w:val="28"/>
          <w:highlight w:val="none"/>
          <w:lang w:val="en-US" w:eastAsia="zh-CN"/>
          <w14:textFill>
            <w14:solidFill>
              <w14:schemeClr w14:val="tx1"/>
            </w14:solidFill>
          </w14:textFill>
        </w:rPr>
        <w:t>14</w:t>
      </w:r>
      <w:r>
        <w:rPr>
          <w:rFonts w:hint="eastAsia" w:ascii="仿宋" w:hAnsi="仿宋" w:eastAsia="仿宋" w:cs="Arial"/>
          <w:color w:val="000000" w:themeColor="text1"/>
          <w:sz w:val="28"/>
          <w:szCs w:val="28"/>
          <w:highlight w:val="none"/>
          <w:lang w:eastAsia="zh-CN"/>
          <w14:textFill>
            <w14:solidFill>
              <w14:schemeClr w14:val="tx1"/>
            </w14:solidFill>
          </w14:textFill>
        </w:rPr>
        <w:t>日至2026年4月</w:t>
      </w:r>
      <w:r>
        <w:rPr>
          <w:rFonts w:hint="eastAsia" w:ascii="仿宋" w:hAnsi="仿宋" w:eastAsia="仿宋" w:cs="Arial"/>
          <w:color w:val="000000" w:themeColor="text1"/>
          <w:sz w:val="28"/>
          <w:szCs w:val="28"/>
          <w:highlight w:val="none"/>
          <w:lang w:val="en-US" w:eastAsia="zh-CN"/>
          <w14:textFill>
            <w14:solidFill>
              <w14:schemeClr w14:val="tx1"/>
            </w14:solidFill>
          </w14:textFill>
        </w:rPr>
        <w:t>20</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、医疗器械经营（或生产）许可证原件或医疗器械经营备案凭证原件、医疗器械注册证复印件</w:t>
      </w:r>
      <w:r>
        <w:rPr>
          <w:rFonts w:hint="eastAsia" w:ascii="仿宋" w:hAnsi="仿宋" w:eastAsia="仿宋"/>
          <w:sz w:val="28"/>
          <w:highlight w:val="none"/>
          <w:lang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7F51BFDC">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b w:val="0"/>
          <w:bCs/>
          <w:sz w:val="28"/>
          <w:highlight w:val="none"/>
          <w:lang w:val="en-US" w:eastAsia="zh-CN"/>
        </w:rPr>
      </w:pPr>
      <w:r>
        <w:rPr>
          <w:rFonts w:hint="eastAsia" w:ascii="仿宋" w:hAnsi="仿宋" w:eastAsia="仿宋" w:cs="仿宋"/>
          <w:b w:val="0"/>
          <w:bCs/>
          <w:sz w:val="28"/>
          <w:highlight w:val="none"/>
          <w:lang w:val="en-US" w:eastAsia="zh-CN"/>
        </w:rPr>
        <w:t>4.竞争性磋商公告及文件在微山县人民医院官网进行发布，其他网站转载无效。</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六、递交报价文件时间及地点: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2026年4月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00</w:t>
      </w:r>
      <w:r>
        <w:rPr>
          <w:rFonts w:hint="eastAsia" w:ascii="仿宋" w:hAnsi="仿宋" w:eastAsia="仿宋"/>
          <w:color w:val="000000"/>
          <w:sz w:val="28"/>
          <w:szCs w:val="28"/>
          <w:highlight w:val="none"/>
          <w:lang w:eastAsia="zh-CN"/>
        </w:rPr>
        <w:t>分至2026年</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w:t>
      </w:r>
      <w:r>
        <w:rPr>
          <w:rFonts w:hint="eastAsia" w:ascii="仿宋" w:hAnsi="仿宋" w:eastAsia="仿宋"/>
          <w:color w:val="000000"/>
          <w:sz w:val="28"/>
          <w:szCs w:val="28"/>
          <w:highlight w:val="none"/>
          <w:lang w:val="en-US" w:eastAsia="zh-CN"/>
        </w:rPr>
        <w:t>14</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30</w:t>
      </w:r>
      <w:r>
        <w:rPr>
          <w:rFonts w:hint="eastAsia" w:ascii="仿宋" w:hAnsi="仿宋" w:eastAsia="仿宋"/>
          <w:color w:val="000000"/>
          <w:sz w:val="28"/>
          <w:szCs w:val="28"/>
          <w:highlight w:val="none"/>
          <w:lang w:eastAsia="zh-CN"/>
        </w:rPr>
        <w:t>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七</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2026年4月24日14时30分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14:paraId="55D71C7A">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 xml:space="preserve">赵主任 </w:t>
            </w:r>
          </w:p>
          <w:p w14:paraId="354683E1">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w:t>
            </w:r>
            <w:r>
              <w:rPr>
                <w:rFonts w:hint="eastAsia" w:ascii="仿宋" w:hAnsi="仿宋" w:eastAsia="仿宋"/>
                <w:bCs/>
                <w:sz w:val="28"/>
                <w:szCs w:val="28"/>
                <w:highlight w:val="none"/>
                <w:lang w:eastAsia="zh-CN"/>
              </w:rPr>
              <w:t>微山湖大道96-4号</w:t>
            </w:r>
          </w:p>
          <w:p w14:paraId="3B32DC5B">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19B27E82">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微山县人民医院康复医疗设备和低速离心机采购项目，</w:t>
            </w:r>
            <w:r>
              <w:rPr>
                <w:rFonts w:hint="eastAsia" w:ascii="仿宋" w:hAnsi="仿宋" w:eastAsia="仿宋"/>
                <w:bCs/>
                <w:sz w:val="28"/>
                <w:szCs w:val="28"/>
                <w:highlight w:val="none"/>
                <w:lang w:val="en-US" w:eastAsia="zh-CN"/>
              </w:rPr>
              <w:t>A包康复设备采购内容：肌电生物反馈仪、低频脉冲治疗仪、电针治疗仪、电磁波治疗器。</w:t>
            </w:r>
          </w:p>
          <w:p w14:paraId="359BE1A7">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lang w:val="en-US" w:eastAsia="zh-CN"/>
              </w:rPr>
              <w:t>B包低速离心机采购内容：低速离心机，</w:t>
            </w:r>
            <w:r>
              <w:rPr>
                <w:rFonts w:hint="eastAsia" w:ascii="仿宋" w:hAnsi="仿宋" w:eastAsia="仿宋"/>
                <w:bCs/>
                <w:sz w:val="28"/>
                <w:szCs w:val="28"/>
                <w:highlight w:val="none"/>
              </w:rPr>
              <w:t>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供货地点</w:t>
            </w:r>
          </w:p>
        </w:tc>
        <w:tc>
          <w:tcPr>
            <w:tcW w:w="6701" w:type="dxa"/>
            <w:vAlign w:val="center"/>
          </w:tcPr>
          <w:p w14:paraId="26EA8E76">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供货安装期</w:t>
            </w:r>
          </w:p>
        </w:tc>
        <w:tc>
          <w:tcPr>
            <w:tcW w:w="6701" w:type="dxa"/>
            <w:vAlign w:val="center"/>
          </w:tcPr>
          <w:p w14:paraId="41C01CFB">
            <w:pPr>
              <w:pStyle w:val="11"/>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签订合同后</w:t>
            </w:r>
            <w:r>
              <w:rPr>
                <w:rFonts w:hint="eastAsia" w:ascii="仿宋" w:hAnsi="仿宋" w:eastAsia="仿宋"/>
                <w:bCs/>
                <w:sz w:val="28"/>
                <w:szCs w:val="28"/>
                <w:highlight w:val="none"/>
                <w:lang w:val="en-US" w:eastAsia="zh-CN"/>
              </w:rPr>
              <w:t>15天</w:t>
            </w:r>
            <w:r>
              <w:rPr>
                <w:rFonts w:hint="eastAsia" w:ascii="仿宋" w:hAnsi="仿宋" w:eastAsia="仿宋"/>
                <w:bCs/>
                <w:sz w:val="28"/>
                <w:szCs w:val="28"/>
                <w:highlight w:val="none"/>
                <w:lang w:eastAsia="zh-CN"/>
              </w:rPr>
              <w:t>内</w:t>
            </w:r>
            <w:r>
              <w:rPr>
                <w:rFonts w:hint="eastAsia" w:ascii="仿宋" w:hAnsi="仿宋" w:eastAsia="仿宋"/>
                <w:bCs/>
                <w:sz w:val="28"/>
                <w:szCs w:val="28"/>
                <w:highlight w:val="none"/>
                <w:lang w:val="en-US" w:eastAsia="zh-CN"/>
              </w:rPr>
              <w:t>供货</w:t>
            </w:r>
            <w:r>
              <w:rPr>
                <w:rFonts w:hint="eastAsia" w:ascii="仿宋" w:hAnsi="仿宋" w:eastAsia="仿宋"/>
                <w:bCs/>
                <w:sz w:val="28"/>
                <w:szCs w:val="28"/>
                <w:highlight w:val="none"/>
                <w:lang w:eastAsia="zh-CN"/>
              </w:rPr>
              <w:t>安装调试完毕。</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质保期</w:t>
            </w:r>
          </w:p>
        </w:tc>
        <w:tc>
          <w:tcPr>
            <w:tcW w:w="6701" w:type="dxa"/>
            <w:vAlign w:val="center"/>
          </w:tcPr>
          <w:p w14:paraId="26ED5725">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供应商自报最长</w:t>
            </w:r>
            <w:r>
              <w:rPr>
                <w:rFonts w:hint="eastAsia" w:ascii="仿宋" w:hAnsi="仿宋" w:eastAsia="仿宋"/>
                <w:bCs/>
                <w:sz w:val="28"/>
                <w:szCs w:val="28"/>
                <w:highlight w:val="none"/>
                <w:lang w:val="en-US" w:eastAsia="zh-CN"/>
              </w:rPr>
              <w:t>整体</w:t>
            </w:r>
            <w:r>
              <w:rPr>
                <w:rFonts w:hint="eastAsia" w:ascii="仿宋" w:hAnsi="仿宋" w:eastAsia="仿宋"/>
                <w:bCs/>
                <w:sz w:val="28"/>
                <w:szCs w:val="28"/>
                <w:highlight w:val="none"/>
                <w:lang w:eastAsia="zh-CN"/>
              </w:rPr>
              <w:t>质保期（最低为一年）。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资金来源</w:t>
            </w:r>
          </w:p>
        </w:tc>
        <w:tc>
          <w:tcPr>
            <w:tcW w:w="6701" w:type="dxa"/>
            <w:vAlign w:val="center"/>
          </w:tcPr>
          <w:p w14:paraId="5D5E69CA">
            <w:pPr>
              <w:pStyle w:val="11"/>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付款方式</w:t>
            </w:r>
          </w:p>
        </w:tc>
        <w:tc>
          <w:tcPr>
            <w:tcW w:w="6701" w:type="dxa"/>
            <w:vAlign w:val="center"/>
          </w:tcPr>
          <w:p w14:paraId="6529D89A">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验收合格且正常使用后支付合同金额的30%，剩余部分一年后付清余款。</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11"/>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质量标准</w:t>
            </w:r>
          </w:p>
        </w:tc>
        <w:tc>
          <w:tcPr>
            <w:tcW w:w="6701" w:type="dxa"/>
            <w:vAlign w:val="center"/>
          </w:tcPr>
          <w:p w14:paraId="225F1026">
            <w:pPr>
              <w:pStyle w:val="11"/>
              <w:spacing w:line="400" w:lineRule="exact"/>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6B26D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7F40D74E">
            <w:pPr>
              <w:pStyle w:val="11"/>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2BD8E9F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67F5F31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0D634B0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6C03BD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24A4471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77F42C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w:t>
            </w:r>
          </w:p>
          <w:p w14:paraId="36F7EA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4BF8A5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3E651C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rPr>
              <w:t>具备中华人民共和国有效期内的营业执照、医疗器械生产许可证或医疗器械经营许可证或医疗器械经营备案凭证，所投产品须具有医疗器械注册证。</w:t>
            </w:r>
          </w:p>
          <w:p w14:paraId="3ACBF4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621B681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4B78BF7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43743F1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本项目兼投不兼中；</w:t>
            </w:r>
          </w:p>
          <w:p w14:paraId="78DFC7B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1F1862F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71D5FA7">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68" w:type="dxa"/>
            <w:vAlign w:val="center"/>
          </w:tcPr>
          <w:p w14:paraId="29B948D3">
            <w:pPr>
              <w:pStyle w:val="11"/>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1"/>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vAlign w:val="center"/>
          </w:tcPr>
          <w:p w14:paraId="079D4121">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68" w:type="dxa"/>
            <w:vAlign w:val="center"/>
          </w:tcPr>
          <w:p w14:paraId="24E175F1">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5776745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1"/>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3151DC7F">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01" w:type="dxa"/>
            <w:vAlign w:val="center"/>
          </w:tcPr>
          <w:p w14:paraId="7C1A24FB">
            <w:pPr>
              <w:autoSpaceDE w:val="0"/>
              <w:autoSpaceDN w:val="0"/>
              <w:adjustRightInd w:val="0"/>
              <w:snapToGrid w:val="0"/>
              <w:spacing w:line="320" w:lineRule="exact"/>
              <w:jc w:val="left"/>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A包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110000元；</w:t>
            </w:r>
          </w:p>
          <w:p w14:paraId="14439DD2">
            <w:pPr>
              <w:autoSpaceDE w:val="0"/>
              <w:autoSpaceDN w:val="0"/>
              <w:adjustRightInd w:val="0"/>
              <w:snapToGrid w:val="0"/>
              <w:spacing w:line="320" w:lineRule="exact"/>
              <w:jc w:val="left"/>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6A101766">
            <w:pPr>
              <w:autoSpaceDE w:val="0"/>
              <w:autoSpaceDN w:val="0"/>
              <w:adjustRightInd w:val="0"/>
              <w:snapToGrid w:val="0"/>
              <w:spacing w:line="320" w:lineRule="exact"/>
              <w:jc w:val="left"/>
              <w:rPr>
                <w:rFonts w:hint="eastAsia" w:ascii="仿宋" w:hAnsi="仿宋" w:eastAsia="仿宋" w:cs="宋体"/>
                <w:b/>
                <w:sz w:val="28"/>
                <w:szCs w:val="28"/>
                <w:highlight w:val="none"/>
                <w:lang w:val="en-US" w:eastAsia="zh-CN"/>
              </w:rPr>
            </w:pPr>
          </w:p>
          <w:p w14:paraId="0E00E388">
            <w:pPr>
              <w:autoSpaceDE w:val="0"/>
              <w:autoSpaceDN w:val="0"/>
              <w:adjustRightInd w:val="0"/>
              <w:snapToGrid w:val="0"/>
              <w:spacing w:line="320" w:lineRule="exact"/>
              <w:jc w:val="left"/>
              <w:rPr>
                <w:rFonts w:hint="default" w:ascii="仿宋" w:hAnsi="仿宋" w:eastAsia="仿宋" w:cs="宋体"/>
                <w:b/>
                <w:sz w:val="28"/>
                <w:szCs w:val="28"/>
                <w:highlight w:val="none"/>
                <w:lang w:val="en-US"/>
              </w:rPr>
            </w:pPr>
            <w:r>
              <w:rPr>
                <w:rFonts w:hint="eastAsia" w:ascii="仿宋" w:hAnsi="仿宋" w:eastAsia="仿宋" w:cs="宋体"/>
                <w:b/>
                <w:sz w:val="28"/>
                <w:szCs w:val="28"/>
                <w:highlight w:val="none"/>
                <w:lang w:val="en-US" w:eastAsia="zh-CN"/>
              </w:rPr>
              <w:t>B包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50000元；</w:t>
            </w:r>
          </w:p>
          <w:p w14:paraId="0EBF0DDF">
            <w:pPr>
              <w:pStyle w:val="11"/>
              <w:spacing w:line="400" w:lineRule="exact"/>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28E5C465">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01" w:type="dxa"/>
            <w:vAlign w:val="center"/>
          </w:tcPr>
          <w:p w14:paraId="6897C927">
            <w:pPr>
              <w:pStyle w:val="11"/>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558228E9">
            <w:pPr>
              <w:pStyle w:val="11"/>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01" w:type="dxa"/>
            <w:vAlign w:val="center"/>
          </w:tcPr>
          <w:p w14:paraId="770B0B6F">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营业执照原件、医疗器械经营许可证原件(或医疗器械经营备案凭证原件)或医疗器械生产许可证原件、医疗器械注册证复印件加盖供应商公章、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6EE03A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1A1A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95C74">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B10BDE6">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是否接受进口产品</w:t>
            </w:r>
          </w:p>
        </w:tc>
        <w:tc>
          <w:tcPr>
            <w:tcW w:w="6701" w:type="dxa"/>
            <w:shd w:val="clear" w:color="auto" w:fill="auto"/>
            <w:vAlign w:val="center"/>
          </w:tcPr>
          <w:p w14:paraId="58FB570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color w:val="000000"/>
                <w:sz w:val="28"/>
                <w:szCs w:val="28"/>
                <w:highlight w:val="none"/>
              </w:rPr>
            </w:pPr>
            <w:r>
              <w:rPr>
                <w:rFonts w:hint="eastAsia" w:ascii="仿宋" w:hAnsi="仿宋" w:eastAsia="仿宋" w:cs="仿宋"/>
                <w:b w:val="0"/>
                <w:bCs w:val="0"/>
                <w:color w:val="000000"/>
                <w:kern w:val="2"/>
                <w:sz w:val="28"/>
                <w:szCs w:val="28"/>
                <w:highlight w:val="none"/>
                <w:lang w:val="en-US" w:eastAsia="zh-CN" w:bidi="ar-SA"/>
              </w:rPr>
              <w:t>1、</w:t>
            </w:r>
            <w:r>
              <w:rPr>
                <w:rFonts w:hint="eastAsia" w:ascii="仿宋" w:hAnsi="仿宋" w:eastAsia="仿宋" w:cs="仿宋"/>
                <w:b w:val="0"/>
                <w:bCs w:val="0"/>
                <w:color w:val="000000"/>
                <w:kern w:val="2"/>
                <w:sz w:val="28"/>
                <w:szCs w:val="28"/>
                <w:highlight w:val="none"/>
                <w:lang w:val="en-US" w:eastAsia="zh-CN"/>
              </w:rPr>
              <w:t>本项目不接受进口产品，如所投产品为进口产品的，评标委员会将按</w:t>
            </w:r>
            <w:r>
              <w:rPr>
                <w:rFonts w:hint="eastAsia" w:ascii="仿宋" w:hAnsi="仿宋" w:eastAsia="仿宋" w:cs="仿宋"/>
                <w:b/>
                <w:bCs/>
                <w:color w:val="FF0000"/>
                <w:kern w:val="2"/>
                <w:sz w:val="28"/>
                <w:szCs w:val="28"/>
                <w:highlight w:val="none"/>
                <w:u w:val="single"/>
                <w:lang w:val="en-US" w:eastAsia="zh-CN"/>
              </w:rPr>
              <w:t>无效</w:t>
            </w:r>
            <w:r>
              <w:rPr>
                <w:rFonts w:hint="eastAsia" w:ascii="仿宋" w:hAnsi="仿宋" w:eastAsia="仿宋" w:cs="仿宋"/>
                <w:b w:val="0"/>
                <w:bCs w:val="0"/>
                <w:color w:val="000000"/>
                <w:kern w:val="2"/>
                <w:sz w:val="28"/>
                <w:szCs w:val="28"/>
                <w:highlight w:val="none"/>
                <w:u w:val="none"/>
                <w:lang w:val="en-US" w:eastAsia="zh-CN"/>
              </w:rPr>
              <w:t>报价</w:t>
            </w:r>
            <w:r>
              <w:rPr>
                <w:rFonts w:hint="eastAsia" w:ascii="仿宋" w:hAnsi="仿宋" w:eastAsia="仿宋" w:cs="仿宋"/>
                <w:b w:val="0"/>
                <w:bCs w:val="0"/>
                <w:color w:val="000000"/>
                <w:kern w:val="2"/>
                <w:sz w:val="28"/>
                <w:szCs w:val="28"/>
                <w:highlight w:val="none"/>
                <w:lang w:val="en-US" w:eastAsia="zh-CN"/>
              </w:rPr>
              <w:t>处理。</w:t>
            </w:r>
          </w:p>
          <w:p w14:paraId="7F29431A">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kern w:val="2"/>
                <w:sz w:val="28"/>
                <w:szCs w:val="28"/>
                <w:highlight w:val="none"/>
                <w:lang w:val="en-US" w:eastAsia="zh-CN"/>
              </w:rPr>
              <w:t>进口产品是指通过中国海关报关验收进入中国境内且产自境外的产品。</w:t>
            </w:r>
          </w:p>
          <w:p w14:paraId="45E797B3">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rPr>
              <w:t>3、其他相关规定详见关于政府采购进口产品管理有关问题的通知（财办库〔2008〕248号）、政府采购进口产品管理办法（财库[2007]119号）。</w:t>
            </w:r>
          </w:p>
        </w:tc>
      </w:tr>
      <w:tr w14:paraId="15E0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C23F7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2C65585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default" w:ascii="仿宋" w:hAnsi="仿宋" w:eastAsia="仿宋" w:cs="仿宋"/>
                <w:b/>
                <w:bCs/>
                <w:color w:val="000000"/>
                <w:sz w:val="28"/>
                <w:szCs w:val="28"/>
                <w:highlight w:val="none"/>
                <w:lang w:val="en-US"/>
              </w:rPr>
            </w:pPr>
            <w:r>
              <w:rPr>
                <w:rFonts w:hint="eastAsia" w:ascii="仿宋" w:hAnsi="仿宋" w:eastAsia="仿宋" w:cs="仿宋"/>
                <w:b/>
                <w:bCs/>
                <w:color w:val="000000"/>
                <w:sz w:val="28"/>
                <w:szCs w:val="28"/>
                <w:highlight w:val="none"/>
                <w:lang w:val="en-US" w:eastAsia="zh-CN"/>
              </w:rPr>
              <w:t>异常低价审查机制</w:t>
            </w:r>
          </w:p>
          <w:p w14:paraId="18DB8CA6">
            <w:pPr>
              <w:pStyle w:val="11"/>
              <w:spacing w:line="400" w:lineRule="exact"/>
              <w:jc w:val="both"/>
              <w:rPr>
                <w:rFonts w:hint="eastAsia" w:ascii="仿宋" w:hAnsi="仿宋" w:eastAsia="仿宋"/>
                <w:bCs/>
                <w:sz w:val="28"/>
                <w:szCs w:val="28"/>
                <w:highlight w:val="none"/>
              </w:rPr>
            </w:pPr>
          </w:p>
        </w:tc>
        <w:tc>
          <w:tcPr>
            <w:tcW w:w="6701" w:type="dxa"/>
            <w:shd w:val="clear" w:color="auto" w:fill="auto"/>
            <w:vAlign w:val="center"/>
          </w:tcPr>
          <w:p w14:paraId="5A7F0BD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0D82E45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45BBECB3">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75E31F54">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348E91E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0BAF07E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6043A49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BC59A6F">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0851F352">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78EC5009">
            <w:pPr>
              <w:pStyle w:val="19"/>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35BC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55F03D4">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67BCCF43">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质疑</w:t>
            </w:r>
          </w:p>
        </w:tc>
        <w:tc>
          <w:tcPr>
            <w:tcW w:w="6701" w:type="dxa"/>
            <w:shd w:val="clear" w:color="auto" w:fill="auto"/>
            <w:vAlign w:val="center"/>
          </w:tcPr>
          <w:p w14:paraId="2A09B61D">
            <w:pPr>
              <w:pStyle w:val="19"/>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7D32EF1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0094E164">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51F726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156E230D">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63195DCC">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3F2EB888">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1D3C8B9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256B53F9">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6768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69870FA">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20</w:t>
            </w:r>
          </w:p>
        </w:tc>
        <w:tc>
          <w:tcPr>
            <w:tcW w:w="1968" w:type="dxa"/>
            <w:vAlign w:val="center"/>
          </w:tcPr>
          <w:p w14:paraId="183B1584">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投诉</w:t>
            </w:r>
          </w:p>
        </w:tc>
        <w:tc>
          <w:tcPr>
            <w:tcW w:w="6701" w:type="dxa"/>
            <w:shd w:val="clear" w:color="auto" w:fill="auto"/>
            <w:vAlign w:val="center"/>
          </w:tcPr>
          <w:p w14:paraId="14C302D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4B11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711350">
            <w:pPr>
              <w:pStyle w:val="11"/>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21</w:t>
            </w:r>
          </w:p>
        </w:tc>
        <w:tc>
          <w:tcPr>
            <w:tcW w:w="1968" w:type="dxa"/>
            <w:vAlign w:val="center"/>
          </w:tcPr>
          <w:p w14:paraId="1E69A29D">
            <w:pPr>
              <w:pStyle w:val="11"/>
              <w:spacing w:line="400" w:lineRule="exact"/>
              <w:jc w:val="center"/>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shd w:val="clear" w:color="auto" w:fill="auto"/>
            <w:vAlign w:val="center"/>
          </w:tcPr>
          <w:p w14:paraId="2799442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招标人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招标</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投标人</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1"/>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1"/>
              <w:spacing w:line="400" w:lineRule="exact"/>
              <w:jc w:val="center"/>
              <w:rPr>
                <w:rFonts w:ascii="仿宋" w:hAnsi="仿宋" w:eastAsia="仿宋"/>
                <w:bCs/>
                <w:sz w:val="28"/>
                <w:szCs w:val="28"/>
                <w:highlight w:val="none"/>
              </w:rPr>
            </w:pPr>
          </w:p>
        </w:tc>
        <w:tc>
          <w:tcPr>
            <w:tcW w:w="6701" w:type="dxa"/>
            <w:vAlign w:val="center"/>
          </w:tcPr>
          <w:p w14:paraId="571F4099">
            <w:pPr>
              <w:pStyle w:val="11"/>
              <w:spacing w:line="400" w:lineRule="exact"/>
              <w:ind w:firstLine="562" w:firstLineChars="200"/>
              <w:rPr>
                <w:rFonts w:ascii="仿宋" w:hAnsi="仿宋" w:eastAsia="仿宋"/>
                <w:b/>
                <w:bCs/>
                <w:sz w:val="28"/>
                <w:szCs w:val="28"/>
                <w:highlight w:val="none"/>
              </w:rPr>
            </w:pPr>
          </w:p>
        </w:tc>
      </w:tr>
    </w:tbl>
    <w:p w14:paraId="1D93A275">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报价文件的法人或其他组织、自然人。</w:t>
      </w:r>
    </w:p>
    <w:p w14:paraId="765502FE">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260796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、具有独立承担民事责任的能力；</w:t>
      </w:r>
    </w:p>
    <w:p w14:paraId="47D53EC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、具有良好的商业信誉和健全的财务会计制度；</w:t>
      </w:r>
    </w:p>
    <w:p w14:paraId="1C8A66A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、具有履行合同所必需的设备和专业技术能力；</w:t>
      </w:r>
    </w:p>
    <w:p w14:paraId="3241D4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、有依法缴纳税收和社会保障资金的良好记录；</w:t>
      </w:r>
    </w:p>
    <w:p w14:paraId="7A6112D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567F107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rPr>
        <w:t>、落实政府采购政策需满足的资格要求：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022342E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、本项目的特定资格要求：</w:t>
      </w:r>
    </w:p>
    <w:p w14:paraId="359C175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7.1、</w:t>
      </w:r>
      <w:r>
        <w:rPr>
          <w:rFonts w:hint="eastAsia" w:ascii="仿宋" w:hAnsi="仿宋" w:eastAsia="仿宋"/>
          <w:color w:val="000000"/>
          <w:sz w:val="28"/>
          <w:szCs w:val="28"/>
          <w:highlight w:val="none"/>
        </w:rPr>
        <w:t>具备中华人民共和国有效期内的营业执照、医疗器械生产许可证或医疗器械经营许可证或医疗器械经营备案凭证，所投产品须具有医疗器械注册证。</w:t>
      </w:r>
    </w:p>
    <w:p w14:paraId="23E811E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7.2、</w:t>
      </w:r>
      <w:r>
        <w:rPr>
          <w:rFonts w:hint="eastAsia" w:ascii="仿宋" w:hAnsi="仿宋" w:eastAsia="仿宋"/>
          <w:color w:val="000000"/>
          <w:sz w:val="28"/>
          <w:szCs w:val="28"/>
          <w:highlight w:val="none"/>
        </w:rPr>
        <w:t>一个供应商只能提交一个</w:t>
      </w:r>
      <w:r>
        <w:rPr>
          <w:rFonts w:hint="eastAsia" w:ascii="仿宋" w:hAnsi="仿宋" w:eastAsia="仿宋"/>
          <w:color w:val="000000"/>
          <w:sz w:val="28"/>
          <w:szCs w:val="28"/>
          <w:highlight w:val="none"/>
          <w:lang w:eastAsia="zh-CN"/>
        </w:rPr>
        <w:t>响应文件</w:t>
      </w:r>
      <w:r>
        <w:rPr>
          <w:rFonts w:hint="eastAsia" w:ascii="仿宋" w:hAnsi="仿宋" w:eastAsia="仿宋"/>
          <w:color w:val="000000"/>
          <w:sz w:val="28"/>
          <w:szCs w:val="28"/>
          <w:highlight w:val="none"/>
        </w:rPr>
        <w:t>。单位负责人为同一人或者存在直接控股、管理关系的不同供应商，不得参加同一合同项下的政府采购活动。</w:t>
      </w:r>
    </w:p>
    <w:p w14:paraId="4492D3C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7.3、</w:t>
      </w:r>
      <w:r>
        <w:rPr>
          <w:rFonts w:hint="eastAsia" w:ascii="仿宋" w:hAnsi="仿宋" w:eastAsia="仿宋"/>
          <w:color w:val="000000"/>
          <w:sz w:val="28"/>
          <w:szCs w:val="28"/>
          <w:highlight w:val="none"/>
        </w:rPr>
        <w:t>法律、行政法规规定的其他条件。</w:t>
      </w:r>
    </w:p>
    <w:p w14:paraId="36A3453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7.4、</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3F2C1F5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本项目兼投不兼中；</w:t>
      </w:r>
    </w:p>
    <w:p w14:paraId="402BC14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5CDD3B87">
      <w:pPr>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olor w:val="000000"/>
          <w:sz w:val="28"/>
          <w:szCs w:val="28"/>
          <w:highlight w:val="none"/>
        </w:rPr>
        <w:t>本项目资格审查方式：资格后审</w:t>
      </w:r>
      <w:r>
        <w:rPr>
          <w:rFonts w:hint="eastAsia" w:ascii="仿宋" w:hAnsi="仿宋" w:eastAsia="仿宋"/>
          <w:color w:val="000000"/>
          <w:sz w:val="28"/>
          <w:szCs w:val="28"/>
          <w:highlight w:val="none"/>
          <w:lang w:eastAsia="zh-CN"/>
        </w:rPr>
        <w:t>。</w:t>
      </w:r>
    </w:p>
    <w:p w14:paraId="2778DFBC">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2026年4月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20</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对采购文件进行必要的澄清或修改，澄清或修改的内容可能影响报价文件制作的，须在采购文件要求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（2）修改内容影响供应商编制报价文件的，采购单位应当在报价截止时间5日前以书面形式通知所有确定参与本次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四、报价文件的编写：</w:t>
      </w:r>
    </w:p>
    <w:p w14:paraId="0912E2B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2、除采购文件的技术规格中另有规定外，报价文件中所使用的计量单位应使用中华人民共和国法定计量单位。</w:t>
      </w:r>
    </w:p>
    <w:p w14:paraId="72284ED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（二）报价文件的组成：</w:t>
      </w:r>
    </w:p>
    <w:p w14:paraId="3882C43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060F3E4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56EA0406">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医疗器械经营许可证(或医疗器械经营备案凭证)或医疗器械生产许可证、医疗器械注册证；</w:t>
      </w:r>
    </w:p>
    <w:p w14:paraId="4A97C01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669388C3">
      <w:pPr>
        <w:widowControl/>
        <w:adjustRightInd w:val="0"/>
        <w:snapToGrid w:val="0"/>
        <w:spacing w:line="400" w:lineRule="exact"/>
        <w:ind w:firstLine="1120" w:firstLineChars="4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14:paraId="5E6EE76F">
      <w:pPr>
        <w:widowControl/>
        <w:adjustRightInd w:val="0"/>
        <w:snapToGrid w:val="0"/>
        <w:spacing w:line="400" w:lineRule="exact"/>
        <w:ind w:firstLine="1120" w:firstLineChars="4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14:paraId="7D754660">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需要提供的其它相关资格证明文件。</w:t>
      </w:r>
    </w:p>
    <w:p w14:paraId="377E133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41FB88E2">
      <w:pPr>
        <w:widowControl/>
        <w:adjustRightInd w:val="0"/>
        <w:snapToGrid w:val="0"/>
        <w:spacing w:line="400" w:lineRule="exact"/>
        <w:ind w:firstLine="1120" w:firstLineChars="4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7D980E6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289DE7EE">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widowControl/>
        <w:adjustRightInd w:val="0"/>
        <w:snapToGrid w:val="0"/>
        <w:spacing w:line="400" w:lineRule="exact"/>
        <w:ind w:firstLine="1405" w:firstLineChars="500"/>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B031B21">
      <w:pPr>
        <w:widowControl/>
        <w:numPr>
          <w:ilvl w:val="0"/>
          <w:numId w:val="1"/>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74306B00">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货物配置偏离表；</w:t>
      </w:r>
    </w:p>
    <w:p w14:paraId="30F54D9B">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6F17EE23">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（三）报价文件编写方式：</w:t>
      </w:r>
    </w:p>
    <w:p w14:paraId="63D6A81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1、报价文件正本和副本用A4幅面的纸张打印。</w:t>
      </w:r>
    </w:p>
    <w:p w14:paraId="6392049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（四）报价文件签署、盖章：</w:t>
      </w:r>
    </w:p>
    <w:p w14:paraId="505CF6BA">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供应商必须按采购文件的规定签署、盖章报价文件。</w:t>
      </w:r>
    </w:p>
    <w:p w14:paraId="33688FF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（五）报价文件的密封和标记：</w:t>
      </w:r>
    </w:p>
    <w:p w14:paraId="41AF8CA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1、供应商应准备六份报价文件，一份正本和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份副本。在每一份报价文件上要注明“正本”或“副本”字样，一旦正本和副本不一致，以正本为准。</w:t>
      </w:r>
    </w:p>
    <w:p w14:paraId="096B9F02">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2、供应商应将报价文件密封，并在封面明显处注明以下内容：</w:t>
      </w:r>
    </w:p>
    <w:p w14:paraId="7691C800">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”单独密封，单独密封，与报价文件同时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（六）报价文件的递交：</w:t>
      </w:r>
    </w:p>
    <w:p w14:paraId="38375B7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1、递交报价文件的截止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2026年4月24日14时30分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2、报价文件递交地点：</w:t>
      </w:r>
      <w:r>
        <w:rPr>
          <w:rFonts w:hint="eastAsia" w:ascii="仿宋" w:hAnsi="仿宋" w:eastAsia="仿宋" w:cs="宋体"/>
          <w:sz w:val="28"/>
          <w:szCs w:val="28"/>
          <w:highlight w:val="none"/>
          <w:lang w:eastAsia="zh-CN"/>
        </w:rPr>
        <w:t>微山县人民医院B区3楼会议室</w:t>
      </w:r>
    </w:p>
    <w:p w14:paraId="2781488B">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3、电报、电话、传真、电子邮件方式的报价文件概不接受；</w:t>
      </w:r>
    </w:p>
    <w:p w14:paraId="02E4E51A">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4、供应商的报价文件不予退还</w:t>
      </w:r>
    </w:p>
    <w:p w14:paraId="680AF79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5、逾期送达的或者未送达指定地点或者未按要求进行密封的报价文件，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如因采购文件的修改推迟递交报价文件的截止日期的，则按采购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（七）报价文件签收：以供应商填报签到表为准。</w:t>
      </w:r>
    </w:p>
    <w:p w14:paraId="16C2C821">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（八）报价文件修改与撤回：</w:t>
      </w:r>
    </w:p>
    <w:p w14:paraId="59E5772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、任何修改内容必须由供应商的法定代表人或其授权代理人签字。经法定代表人或其授权代理人正式签署的修改文件组成报价文件的一部分，份数和密封要求同报价文件一致。</w:t>
      </w:r>
    </w:p>
    <w:p w14:paraId="550B164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3、报价有效期内不得撤回所递交的报价文件。</w:t>
      </w:r>
    </w:p>
    <w:p w14:paraId="1DC4F9D0">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1"/>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spacing w:line="360" w:lineRule="exact"/>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155F946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A包：1700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B包：800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2A5978A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1"/>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w:t>
      </w:r>
      <w:r>
        <w:rPr>
          <w:rFonts w:ascii="仿宋" w:hAnsi="仿宋" w:eastAsia="仿宋"/>
          <w:bCs/>
          <w:sz w:val="28"/>
          <w:szCs w:val="28"/>
          <w:highlight w:val="none"/>
        </w:rPr>
        <w:t>一</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5、6</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6D6354F5">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cs="宋体"/>
          <w:b/>
          <w:sz w:val="28"/>
          <w:szCs w:val="28"/>
          <w:highlight w:val="none"/>
          <w:lang w:val="en-US" w:eastAsia="zh-CN"/>
        </w:rPr>
        <w:t>A包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110000元；</w:t>
      </w:r>
    </w:p>
    <w:p w14:paraId="06599C89">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3A8ED601">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p>
    <w:p w14:paraId="2DCDA11F">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default" w:ascii="仿宋" w:hAnsi="仿宋" w:eastAsia="仿宋" w:cs="宋体"/>
          <w:b/>
          <w:sz w:val="28"/>
          <w:szCs w:val="28"/>
          <w:highlight w:val="none"/>
          <w:lang w:val="en-US"/>
        </w:rPr>
      </w:pPr>
      <w:r>
        <w:rPr>
          <w:rFonts w:hint="eastAsia" w:ascii="仿宋" w:hAnsi="仿宋" w:eastAsia="仿宋" w:cs="宋体"/>
          <w:b/>
          <w:sz w:val="28"/>
          <w:szCs w:val="28"/>
          <w:highlight w:val="none"/>
          <w:lang w:val="en-US" w:eastAsia="zh-CN"/>
        </w:rPr>
        <w:t>B包</w:t>
      </w:r>
      <w:r>
        <w:rPr>
          <w:rFonts w:hint="eastAsia" w:ascii="仿宋" w:hAnsi="仿宋" w:eastAsia="仿宋" w:cs="宋体"/>
          <w:b/>
          <w:sz w:val="28"/>
          <w:szCs w:val="28"/>
          <w:highlight w:val="none"/>
        </w:rPr>
        <w:t>采购控制价</w:t>
      </w:r>
      <w:r>
        <w:rPr>
          <w:rFonts w:hint="eastAsia" w:ascii="仿宋" w:hAnsi="仿宋" w:eastAsia="仿宋" w:cs="宋体"/>
          <w:b/>
          <w:sz w:val="28"/>
          <w:szCs w:val="28"/>
          <w:highlight w:val="none"/>
          <w:lang w:eastAsia="zh-CN"/>
        </w:rPr>
        <w:t>：</w:t>
      </w:r>
      <w:r>
        <w:rPr>
          <w:rFonts w:hint="eastAsia" w:ascii="仿宋" w:hAnsi="仿宋" w:eastAsia="仿宋" w:cs="宋体"/>
          <w:b/>
          <w:sz w:val="28"/>
          <w:szCs w:val="28"/>
          <w:highlight w:val="none"/>
          <w:lang w:val="en-US" w:eastAsia="zh-CN"/>
        </w:rPr>
        <w:t>50000元；</w:t>
      </w:r>
    </w:p>
    <w:p w14:paraId="73FA74BF">
      <w:pPr>
        <w:keepNext w:val="0"/>
        <w:keepLines w:val="0"/>
        <w:pageBreakBefore w:val="0"/>
        <w:widowControl w:val="0"/>
        <w:kinsoku/>
        <w:wordWrap/>
        <w:overflowPunct/>
        <w:topLinePunct w:val="0"/>
        <w:bidi w:val="0"/>
        <w:spacing w:line="400" w:lineRule="exact"/>
        <w:ind w:firstLine="562" w:firstLineChars="200"/>
        <w:jc w:val="both"/>
        <w:textAlignment w:val="auto"/>
        <w:rPr>
          <w:rFonts w:hint="eastAsia"/>
          <w:highlight w:val="none"/>
          <w:lang w:val="en-US" w:eastAsia="zh-CN"/>
        </w:rPr>
      </w:pPr>
      <w:r>
        <w:rPr>
          <w:rFonts w:hint="eastAsia" w:ascii="仿宋" w:hAnsi="仿宋" w:eastAsia="仿宋" w:cs="宋体"/>
          <w:b/>
          <w:sz w:val="28"/>
          <w:szCs w:val="28"/>
          <w:highlight w:val="none"/>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报价处理。</w:t>
      </w:r>
    </w:p>
    <w:p w14:paraId="55F8DDB6">
      <w:pPr>
        <w:spacing w:line="390" w:lineRule="exact"/>
        <w:ind w:firstLine="480" w:firstLineChars="200"/>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6E810E1D">
      <w:pPr>
        <w:pStyle w:val="11"/>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19D0EA8C">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营业执照原件、医疗器械经营许可证原件(或医疗器械经营备案凭证原件)或医疗器械生产许可证原件、医疗器械注册证复印件加盖供应商公章、</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469C2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07A2804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6DE646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7122846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信息查询的截止时点：递交报价文件的截止时间；</w:t>
      </w:r>
    </w:p>
    <w:p w14:paraId="674AFC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71260B7C">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14F178B3">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二</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10</w:t>
      </w:r>
      <w:r>
        <w:rPr>
          <w:rFonts w:hint="eastAsia" w:ascii="仿宋" w:hAnsi="仿宋" w:eastAsia="仿宋"/>
          <w:bCs/>
          <w:sz w:val="28"/>
          <w:szCs w:val="28"/>
          <w:highlight w:val="none"/>
        </w:rPr>
        <w:t>页 ）第二部分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5BEBA4B">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四、报价文件的编写：</w:t>
      </w:r>
      <w:r>
        <w:rPr>
          <w:rFonts w:hint="eastAsia" w:ascii="仿宋" w:hAnsi="仿宋" w:eastAsia="仿宋" w:cs="宋体"/>
          <w:sz w:val="28"/>
          <w:szCs w:val="28"/>
          <w:highlight w:val="none"/>
        </w:rPr>
        <w:t>供应商应按采购文件的要求准备报价文件，并保证所提供的全部数据的真实性、准确性及完整性，以使其报价对采购文件作出实质性响应，否则磋商小组将按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11</w:t>
      </w:r>
      <w:r>
        <w:rPr>
          <w:rFonts w:hint="eastAsia" w:ascii="仿宋" w:hAnsi="仿宋" w:eastAsia="仿宋"/>
          <w:bCs/>
          <w:sz w:val="28"/>
          <w:szCs w:val="28"/>
          <w:highlight w:val="none"/>
        </w:rPr>
        <w:t>页）第二部分 供应商须知供应商须知前附表</w:t>
      </w:r>
    </w:p>
    <w:p w14:paraId="2318475F">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（5）报价文件报价出现前后不一致的，除采购文件另有规定外，按照下列规定修正：</w:t>
      </w:r>
    </w:p>
    <w:p w14:paraId="0FCEC12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（一）报价文件中报价表（含报价一览表及分项报价表）内容与报价文件中相应内容不一致的，以报价表为准；</w:t>
      </w:r>
    </w:p>
    <w:p w14:paraId="66D274A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D9AB89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607C914F">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3AEE34CC">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b/>
          <w:bCs/>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12</w:t>
      </w:r>
      <w:r>
        <w:rPr>
          <w:rFonts w:hint="eastAsia" w:ascii="仿宋" w:hAnsi="仿宋" w:eastAsia="仿宋"/>
          <w:bCs/>
          <w:sz w:val="28"/>
          <w:szCs w:val="28"/>
          <w:highlight w:val="none"/>
        </w:rPr>
        <w:t>页）第二部分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报价文件之日起90日历天。报价函的有效期比本须知规定的有效期短的，将被称为非响应报价，磋商小组将按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FAF4691">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四</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17</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9931186">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14:paraId="3570797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07A93A7A">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1B829EB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14:paraId="27D76886">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3038EDE5">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22</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14:paraId="312C68A0">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w:t>
      </w:r>
    </w:p>
    <w:p w14:paraId="4FA1ADB7">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23</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1"/>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2026年4月24日14时30分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3、检查报价文件密封情况：公开报价时，由报价供应商或其推选的代表检查报价文件的密封情况，经确认无误后，由工作人员当众拆封。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4、报价：由工作人员对各供应商的报价文件当众拆封，并宣读“报价一览表”，记录员将报价内容分项记录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，由采购人代表和有关方面的专家等三人以上（含三人）的单数组成，其中专家不得少于成员总数的三分之二，磋商小组负责对报价文件进行评审，评选出成交候选人。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1、客观性原则：磋商小组将严格按照采购文件要求的内容，对供应商的报价文件进行认真评审；磋商小组对报价文件的评审仅依据报价文件本身，而不依靠报价文件以外的任何因素。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2、统一性原则：磋商小组将按照统一的原则和方法，对各供应商的报价文件进行评审；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的报价文件，由磋商小组综合各成员意见，评出成交候选供应商。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报价文件不完整；    </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c) 报价文件未按采购文件要求签署、盖章；</w:t>
      </w:r>
    </w:p>
    <w:p w14:paraId="5C7C451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报价文件中的</w:t>
      </w:r>
      <w:r>
        <w:rPr>
          <w:rFonts w:hint="eastAsia" w:ascii="仿宋" w:hAnsi="仿宋" w:eastAsia="仿宋" w:cs="宋体"/>
          <w:sz w:val="28"/>
          <w:szCs w:val="28"/>
          <w:highlight w:val="none"/>
          <w:lang w:eastAsia="zh-CN"/>
        </w:rPr>
        <w:t>供货安装期、质保期不符合采购文件要求</w:t>
      </w:r>
      <w:r>
        <w:rPr>
          <w:rFonts w:hint="eastAsia" w:ascii="仿宋" w:hAnsi="仿宋" w:eastAsia="仿宋" w:cs="宋体"/>
          <w:sz w:val="28"/>
          <w:szCs w:val="28"/>
          <w:highlight w:val="none"/>
        </w:rPr>
        <w:t xml:space="preserve">；  </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报价文件中不构成重大偏离的、微小的、非正规、不一致或不规则的地方。但是澄清或说明的内容不能改变报价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（4）磋商小组将拒绝被确定为非实质性响应的报价文件，供应商不能通过修正或撤销报价文件中的不符之处而使其报价成为实质性响应的报价。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06C2B63">
      <w:pPr>
        <w:spacing w:line="400" w:lineRule="exact"/>
        <w:ind w:firstLine="840" w:firstLineChars="3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（7）备注：</w:t>
      </w:r>
    </w:p>
    <w:p w14:paraId="60124085">
      <w:pPr>
        <w:keepNext w:val="0"/>
        <w:keepLines w:val="0"/>
        <w:pageBreakBefore w:val="0"/>
        <w:widowControl/>
        <w:wordWrap/>
        <w:overflowPunct/>
        <w:topLinePunct w:val="0"/>
        <w:bidi w:val="0"/>
        <w:spacing w:line="400" w:lineRule="exact"/>
        <w:ind w:left="0"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sz w:val="28"/>
          <w:szCs w:val="28"/>
          <w:highlight w:val="none"/>
          <w:lang w:val="en-US" w:eastAsia="zh-CN"/>
        </w:rPr>
        <w:t>预留份额</w:t>
      </w:r>
      <w:r>
        <w:rPr>
          <w:rFonts w:hint="eastAsia" w:ascii="仿宋" w:hAnsi="仿宋" w:eastAsia="仿宋"/>
          <w:sz w:val="28"/>
          <w:szCs w:val="28"/>
          <w:highlight w:val="none"/>
        </w:rPr>
        <w:t>专门面向中小企业采购的采购项目，以及</w:t>
      </w:r>
      <w:r>
        <w:rPr>
          <w:rFonts w:hint="eastAsia" w:ascii="仿宋" w:hAnsi="仿宋" w:eastAsia="仿宋"/>
          <w:sz w:val="28"/>
          <w:szCs w:val="28"/>
          <w:highlight w:val="none"/>
          <w:lang w:val="en-US" w:eastAsia="zh-CN"/>
        </w:rPr>
        <w:t>预留份额</w:t>
      </w:r>
      <w:r>
        <w:rPr>
          <w:rFonts w:hint="eastAsia" w:ascii="仿宋" w:hAnsi="仿宋" w:eastAsia="仿宋"/>
          <w:sz w:val="28"/>
          <w:szCs w:val="28"/>
          <w:highlight w:val="none"/>
        </w:rPr>
        <w:t>项目中的非预密部分采购包，</w:t>
      </w:r>
      <w:r>
        <w:rPr>
          <w:rFonts w:hint="eastAsia" w:ascii="仿宋" w:hAnsi="仿宋" w:eastAsia="仿宋"/>
          <w:sz w:val="28"/>
          <w:szCs w:val="28"/>
          <w:highlight w:val="none"/>
          <w:lang w:eastAsia="zh-CN"/>
        </w:rPr>
        <w:t>招标人</w:t>
      </w:r>
      <w:r>
        <w:rPr>
          <w:rFonts w:hint="eastAsia" w:ascii="仿宋" w:hAnsi="仿宋" w:eastAsia="仿宋"/>
          <w:sz w:val="28"/>
          <w:szCs w:val="28"/>
          <w:highlight w:val="none"/>
        </w:rPr>
        <w:t>、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仿宋" w:hAnsi="仿宋" w:eastAsia="仿宋"/>
          <w:sz w:val="28"/>
          <w:szCs w:val="28"/>
          <w:highlight w:val="none"/>
          <w:lang w:eastAsia="zh-CN"/>
        </w:rPr>
        <w:t>招标人</w:t>
      </w:r>
      <w:r>
        <w:rPr>
          <w:rFonts w:hint="eastAsia" w:ascii="仿宋" w:hAnsi="仿宋" w:eastAsia="仿宋"/>
          <w:sz w:val="28"/>
          <w:szCs w:val="28"/>
          <w:highlight w:val="none"/>
        </w:rPr>
        <w:t>、采购代理机构应当对联合体或者大中型企业的报价给予4%-6%的扣除，用扣除后的价格参加评审。</w:t>
      </w:r>
    </w:p>
    <w:p w14:paraId="4C3758D1">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0" w:firstLine="602" w:firstLineChars="200"/>
        <w:textAlignment w:val="baseline"/>
        <w:rPr>
          <w:rFonts w:hint="eastAsia" w:ascii="仿宋" w:hAnsi="仿宋" w:eastAsia="仿宋"/>
          <w:b/>
          <w:bCs/>
          <w:color w:val="FF0000"/>
          <w:sz w:val="30"/>
          <w:szCs w:val="30"/>
          <w:highlight w:val="none"/>
          <w:lang w:val="en-US" w:eastAsia="zh-CN"/>
        </w:rPr>
      </w:pPr>
      <w:r>
        <w:rPr>
          <w:rFonts w:hint="eastAsia" w:ascii="仿宋" w:hAnsi="仿宋" w:eastAsia="仿宋"/>
          <w:b/>
          <w:bCs/>
          <w:color w:val="FF0000"/>
          <w:sz w:val="30"/>
          <w:szCs w:val="30"/>
          <w:highlight w:val="none"/>
          <w:lang w:val="en-US" w:eastAsia="zh-CN"/>
        </w:rPr>
        <w:t>本项目不专门面向中小微企业。</w:t>
      </w:r>
    </w:p>
    <w:p w14:paraId="47ED36E2">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在政府采购活动中，供应商提供的货物、工程或者服务符合下列情形的，享受本办法规定的中小企业扶持政策：</w:t>
      </w:r>
    </w:p>
    <w:p w14:paraId="3DB60D9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（一）</w:t>
      </w:r>
      <w:r>
        <w:rPr>
          <w:rFonts w:hint="eastAsia" w:ascii="仿宋" w:hAnsi="仿宋" w:eastAsia="仿宋"/>
          <w:sz w:val="28"/>
          <w:szCs w:val="28"/>
          <w:highlight w:val="none"/>
        </w:rPr>
        <w:t>在货物采购项目中，货物由中小企业制造，即货物由中小企业生产且使用该中小企业商号或者注册商标；</w:t>
      </w:r>
    </w:p>
    <w:p w14:paraId="6F47A05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（二）</w:t>
      </w:r>
      <w:r>
        <w:rPr>
          <w:rFonts w:hint="eastAsia" w:ascii="仿宋" w:hAnsi="仿宋" w:eastAsia="仿宋"/>
          <w:sz w:val="28"/>
          <w:szCs w:val="28"/>
          <w:highlight w:val="none"/>
        </w:rPr>
        <w:t>在工程采购项目中，工程由中小企业承建，即工程施工单位为中小企业；</w:t>
      </w:r>
    </w:p>
    <w:p w14:paraId="00738CA9">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cs="Times New Roman"/>
          <w:kern w:val="2"/>
          <w:sz w:val="28"/>
          <w:szCs w:val="28"/>
          <w:highlight w:val="none"/>
          <w:lang w:val="en-US" w:eastAsia="zh-CN" w:bidi="ar-SA"/>
        </w:rPr>
        <w:t>（三）</w:t>
      </w:r>
      <w:r>
        <w:rPr>
          <w:rFonts w:hint="eastAsia" w:ascii="仿宋" w:hAnsi="仿宋" w:eastAsia="仿宋"/>
          <w:sz w:val="28"/>
          <w:szCs w:val="28"/>
          <w:highlight w:val="none"/>
        </w:rPr>
        <w:t>在服务采购项目中，服务由中小企业承接，即提供服务的人员为中小企业依照《中华人民共和国</w:t>
      </w:r>
      <w:r>
        <w:rPr>
          <w:rFonts w:hint="eastAsia" w:ascii="仿宋" w:hAnsi="仿宋" w:eastAsia="仿宋"/>
          <w:sz w:val="28"/>
          <w:szCs w:val="28"/>
          <w:highlight w:val="none"/>
          <w:lang w:val="en-US" w:eastAsia="zh-CN"/>
        </w:rPr>
        <w:t>民法典</w:t>
      </w:r>
      <w:r>
        <w:rPr>
          <w:rFonts w:hint="eastAsia" w:ascii="仿宋" w:hAnsi="仿宋" w:eastAsia="仿宋"/>
          <w:sz w:val="28"/>
          <w:szCs w:val="28"/>
          <w:highlight w:val="none"/>
        </w:rPr>
        <w:t>》订立劳动合同的从业人员。</w:t>
      </w:r>
    </w:p>
    <w:p w14:paraId="47CC8F42">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w:t>
      </w:r>
      <w:r>
        <w:rPr>
          <w:rFonts w:hint="eastAsia" w:ascii="仿宋" w:hAnsi="仿宋" w:eastAsia="仿宋"/>
          <w:color w:val="auto"/>
          <w:sz w:val="28"/>
          <w:szCs w:val="28"/>
          <w:highlight w:val="none"/>
        </w:rPr>
        <w:t>体各方均为小微企业的，联合体视同小微企业。</w:t>
      </w:r>
    </w:p>
    <w:p w14:paraId="0E3CBBA1">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小型和微型企业价格扣除情况：</w:t>
      </w:r>
    </w:p>
    <w:p w14:paraId="6FCA23E7">
      <w:pPr>
        <w:keepNext w:val="0"/>
        <w:keepLines w:val="0"/>
        <w:pageBreakBefore w:val="0"/>
        <w:widowControl/>
        <w:numPr>
          <w:ilvl w:val="0"/>
          <w:numId w:val="2"/>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给予小型和微型企业的价格给予20%的扣除,计算方法是:最终价格=报价</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80%按照最终价格计算其价格分得分。</w:t>
      </w:r>
    </w:p>
    <w:p w14:paraId="1136368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0FED86FC">
      <w:pPr>
        <w:keepNext w:val="0"/>
        <w:keepLines w:val="0"/>
        <w:pageBreakBefore w:val="0"/>
        <w:widowControl/>
        <w:kinsoku/>
        <w:wordWrap/>
        <w:overflowPunct/>
        <w:topLinePunct w:val="0"/>
        <w:autoSpaceDE/>
        <w:autoSpaceDN/>
        <w:bidi w:val="0"/>
        <w:adjustRightInd/>
        <w:snapToGrid/>
        <w:spacing w:line="400" w:lineRule="exact"/>
        <w:ind w:left="0" w:firstLine="562" w:firstLineChars="200"/>
        <w:jc w:val="both"/>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二、</w:t>
      </w:r>
      <w:r>
        <w:rPr>
          <w:rFonts w:hint="eastAsia" w:ascii="仿宋" w:hAnsi="仿宋" w:eastAsia="仿宋"/>
          <w:b/>
          <w:bCs/>
          <w:color w:val="000000"/>
          <w:sz w:val="28"/>
          <w:szCs w:val="28"/>
          <w:highlight w:val="none"/>
          <w:lang w:val="zh-CN"/>
        </w:rPr>
        <w:t>按照济宁市财政局《关于进一步强化政府采购政策功能支持绿色低碳高质量发展的通知》（济财采〔2024]13号）规定：对实施强制采购或执行强制性绿色采购标准的品目，各级招标人、代理机构要将落实绿色采购政策功能作为实质性要求。对实施优先采购或执行推荐性绿色采购标准的品目，鼓励招标人顶格执行价格扣除和评审加分优惠政策:采用最低评标价法评审的项目，给予10%的评审价格扣除;采用综合评分法评审的项目，在价格评审项及技术评审项中分别给予价格评审总分值、技术评审总分值10%的优惠政策。</w:t>
      </w:r>
    </w:p>
    <w:p w14:paraId="1DBA95BF">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w:t>
      </w:r>
    </w:p>
    <w:p w14:paraId="71041E8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05FFE3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sz w:val="28"/>
          <w:szCs w:val="28"/>
          <w:highlight w:val="none"/>
        </w:rPr>
      </w:pPr>
      <w:r>
        <w:rPr>
          <w:rFonts w:hint="eastAsia" w:ascii="仿宋" w:hAnsi="仿宋" w:eastAsia="仿宋"/>
          <w:sz w:val="28"/>
          <w:szCs w:val="28"/>
          <w:highlight w:val="none"/>
        </w:rPr>
        <w:t>四、按照《财政部民政部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w:t>
      </w:r>
    </w:p>
    <w:p w14:paraId="537FEAF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sz w:val="28"/>
          <w:szCs w:val="28"/>
          <w:highlight w:val="none"/>
        </w:rPr>
        <w:t>既是监狱企业，又属小型企业、微型企业或残疾人福利性单位的不重复折扣。</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报价文件进行评审，磋商小组有权向供应商询问。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1"/>
        <w:spacing w:line="400" w:lineRule="exact"/>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A包</w:t>
      </w:r>
      <w:r>
        <w:rPr>
          <w:rStyle w:val="23"/>
          <w:rFonts w:ascii="仿宋" w:hAnsi="仿宋" w:eastAsia="仿宋" w:cs="宋体"/>
          <w:kern w:val="0"/>
          <w:sz w:val="28"/>
          <w:highlight w:val="none"/>
        </w:rPr>
        <w:t>评分办法</w:t>
      </w:r>
    </w:p>
    <w:tbl>
      <w:tblPr>
        <w:tblStyle w:val="2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30"/>
        <w:gridCol w:w="7307"/>
      </w:tblGrid>
      <w:tr w14:paraId="31A9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6" w:type="dxa"/>
            <w:vAlign w:val="center"/>
          </w:tcPr>
          <w:p w14:paraId="4D002E5B">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30" w:type="dxa"/>
            <w:vAlign w:val="center"/>
          </w:tcPr>
          <w:p w14:paraId="7F9CB796">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307" w:type="dxa"/>
            <w:vAlign w:val="center"/>
          </w:tcPr>
          <w:p w14:paraId="3D2306B8">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671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Align w:val="center"/>
          </w:tcPr>
          <w:p w14:paraId="5D61E0A9">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报价部分</w:t>
            </w:r>
          </w:p>
        </w:tc>
        <w:tc>
          <w:tcPr>
            <w:tcW w:w="1130" w:type="dxa"/>
            <w:vAlign w:val="center"/>
          </w:tcPr>
          <w:p w14:paraId="46704FF8">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307" w:type="dxa"/>
            <w:vAlign w:val="center"/>
          </w:tcPr>
          <w:p w14:paraId="544706C5">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满足磋商文件要求且最后报价最低的供应商的价格为磋商基准价，其价格分为满分。其他供应商的价格分统一按照下列公式计算：</w:t>
            </w:r>
          </w:p>
          <w:p w14:paraId="6E4C2133">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磋商报价得分=(磋商基准价/最后磋商报价)×</w:t>
            </w: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 xml:space="preserve">%×100；小数点后保留两位，四舍五入。 </w:t>
            </w:r>
          </w:p>
        </w:tc>
      </w:tr>
      <w:tr w14:paraId="2B64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Align w:val="center"/>
          </w:tcPr>
          <w:p w14:paraId="379C04C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w:t>
            </w:r>
          </w:p>
        </w:tc>
        <w:tc>
          <w:tcPr>
            <w:tcW w:w="1130" w:type="dxa"/>
            <w:vAlign w:val="center"/>
          </w:tcPr>
          <w:p w14:paraId="24C0CA0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50分</w:t>
            </w:r>
          </w:p>
        </w:tc>
        <w:tc>
          <w:tcPr>
            <w:tcW w:w="7307" w:type="dxa"/>
            <w:vAlign w:val="center"/>
          </w:tcPr>
          <w:p w14:paraId="67FF01F9">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1、所投产品的技术要求完全满足或优于采购文件的得30分，每有一项技术参数负偏离的，一项扣</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分。</w:t>
            </w:r>
          </w:p>
          <w:p w14:paraId="063F8291">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注：以货物配置与技术规格偏离表为准，未提供或未按要求提供的视为技术参数负偏离。</w:t>
            </w:r>
          </w:p>
          <w:p w14:paraId="2E8291D6">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2、根据所报产品的可操控性进行综合打分，完全符合采购文件要求，部分内容优于采购文件要求的得10分，每存在一处不足或不合理的扣1分，扣完为止，缺项不得分。</w:t>
            </w:r>
          </w:p>
          <w:p w14:paraId="3EB11311">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根据供应商针对本项目供货实施方案（包括设备安装、调试的主要技术保证措施、备品备件库充足等）进行综合打分，具有详细、完善和可行的方案和措施的得10分；每存在一处不详细、不完善、不合理或不足的扣1分，扣完为止，缺项不得分。</w:t>
            </w:r>
          </w:p>
        </w:tc>
      </w:tr>
      <w:tr w14:paraId="2680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Align w:val="center"/>
          </w:tcPr>
          <w:p w14:paraId="581D616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服务部分</w:t>
            </w:r>
          </w:p>
        </w:tc>
        <w:tc>
          <w:tcPr>
            <w:tcW w:w="1130" w:type="dxa"/>
            <w:vAlign w:val="center"/>
          </w:tcPr>
          <w:p w14:paraId="7179BCFF">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17</w:t>
            </w:r>
          </w:p>
        </w:tc>
        <w:tc>
          <w:tcPr>
            <w:tcW w:w="7307" w:type="dxa"/>
            <w:vAlign w:val="center"/>
          </w:tcPr>
          <w:p w14:paraId="6241D697">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lang w:val="en-US" w:eastAsia="zh-CN" w:bidi="ar-SA"/>
              </w:rPr>
              <w:t>1、</w:t>
            </w:r>
            <w:r>
              <w:rPr>
                <w:rStyle w:val="23"/>
                <w:rFonts w:hint="eastAsia" w:ascii="仿宋" w:hAnsi="仿宋" w:eastAsia="仿宋" w:cs="仿宋"/>
                <w:b w:val="0"/>
                <w:kern w:val="0"/>
                <w:sz w:val="28"/>
                <w:szCs w:val="28"/>
                <w:highlight w:val="none"/>
                <w:lang w:val="en-US" w:eastAsia="zh-CN"/>
              </w:rPr>
              <w:t>根据供应商培训、技术指导方式等内容进行综合评分，具有详细、完善和具体的培训方案的得6分，每存在一处不详细、不完善、不具体或不足的扣1分，扣完为止，缺项不得分。</w:t>
            </w:r>
          </w:p>
          <w:p w14:paraId="3B68DCFA">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供应商的响应时间，响应程度、解决问题的能力、紧急故障处理预案等内容进行综合评分，具有详细、完善和具体的响应方案的得6分，每存在一处不详细、不完善、不具体或不足的扣1分，扣完为止，缺项不得分。</w:t>
            </w:r>
          </w:p>
          <w:p w14:paraId="7B367AAB">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3、根据供应商提供的售后服务方案进行综合评审，服务方案可行，人员安排合理及保障措施完善的得5分，每存在一处不足或不合理的扣1分，缺项不得分。</w:t>
            </w:r>
          </w:p>
        </w:tc>
      </w:tr>
      <w:tr w14:paraId="205B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536" w:type="dxa"/>
            <w:vAlign w:val="center"/>
          </w:tcPr>
          <w:p w14:paraId="05363CE7">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质保期</w:t>
            </w:r>
          </w:p>
        </w:tc>
        <w:tc>
          <w:tcPr>
            <w:tcW w:w="1130" w:type="dxa"/>
            <w:vAlign w:val="center"/>
          </w:tcPr>
          <w:p w14:paraId="1E7DC602">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1分</w:t>
            </w:r>
          </w:p>
        </w:tc>
        <w:tc>
          <w:tcPr>
            <w:tcW w:w="7307" w:type="dxa"/>
            <w:vAlign w:val="center"/>
          </w:tcPr>
          <w:p w14:paraId="286E89C1">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根据供应商所报设备的质保期优于磋商采购文件要求的，每增加一年得1分，本项最多得1分；</w:t>
            </w:r>
          </w:p>
        </w:tc>
      </w:tr>
      <w:tr w14:paraId="4050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36" w:type="dxa"/>
            <w:vAlign w:val="center"/>
          </w:tcPr>
          <w:p w14:paraId="66EC8360">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优惠条款</w:t>
            </w:r>
          </w:p>
        </w:tc>
        <w:tc>
          <w:tcPr>
            <w:tcW w:w="1130" w:type="dxa"/>
            <w:vAlign w:val="center"/>
          </w:tcPr>
          <w:p w14:paraId="186380AE">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c>
          <w:tcPr>
            <w:tcW w:w="7307" w:type="dxa"/>
            <w:vAlign w:val="center"/>
          </w:tcPr>
          <w:p w14:paraId="679622E9">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9"/>
              <w:rPr>
                <w:rFonts w:hint="eastAsia" w:ascii="仿宋" w:hAnsi="仿宋" w:eastAsia="仿宋" w:cs="仿宋"/>
                <w:color w:val="000000"/>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w:t>
            </w:r>
            <w:r>
              <w:rPr>
                <w:rFonts w:hint="eastAsia" w:ascii="仿宋" w:hAnsi="仿宋" w:eastAsia="仿宋" w:cs="仿宋"/>
                <w:color w:val="000000"/>
                <w:sz w:val="28"/>
                <w:szCs w:val="28"/>
                <w:highlight w:val="none"/>
                <w:lang w:eastAsia="zh-CN"/>
              </w:rPr>
              <w:t>提供的优惠条件符合采购项目需求、具有可操作性和实用性，并经</w:t>
            </w:r>
            <w:r>
              <w:rPr>
                <w:rFonts w:hint="eastAsia" w:ascii="仿宋" w:hAnsi="仿宋" w:eastAsia="仿宋" w:cs="仿宋"/>
                <w:color w:val="000000"/>
                <w:sz w:val="28"/>
                <w:szCs w:val="28"/>
                <w:highlight w:val="none"/>
                <w:lang w:val="en-US" w:eastAsia="zh-CN"/>
              </w:rPr>
              <w:t>磋商小组认可</w:t>
            </w:r>
            <w:r>
              <w:rPr>
                <w:rFonts w:hint="eastAsia" w:ascii="仿宋" w:hAnsi="仿宋" w:eastAsia="仿宋" w:cs="仿宋"/>
                <w:color w:val="000000"/>
                <w:sz w:val="28"/>
                <w:szCs w:val="28"/>
                <w:highlight w:val="none"/>
                <w:lang w:eastAsia="zh-CN"/>
              </w:rPr>
              <w:t>的每有一条得</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分，</w:t>
            </w:r>
            <w:r>
              <w:rPr>
                <w:rStyle w:val="23"/>
                <w:rFonts w:hint="eastAsia" w:ascii="仿宋" w:hAnsi="仿宋" w:eastAsia="仿宋" w:cs="仿宋"/>
                <w:b w:val="0"/>
                <w:kern w:val="0"/>
                <w:sz w:val="28"/>
                <w:szCs w:val="28"/>
                <w:highlight w:val="none"/>
                <w:lang w:val="en-US" w:eastAsia="zh-CN"/>
              </w:rPr>
              <w:t>本项</w:t>
            </w:r>
            <w:r>
              <w:rPr>
                <w:rFonts w:hint="eastAsia" w:ascii="仿宋" w:hAnsi="仿宋" w:eastAsia="仿宋" w:cs="仿宋"/>
                <w:color w:val="000000"/>
                <w:sz w:val="28"/>
                <w:szCs w:val="28"/>
                <w:highlight w:val="none"/>
                <w:lang w:eastAsia="zh-CN"/>
              </w:rPr>
              <w:t>最多得</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分。</w:t>
            </w:r>
          </w:p>
        </w:tc>
      </w:tr>
    </w:tbl>
    <w:p w14:paraId="314CCE1C">
      <w:pPr>
        <w:pStyle w:val="18"/>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9"/>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4DAA4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78E9176D">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7D42F3C7">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00C2A662">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6F5F8DB7">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0DE5A799">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技术部分加分=50×10%×(节能、环保产品价格在投标报价中所占比例)。</w:t>
            </w:r>
          </w:p>
          <w:p w14:paraId="1FAEA5DC">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3B8BD64B">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本项目A包小型和微型企业价格扣除情况：</w:t>
      </w:r>
    </w:p>
    <w:p w14:paraId="635AFD40">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给予小型和微型企业的价格给予20%的扣除,计算方法是:最终价格=报价×80%按照最终价格计算其价格分得分。</w:t>
      </w:r>
    </w:p>
    <w:p w14:paraId="7BDE3E31">
      <w:pPr>
        <w:pStyle w:val="11"/>
        <w:keepNext w:val="0"/>
        <w:keepLines w:val="0"/>
        <w:pageBreakBefore w:val="0"/>
        <w:widowControl w:val="0"/>
        <w:kinsoku/>
        <w:wordWrap/>
        <w:overflowPunct/>
        <w:topLinePunct w:val="0"/>
        <w:bidi w:val="0"/>
        <w:spacing w:line="400" w:lineRule="exact"/>
        <w:ind w:firstLine="560" w:firstLineChars="200"/>
        <w:jc w:val="both"/>
        <w:textAlignment w:val="auto"/>
        <w:rPr>
          <w:rStyle w:val="23"/>
          <w:rFonts w:hint="eastAsia" w:ascii="仿宋" w:hAnsi="仿宋" w:eastAsia="仿宋" w:cs="宋体"/>
          <w:kern w:val="0"/>
          <w:sz w:val="28"/>
          <w:highlight w:val="none"/>
          <w:lang w:val="en-US" w:eastAsia="zh-CN"/>
        </w:rPr>
      </w:pPr>
      <w:r>
        <w:rPr>
          <w:rFonts w:hint="eastAsia" w:ascii="仿宋" w:hAnsi="仿宋" w:eastAsia="仿宋" w:cs="仿宋"/>
          <w:sz w:val="28"/>
          <w:szCs w:val="28"/>
          <w:highlight w:val="none"/>
          <w:lang w:val="en-US" w:eastAsia="zh-CN" w:bidi="ar"/>
        </w:rPr>
        <w:t>（2）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6D039B54">
      <w:pPr>
        <w:pStyle w:val="11"/>
        <w:spacing w:line="400" w:lineRule="exact"/>
        <w:jc w:val="center"/>
        <w:rPr>
          <w:rStyle w:val="23"/>
          <w:rFonts w:hint="eastAsia" w:ascii="仿宋" w:hAnsi="仿宋" w:eastAsia="仿宋" w:cs="宋体"/>
          <w:kern w:val="0"/>
          <w:sz w:val="28"/>
          <w:highlight w:val="none"/>
          <w:lang w:val="en-US" w:eastAsia="zh-CN"/>
        </w:rPr>
      </w:pPr>
    </w:p>
    <w:p w14:paraId="72DB1299">
      <w:pPr>
        <w:pStyle w:val="11"/>
        <w:spacing w:line="400" w:lineRule="exact"/>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B包</w:t>
      </w:r>
      <w:r>
        <w:rPr>
          <w:rStyle w:val="23"/>
          <w:rFonts w:ascii="仿宋" w:hAnsi="仿宋" w:eastAsia="仿宋" w:cs="宋体"/>
          <w:kern w:val="0"/>
          <w:sz w:val="28"/>
          <w:highlight w:val="none"/>
        </w:rPr>
        <w:t>评分办法</w:t>
      </w:r>
    </w:p>
    <w:tbl>
      <w:tblPr>
        <w:tblStyle w:val="21"/>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130"/>
        <w:gridCol w:w="7307"/>
      </w:tblGrid>
      <w:tr w14:paraId="7ABA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36" w:type="dxa"/>
            <w:vAlign w:val="center"/>
          </w:tcPr>
          <w:p w14:paraId="07DF9A6D">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30" w:type="dxa"/>
            <w:vAlign w:val="center"/>
          </w:tcPr>
          <w:p w14:paraId="5554036A">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307" w:type="dxa"/>
            <w:vAlign w:val="center"/>
          </w:tcPr>
          <w:p w14:paraId="07DCF3DB">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3EFC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536" w:type="dxa"/>
            <w:vAlign w:val="center"/>
          </w:tcPr>
          <w:p w14:paraId="682B7267">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报价部分</w:t>
            </w:r>
          </w:p>
        </w:tc>
        <w:tc>
          <w:tcPr>
            <w:tcW w:w="1130" w:type="dxa"/>
            <w:vAlign w:val="center"/>
          </w:tcPr>
          <w:p w14:paraId="54B3C29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307" w:type="dxa"/>
            <w:vAlign w:val="center"/>
          </w:tcPr>
          <w:p w14:paraId="14539670">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满足磋商文件要求且最后报价最低的供应商的价格为磋商基准价，其价格分为满分。其他供应商的价格分统一按照下列公式计算：</w:t>
            </w:r>
          </w:p>
          <w:p w14:paraId="5663FE22">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磋商报价得分=(磋商基准价/最后磋商报价)×</w:t>
            </w: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%×100；小数点后保留两位，四舍五入。</w:t>
            </w:r>
          </w:p>
        </w:tc>
      </w:tr>
      <w:tr w14:paraId="037C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536" w:type="dxa"/>
            <w:vAlign w:val="center"/>
          </w:tcPr>
          <w:p w14:paraId="574791F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w:t>
            </w:r>
          </w:p>
        </w:tc>
        <w:tc>
          <w:tcPr>
            <w:tcW w:w="1130" w:type="dxa"/>
            <w:vAlign w:val="center"/>
          </w:tcPr>
          <w:p w14:paraId="48A0395E">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44分</w:t>
            </w:r>
          </w:p>
        </w:tc>
        <w:tc>
          <w:tcPr>
            <w:tcW w:w="7307" w:type="dxa"/>
            <w:vAlign w:val="center"/>
          </w:tcPr>
          <w:p w14:paraId="74D2E706">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1、所投产品的技术要求完全满足或优于采购文件的得</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分，每有一项技术参数负偏离的，一项扣</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分。</w:t>
            </w:r>
          </w:p>
          <w:p w14:paraId="2F84EE0E">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注：以货物配置与技术规格偏离表为准，未提供或未按要求提供的视为技术参数负偏离。</w:t>
            </w:r>
          </w:p>
          <w:p w14:paraId="7B84E4AE">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2、根据所报产品的可操控性进行综合打分，完全符合采购文件要求，部分内容优于采购文件要求的得12分，每存在一处不足或不合理的扣1分，扣完为止，缺项不得分。</w:t>
            </w:r>
          </w:p>
          <w:p w14:paraId="76E568C4">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根据供应商针对本项目供货实施方案（包括设备安装、调试的主要技术保证措施、备品备件库充足等）进行综合打分，具有详细、完善和可行的方案和措施的得12分；每存在一处不详细、不完善、不合理或不足的扣1分，扣完为止，缺项不得分。</w:t>
            </w:r>
          </w:p>
        </w:tc>
      </w:tr>
      <w:tr w14:paraId="57FF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536" w:type="dxa"/>
            <w:vAlign w:val="center"/>
          </w:tcPr>
          <w:p w14:paraId="4BFFEC99">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服务部分</w:t>
            </w:r>
          </w:p>
        </w:tc>
        <w:tc>
          <w:tcPr>
            <w:tcW w:w="1130" w:type="dxa"/>
            <w:vAlign w:val="center"/>
          </w:tcPr>
          <w:p w14:paraId="7C985801">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23</w:t>
            </w:r>
          </w:p>
        </w:tc>
        <w:tc>
          <w:tcPr>
            <w:tcW w:w="7307" w:type="dxa"/>
            <w:vAlign w:val="center"/>
          </w:tcPr>
          <w:p w14:paraId="16AA9070">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lang w:val="en-US" w:eastAsia="zh-CN" w:bidi="ar-SA"/>
              </w:rPr>
              <w:t>1、</w:t>
            </w:r>
            <w:r>
              <w:rPr>
                <w:rStyle w:val="23"/>
                <w:rFonts w:hint="eastAsia" w:ascii="仿宋" w:hAnsi="仿宋" w:eastAsia="仿宋" w:cs="仿宋"/>
                <w:b w:val="0"/>
                <w:kern w:val="0"/>
                <w:sz w:val="28"/>
                <w:szCs w:val="28"/>
                <w:highlight w:val="none"/>
                <w:lang w:val="en-US" w:eastAsia="zh-CN"/>
              </w:rPr>
              <w:t>根据供应商培训、技术指导方式等内容进行综合评分，具有详细、完善和具体的培训方案的得8分，每存在一处不详细、不完善、不具体或不足的扣1分，扣完为止，缺项不得分。</w:t>
            </w:r>
          </w:p>
          <w:p w14:paraId="03DD47F4">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根据供应商的响应时间，响应程度、解决问题的能力、紧急故障处理预案等内容进行综合评分，具有详细、完善和具体的响应方案的得8分，每存在一处不详细、不完善、不具体或不足的扣1分，扣完为止，缺项不得分。</w:t>
            </w:r>
          </w:p>
          <w:p w14:paraId="1E06B13F">
            <w:pPr>
              <w:pStyle w:val="11"/>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3、根据供应商提供的售后服务方案进行综合评审，服务方案可行，人员安排合理及保障措施完善的得7分，每存在一处不足或不合理的扣1分，缺项不得分。</w:t>
            </w:r>
          </w:p>
        </w:tc>
      </w:tr>
      <w:tr w14:paraId="6E0E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536" w:type="dxa"/>
            <w:vAlign w:val="center"/>
          </w:tcPr>
          <w:p w14:paraId="08F4821D">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质保期</w:t>
            </w:r>
          </w:p>
        </w:tc>
        <w:tc>
          <w:tcPr>
            <w:tcW w:w="1130" w:type="dxa"/>
            <w:vAlign w:val="center"/>
          </w:tcPr>
          <w:p w14:paraId="4A1A18F5">
            <w:pPr>
              <w:pStyle w:val="11"/>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1分</w:t>
            </w:r>
          </w:p>
        </w:tc>
        <w:tc>
          <w:tcPr>
            <w:tcW w:w="7307" w:type="dxa"/>
            <w:vAlign w:val="center"/>
          </w:tcPr>
          <w:p w14:paraId="552174F9">
            <w:pPr>
              <w:pStyle w:val="11"/>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根据供应商所报设备的质保期优于磋商采购文件要求的，每增加一年得1分，本项最多得1分；</w:t>
            </w:r>
          </w:p>
        </w:tc>
      </w:tr>
      <w:tr w14:paraId="7B70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36" w:type="dxa"/>
            <w:vAlign w:val="center"/>
          </w:tcPr>
          <w:p w14:paraId="7E523BED">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优惠条款</w:t>
            </w:r>
          </w:p>
        </w:tc>
        <w:tc>
          <w:tcPr>
            <w:tcW w:w="1130" w:type="dxa"/>
            <w:vAlign w:val="center"/>
          </w:tcPr>
          <w:p w14:paraId="4BCC0008">
            <w:pPr>
              <w:pStyle w:val="7"/>
              <w:keepNext w:val="0"/>
              <w:keepLines w:val="0"/>
              <w:pageBreakBefore w:val="0"/>
              <w:widowControl w:val="0"/>
              <w:kinsoku/>
              <w:wordWrap/>
              <w:overflowPunct/>
              <w:topLinePunct w:val="0"/>
              <w:autoSpaceDE/>
              <w:autoSpaceDN/>
              <w:bidi w:val="0"/>
              <w:adjustRightInd/>
              <w:snapToGrid/>
              <w:spacing w:after="0" w:afterLines="0" w:line="380" w:lineRule="exact"/>
              <w:jc w:val="center"/>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分</w:t>
            </w:r>
          </w:p>
        </w:tc>
        <w:tc>
          <w:tcPr>
            <w:tcW w:w="7307" w:type="dxa"/>
            <w:vAlign w:val="center"/>
          </w:tcPr>
          <w:p w14:paraId="151724EC">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outlineLvl w:val="9"/>
              <w:rPr>
                <w:rFonts w:hint="eastAsia" w:ascii="仿宋" w:hAnsi="仿宋" w:eastAsia="仿宋" w:cs="仿宋"/>
                <w:color w:val="000000"/>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根据供应商</w:t>
            </w:r>
            <w:r>
              <w:rPr>
                <w:rFonts w:hint="eastAsia" w:ascii="仿宋" w:hAnsi="仿宋" w:eastAsia="仿宋" w:cs="仿宋"/>
                <w:color w:val="000000"/>
                <w:sz w:val="28"/>
                <w:szCs w:val="28"/>
                <w:highlight w:val="none"/>
                <w:lang w:eastAsia="zh-CN"/>
              </w:rPr>
              <w:t>提供的优惠条件符合采购项目需求、具有可操作性和实用性，并经</w:t>
            </w:r>
            <w:r>
              <w:rPr>
                <w:rFonts w:hint="eastAsia" w:ascii="仿宋" w:hAnsi="仿宋" w:eastAsia="仿宋" w:cs="仿宋"/>
                <w:color w:val="000000"/>
                <w:sz w:val="28"/>
                <w:szCs w:val="28"/>
                <w:highlight w:val="none"/>
                <w:lang w:val="en-US" w:eastAsia="zh-CN"/>
              </w:rPr>
              <w:t>磋商小组认可</w:t>
            </w:r>
            <w:r>
              <w:rPr>
                <w:rFonts w:hint="eastAsia" w:ascii="仿宋" w:hAnsi="仿宋" w:eastAsia="仿宋" w:cs="仿宋"/>
                <w:color w:val="000000"/>
                <w:sz w:val="28"/>
                <w:szCs w:val="28"/>
                <w:highlight w:val="none"/>
                <w:lang w:eastAsia="zh-CN"/>
              </w:rPr>
              <w:t>的每有一条得</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分，</w:t>
            </w:r>
            <w:r>
              <w:rPr>
                <w:rStyle w:val="23"/>
                <w:rFonts w:hint="eastAsia" w:ascii="仿宋" w:hAnsi="仿宋" w:eastAsia="仿宋" w:cs="仿宋"/>
                <w:b w:val="0"/>
                <w:kern w:val="0"/>
                <w:sz w:val="28"/>
                <w:szCs w:val="28"/>
                <w:highlight w:val="none"/>
                <w:lang w:val="en-US" w:eastAsia="zh-CN"/>
              </w:rPr>
              <w:t>本项</w:t>
            </w:r>
            <w:r>
              <w:rPr>
                <w:rFonts w:hint="eastAsia" w:ascii="仿宋" w:hAnsi="仿宋" w:eastAsia="仿宋" w:cs="仿宋"/>
                <w:color w:val="000000"/>
                <w:sz w:val="28"/>
                <w:szCs w:val="28"/>
                <w:highlight w:val="none"/>
                <w:lang w:eastAsia="zh-CN"/>
              </w:rPr>
              <w:t>最多得</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分。</w:t>
            </w:r>
          </w:p>
        </w:tc>
      </w:tr>
    </w:tbl>
    <w:p w14:paraId="43987BE7">
      <w:pPr>
        <w:pStyle w:val="18"/>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9"/>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6E39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02257CED">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525EEAB9">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54CEDFEF">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1C4B771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4793AE22">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技术部分加分=44×10%×(节能、环保产品价格在投标报价中所占比例)。</w:t>
            </w:r>
          </w:p>
          <w:p w14:paraId="1A6526EF">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75C8D4FD">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本项目B包小型和微型企业价格扣除情况：</w:t>
      </w:r>
    </w:p>
    <w:p w14:paraId="684EB7CF">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给予小型和微型企业的价格给予20%的扣除,计算方法是:最终价格=报价×80%按照最终价格计算其价格分得分。</w:t>
      </w:r>
    </w:p>
    <w:p w14:paraId="59117625">
      <w:pPr>
        <w:pStyle w:val="11"/>
        <w:keepNext w:val="0"/>
        <w:keepLines w:val="0"/>
        <w:pageBreakBefore w:val="0"/>
        <w:widowControl w:val="0"/>
        <w:kinsoku/>
        <w:wordWrap/>
        <w:overflowPunct/>
        <w:topLinePunct w:val="0"/>
        <w:bidi w:val="0"/>
        <w:spacing w:line="400" w:lineRule="exact"/>
        <w:ind w:firstLine="560" w:firstLineChars="200"/>
        <w:jc w:val="both"/>
        <w:textAlignment w:val="auto"/>
        <w:rPr>
          <w:rStyle w:val="23"/>
          <w:rFonts w:hint="eastAsia" w:ascii="仿宋" w:hAnsi="仿宋" w:eastAsia="仿宋" w:cs="宋体"/>
          <w:kern w:val="0"/>
          <w:sz w:val="28"/>
          <w:highlight w:val="none"/>
          <w:lang w:val="en-US" w:eastAsia="zh-CN"/>
        </w:rPr>
      </w:pPr>
      <w:r>
        <w:rPr>
          <w:rFonts w:hint="eastAsia" w:ascii="仿宋" w:hAnsi="仿宋" w:eastAsia="仿宋" w:cs="仿宋"/>
          <w:sz w:val="28"/>
          <w:szCs w:val="28"/>
          <w:highlight w:val="none"/>
          <w:lang w:val="en-US" w:eastAsia="zh-CN" w:bidi="ar"/>
        </w:rPr>
        <w:t>（2）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报价文件处理，并应接受采购人及监督部门作出的一切处罚决定。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、采购文件、成交供应商的报价文件以及评审过程中的有关澄清、承诺文件均为合同的组成部分。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3、政府采购合同的双方当事人不得擅自变更、中止或者终止合同。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政府采购合同继续履行将损害国家利益和社会公共利益的，双方当事人应当变更、中止或者终止合同。有过错的一方应当承担赔偿责任，双方都有过错的，各自承担相应的责任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1"/>
        <w:spacing w:line="400" w:lineRule="exact"/>
        <w:ind w:firstLine="560" w:firstLineChars="200"/>
        <w:rPr>
          <w:rStyle w:val="23"/>
          <w:rFonts w:ascii="仿宋" w:hAnsi="仿宋" w:eastAsia="仿宋" w:cs="宋体"/>
          <w:b w:val="0"/>
          <w:kern w:val="0"/>
          <w:sz w:val="28"/>
          <w:highlight w:val="none"/>
        </w:rPr>
      </w:pPr>
    </w:p>
    <w:p w14:paraId="05762280">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A111A3A">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1D629B76">
      <w:pPr>
        <w:autoSpaceDE w:val="0"/>
        <w:autoSpaceDN w:val="0"/>
        <w:adjustRightInd w:val="0"/>
        <w:spacing w:line="400" w:lineRule="exact"/>
        <w:ind w:firstLine="562" w:firstLineChars="200"/>
        <w:rPr>
          <w:rFonts w:hint="eastAsia" w:ascii="仿宋" w:hAnsi="仿宋" w:eastAsia="仿宋"/>
          <w:b/>
          <w:sz w:val="28"/>
          <w:szCs w:val="32"/>
          <w:highlight w:val="none"/>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采购清单及技</w:t>
      </w:r>
      <w:r>
        <w:rPr>
          <w:rFonts w:hint="eastAsia" w:ascii="仿宋" w:hAnsi="仿宋" w:eastAsia="仿宋"/>
          <w:b/>
          <w:sz w:val="28"/>
          <w:szCs w:val="32"/>
          <w:highlight w:val="none"/>
        </w:rPr>
        <w:t>术参数</w:t>
      </w:r>
    </w:p>
    <w:p w14:paraId="45C9B800">
      <w:pPr>
        <w:pStyle w:val="26"/>
        <w:numPr>
          <w:ilvl w:val="0"/>
          <w:numId w:val="0"/>
        </w:numPr>
        <w:ind w:left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（一）采购清单</w:t>
      </w:r>
    </w:p>
    <w:tbl>
      <w:tblPr>
        <w:tblStyle w:val="21"/>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3588"/>
        <w:gridCol w:w="2040"/>
        <w:gridCol w:w="2343"/>
      </w:tblGrid>
      <w:tr w14:paraId="585C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Align w:val="center"/>
          </w:tcPr>
          <w:p w14:paraId="26FCC432">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包组号</w:t>
            </w:r>
          </w:p>
        </w:tc>
        <w:tc>
          <w:tcPr>
            <w:tcW w:w="3588" w:type="dxa"/>
            <w:vAlign w:val="center"/>
          </w:tcPr>
          <w:p w14:paraId="70905042">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名称</w:t>
            </w:r>
          </w:p>
        </w:tc>
        <w:tc>
          <w:tcPr>
            <w:tcW w:w="2040" w:type="dxa"/>
            <w:vAlign w:val="center"/>
          </w:tcPr>
          <w:p w14:paraId="72DFF134">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数量</w:t>
            </w:r>
          </w:p>
        </w:tc>
        <w:tc>
          <w:tcPr>
            <w:tcW w:w="2343" w:type="dxa"/>
            <w:vAlign w:val="center"/>
          </w:tcPr>
          <w:p w14:paraId="7A9D04F8">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单位</w:t>
            </w:r>
          </w:p>
        </w:tc>
      </w:tr>
      <w:tr w14:paraId="287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restart"/>
            <w:vAlign w:val="center"/>
          </w:tcPr>
          <w:p w14:paraId="30FCE007">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A包</w:t>
            </w:r>
          </w:p>
        </w:tc>
        <w:tc>
          <w:tcPr>
            <w:tcW w:w="3588" w:type="dxa"/>
            <w:vAlign w:val="center"/>
          </w:tcPr>
          <w:p w14:paraId="78E93059">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肌电生物反馈仪</w:t>
            </w:r>
          </w:p>
        </w:tc>
        <w:tc>
          <w:tcPr>
            <w:tcW w:w="2040" w:type="dxa"/>
            <w:vAlign w:val="center"/>
          </w:tcPr>
          <w:p w14:paraId="4F1CD02A">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2343" w:type="dxa"/>
            <w:vAlign w:val="center"/>
          </w:tcPr>
          <w:p w14:paraId="15FB7E84">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26D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continue"/>
            <w:vAlign w:val="center"/>
          </w:tcPr>
          <w:p w14:paraId="2373DD50">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p>
        </w:tc>
        <w:tc>
          <w:tcPr>
            <w:tcW w:w="3588" w:type="dxa"/>
            <w:vAlign w:val="center"/>
          </w:tcPr>
          <w:p w14:paraId="42526A0F">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低频脉冲治疗仪</w:t>
            </w:r>
          </w:p>
        </w:tc>
        <w:tc>
          <w:tcPr>
            <w:tcW w:w="2040" w:type="dxa"/>
            <w:vAlign w:val="center"/>
          </w:tcPr>
          <w:p w14:paraId="2A3AA7E0">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w:t>
            </w:r>
          </w:p>
        </w:tc>
        <w:tc>
          <w:tcPr>
            <w:tcW w:w="2343" w:type="dxa"/>
            <w:vAlign w:val="center"/>
          </w:tcPr>
          <w:p w14:paraId="5D486DF2">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146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continue"/>
            <w:vAlign w:val="center"/>
          </w:tcPr>
          <w:p w14:paraId="211C5D81">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p>
        </w:tc>
        <w:tc>
          <w:tcPr>
            <w:tcW w:w="3588" w:type="dxa"/>
            <w:vAlign w:val="center"/>
          </w:tcPr>
          <w:p w14:paraId="6E03F51D">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电针治疗仪</w:t>
            </w:r>
          </w:p>
        </w:tc>
        <w:tc>
          <w:tcPr>
            <w:tcW w:w="2040" w:type="dxa"/>
            <w:vAlign w:val="center"/>
          </w:tcPr>
          <w:p w14:paraId="45A9526B">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10</w:t>
            </w:r>
          </w:p>
        </w:tc>
        <w:tc>
          <w:tcPr>
            <w:tcW w:w="2343" w:type="dxa"/>
            <w:vAlign w:val="center"/>
          </w:tcPr>
          <w:p w14:paraId="79C11A69">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3847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427" w:type="dxa"/>
            <w:vMerge w:val="continue"/>
            <w:vAlign w:val="center"/>
          </w:tcPr>
          <w:p w14:paraId="412BDE7B">
            <w:pPr>
              <w:pStyle w:val="26"/>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p>
        </w:tc>
        <w:tc>
          <w:tcPr>
            <w:tcW w:w="3588" w:type="dxa"/>
            <w:vAlign w:val="center"/>
          </w:tcPr>
          <w:p w14:paraId="1F6FE76F">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电磁波治疗器</w:t>
            </w:r>
          </w:p>
        </w:tc>
        <w:tc>
          <w:tcPr>
            <w:tcW w:w="2040" w:type="dxa"/>
            <w:vAlign w:val="center"/>
          </w:tcPr>
          <w:p w14:paraId="79C5BA50">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7</w:t>
            </w:r>
          </w:p>
        </w:tc>
        <w:tc>
          <w:tcPr>
            <w:tcW w:w="2343" w:type="dxa"/>
            <w:vAlign w:val="center"/>
          </w:tcPr>
          <w:p w14:paraId="165C7D96">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r w14:paraId="7A16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27" w:type="dxa"/>
            <w:vAlign w:val="center"/>
          </w:tcPr>
          <w:p w14:paraId="1AF19688">
            <w:pPr>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B包</w:t>
            </w:r>
          </w:p>
        </w:tc>
        <w:tc>
          <w:tcPr>
            <w:tcW w:w="3588" w:type="dxa"/>
            <w:vAlign w:val="center"/>
          </w:tcPr>
          <w:p w14:paraId="0153D255">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低速离心机</w:t>
            </w:r>
          </w:p>
        </w:tc>
        <w:tc>
          <w:tcPr>
            <w:tcW w:w="2040" w:type="dxa"/>
            <w:vAlign w:val="center"/>
          </w:tcPr>
          <w:p w14:paraId="2DDB4C8E">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2343" w:type="dxa"/>
            <w:vAlign w:val="center"/>
          </w:tcPr>
          <w:p w14:paraId="27E01007">
            <w:pPr>
              <w:pStyle w:val="26"/>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台</w:t>
            </w:r>
          </w:p>
        </w:tc>
      </w:tr>
    </w:tbl>
    <w:p w14:paraId="6BA59AB7">
      <w:pPr>
        <w:pStyle w:val="26"/>
        <w:numPr>
          <w:ilvl w:val="0"/>
          <w:numId w:val="0"/>
        </w:numPr>
        <w:ind w:firstLine="280" w:firstLineChars="100"/>
        <w:rPr>
          <w:rFonts w:hint="eastAsia" w:ascii="仿宋" w:hAnsi="仿宋" w:eastAsia="仿宋" w:cs="仿宋"/>
          <w:sz w:val="28"/>
          <w:szCs w:val="28"/>
          <w:highlight w:val="none"/>
          <w:lang w:val="en-US" w:eastAsia="zh-CN"/>
        </w:rPr>
      </w:pPr>
      <w:r>
        <w:rPr>
          <w:rFonts w:hint="eastAsia" w:ascii="仿宋" w:hAnsi="仿宋" w:eastAsia="仿宋" w:cs="仿宋"/>
          <w:kern w:val="0"/>
          <w:sz w:val="28"/>
          <w:szCs w:val="28"/>
          <w:highlight w:val="none"/>
          <w:lang w:val="en-US" w:eastAsia="zh-CN" w:bidi="ar-SA"/>
        </w:rPr>
        <w:t>（二）</w:t>
      </w:r>
      <w:r>
        <w:rPr>
          <w:rFonts w:hint="eastAsia" w:ascii="仿宋" w:hAnsi="仿宋" w:eastAsia="仿宋" w:cs="仿宋"/>
          <w:sz w:val="28"/>
          <w:szCs w:val="28"/>
          <w:highlight w:val="none"/>
          <w:lang w:val="en-US" w:eastAsia="zh-CN"/>
        </w:rPr>
        <w:t>技术参数：</w:t>
      </w:r>
    </w:p>
    <w:p w14:paraId="5668267C">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A包肌电生物反馈仪技术参数</w:t>
      </w:r>
    </w:p>
    <w:p w14:paraId="6DE68667">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技术规格要求:</w:t>
      </w:r>
    </w:p>
    <w:p w14:paraId="2DE31DDA">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1、显示灵敏度：0.05μV/div～20000μV/div；</w:t>
      </w:r>
    </w:p>
    <w:p w14:paraId="1C609915">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2、幅频特性：0.2Hz～10KHz；</w:t>
      </w:r>
    </w:p>
    <w:p w14:paraId="018796D0">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3、噪声电压：≤0.4μV(RMS)；</w:t>
      </w:r>
    </w:p>
    <w:p w14:paraId="2F294742">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4、共模抑制比：≥110dB；</w:t>
      </w:r>
    </w:p>
    <w:p w14:paraId="29EEF519">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5、输入阻抗≥1000MΩ；</w:t>
      </w:r>
    </w:p>
    <w:p w14:paraId="04946B2E">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6、电流脉冲输出强度：0-100mA；</w:t>
      </w:r>
    </w:p>
    <w:p w14:paraId="240EEA0E">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7、脉冲频率：0.1 Hz-120Hz；</w:t>
      </w:r>
    </w:p>
    <w:p w14:paraId="56224FBD">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8、脉冲宽度：50-1000μS；</w:t>
      </w:r>
    </w:p>
    <w:p w14:paraId="203504E8">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9、上升/下降时间0.5-5s；</w:t>
      </w:r>
    </w:p>
    <w:p w14:paraId="1807D5EB">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10、工作/休息时间1-10s；</w:t>
      </w:r>
    </w:p>
    <w:p w14:paraId="2F4FDA87">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11、治疗时间1-60分钟；</w:t>
      </w:r>
    </w:p>
    <w:p w14:paraId="52145AD9">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12、刺激方向：正向、负向、双向；</w:t>
      </w:r>
    </w:p>
    <w:p w14:paraId="45112A23">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功能要求:</w:t>
      </w:r>
    </w:p>
    <w:p w14:paraId="739BDA9E">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1、便携式，大液晶LCD屏显示，具备灵活选择个性化的刺激模式；</w:t>
      </w:r>
    </w:p>
    <w:p w14:paraId="26CDE4CD">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2、双通道同时工作、独立运行；</w:t>
      </w:r>
    </w:p>
    <w:p w14:paraId="49BC28EA">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3、直流/交流两种供电模式；</w:t>
      </w:r>
    </w:p>
    <w:p w14:paraId="3BDC30AF">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4、清晰的语音及文字提示功能；</w:t>
      </w:r>
    </w:p>
    <w:p w14:paraId="0283812C">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5、肌电信号RMS值实时分析，信号式反馈主动训练；</w:t>
      </w:r>
    </w:p>
    <w:p w14:paraId="04EF7FE3">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6、被动训练与主动训练相结合；</w:t>
      </w:r>
    </w:p>
    <w:p w14:paraId="3F50EEEC">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7、4种（含4种）及以上刺激模式（处方刺激、自由刺激、反馈刺激、自定方案）；</w:t>
      </w:r>
    </w:p>
    <w:p w14:paraId="60507059">
      <w:pPr>
        <w:pStyle w:val="26"/>
        <w:widowControl/>
        <w:numPr>
          <w:ilvl w:val="0"/>
          <w:numId w:val="0"/>
        </w:numPr>
        <w:jc w:val="center"/>
        <w:rPr>
          <w:rFonts w:hint="default"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A包低频脉冲治疗仪技术参数</w:t>
      </w:r>
    </w:p>
    <w:p w14:paraId="71E8C0B8">
      <w:pPr>
        <w:pStyle w:val="35"/>
        <w:keepNext w:val="0"/>
        <w:keepLines w:val="0"/>
        <w:pageBreakBefore w:val="0"/>
        <w:widowControl/>
        <w:kinsoku/>
        <w:wordWrap/>
        <w:overflowPunct/>
        <w:topLinePunct w:val="0"/>
        <w:autoSpaceDE w:val="0"/>
        <w:autoSpaceDN w:val="0"/>
        <w:bidi w:val="0"/>
        <w:snapToGrid/>
        <w:spacing w:line="400" w:lineRule="exact"/>
        <w:ind w:right="0" w:firstLine="560" w:firstLineChars="200"/>
        <w:jc w:val="both"/>
        <w:textAlignment w:val="auto"/>
        <w:rPr>
          <w:rFonts w:hint="eastAsia" w:ascii="仿宋" w:hAnsi="仿宋" w:eastAsia="仿宋" w:cs="仿宋"/>
          <w:color w:val="auto"/>
          <w:sz w:val="28"/>
          <w:szCs w:val="28"/>
          <w:highlight w:val="none"/>
          <w:lang w:val="en-US"/>
        </w:rPr>
      </w:pPr>
      <w:r>
        <w:rPr>
          <w:rFonts w:hint="eastAsia" w:ascii="仿宋" w:hAnsi="仿宋" w:eastAsia="仿宋" w:cs="仿宋"/>
          <w:sz w:val="28"/>
          <w:szCs w:val="28"/>
          <w:highlight w:val="none"/>
          <w:lang w:eastAsia="zh-CN"/>
        </w:rPr>
        <w:t>治疗仪</w:t>
      </w:r>
      <w:r>
        <w:rPr>
          <w:rFonts w:hint="eastAsia" w:ascii="仿宋" w:hAnsi="仿宋" w:eastAsia="仿宋" w:cs="仿宋"/>
          <w:color w:val="auto"/>
          <w:sz w:val="28"/>
          <w:szCs w:val="28"/>
          <w:highlight w:val="none"/>
          <w:lang w:eastAsia="zh-CN"/>
        </w:rPr>
        <w:t>可单独输出的双通道电流刺激仪器，包括</w:t>
      </w:r>
      <w:r>
        <w:rPr>
          <w:rFonts w:hint="eastAsia" w:ascii="仿宋" w:hAnsi="仿宋" w:eastAsia="仿宋" w:cs="仿宋"/>
          <w:color w:val="auto"/>
          <w:sz w:val="28"/>
          <w:szCs w:val="28"/>
          <w:highlight w:val="none"/>
          <w:lang w:val="en-US"/>
        </w:rPr>
        <w:t>12</w:t>
      </w:r>
      <w:r>
        <w:rPr>
          <w:rFonts w:hint="eastAsia" w:ascii="仿宋" w:hAnsi="仿宋" w:eastAsia="仿宋" w:cs="仿宋"/>
          <w:color w:val="auto"/>
          <w:sz w:val="28"/>
          <w:szCs w:val="28"/>
          <w:highlight w:val="none"/>
          <w:lang w:eastAsia="zh-CN"/>
        </w:rPr>
        <w:t>种（</w:t>
      </w:r>
      <w:r>
        <w:rPr>
          <w:rFonts w:hint="eastAsia" w:ascii="仿宋" w:hAnsi="仿宋" w:eastAsia="仿宋" w:cs="仿宋"/>
          <w:color w:val="auto"/>
          <w:sz w:val="28"/>
          <w:szCs w:val="28"/>
          <w:highlight w:val="none"/>
          <w:lang w:val="en-US" w:eastAsia="zh-CN"/>
        </w:rPr>
        <w:t>含12种）及以上</w:t>
      </w:r>
      <w:r>
        <w:rPr>
          <w:rFonts w:hint="eastAsia" w:ascii="仿宋" w:hAnsi="仿宋" w:eastAsia="仿宋" w:cs="仿宋"/>
          <w:color w:val="auto"/>
          <w:sz w:val="28"/>
          <w:szCs w:val="28"/>
          <w:highlight w:val="none"/>
          <w:lang w:eastAsia="zh-CN"/>
        </w:rPr>
        <w:t>标准程序和</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lang w:eastAsia="zh-CN"/>
        </w:rPr>
        <w:t>个（</w:t>
      </w:r>
      <w:r>
        <w:rPr>
          <w:rFonts w:hint="eastAsia" w:ascii="仿宋" w:hAnsi="仿宋" w:eastAsia="仿宋" w:cs="仿宋"/>
          <w:color w:val="auto"/>
          <w:sz w:val="28"/>
          <w:szCs w:val="28"/>
          <w:highlight w:val="none"/>
          <w:lang w:val="en-US" w:eastAsia="zh-CN"/>
        </w:rPr>
        <w:t>含4个）及以上</w:t>
      </w:r>
      <w:r>
        <w:rPr>
          <w:rFonts w:hint="eastAsia" w:ascii="仿宋" w:hAnsi="仿宋" w:eastAsia="仿宋" w:cs="仿宋"/>
          <w:color w:val="auto"/>
          <w:sz w:val="28"/>
          <w:szCs w:val="28"/>
          <w:highlight w:val="none"/>
          <w:lang w:eastAsia="zh-CN"/>
        </w:rPr>
        <w:t>用户可编辑程序。</w:t>
      </w:r>
    </w:p>
    <w:p w14:paraId="6F60A274">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电    源：DC 6V（+0.3V/-0.6V） AAA×4</w:t>
      </w:r>
    </w:p>
    <w:p w14:paraId="5DBEFF81">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输出电流峰峰值：60mA±10mA(1kΩ的标准负载）</w:t>
      </w:r>
    </w:p>
    <w:p w14:paraId="599732B7">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脉冲波形：单向正矩形波</w:t>
      </w:r>
    </w:p>
    <w:p w14:paraId="2E1B520D">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仿宋" w:hAnsi="仿宋" w:eastAsia="仿宋" w:cs="仿宋"/>
          <w:sz w:val="28"/>
          <w:szCs w:val="28"/>
          <w:highlight w:val="none"/>
          <w:lang w:val="en-US"/>
        </w:rPr>
      </w:pPr>
      <w:r>
        <w:rPr>
          <w:rFonts w:hint="eastAsia" w:ascii="仿宋" w:hAnsi="仿宋" w:eastAsia="仿宋" w:cs="仿宋"/>
          <w:kern w:val="2"/>
          <w:sz w:val="28"/>
          <w:szCs w:val="28"/>
          <w:highlight w:val="none"/>
          <w:lang w:val="en-US" w:eastAsia="zh-CN" w:bidi="ar"/>
        </w:rPr>
        <w:t>频率范围：1 -120 Hz</w:t>
      </w:r>
    </w:p>
    <w:p w14:paraId="7AE0B4CB">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400" w:lineRule="exact"/>
        <w:ind w:left="0" w:right="0" w:firstLine="560" w:firstLineChars="200"/>
        <w:jc w:val="both"/>
        <w:textAlignment w:val="auto"/>
        <w:rPr>
          <w:rFonts w:hint="eastAsia" w:ascii="宋体" w:hAnsi="Times New Roman" w:eastAsia="宋体" w:cs="宋体"/>
          <w:highlight w:val="none"/>
          <w:lang w:val="en-US"/>
        </w:rPr>
      </w:pPr>
      <w:r>
        <w:rPr>
          <w:rFonts w:hint="eastAsia" w:ascii="仿宋" w:hAnsi="仿宋" w:eastAsia="仿宋" w:cs="仿宋"/>
          <w:kern w:val="2"/>
          <w:sz w:val="28"/>
          <w:szCs w:val="28"/>
          <w:highlight w:val="none"/>
          <w:lang w:val="en-US" w:eastAsia="zh-CN" w:bidi="ar"/>
        </w:rPr>
        <w:t>脉    宽：75 -300μs</w:t>
      </w:r>
    </w:p>
    <w:p w14:paraId="6A386637">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A包电针治疗仪技术参数</w:t>
      </w:r>
    </w:p>
    <w:p w14:paraId="0DB46367">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72" w:firstLineChars="200"/>
        <w:textAlignment w:val="auto"/>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rPr>
        <w:t>1、外形尺寸(长宽高):27</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t>×20</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t>×9</w:t>
      </w:r>
      <w:r>
        <w:rPr>
          <w:rFonts w:hint="eastAsia" w:ascii="仿宋" w:hAnsi="仿宋" w:eastAsia="仿宋" w:cs="仿宋"/>
          <w:spacing w:val="3"/>
          <w:sz w:val="28"/>
          <w:szCs w:val="28"/>
          <w:highlight w:val="none"/>
          <w:lang w:val="en-US" w:eastAsia="zh-CN"/>
        </w:rPr>
        <w:t>0</w:t>
      </w:r>
      <w:r>
        <w:rPr>
          <w:rFonts w:hint="eastAsia" w:ascii="仿宋" w:hAnsi="仿宋" w:eastAsia="仿宋" w:cs="仿宋"/>
          <w:spacing w:val="3"/>
          <w:sz w:val="28"/>
          <w:szCs w:val="28"/>
          <w:highlight w:val="none"/>
        </w:rPr>
        <w:t>mm,允差±10%。</w:t>
      </w:r>
    </w:p>
    <w:p w14:paraId="1C8452DD">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72" w:firstLineChars="200"/>
        <w:textAlignment w:val="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2、额定输入功率：11</w:t>
      </w:r>
      <w:r>
        <w:rPr>
          <w:rFonts w:hint="eastAsia" w:ascii="仿宋" w:hAnsi="仿宋" w:eastAsia="仿宋" w:cs="仿宋"/>
          <w:sz w:val="28"/>
          <w:szCs w:val="28"/>
          <w:highlight w:val="none"/>
        </w:rPr>
        <w:t>VA</w:t>
      </w:r>
      <w:r>
        <w:rPr>
          <w:rFonts w:hint="eastAsia" w:ascii="仿宋" w:hAnsi="仿宋" w:eastAsia="仿宋" w:cs="仿宋"/>
          <w:spacing w:val="3"/>
          <w:sz w:val="28"/>
          <w:szCs w:val="28"/>
          <w:highlight w:val="none"/>
        </w:rPr>
        <w:t>。</w:t>
      </w:r>
    </w:p>
    <w:p w14:paraId="53C4476B">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3、输出通道：六路输出，独立可调。</w:t>
      </w:r>
    </w:p>
    <w:p w14:paraId="4BCA2CC6">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4、输出波形：三种，连续波、断续波、疏密波。</w:t>
      </w:r>
    </w:p>
    <w:p w14:paraId="56A395D5">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68" w:firstLineChars="200"/>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5、连续波：频率0.8</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～100</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分1</w:t>
      </w:r>
      <w:r>
        <w:rPr>
          <w:rFonts w:hint="eastAsia" w:ascii="仿宋" w:hAnsi="仿宋" w:eastAsia="仿宋" w:cs="仿宋"/>
          <w:spacing w:val="2"/>
          <w:sz w:val="28"/>
          <w:szCs w:val="28"/>
          <w:highlight w:val="none"/>
          <w:lang w:val="en-US" w:eastAsia="zh-CN"/>
        </w:rPr>
        <w:t>0</w:t>
      </w:r>
      <w:r>
        <w:rPr>
          <w:rFonts w:hint="eastAsia" w:ascii="仿宋" w:hAnsi="仿宋" w:eastAsia="仿宋" w:cs="仿宋"/>
          <w:spacing w:val="2"/>
          <w:sz w:val="28"/>
          <w:szCs w:val="28"/>
          <w:highlight w:val="none"/>
        </w:rPr>
        <w:t>档</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含10档）及以上</w:t>
      </w:r>
      <w:r>
        <w:rPr>
          <w:rFonts w:hint="eastAsia" w:ascii="仿宋" w:hAnsi="仿宋" w:eastAsia="仿宋" w:cs="仿宋"/>
          <w:spacing w:val="2"/>
          <w:sz w:val="28"/>
          <w:szCs w:val="28"/>
          <w:highlight w:val="none"/>
        </w:rPr>
        <w:t>调节，允</w:t>
      </w:r>
      <w:r>
        <w:rPr>
          <w:rFonts w:hint="eastAsia" w:ascii="仿宋" w:hAnsi="仿宋" w:eastAsia="仿宋" w:cs="仿宋"/>
          <w:spacing w:val="15"/>
          <w:sz w:val="28"/>
          <w:szCs w:val="28"/>
          <w:highlight w:val="none"/>
        </w:rPr>
        <w:t>差±15%;脉冲宽度0.5</w:t>
      </w:r>
      <w:r>
        <w:rPr>
          <w:rFonts w:hint="eastAsia" w:ascii="仿宋" w:hAnsi="仿宋" w:eastAsia="仿宋" w:cs="仿宋"/>
          <w:sz w:val="28"/>
          <w:szCs w:val="28"/>
          <w:highlight w:val="none"/>
        </w:rPr>
        <w:t>ms</w:t>
      </w:r>
      <w:r>
        <w:rPr>
          <w:rFonts w:hint="eastAsia" w:ascii="仿宋" w:hAnsi="仿宋" w:eastAsia="仿宋" w:cs="仿宋"/>
          <w:spacing w:val="15"/>
          <w:sz w:val="28"/>
          <w:szCs w:val="28"/>
          <w:highlight w:val="none"/>
        </w:rPr>
        <w:t>±0.1</w:t>
      </w:r>
      <w:r>
        <w:rPr>
          <w:rFonts w:hint="eastAsia" w:ascii="仿宋" w:hAnsi="仿宋" w:eastAsia="仿宋" w:cs="仿宋"/>
          <w:sz w:val="28"/>
          <w:szCs w:val="28"/>
          <w:highlight w:val="none"/>
        </w:rPr>
        <w:t>ms</w:t>
      </w:r>
      <w:r>
        <w:rPr>
          <w:rFonts w:hint="eastAsia" w:ascii="仿宋" w:hAnsi="仿宋" w:eastAsia="仿宋" w:cs="仿宋"/>
          <w:spacing w:val="15"/>
          <w:sz w:val="28"/>
          <w:szCs w:val="28"/>
          <w:highlight w:val="none"/>
        </w:rPr>
        <w:t>.</w:t>
      </w:r>
    </w:p>
    <w:p w14:paraId="78EC87BE">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600" w:firstLineChars="20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6、断续波：断续周期6s可调，允差±10%。</w:t>
      </w:r>
    </w:p>
    <w:p w14:paraId="27B3E23A">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600" w:firstLineChars="200"/>
        <w:textAlignment w:val="auto"/>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7、疏密波：疏、密波变换周期6s可调，允差±10%。</w:t>
      </w:r>
    </w:p>
    <w:p w14:paraId="09EA6017">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8、输出模式：毫针、皮肤两种。</w:t>
      </w:r>
    </w:p>
    <w:p w14:paraId="5B7A7B85">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9、具</w:t>
      </w:r>
      <w:bookmarkStart w:id="23" w:name="_GoBack"/>
      <w:r>
        <w:rPr>
          <w:rFonts w:hint="eastAsia" w:ascii="仿宋" w:hAnsi="仿宋" w:eastAsia="仿宋" w:cs="仿宋"/>
          <w:spacing w:val="6"/>
          <w:sz w:val="28"/>
          <w:szCs w:val="28"/>
          <w:highlight w:val="none"/>
        </w:rPr>
        <w:t>有毫针和皮肤电极线误用提示功能</w:t>
      </w:r>
      <w:bookmarkEnd w:id="23"/>
      <w:r>
        <w:rPr>
          <w:rFonts w:hint="eastAsia" w:ascii="仿宋" w:hAnsi="仿宋" w:eastAsia="仿宋" w:cs="仿宋"/>
          <w:spacing w:val="6"/>
          <w:sz w:val="28"/>
          <w:szCs w:val="28"/>
          <w:highlight w:val="none"/>
        </w:rPr>
        <w:t>。</w:t>
      </w:r>
    </w:p>
    <w:p w14:paraId="3FAFC59C">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10、毫针电极输出强度：0～12V,允差±20%(负载阻抗250Ω)。</w:t>
      </w:r>
    </w:p>
    <w:p w14:paraId="76338322">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11</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皮肤电极输出强度：0～38V,允差±20%(负载阻抗500Ω)。</w:t>
      </w:r>
    </w:p>
    <w:p w14:paraId="4D5453F0">
      <w:pPr>
        <w:pStyle w:val="7"/>
        <w:keepNext w:val="0"/>
        <w:keepLines w:val="0"/>
        <w:pageBreakBefore w:val="0"/>
        <w:widowControl w:val="0"/>
        <w:kinsoku/>
        <w:wordWrap/>
        <w:overflowPunct/>
        <w:topLinePunct w:val="0"/>
        <w:autoSpaceDE/>
        <w:autoSpaceDN/>
        <w:bidi w:val="0"/>
        <w:adjustRightInd/>
        <w:snapToGrid/>
        <w:spacing w:after="0" w:line="400" w:lineRule="exact"/>
        <w:ind w:left="0" w:right="0" w:firstLine="584" w:firstLineChars="200"/>
        <w:textAlignment w:val="auto"/>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12、治疗时间：10min、15min 、20min、25min、30min、40min、50min、60min八档</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lang w:val="en-US" w:eastAsia="zh-CN"/>
        </w:rPr>
        <w:t>含八档）及以上</w:t>
      </w:r>
      <w:r>
        <w:rPr>
          <w:rFonts w:hint="eastAsia" w:ascii="仿宋" w:hAnsi="仿宋" w:eastAsia="仿宋" w:cs="仿宋"/>
          <w:spacing w:val="6"/>
          <w:sz w:val="28"/>
          <w:szCs w:val="28"/>
          <w:highlight w:val="none"/>
        </w:rPr>
        <w:t>可调，允差±10%。</w:t>
      </w:r>
    </w:p>
    <w:p w14:paraId="2621EDA9">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A包电磁波治疗器技术参数</w:t>
      </w:r>
    </w:p>
    <w:p w14:paraId="53EAA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治疗头：Φ166双治疗头（炉盘加热器）</w:t>
      </w:r>
    </w:p>
    <w:p w14:paraId="302E1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治疗板直径：Φ166mm</w:t>
      </w:r>
    </w:p>
    <w:p w14:paraId="51964C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额定电压：220V（伏特）</w:t>
      </w:r>
    </w:p>
    <w:p w14:paraId="360D6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频    率：50HZ(赫兹)</w:t>
      </w:r>
    </w:p>
    <w:p w14:paraId="6265C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输入功率：500VA（伏安）</w:t>
      </w:r>
    </w:p>
    <w:p w14:paraId="5D75F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治疗板表面温度:280-300度</w:t>
      </w:r>
    </w:p>
    <w:p w14:paraId="12BF9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电磁波谱范围：2~25（微米）</w:t>
      </w:r>
    </w:p>
    <w:p w14:paraId="276D6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治疗板使用寿命：</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1000小时</w:t>
      </w:r>
    </w:p>
    <w:p w14:paraId="09CCA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加热器使用寿命：</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2000小时</w:t>
      </w:r>
    </w:p>
    <w:p w14:paraId="3F59B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加热器直径：</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120mm</w:t>
      </w:r>
    </w:p>
    <w:p w14:paraId="6AE10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螺旋式陶瓷炉盘加热器，受热更均匀、使用寿命更长</w:t>
      </w:r>
    </w:p>
    <w:p w14:paraId="5A597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default" w:ascii="仿宋" w:hAnsi="仿宋" w:eastAsia="仿宋" w:cs="仿宋"/>
          <w:kern w:val="2"/>
          <w:sz w:val="28"/>
          <w:szCs w:val="28"/>
          <w:highlight w:val="none"/>
          <w:lang w:val="en-US"/>
        </w:rPr>
      </w:pPr>
      <w:r>
        <w:rPr>
          <w:rFonts w:hint="eastAsia" w:ascii="仿宋" w:hAnsi="仿宋" w:eastAsia="仿宋" w:cs="仿宋"/>
          <w:kern w:val="2"/>
          <w:sz w:val="28"/>
          <w:szCs w:val="28"/>
          <w:highlight w:val="none"/>
          <w:lang w:val="en-US" w:eastAsia="zh-CN" w:bidi="ar"/>
        </w:rPr>
        <w:t>治疗器内置放倾倒开关，治疗器发生倾斜或摔倒时自动切断电源。</w:t>
      </w:r>
    </w:p>
    <w:p w14:paraId="7F73F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过热指示灯：灯头过热自动闪烁，需手动按</w:t>
      </w:r>
    </w:p>
    <w:p w14:paraId="0E319F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预热时间：</w:t>
      </w:r>
      <w:r>
        <w:rPr>
          <w:rFonts w:hint="eastAsia" w:ascii="宋体" w:hAnsi="宋体" w:eastAsia="宋体" w:cs="宋体"/>
          <w:kern w:val="2"/>
          <w:sz w:val="28"/>
          <w:szCs w:val="28"/>
          <w:highlight w:val="none"/>
          <w:lang w:val="en-US" w:eastAsia="zh-CN" w:bidi="ar"/>
        </w:rPr>
        <w:t>≦</w:t>
      </w:r>
      <w:r>
        <w:rPr>
          <w:rFonts w:hint="eastAsia" w:ascii="仿宋" w:hAnsi="仿宋" w:eastAsia="仿宋" w:cs="仿宋"/>
          <w:kern w:val="2"/>
          <w:sz w:val="28"/>
          <w:szCs w:val="28"/>
          <w:highlight w:val="none"/>
          <w:lang w:val="en-US" w:eastAsia="zh-CN" w:bidi="ar"/>
        </w:rPr>
        <w:t>10分钟</w:t>
      </w:r>
    </w:p>
    <w:p w14:paraId="313EB5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安全类型：I类B型连续运行的普通设备</w:t>
      </w:r>
    </w:p>
    <w:p w14:paraId="31F1E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活动臂升缩范围：300-1350mm</w:t>
      </w:r>
    </w:p>
    <w:p w14:paraId="2B00A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活动臂伸缩范围：200-800mm</w:t>
      </w:r>
    </w:p>
    <w:p w14:paraId="1F6F4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升降杆最大升降高度：200mm</w:t>
      </w:r>
    </w:p>
    <w:p w14:paraId="005D2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俯仰角：＜270度</w:t>
      </w:r>
    </w:p>
    <w:p w14:paraId="1557F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治疗头转角：360度旋转</w:t>
      </w:r>
    </w:p>
    <w:p w14:paraId="27199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计时方式：机械定时（0~60min及长通）</w:t>
      </w:r>
    </w:p>
    <w:p w14:paraId="4B1FA7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 w:hAnsi="仿宋" w:eastAsia="仿宋" w:cs="仿宋"/>
          <w:kern w:val="2"/>
          <w:sz w:val="28"/>
          <w:szCs w:val="28"/>
          <w:highlight w:val="none"/>
        </w:rPr>
      </w:pPr>
      <w:r>
        <w:rPr>
          <w:rFonts w:hint="eastAsia" w:ascii="仿宋" w:hAnsi="仿宋" w:eastAsia="仿宋" w:cs="仿宋"/>
          <w:kern w:val="2"/>
          <w:sz w:val="28"/>
          <w:szCs w:val="28"/>
          <w:highlight w:val="none"/>
          <w:lang w:val="en-US" w:eastAsia="zh-CN" w:bidi="ar"/>
        </w:rPr>
        <w:t>底座：加重底座</w:t>
      </w:r>
    </w:p>
    <w:p w14:paraId="0FAF1601">
      <w:pPr>
        <w:pStyle w:val="26"/>
        <w:widowControl/>
        <w:numPr>
          <w:ilvl w:val="0"/>
          <w:numId w:val="0"/>
        </w:numPr>
        <w:jc w:val="center"/>
        <w:rPr>
          <w:rFonts w:hint="default" w:ascii="仿宋" w:hAnsi="仿宋" w:eastAsia="仿宋" w:cs="仿宋"/>
          <w:b/>
          <w:bCs/>
          <w:sz w:val="28"/>
          <w:szCs w:val="28"/>
          <w:highlight w:val="none"/>
          <w:vertAlign w:val="baseline"/>
          <w:lang w:val="en-US" w:eastAsia="zh-CN"/>
        </w:rPr>
      </w:pPr>
    </w:p>
    <w:p w14:paraId="121565C8">
      <w:pPr>
        <w:pStyle w:val="26"/>
        <w:widowControl/>
        <w:numPr>
          <w:ilvl w:val="0"/>
          <w:numId w:val="0"/>
        </w:numPr>
        <w:jc w:val="center"/>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B包低速离心机技术参数</w:t>
      </w:r>
    </w:p>
    <w:tbl>
      <w:tblPr>
        <w:tblStyle w:val="39"/>
        <w:tblW w:w="98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13"/>
        <w:gridCol w:w="7274"/>
      </w:tblGrid>
      <w:tr w14:paraId="73A85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613" w:type="dxa"/>
            <w:vAlign w:val="center"/>
          </w:tcPr>
          <w:p w14:paraId="4E647C2F">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转速范围，输入步长</w:t>
            </w:r>
          </w:p>
        </w:tc>
        <w:tc>
          <w:tcPr>
            <w:tcW w:w="7274" w:type="dxa"/>
            <w:vAlign w:val="center"/>
          </w:tcPr>
          <w:p w14:paraId="2057DC4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300～4500</w:t>
            </w:r>
            <w:r>
              <w:rPr>
                <w:rFonts w:hint="eastAsia" w:ascii="仿宋" w:hAnsi="仿宋" w:eastAsia="仿宋" w:cs="仿宋"/>
                <w:sz w:val="28"/>
                <w:szCs w:val="28"/>
                <w:highlight w:val="none"/>
              </w:rPr>
              <w:t>rpm</w:t>
            </w:r>
            <w:r>
              <w:rPr>
                <w:rFonts w:hint="eastAsia" w:ascii="仿宋" w:hAnsi="仿宋" w:eastAsia="仿宋" w:cs="仿宋"/>
                <w:spacing w:val="13"/>
                <w:sz w:val="28"/>
                <w:szCs w:val="28"/>
                <w:highlight w:val="none"/>
              </w:rPr>
              <w:t>,步长：10</w:t>
            </w:r>
            <w:r>
              <w:rPr>
                <w:rFonts w:hint="eastAsia" w:ascii="仿宋" w:hAnsi="仿宋" w:eastAsia="仿宋" w:cs="仿宋"/>
                <w:sz w:val="28"/>
                <w:szCs w:val="28"/>
                <w:highlight w:val="none"/>
              </w:rPr>
              <w:t>rpm</w:t>
            </w:r>
          </w:p>
        </w:tc>
      </w:tr>
      <w:tr w14:paraId="40ADD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1218E8B6">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转速精度</w:t>
            </w:r>
          </w:p>
        </w:tc>
        <w:tc>
          <w:tcPr>
            <w:tcW w:w="7274" w:type="dxa"/>
            <w:vAlign w:val="center"/>
          </w:tcPr>
          <w:p w14:paraId="1AFD4F14">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±20rpm</w:t>
            </w:r>
          </w:p>
        </w:tc>
      </w:tr>
      <w:tr w14:paraId="5095D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13" w:type="dxa"/>
            <w:vAlign w:val="center"/>
          </w:tcPr>
          <w:p w14:paraId="15FF616A">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2"/>
                <w:sz w:val="28"/>
                <w:szCs w:val="28"/>
                <w:highlight w:val="none"/>
              </w:rPr>
              <w:t>离心力范围，及步长</w:t>
            </w:r>
          </w:p>
        </w:tc>
        <w:tc>
          <w:tcPr>
            <w:tcW w:w="7274" w:type="dxa"/>
            <w:vAlign w:val="center"/>
          </w:tcPr>
          <w:p w14:paraId="02CCDCE6">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10g～2500×g,步长：10×</w:t>
            </w:r>
            <w:r>
              <w:rPr>
                <w:rFonts w:hint="eastAsia" w:ascii="仿宋" w:hAnsi="仿宋" w:eastAsia="仿宋" w:cs="仿宋"/>
                <w:sz w:val="28"/>
                <w:szCs w:val="28"/>
                <w:highlight w:val="none"/>
              </w:rPr>
              <w:t>g</w:t>
            </w:r>
          </w:p>
        </w:tc>
      </w:tr>
      <w:tr w14:paraId="0491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60C96DF3">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31"/>
                <w:sz w:val="28"/>
                <w:szCs w:val="28"/>
                <w:highlight w:val="none"/>
              </w:rPr>
              <w:t>定时范围</w:t>
            </w:r>
          </w:p>
        </w:tc>
        <w:tc>
          <w:tcPr>
            <w:tcW w:w="7274" w:type="dxa"/>
            <w:vAlign w:val="center"/>
          </w:tcPr>
          <w:p w14:paraId="240B610A">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3"/>
                <w:sz w:val="28"/>
                <w:szCs w:val="28"/>
                <w:highlight w:val="none"/>
              </w:rPr>
              <w:t>10秒钟～99分钟，连续运行</w:t>
            </w:r>
          </w:p>
        </w:tc>
      </w:tr>
      <w:tr w14:paraId="4C60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085745ED">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最大容量</w:t>
            </w:r>
          </w:p>
        </w:tc>
        <w:tc>
          <w:tcPr>
            <w:tcW w:w="7274" w:type="dxa"/>
            <w:vAlign w:val="center"/>
          </w:tcPr>
          <w:p w14:paraId="6858EF2F">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default" w:ascii="Arial" w:hAnsi="Arial" w:eastAsia="仿宋" w:cs="Arial"/>
                <w:spacing w:val="-10"/>
                <w:sz w:val="28"/>
                <w:szCs w:val="28"/>
                <w:highlight w:val="none"/>
              </w:rPr>
              <w:t>≤</w:t>
            </w:r>
            <w:r>
              <w:rPr>
                <w:rFonts w:hint="eastAsia" w:ascii="仿宋" w:hAnsi="仿宋" w:eastAsia="仿宋" w:cs="仿宋"/>
                <w:spacing w:val="-10"/>
                <w:sz w:val="28"/>
                <w:szCs w:val="28"/>
                <w:highlight w:val="none"/>
              </w:rPr>
              <w:t>15ml</w:t>
            </w:r>
          </w:p>
        </w:tc>
      </w:tr>
      <w:tr w14:paraId="7DB8B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2613" w:type="dxa"/>
            <w:vAlign w:val="center"/>
          </w:tcPr>
          <w:p w14:paraId="54CB542D">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转</w:t>
            </w:r>
            <w:r>
              <w:rPr>
                <w:rFonts w:hint="eastAsia" w:ascii="仿宋" w:hAnsi="仿宋" w:eastAsia="仿宋" w:cs="仿宋"/>
                <w:spacing w:val="-71"/>
                <w:sz w:val="28"/>
                <w:szCs w:val="28"/>
                <w:highlight w:val="none"/>
              </w:rPr>
              <w:t xml:space="preserve"> </w:t>
            </w:r>
            <w:r>
              <w:rPr>
                <w:rFonts w:hint="eastAsia" w:ascii="仿宋" w:hAnsi="仿宋" w:eastAsia="仿宋" w:cs="仿宋"/>
                <w:spacing w:val="-12"/>
                <w:sz w:val="28"/>
                <w:szCs w:val="28"/>
                <w:highlight w:val="none"/>
              </w:rPr>
              <w:t>子</w:t>
            </w:r>
          </w:p>
        </w:tc>
        <w:tc>
          <w:tcPr>
            <w:tcW w:w="7274" w:type="dxa"/>
            <w:vAlign w:val="center"/>
          </w:tcPr>
          <w:p w14:paraId="0C579577">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A12-10</w:t>
            </w:r>
          </w:p>
        </w:tc>
      </w:tr>
      <w:tr w14:paraId="16612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613" w:type="dxa"/>
            <w:vAlign w:val="center"/>
          </w:tcPr>
          <w:p w14:paraId="08FC8F49">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19"/>
                <w:sz w:val="28"/>
                <w:szCs w:val="28"/>
                <w:highlight w:val="none"/>
              </w:rPr>
              <w:t>功</w:t>
            </w:r>
            <w:r>
              <w:rPr>
                <w:rFonts w:hint="eastAsia" w:ascii="仿宋" w:hAnsi="仿宋" w:eastAsia="仿宋" w:cs="仿宋"/>
                <w:spacing w:val="-53"/>
                <w:sz w:val="28"/>
                <w:szCs w:val="28"/>
                <w:highlight w:val="none"/>
              </w:rPr>
              <w:t xml:space="preserve"> </w:t>
            </w:r>
            <w:r>
              <w:rPr>
                <w:rFonts w:hint="eastAsia" w:ascii="仿宋" w:hAnsi="仿宋" w:eastAsia="仿宋" w:cs="仿宋"/>
                <w:spacing w:val="-19"/>
                <w:sz w:val="28"/>
                <w:szCs w:val="28"/>
                <w:highlight w:val="none"/>
              </w:rPr>
              <w:t>能</w:t>
            </w:r>
          </w:p>
        </w:tc>
        <w:tc>
          <w:tcPr>
            <w:tcW w:w="7274" w:type="dxa"/>
            <w:vAlign w:val="center"/>
          </w:tcPr>
          <w:p w14:paraId="0B6DEE1A">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position w:val="-5"/>
                <w:sz w:val="28"/>
                <w:szCs w:val="28"/>
                <w:highlight w:val="none"/>
              </w:rPr>
              <w:t>PRP</w:t>
            </w:r>
            <w:r>
              <w:rPr>
                <w:rFonts w:hint="eastAsia" w:ascii="仿宋" w:hAnsi="仿宋" w:eastAsia="仿宋" w:cs="仿宋"/>
                <w:spacing w:val="16"/>
                <w:position w:val="-5"/>
                <w:sz w:val="28"/>
                <w:szCs w:val="28"/>
                <w:highlight w:val="none"/>
              </w:rPr>
              <w:t xml:space="preserve">  </w:t>
            </w:r>
            <w:r>
              <w:rPr>
                <w:rFonts w:hint="eastAsia" w:ascii="仿宋" w:hAnsi="仿宋" w:eastAsia="仿宋" w:cs="仿宋"/>
                <w:position w:val="-3"/>
                <w:sz w:val="28"/>
                <w:szCs w:val="28"/>
                <w:highlight w:val="none"/>
              </w:rPr>
              <w:t>FAT</w:t>
            </w:r>
            <w:r>
              <w:rPr>
                <w:rFonts w:hint="eastAsia" w:ascii="仿宋" w:hAnsi="仿宋" w:eastAsia="仿宋" w:cs="仿宋"/>
                <w:spacing w:val="34"/>
                <w:position w:val="-3"/>
                <w:sz w:val="28"/>
                <w:szCs w:val="28"/>
                <w:highlight w:val="none"/>
              </w:rPr>
              <w:t xml:space="preserve">   </w:t>
            </w:r>
            <w:r>
              <w:rPr>
                <w:rFonts w:hint="eastAsia" w:ascii="仿宋" w:hAnsi="仿宋" w:eastAsia="仿宋" w:cs="仿宋"/>
                <w:sz w:val="28"/>
                <w:szCs w:val="28"/>
                <w:highlight w:val="none"/>
              </w:rPr>
              <w:t>Nanofat</w:t>
            </w:r>
            <w:r>
              <w:rPr>
                <w:rFonts w:hint="eastAsia" w:ascii="仿宋" w:hAnsi="仿宋" w:eastAsia="仿宋" w:cs="仿宋"/>
                <w:spacing w:val="27"/>
                <w:sz w:val="28"/>
                <w:szCs w:val="28"/>
                <w:highlight w:val="none"/>
              </w:rPr>
              <w:t xml:space="preserve">  </w:t>
            </w:r>
            <w:r>
              <w:rPr>
                <w:rFonts w:hint="eastAsia" w:ascii="仿宋" w:hAnsi="仿宋" w:eastAsia="仿宋" w:cs="仿宋"/>
                <w:spacing w:val="16"/>
                <w:sz w:val="28"/>
                <w:szCs w:val="28"/>
                <w:highlight w:val="none"/>
              </w:rPr>
              <w:t>三个功能固定参数</w:t>
            </w:r>
          </w:p>
        </w:tc>
      </w:tr>
      <w:tr w14:paraId="249C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13" w:type="dxa"/>
            <w:vAlign w:val="center"/>
          </w:tcPr>
          <w:p w14:paraId="440AF01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position w:val="1"/>
                <w:sz w:val="28"/>
                <w:szCs w:val="28"/>
                <w:highlight w:val="none"/>
              </w:rPr>
              <w:t>程序存储数量</w:t>
            </w:r>
          </w:p>
        </w:tc>
        <w:tc>
          <w:tcPr>
            <w:tcW w:w="7274" w:type="dxa"/>
            <w:vAlign w:val="center"/>
          </w:tcPr>
          <w:p w14:paraId="138202F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2"/>
                <w:sz w:val="28"/>
                <w:szCs w:val="28"/>
                <w:highlight w:val="none"/>
                <w:lang w:val="en-US" w:eastAsia="zh-CN"/>
              </w:rPr>
              <w:t>至少</w:t>
            </w:r>
            <w:r>
              <w:rPr>
                <w:rFonts w:hint="eastAsia" w:ascii="仿宋" w:hAnsi="仿宋" w:eastAsia="仿宋" w:cs="仿宋"/>
                <w:spacing w:val="22"/>
                <w:sz w:val="28"/>
                <w:szCs w:val="28"/>
                <w:highlight w:val="none"/>
              </w:rPr>
              <w:t>9</w:t>
            </w:r>
            <w:r>
              <w:rPr>
                <w:rFonts w:hint="eastAsia" w:ascii="仿宋" w:hAnsi="仿宋" w:eastAsia="仿宋" w:cs="仿宋"/>
                <w:spacing w:val="22"/>
                <w:sz w:val="28"/>
                <w:szCs w:val="28"/>
                <w:highlight w:val="none"/>
                <w:lang w:val="en-US" w:eastAsia="zh-CN"/>
              </w:rPr>
              <w:t>个</w:t>
            </w:r>
            <w:r>
              <w:rPr>
                <w:rFonts w:hint="eastAsia" w:ascii="仿宋" w:hAnsi="仿宋" w:eastAsia="仿宋" w:cs="仿宋"/>
                <w:spacing w:val="22"/>
                <w:sz w:val="28"/>
                <w:szCs w:val="28"/>
                <w:highlight w:val="none"/>
              </w:rPr>
              <w:t>,用户自定义</w:t>
            </w:r>
          </w:p>
        </w:tc>
      </w:tr>
      <w:tr w14:paraId="5DA97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613" w:type="dxa"/>
            <w:vAlign w:val="center"/>
          </w:tcPr>
          <w:p w14:paraId="54E9C806">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安全措施</w:t>
            </w:r>
          </w:p>
        </w:tc>
        <w:tc>
          <w:tcPr>
            <w:tcW w:w="7274" w:type="dxa"/>
            <w:vAlign w:val="center"/>
          </w:tcPr>
          <w:p w14:paraId="4F5B515E">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门锁保护，过速保护，过温保护</w:t>
            </w:r>
          </w:p>
        </w:tc>
      </w:tr>
      <w:tr w14:paraId="677F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2613" w:type="dxa"/>
            <w:vAlign w:val="center"/>
          </w:tcPr>
          <w:p w14:paraId="756907A4">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供电要求</w:t>
            </w:r>
          </w:p>
        </w:tc>
        <w:tc>
          <w:tcPr>
            <w:tcW w:w="7274" w:type="dxa"/>
            <w:vAlign w:val="center"/>
          </w:tcPr>
          <w:p w14:paraId="29B01759">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交流110V-240V,50</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/60</w:t>
            </w:r>
            <w:r>
              <w:rPr>
                <w:rFonts w:hint="eastAsia" w:ascii="仿宋" w:hAnsi="仿宋" w:eastAsia="仿宋" w:cs="仿宋"/>
                <w:sz w:val="28"/>
                <w:szCs w:val="28"/>
                <w:highlight w:val="none"/>
              </w:rPr>
              <w:t>Hz</w:t>
            </w:r>
            <w:r>
              <w:rPr>
                <w:rFonts w:hint="eastAsia" w:ascii="仿宋" w:hAnsi="仿宋" w:eastAsia="仿宋" w:cs="仿宋"/>
                <w:spacing w:val="2"/>
                <w:sz w:val="28"/>
                <w:szCs w:val="28"/>
                <w:highlight w:val="none"/>
              </w:rPr>
              <w:t>,3A.</w:t>
            </w:r>
          </w:p>
        </w:tc>
      </w:tr>
      <w:tr w14:paraId="60821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613" w:type="dxa"/>
            <w:vAlign w:val="center"/>
          </w:tcPr>
          <w:p w14:paraId="70E1BAA4">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额外特征</w:t>
            </w:r>
          </w:p>
        </w:tc>
        <w:tc>
          <w:tcPr>
            <w:tcW w:w="7274" w:type="dxa"/>
            <w:vAlign w:val="center"/>
          </w:tcPr>
          <w:p w14:paraId="256E57B5">
            <w:pPr>
              <w:pStyle w:val="4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Speed</w:t>
            </w:r>
            <w:r>
              <w:rPr>
                <w:rFonts w:hint="eastAsia" w:ascii="仿宋" w:hAnsi="仿宋" w:eastAsia="仿宋" w:cs="仿宋"/>
                <w:spacing w:val="10"/>
                <w:sz w:val="28"/>
                <w:szCs w:val="28"/>
                <w:highlight w:val="none"/>
              </w:rPr>
              <w:t>/</w:t>
            </w:r>
            <w:r>
              <w:rPr>
                <w:rFonts w:hint="eastAsia" w:ascii="仿宋" w:hAnsi="仿宋" w:eastAsia="仿宋" w:cs="仿宋"/>
                <w:sz w:val="28"/>
                <w:szCs w:val="28"/>
                <w:highlight w:val="none"/>
              </w:rPr>
              <w:t>RCF</w:t>
            </w:r>
            <w:r>
              <w:rPr>
                <w:rFonts w:hint="eastAsia" w:ascii="仿宋" w:hAnsi="仿宋" w:eastAsia="仿宋" w:cs="仿宋"/>
                <w:spacing w:val="10"/>
                <w:sz w:val="28"/>
                <w:szCs w:val="28"/>
                <w:highlight w:val="none"/>
              </w:rPr>
              <w:t>切换，</w:t>
            </w:r>
            <w:r>
              <w:rPr>
                <w:rFonts w:hint="eastAsia" w:ascii="仿宋" w:hAnsi="仿宋" w:eastAsia="仿宋" w:cs="仿宋"/>
                <w:sz w:val="28"/>
                <w:szCs w:val="28"/>
                <w:highlight w:val="none"/>
              </w:rPr>
              <w:t>Pulse</w:t>
            </w:r>
            <w:r>
              <w:rPr>
                <w:rFonts w:hint="eastAsia" w:ascii="仿宋" w:hAnsi="仿宋" w:eastAsia="仿宋" w:cs="仿宋"/>
                <w:spacing w:val="10"/>
                <w:sz w:val="28"/>
                <w:szCs w:val="28"/>
                <w:highlight w:val="none"/>
              </w:rPr>
              <w:t>电动运行，进程显示，声音提示</w:t>
            </w:r>
          </w:p>
        </w:tc>
      </w:tr>
    </w:tbl>
    <w:p w14:paraId="336BEE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lang w:val="en-US" w:eastAsia="zh-CN"/>
        </w:rPr>
        <w:t>二</w:t>
      </w:r>
      <w:r>
        <w:rPr>
          <w:rFonts w:hint="eastAsia" w:ascii="仿宋" w:hAnsi="仿宋" w:eastAsia="仿宋" w:cs="Times New Roman"/>
          <w:b/>
          <w:sz w:val="28"/>
          <w:highlight w:val="none"/>
        </w:rPr>
        <w:t>、</w:t>
      </w:r>
      <w:bookmarkStart w:id="2" w:name="_Toc390245307"/>
      <w:bookmarkStart w:id="3" w:name="_Toc376519831"/>
      <w:bookmarkStart w:id="4" w:name="_Toc22395098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7D090C3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default" w:ascii="仿宋" w:hAnsi="仿宋" w:eastAsia="仿宋"/>
          <w:sz w:val="28"/>
          <w:highlight w:val="none"/>
          <w:lang w:val="en-US" w:eastAsia="zh-CN"/>
        </w:rPr>
      </w:pPr>
      <w:r>
        <w:rPr>
          <w:rFonts w:ascii="仿宋" w:hAnsi="仿宋" w:eastAsia="仿宋"/>
          <w:sz w:val="28"/>
          <w:highlight w:val="none"/>
        </w:rPr>
        <w:t>1、</w:t>
      </w:r>
      <w:r>
        <w:rPr>
          <w:rFonts w:hint="eastAsia" w:ascii="仿宋" w:hAnsi="仿宋" w:eastAsia="仿宋"/>
          <w:sz w:val="28"/>
          <w:highlight w:val="none"/>
          <w:lang w:val="en-US" w:eastAsia="zh-CN"/>
        </w:rPr>
        <w:t>供应商</w:t>
      </w:r>
      <w:r>
        <w:rPr>
          <w:rFonts w:hint="eastAsia" w:ascii="仿宋" w:hAnsi="仿宋" w:eastAsia="仿宋"/>
          <w:sz w:val="28"/>
          <w:highlight w:val="none"/>
        </w:rPr>
        <w:t>应保证货物是全新、未使用过的合格产品。</w:t>
      </w:r>
      <w:r>
        <w:rPr>
          <w:rFonts w:hint="eastAsia" w:ascii="仿宋" w:hAnsi="仿宋" w:eastAsia="仿宋"/>
          <w:sz w:val="28"/>
          <w:highlight w:val="none"/>
          <w:lang w:val="en-US" w:eastAsia="zh-CN"/>
        </w:rPr>
        <w:t>供应商提供的产品生产日期</w:t>
      </w:r>
      <w:r>
        <w:rPr>
          <w:rFonts w:hint="eastAsia" w:ascii="仿宋" w:hAnsi="仿宋" w:eastAsia="仿宋" w:cs="仿宋"/>
          <w:kern w:val="2"/>
          <w:sz w:val="28"/>
          <w:szCs w:val="24"/>
          <w:highlight w:val="none"/>
          <w:lang w:val="en-US" w:eastAsia="zh-CN" w:bidi="ar-SA"/>
        </w:rPr>
        <w:t>应不早于验收合格之日100天前，否则，采购人拒绝接收，</w:t>
      </w:r>
      <w:r>
        <w:rPr>
          <w:rFonts w:hint="eastAsia" w:ascii="仿宋" w:hAnsi="仿宋" w:eastAsia="仿宋"/>
          <w:sz w:val="28"/>
          <w:highlight w:val="none"/>
          <w:lang w:val="en-US" w:eastAsia="zh-CN"/>
        </w:rPr>
        <w:t>供应商应立即更换符合要求的产品。</w:t>
      </w:r>
      <w:r>
        <w:rPr>
          <w:rFonts w:hint="eastAsia" w:ascii="仿宋" w:hAnsi="仿宋" w:eastAsia="仿宋"/>
          <w:sz w:val="28"/>
          <w:highlight w:val="none"/>
        </w:rPr>
        <w:t>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0356D51">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2、</w:t>
      </w:r>
      <w:r>
        <w:rPr>
          <w:rFonts w:hint="eastAsia" w:ascii="仿宋" w:hAnsi="仿宋" w:eastAsia="仿宋"/>
          <w:sz w:val="28"/>
          <w:highlight w:val="none"/>
        </w:rPr>
        <w:t>货物的设计、生产制造、包装、运输等过程均应符合相关国家现行标准；无国家标准时执行行业标准；无行业标准时执行企业标准；以上标准均无时，</w:t>
      </w:r>
      <w:r>
        <w:rPr>
          <w:rFonts w:hint="eastAsia" w:ascii="仿宋" w:hAnsi="仿宋" w:eastAsia="仿宋"/>
          <w:sz w:val="28"/>
          <w:highlight w:val="none"/>
          <w:lang w:eastAsia="zh-CN"/>
        </w:rPr>
        <w:t>供应商</w:t>
      </w:r>
      <w:r>
        <w:rPr>
          <w:rFonts w:hint="eastAsia" w:ascii="仿宋" w:hAnsi="仿宋" w:eastAsia="仿宋"/>
          <w:sz w:val="28"/>
          <w:highlight w:val="none"/>
        </w:rPr>
        <w:t>应采取必要的措施以保证货物符合采购文件的规定，以满足采购人使用。</w:t>
      </w:r>
    </w:p>
    <w:p w14:paraId="460354A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3</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供货时须提供有关货物的合格证明材料、详细技术资料和检测报告等。</w:t>
      </w:r>
    </w:p>
    <w:p w14:paraId="0CBB295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4</w:t>
      </w:r>
      <w:r>
        <w:rPr>
          <w:rFonts w:hint="eastAsia" w:ascii="仿宋" w:hAnsi="仿宋" w:eastAsia="仿宋"/>
          <w:sz w:val="28"/>
          <w:highlight w:val="none"/>
        </w:rPr>
        <w:t>、</w:t>
      </w:r>
      <w:r>
        <w:rPr>
          <w:rFonts w:hint="eastAsia" w:ascii="仿宋" w:hAnsi="仿宋" w:eastAsia="仿宋"/>
          <w:sz w:val="28"/>
          <w:highlight w:val="none"/>
          <w:lang w:eastAsia="zh-CN"/>
        </w:rPr>
        <w:t>供应商</w:t>
      </w:r>
      <w:r>
        <w:rPr>
          <w:rFonts w:hint="eastAsia" w:ascii="仿宋" w:hAnsi="仿宋" w:eastAsia="仿宋"/>
          <w:sz w:val="28"/>
          <w:highlight w:val="none"/>
        </w:rPr>
        <w:t>须保证，采购人在中华人民共和国境内使用货物、资料、技术、服务或其任何一部分时，享有不受限制的无偿使用权，不会产生因第三方提出侵犯其专利权、商标权或其它知识产权而引起的法律或经济纠纷。如</w:t>
      </w:r>
      <w:r>
        <w:rPr>
          <w:rFonts w:hint="eastAsia" w:ascii="仿宋" w:hAnsi="仿宋" w:eastAsia="仿宋"/>
          <w:sz w:val="28"/>
          <w:highlight w:val="none"/>
          <w:lang w:eastAsia="zh-CN"/>
        </w:rPr>
        <w:t>供应商</w:t>
      </w:r>
      <w:r>
        <w:rPr>
          <w:rFonts w:hint="eastAsia" w:ascii="仿宋" w:hAnsi="仿宋" w:eastAsia="仿宋"/>
          <w:sz w:val="28"/>
          <w:highlight w:val="none"/>
        </w:rPr>
        <w:t>不拥有相应的知识产权，则在投标报价中必须包括合法获取该知识产权的一切相关费用。如因此导致采购人损失的，</w:t>
      </w:r>
      <w:r>
        <w:rPr>
          <w:rFonts w:hint="eastAsia" w:ascii="仿宋" w:hAnsi="仿宋" w:eastAsia="仿宋"/>
          <w:sz w:val="28"/>
          <w:highlight w:val="none"/>
          <w:lang w:eastAsia="zh-CN"/>
        </w:rPr>
        <w:t>供应商</w:t>
      </w:r>
      <w:r>
        <w:rPr>
          <w:rFonts w:hint="eastAsia" w:ascii="仿宋" w:hAnsi="仿宋" w:eastAsia="仿宋"/>
          <w:sz w:val="28"/>
          <w:highlight w:val="none"/>
        </w:rPr>
        <w:t>须承担全部赔偿责任。</w:t>
      </w:r>
    </w:p>
    <w:p w14:paraId="286AF3E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sz w:val="28"/>
          <w:highlight w:val="none"/>
        </w:rPr>
      </w:pPr>
      <w:r>
        <w:rPr>
          <w:rFonts w:hint="eastAsia" w:ascii="仿宋" w:hAnsi="仿宋" w:eastAsia="仿宋"/>
          <w:sz w:val="28"/>
          <w:highlight w:val="none"/>
          <w:lang w:val="en-US" w:eastAsia="zh-CN"/>
        </w:rPr>
        <w:t>5</w:t>
      </w:r>
      <w:r>
        <w:rPr>
          <w:rFonts w:ascii="仿宋" w:hAnsi="仿宋" w:eastAsia="仿宋"/>
          <w:sz w:val="28"/>
          <w:highlight w:val="none"/>
        </w:rPr>
        <w:t>、</w:t>
      </w:r>
      <w:r>
        <w:rPr>
          <w:rFonts w:hint="eastAsia" w:ascii="仿宋" w:hAnsi="仿宋" w:eastAsia="仿宋"/>
          <w:sz w:val="28"/>
          <w:highlight w:val="none"/>
        </w:rPr>
        <w:t>质保期：设备到货经验收、安装调试正常运行后计算质保期。在设备保修期内如设备损坏时，中标人应迅速派员及时解决，同时承担商品配件及人员的所有费用，由于中标人的原因拖延时间而造成采购人损失的，所有损失由中标人赔偿。</w:t>
      </w:r>
    </w:p>
    <w:p w14:paraId="0B21E5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质量保证期内，如果证实货物是有缺陷的，包括潜在的缺陷或者使用不符合要求的材料等，中标人应立即更换，采购人可自行采取必要的补救措施，但风险和费用由中标人承担，采购人同时保留通过法律途径进行索赔的权利。</w:t>
      </w:r>
    </w:p>
    <w:p w14:paraId="2839122E">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lang w:val="en-US" w:eastAsia="zh-CN"/>
        </w:rPr>
        <w:t>三</w:t>
      </w:r>
      <w:r>
        <w:rPr>
          <w:rFonts w:hint="eastAsia" w:ascii="仿宋" w:hAnsi="仿宋" w:eastAsia="仿宋" w:cs="Times New Roman"/>
          <w:b/>
          <w:sz w:val="28"/>
          <w:highlight w:val="none"/>
        </w:rPr>
        <w:t>、</w:t>
      </w:r>
      <w:r>
        <w:rPr>
          <w:rFonts w:hint="eastAsia" w:ascii="仿宋" w:hAnsi="仿宋" w:eastAsia="仿宋" w:cs="Times New Roman"/>
          <w:b/>
          <w:sz w:val="28"/>
          <w:highlight w:val="none"/>
          <w:lang w:val="en-US" w:eastAsia="zh-CN"/>
        </w:rPr>
        <w:t>其他要求：</w:t>
      </w:r>
    </w:p>
    <w:p w14:paraId="2632C41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1、质量标准：执行磋商采购文件相关规定和国家现行有关标准、规范、规定及行业认同的货物本身的规格、技术条件。</w:t>
      </w:r>
    </w:p>
    <w:p w14:paraId="588FABF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2、验收：采购人会同相关部门和供应商按照相关程序进行验收，对验收不合格部分供应商要及时更换，损失由供应商负责。</w:t>
      </w:r>
    </w:p>
    <w:p w14:paraId="3318304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3、在包装与运输时，均应按国家现行标准进行，以便于收货时验收。不得出现标示不清或混装现象，供应商在货物装卸、运输中发生损坏或短缺后，要5日内予以调换和补充缺件，否则，供应商应承担采购人因此而带来的一切损失。</w:t>
      </w:r>
    </w:p>
    <w:p w14:paraId="52D05B0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4、成交供应商须在签订合同前与采购人进行对接，确定具体供货事宜。</w:t>
      </w:r>
    </w:p>
    <w:p w14:paraId="604B9146">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5、本项目为“交钥匙”项目，投标报价包括但不限于设备、人员、服务、主件、标准附件、备品备件、包装、运输、装卸、安装、安装须增加的材料费、调试、检验、安全、保险、培训、验收、技术及售后服务、税金等其他费用完全达到采购文件要求并通过验收合格保证能正常使用所需的一切费用。供应商报价遗漏的任何费用，供应商应自行承担。</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6、本项目说明规定的各项技术规格若涉及到品牌、型号等，并不表明该标的被指定，均为参照品牌或“相当于”，仅供供应商做技术性参考。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73C39D6F">
      <w:pPr>
        <w:keepNext w:val="0"/>
        <w:keepLines w:val="0"/>
        <w:pageBreakBefore w:val="0"/>
        <w:widowControl/>
        <w:numPr>
          <w:ilvl w:val="0"/>
          <w:numId w:val="0"/>
        </w:numPr>
        <w:kinsoku/>
        <w:wordWrap/>
        <w:overflowPunct/>
        <w:topLinePunct w:val="0"/>
        <w:autoSpaceDE/>
        <w:autoSpaceDN/>
        <w:bidi w:val="0"/>
        <w:adjustRightInd/>
        <w:snapToGrid/>
        <w:spacing w:before="1249" w:beforeLines="400" w:after="936" w:afterLines="300" w:line="48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5B2ABE7B">
      <w:pPr>
        <w:keepNext w:val="0"/>
        <w:keepLines w:val="0"/>
        <w:pageBreakBefore w:val="0"/>
        <w:widowControl/>
        <w:numPr>
          <w:ilvl w:val="0"/>
          <w:numId w:val="0"/>
        </w:numPr>
        <w:kinsoku/>
        <w:wordWrap/>
        <w:overflowPunct/>
        <w:topLinePunct w:val="0"/>
        <w:autoSpaceDE/>
        <w:autoSpaceDN/>
        <w:bidi w:val="0"/>
        <w:adjustRightInd/>
        <w:snapToGrid/>
        <w:spacing w:before="625" w:beforeLines="200" w:after="313" w:afterLines="100" w:line="480" w:lineRule="auto"/>
        <w:jc w:val="center"/>
        <w:textAlignment w:val="auto"/>
        <w:rPr>
          <w:rFonts w:hint="eastAsia" w:ascii="仿宋" w:hAnsi="仿宋" w:eastAsia="仿宋" w:cs="Times New Roman"/>
          <w:b/>
          <w:bCs/>
          <w:kern w:val="2"/>
          <w:sz w:val="44"/>
          <w:szCs w:val="44"/>
          <w:highlight w:val="none"/>
          <w:lang w:val="en-US" w:eastAsia="zh-CN" w:bidi="ar-SA"/>
        </w:rPr>
      </w:pPr>
      <w:r>
        <w:rPr>
          <w:rFonts w:hint="eastAsia" w:ascii="仿宋" w:hAnsi="仿宋" w:eastAsia="仿宋" w:cs="Times New Roman"/>
          <w:b/>
          <w:bCs/>
          <w:kern w:val="2"/>
          <w:sz w:val="40"/>
          <w:szCs w:val="40"/>
          <w:highlight w:val="none"/>
          <w:lang w:val="en-US" w:eastAsia="zh-CN" w:bidi="ar-SA"/>
        </w:rPr>
        <w:t>微山县人民医院康复医疗设备和低速离心机采购项目</w:t>
      </w:r>
    </w:p>
    <w:p w14:paraId="57316332">
      <w:pPr>
        <w:keepNext w:val="0"/>
        <w:keepLines w:val="0"/>
        <w:pageBreakBefore w:val="0"/>
        <w:widowControl/>
        <w:numPr>
          <w:ilvl w:val="0"/>
          <w:numId w:val="0"/>
        </w:numPr>
        <w:kinsoku/>
        <w:wordWrap/>
        <w:overflowPunct/>
        <w:topLinePunct w:val="0"/>
        <w:autoSpaceDE/>
        <w:autoSpaceDN/>
        <w:bidi w:val="0"/>
        <w:adjustRightInd/>
        <w:snapToGrid/>
        <w:spacing w:line="480" w:lineRule="auto"/>
        <w:jc w:val="center"/>
        <w:textAlignment w:val="auto"/>
        <w:rPr>
          <w:rFonts w:hint="default" w:ascii="仿宋" w:hAnsi="仿宋" w:eastAsia="仿宋"/>
          <w:b/>
          <w:bCs/>
          <w:sz w:val="48"/>
          <w:szCs w:val="48"/>
          <w:highlight w:val="none"/>
          <w:lang w:val="en-US" w:eastAsia="zh-CN"/>
        </w:rPr>
      </w:pPr>
      <w:r>
        <w:rPr>
          <w:rFonts w:hint="eastAsia" w:ascii="仿宋" w:hAnsi="仿宋" w:eastAsia="仿宋"/>
          <w:b/>
          <w:bCs/>
          <w:sz w:val="48"/>
          <w:szCs w:val="48"/>
          <w:highlight w:val="none"/>
          <w:lang w:val="en-US" w:eastAsia="zh-CN"/>
        </w:rPr>
        <w:t>（  ）包</w:t>
      </w:r>
    </w:p>
    <w:p w14:paraId="05C3F2DC">
      <w:pPr>
        <w:keepNext w:val="0"/>
        <w:keepLines w:val="0"/>
        <w:pageBreakBefore w:val="0"/>
        <w:widowControl/>
        <w:kinsoku/>
        <w:wordWrap/>
        <w:overflowPunct/>
        <w:topLinePunct w:val="0"/>
        <w:autoSpaceDE/>
        <w:autoSpaceDN/>
        <w:bidi w:val="0"/>
        <w:adjustRightInd/>
        <w:snapToGrid/>
        <w:spacing w:before="781" w:beforeLines="25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14:paraId="3708D8E3">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14:paraId="52D68B84">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14:paraId="66C0DD40">
      <w:pPr>
        <w:ind w:firstLine="2249" w:firstLineChars="7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u w:val="none"/>
        </w:rPr>
        <w:t>甲</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rPr>
        <w:t>微山县人民医院</w:t>
      </w:r>
    </w:p>
    <w:p w14:paraId="7CAF217E">
      <w:pPr>
        <w:spacing w:before="312" w:beforeLines="100"/>
        <w:ind w:firstLine="2249" w:firstLineChars="700"/>
        <w:rPr>
          <w:rFonts w:hint="default" w:ascii="仿宋" w:hAnsi="仿宋" w:eastAsia="仿宋" w:cs="仿宋"/>
          <w:b/>
          <w:color w:val="000000"/>
          <w:sz w:val="32"/>
          <w:szCs w:val="32"/>
          <w:highlight w:val="none"/>
          <w:u w:val="single"/>
          <w:lang w:val="en-US" w:eastAsia="zh-CN"/>
        </w:rPr>
      </w:pPr>
      <w:r>
        <w:rPr>
          <w:rFonts w:hint="eastAsia" w:ascii="仿宋" w:hAnsi="仿宋" w:eastAsia="仿宋" w:cs="仿宋"/>
          <w:b/>
          <w:color w:val="000000"/>
          <w:sz w:val="32"/>
          <w:szCs w:val="32"/>
          <w:highlight w:val="none"/>
          <w:u w:val="none"/>
        </w:rPr>
        <w:t>乙</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lang w:val="en-US" w:eastAsia="zh-CN"/>
        </w:rPr>
        <w:t xml:space="preserve">               </w:t>
      </w:r>
    </w:p>
    <w:p w14:paraId="03C3E925">
      <w:pPr>
        <w:spacing w:before="312" w:beforeLines="100"/>
        <w:ind w:firstLine="2249" w:firstLineChars="700"/>
        <w:rPr>
          <w:rFonts w:hint="eastAsia" w:ascii="仿宋" w:hAnsi="仿宋" w:eastAsia="仿宋" w:cs="仿宋"/>
          <w:b/>
          <w:color w:val="000000"/>
          <w:sz w:val="32"/>
          <w:szCs w:val="32"/>
          <w:highlight w:val="none"/>
          <w:u w:val="none"/>
        </w:rPr>
      </w:pPr>
      <w:r>
        <w:rPr>
          <w:rFonts w:hint="eastAsia" w:ascii="仿宋" w:hAnsi="仿宋" w:eastAsia="仿宋" w:cs="仿宋"/>
          <w:b/>
          <w:color w:val="000000"/>
          <w:sz w:val="32"/>
          <w:szCs w:val="32"/>
          <w:highlight w:val="none"/>
          <w:u w:val="none"/>
        </w:rPr>
        <w:t>日  期:</w:t>
      </w:r>
      <w:r>
        <w:rPr>
          <w:rFonts w:hint="eastAsia" w:ascii="仿宋" w:hAnsi="仿宋" w:eastAsia="仿宋" w:cs="仿宋"/>
          <w:b/>
          <w:color w:val="000000"/>
          <w:sz w:val="32"/>
          <w:szCs w:val="32"/>
          <w:highlight w:val="none"/>
          <w:u w:val="none"/>
          <w:lang w:val="en-US" w:eastAsia="zh-CN"/>
        </w:rPr>
        <w:t>2026</w:t>
      </w:r>
      <w:r>
        <w:rPr>
          <w:rFonts w:hint="eastAsia" w:ascii="仿宋" w:hAnsi="仿宋" w:eastAsia="仿宋" w:cs="仿宋"/>
          <w:b/>
          <w:color w:val="000000"/>
          <w:sz w:val="32"/>
          <w:szCs w:val="32"/>
          <w:highlight w:val="none"/>
          <w:u w:val="none"/>
        </w:rPr>
        <w:t>年</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月</w:t>
      </w:r>
    </w:p>
    <w:p w14:paraId="2D719129">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cs="仿宋"/>
          <w:b/>
          <w:color w:val="000000"/>
          <w:sz w:val="32"/>
          <w:szCs w:val="32"/>
          <w:highlight w:val="none"/>
          <w:u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3F27DC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 xml:space="preserve">                                         包组号：</w:t>
      </w:r>
    </w:p>
    <w:p w14:paraId="6EE9BE7E">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default" w:ascii="仿宋" w:hAnsi="仿宋" w:eastAsia="仿宋"/>
          <w:bCs/>
          <w:sz w:val="28"/>
          <w:szCs w:val="28"/>
          <w:highlight w:val="none"/>
          <w:lang w:val="en-US" w:eastAsia="zh-CN"/>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lang w:val="en-US" w:eastAsia="zh-CN"/>
        </w:rPr>
        <w:t xml:space="preserve">                                         </w:t>
      </w:r>
    </w:p>
    <w:p w14:paraId="3822683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81F2B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AC402C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292870F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w:t>
      </w:r>
      <w:r>
        <w:rPr>
          <w:rFonts w:ascii="仿宋" w:hAnsi="仿宋" w:eastAsia="仿宋"/>
          <w:b/>
          <w:bCs/>
          <w:sz w:val="28"/>
          <w:szCs w:val="28"/>
          <w:highlight w:val="none"/>
        </w:rPr>
        <w:t xml:space="preserve"> A</w:t>
      </w:r>
      <w:r>
        <w:rPr>
          <w:rFonts w:hint="eastAsia" w:ascii="仿宋" w:hAnsi="仿宋" w:eastAsia="仿宋"/>
          <w:b/>
          <w:bCs/>
          <w:sz w:val="28"/>
          <w:szCs w:val="28"/>
          <w:highlight w:val="none"/>
        </w:rPr>
        <w:t>、供货</w:t>
      </w:r>
      <w:r>
        <w:rPr>
          <w:rFonts w:ascii="仿宋" w:hAnsi="仿宋" w:eastAsia="仿宋"/>
          <w:b/>
          <w:bCs/>
          <w:sz w:val="28"/>
          <w:szCs w:val="28"/>
          <w:highlight w:val="none"/>
        </w:rPr>
        <w:t>内</w:t>
      </w:r>
      <w:r>
        <w:rPr>
          <w:rFonts w:hint="eastAsia" w:ascii="仿宋" w:hAnsi="仿宋" w:eastAsia="仿宋"/>
          <w:b/>
          <w:bCs/>
          <w:sz w:val="28"/>
          <w:szCs w:val="28"/>
          <w:highlight w:val="none"/>
        </w:rPr>
        <w:t>容、</w:t>
      </w:r>
      <w:r>
        <w:rPr>
          <w:rFonts w:ascii="仿宋" w:hAnsi="仿宋" w:eastAsia="仿宋"/>
          <w:b/>
          <w:bCs/>
          <w:sz w:val="28"/>
          <w:szCs w:val="28"/>
          <w:highlight w:val="none"/>
        </w:rPr>
        <w:t>数</w:t>
      </w:r>
      <w:r>
        <w:rPr>
          <w:rFonts w:hint="eastAsia" w:ascii="仿宋" w:hAnsi="仿宋" w:eastAsia="仿宋"/>
          <w:b/>
          <w:bCs/>
          <w:sz w:val="28"/>
          <w:szCs w:val="28"/>
          <w:highlight w:val="none"/>
        </w:rPr>
        <w:t>量</w:t>
      </w:r>
      <w:r>
        <w:rPr>
          <w:rFonts w:hint="eastAsia" w:ascii="仿宋" w:hAnsi="仿宋" w:eastAsia="仿宋"/>
          <w:b/>
          <w:bCs/>
          <w:sz w:val="28"/>
          <w:szCs w:val="28"/>
          <w:highlight w:val="none"/>
          <w:lang w:eastAsia="zh-CN"/>
        </w:rPr>
        <w:t>：</w:t>
      </w:r>
    </w:p>
    <w:p w14:paraId="5B68162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乙方所供货</w:t>
      </w:r>
      <w:r>
        <w:rPr>
          <w:rFonts w:ascii="仿宋" w:hAnsi="仿宋" w:eastAsia="仿宋"/>
          <w:sz w:val="28"/>
          <w:szCs w:val="28"/>
          <w:highlight w:val="none"/>
        </w:rPr>
        <w:t>内</w:t>
      </w:r>
      <w:r>
        <w:rPr>
          <w:rFonts w:hint="eastAsia" w:ascii="仿宋" w:hAnsi="仿宋" w:eastAsia="仿宋"/>
          <w:sz w:val="28"/>
          <w:szCs w:val="28"/>
          <w:highlight w:val="none"/>
        </w:rPr>
        <w:t>容、</w:t>
      </w:r>
      <w:r>
        <w:rPr>
          <w:rFonts w:ascii="仿宋" w:hAnsi="仿宋" w:eastAsia="仿宋"/>
          <w:sz w:val="28"/>
          <w:szCs w:val="28"/>
          <w:highlight w:val="none"/>
        </w:rPr>
        <w:t>数</w:t>
      </w:r>
      <w:r>
        <w:rPr>
          <w:rFonts w:hint="eastAsia" w:ascii="仿宋" w:hAnsi="仿宋" w:eastAsia="仿宋"/>
          <w:sz w:val="28"/>
          <w:szCs w:val="28"/>
          <w:highlight w:val="none"/>
        </w:rPr>
        <w:t>量。</w:t>
      </w:r>
    </w:p>
    <w:tbl>
      <w:tblPr>
        <w:tblStyle w:val="20"/>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77"/>
        <w:gridCol w:w="914"/>
        <w:gridCol w:w="2324"/>
        <w:gridCol w:w="1079"/>
        <w:gridCol w:w="699"/>
        <w:gridCol w:w="627"/>
        <w:gridCol w:w="828"/>
        <w:gridCol w:w="793"/>
      </w:tblGrid>
      <w:tr w14:paraId="4295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5" w:type="dxa"/>
            <w:noWrap w:val="0"/>
            <w:vAlign w:val="center"/>
          </w:tcPr>
          <w:p w14:paraId="1E4D6B6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377" w:type="dxa"/>
            <w:noWrap w:val="0"/>
            <w:vAlign w:val="center"/>
          </w:tcPr>
          <w:p w14:paraId="725ED60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货物名称</w:t>
            </w:r>
          </w:p>
        </w:tc>
        <w:tc>
          <w:tcPr>
            <w:tcW w:w="914" w:type="dxa"/>
            <w:noWrap w:val="0"/>
            <w:vAlign w:val="center"/>
          </w:tcPr>
          <w:p w14:paraId="0D34298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品牌</w:t>
            </w:r>
          </w:p>
        </w:tc>
        <w:tc>
          <w:tcPr>
            <w:tcW w:w="2324" w:type="dxa"/>
            <w:noWrap w:val="0"/>
            <w:vAlign w:val="center"/>
          </w:tcPr>
          <w:p w14:paraId="70F5451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型号（详细配置）</w:t>
            </w:r>
          </w:p>
        </w:tc>
        <w:tc>
          <w:tcPr>
            <w:tcW w:w="1079" w:type="dxa"/>
            <w:noWrap w:val="0"/>
            <w:vAlign w:val="center"/>
          </w:tcPr>
          <w:p w14:paraId="465C875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制造商</w:t>
            </w:r>
          </w:p>
        </w:tc>
        <w:tc>
          <w:tcPr>
            <w:tcW w:w="699" w:type="dxa"/>
            <w:noWrap w:val="0"/>
            <w:vAlign w:val="center"/>
          </w:tcPr>
          <w:p w14:paraId="45BDC66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627" w:type="dxa"/>
            <w:noWrap w:val="0"/>
            <w:vAlign w:val="center"/>
          </w:tcPr>
          <w:p w14:paraId="252E4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单价</w:t>
            </w:r>
          </w:p>
        </w:tc>
        <w:tc>
          <w:tcPr>
            <w:tcW w:w="828" w:type="dxa"/>
            <w:noWrap w:val="0"/>
            <w:vAlign w:val="center"/>
          </w:tcPr>
          <w:p w14:paraId="27B01E4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793" w:type="dxa"/>
            <w:noWrap w:val="0"/>
            <w:vAlign w:val="center"/>
          </w:tcPr>
          <w:p w14:paraId="3E6A159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总价</w:t>
            </w:r>
          </w:p>
        </w:tc>
      </w:tr>
      <w:tr w14:paraId="3F29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5" w:type="dxa"/>
            <w:noWrap w:val="0"/>
            <w:vAlign w:val="center"/>
          </w:tcPr>
          <w:p w14:paraId="71E2CF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1</w:t>
            </w:r>
          </w:p>
        </w:tc>
        <w:tc>
          <w:tcPr>
            <w:tcW w:w="1377" w:type="dxa"/>
            <w:noWrap w:val="0"/>
            <w:vAlign w:val="center"/>
          </w:tcPr>
          <w:p w14:paraId="059061D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5F19F1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1F767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727FEE4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644F50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3333D09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66EBD2B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0571A09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r w14:paraId="305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noWrap w:val="0"/>
            <w:vAlign w:val="center"/>
          </w:tcPr>
          <w:p w14:paraId="14F309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ascii="仿宋" w:hAnsi="仿宋" w:eastAsia="仿宋"/>
                <w:sz w:val="28"/>
                <w:szCs w:val="28"/>
                <w:highlight w:val="none"/>
              </w:rPr>
              <w:t>…</w:t>
            </w:r>
          </w:p>
        </w:tc>
        <w:tc>
          <w:tcPr>
            <w:tcW w:w="1377" w:type="dxa"/>
            <w:noWrap w:val="0"/>
            <w:vAlign w:val="center"/>
          </w:tcPr>
          <w:p w14:paraId="4146275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35FFB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372F293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0315241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433D302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046ABF5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1309312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15E7EB7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bl>
    <w:p w14:paraId="2846F7C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r>
        <w:rPr>
          <w:rFonts w:hint="eastAsia" w:ascii="仿宋" w:hAnsi="仿宋" w:eastAsia="仿宋"/>
          <w:b/>
          <w:bCs/>
          <w:sz w:val="28"/>
          <w:szCs w:val="28"/>
          <w:highlight w:val="none"/>
          <w:lang w:eastAsia="zh-CN"/>
        </w:rPr>
        <w:t>：</w:t>
      </w:r>
    </w:p>
    <w:p w14:paraId="243427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报价</w:t>
      </w:r>
      <w:r>
        <w:rPr>
          <w:rFonts w:hint="eastAsia" w:ascii="仿宋" w:hAnsi="仿宋" w:eastAsia="仿宋"/>
          <w:sz w:val="28"/>
          <w:szCs w:val="28"/>
          <w:highlight w:val="none"/>
        </w:rPr>
        <w:t>文件</w:t>
      </w:r>
    </w:p>
    <w:p w14:paraId="1519C10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eastAsia="zh-CN"/>
        </w:rPr>
        <w:t>采购文件</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70771FBE">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794A379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金额</w:t>
      </w:r>
      <w:r>
        <w:rPr>
          <w:rFonts w:hint="eastAsia" w:ascii="仿宋" w:hAnsi="仿宋" w:eastAsia="仿宋"/>
          <w:b/>
          <w:bCs/>
          <w:sz w:val="28"/>
          <w:szCs w:val="28"/>
          <w:highlight w:val="none"/>
          <w:lang w:eastAsia="zh-CN"/>
        </w:rPr>
        <w:t>：</w:t>
      </w:r>
    </w:p>
    <w:p w14:paraId="798D145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rPr>
        <w:t>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w:t>
      </w:r>
    </w:p>
    <w:p w14:paraId="7FE55F5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Style w:val="23"/>
          <w:rFonts w:hint="eastAsia" w:ascii="仿宋" w:hAnsi="仿宋" w:eastAsia="仿宋" w:cs="宋体"/>
          <w:b w:val="0"/>
          <w:bCs/>
          <w:kern w:val="0"/>
          <w:sz w:val="28"/>
          <w:szCs w:val="28"/>
          <w:highlight w:val="none"/>
        </w:rPr>
      </w:pPr>
      <w:r>
        <w:rPr>
          <w:rStyle w:val="23"/>
          <w:rFonts w:hint="eastAsia" w:ascii="仿宋" w:hAnsi="仿宋" w:eastAsia="仿宋" w:cs="宋体"/>
          <w:b w:val="0"/>
          <w:bCs/>
          <w:kern w:val="0"/>
          <w:sz w:val="28"/>
          <w:szCs w:val="28"/>
          <w:highlight w:val="none"/>
        </w:rPr>
        <w:t>本项目为“交钥匙”项目，</w:t>
      </w:r>
      <w:r>
        <w:rPr>
          <w:rStyle w:val="23"/>
          <w:rFonts w:hint="eastAsia" w:ascii="仿宋" w:hAnsi="仿宋" w:eastAsia="仿宋" w:cs="宋体"/>
          <w:b w:val="0"/>
          <w:bCs/>
          <w:kern w:val="0"/>
          <w:sz w:val="28"/>
          <w:szCs w:val="28"/>
          <w:highlight w:val="none"/>
          <w:lang w:val="en-US" w:eastAsia="zh-CN"/>
        </w:rPr>
        <w:t>合同总价</w:t>
      </w:r>
      <w:r>
        <w:rPr>
          <w:rStyle w:val="23"/>
          <w:rFonts w:hint="eastAsia" w:ascii="仿宋" w:hAnsi="仿宋" w:eastAsia="仿宋" w:cs="宋体"/>
          <w:b w:val="0"/>
          <w:bCs/>
          <w:kern w:val="0"/>
          <w:sz w:val="28"/>
          <w:szCs w:val="28"/>
          <w:highlight w:val="none"/>
        </w:rPr>
        <w:t>包括但不限于设备、人员、服务、主件、标准附件、备品备件、包装、运输、装卸、安装、安装须增加的材料费、调试、检验、安全、保险、培训、</w:t>
      </w:r>
      <w:r>
        <w:rPr>
          <w:rStyle w:val="23"/>
          <w:rFonts w:hint="eastAsia" w:ascii="仿宋" w:hAnsi="仿宋" w:eastAsia="仿宋" w:cs="宋体"/>
          <w:b w:val="0"/>
          <w:bCs/>
          <w:kern w:val="0"/>
          <w:sz w:val="28"/>
          <w:szCs w:val="28"/>
          <w:highlight w:val="none"/>
          <w:lang w:val="en-US" w:eastAsia="zh-CN"/>
        </w:rPr>
        <w:t>验收、</w:t>
      </w:r>
      <w:r>
        <w:rPr>
          <w:rStyle w:val="23"/>
          <w:rFonts w:hint="eastAsia" w:ascii="仿宋" w:hAnsi="仿宋" w:eastAsia="仿宋" w:cs="宋体"/>
          <w:b w:val="0"/>
          <w:bCs/>
          <w:kern w:val="0"/>
          <w:sz w:val="28"/>
          <w:szCs w:val="28"/>
          <w:highlight w:val="none"/>
        </w:rPr>
        <w:t>技术及售后服务、税金等其他费用完全达到采购文件要求并通过验收合格保证能正常使用所需的一切费用。</w:t>
      </w:r>
    </w:p>
    <w:p w14:paraId="7C460745">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3</w:t>
      </w:r>
      <w:r>
        <w:rPr>
          <w:rFonts w:hint="eastAsia" w:ascii="仿宋" w:hAnsi="仿宋" w:eastAsia="仿宋"/>
          <w:b/>
          <w:bCs/>
          <w:sz w:val="28"/>
          <w:szCs w:val="28"/>
          <w:highlight w:val="none"/>
        </w:rPr>
        <w:t>、技</w:t>
      </w:r>
      <w:r>
        <w:rPr>
          <w:rFonts w:ascii="仿宋" w:hAnsi="仿宋" w:eastAsia="仿宋"/>
          <w:b/>
          <w:bCs/>
          <w:sz w:val="28"/>
          <w:szCs w:val="28"/>
          <w:highlight w:val="none"/>
        </w:rPr>
        <w:t>术规</w:t>
      </w:r>
      <w:r>
        <w:rPr>
          <w:rFonts w:hint="eastAsia" w:ascii="仿宋" w:hAnsi="仿宋" w:eastAsia="仿宋"/>
          <w:b/>
          <w:bCs/>
          <w:sz w:val="28"/>
          <w:szCs w:val="28"/>
          <w:highlight w:val="none"/>
        </w:rPr>
        <w:t>范</w:t>
      </w:r>
      <w:r>
        <w:rPr>
          <w:rFonts w:hint="eastAsia" w:ascii="仿宋" w:hAnsi="仿宋" w:eastAsia="仿宋"/>
          <w:b/>
          <w:bCs/>
          <w:sz w:val="28"/>
          <w:szCs w:val="28"/>
          <w:highlight w:val="none"/>
          <w:lang w:eastAsia="zh-CN"/>
        </w:rPr>
        <w:t>：</w:t>
      </w:r>
    </w:p>
    <w:p w14:paraId="109FEE9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提交货物的技</w:t>
      </w:r>
      <w:r>
        <w:rPr>
          <w:rFonts w:ascii="仿宋" w:hAnsi="仿宋" w:eastAsia="仿宋"/>
          <w:sz w:val="28"/>
          <w:szCs w:val="28"/>
          <w:highlight w:val="none"/>
        </w:rPr>
        <w:t>术规</w:t>
      </w:r>
      <w:r>
        <w:rPr>
          <w:rFonts w:hint="eastAsia" w:ascii="仿宋" w:hAnsi="仿宋" w:eastAsia="仿宋"/>
          <w:sz w:val="28"/>
          <w:szCs w:val="28"/>
          <w:highlight w:val="none"/>
        </w:rPr>
        <w:t>范</w:t>
      </w:r>
      <w:r>
        <w:rPr>
          <w:rFonts w:ascii="仿宋" w:hAnsi="仿宋" w:eastAsia="仿宋"/>
          <w:sz w:val="28"/>
          <w:szCs w:val="28"/>
          <w:highlight w:val="none"/>
        </w:rPr>
        <w:t>应</w:t>
      </w:r>
      <w:r>
        <w:rPr>
          <w:rFonts w:hint="eastAsia" w:ascii="仿宋" w:hAnsi="仿宋" w:eastAsia="仿宋"/>
          <w:sz w:val="28"/>
          <w:szCs w:val="28"/>
          <w:highlight w:val="none"/>
        </w:rPr>
        <w:t>与报价文件相一致。若技</w:t>
      </w:r>
      <w:r>
        <w:rPr>
          <w:rFonts w:ascii="仿宋" w:hAnsi="仿宋" w:eastAsia="仿宋"/>
          <w:sz w:val="28"/>
          <w:szCs w:val="28"/>
          <w:highlight w:val="none"/>
        </w:rPr>
        <w:t>术规</w:t>
      </w:r>
      <w:r>
        <w:rPr>
          <w:rFonts w:hint="eastAsia" w:ascii="仿宋" w:hAnsi="仿宋" w:eastAsia="仿宋"/>
          <w:sz w:val="28"/>
          <w:szCs w:val="28"/>
          <w:highlight w:val="none"/>
        </w:rPr>
        <w:t>范中</w:t>
      </w:r>
      <w:r>
        <w:rPr>
          <w:rFonts w:ascii="仿宋" w:hAnsi="仿宋" w:eastAsia="仿宋"/>
          <w:sz w:val="28"/>
          <w:szCs w:val="28"/>
          <w:highlight w:val="none"/>
        </w:rPr>
        <w:t>无</w:t>
      </w:r>
      <w:r>
        <w:rPr>
          <w:rFonts w:hint="eastAsia" w:ascii="仿宋" w:hAnsi="仿宋" w:eastAsia="仿宋"/>
          <w:sz w:val="28"/>
          <w:szCs w:val="28"/>
          <w:highlight w:val="none"/>
        </w:rPr>
        <w:t>相</w:t>
      </w:r>
      <w:r>
        <w:rPr>
          <w:rFonts w:ascii="仿宋" w:hAnsi="仿宋" w:eastAsia="仿宋"/>
          <w:sz w:val="28"/>
          <w:szCs w:val="28"/>
          <w:highlight w:val="none"/>
        </w:rPr>
        <w:t>应说</w:t>
      </w:r>
      <w:r>
        <w:rPr>
          <w:rFonts w:hint="eastAsia" w:ascii="仿宋" w:hAnsi="仿宋" w:eastAsia="仿宋"/>
          <w:sz w:val="28"/>
          <w:szCs w:val="28"/>
          <w:highlight w:val="none"/>
        </w:rPr>
        <w:t>明，</w:t>
      </w:r>
      <w:r>
        <w:rPr>
          <w:rFonts w:ascii="仿宋" w:hAnsi="仿宋" w:eastAsia="仿宋"/>
          <w:sz w:val="28"/>
          <w:szCs w:val="28"/>
          <w:highlight w:val="none"/>
        </w:rPr>
        <w:t>则</w:t>
      </w:r>
      <w:r>
        <w:rPr>
          <w:rFonts w:hint="eastAsia" w:ascii="仿宋" w:hAnsi="仿宋" w:eastAsia="仿宋"/>
          <w:sz w:val="28"/>
          <w:szCs w:val="28"/>
          <w:highlight w:val="none"/>
        </w:rPr>
        <w:t>以</w:t>
      </w:r>
      <w:r>
        <w:rPr>
          <w:rFonts w:ascii="仿宋" w:hAnsi="仿宋" w:eastAsia="仿宋"/>
          <w:sz w:val="28"/>
          <w:szCs w:val="28"/>
          <w:highlight w:val="none"/>
        </w:rPr>
        <w:t>国</w:t>
      </w:r>
      <w:r>
        <w:rPr>
          <w:rFonts w:hint="eastAsia" w:ascii="仿宋" w:hAnsi="仿宋" w:eastAsia="仿宋"/>
          <w:sz w:val="28"/>
          <w:szCs w:val="28"/>
          <w:highlight w:val="none"/>
        </w:rPr>
        <w:t>家有</w:t>
      </w:r>
      <w:r>
        <w:rPr>
          <w:rFonts w:ascii="仿宋" w:hAnsi="仿宋" w:eastAsia="仿宋"/>
          <w:sz w:val="28"/>
          <w:szCs w:val="28"/>
          <w:highlight w:val="none"/>
        </w:rPr>
        <w:t>关部门最新颁</w:t>
      </w:r>
      <w:r>
        <w:rPr>
          <w:rFonts w:hint="eastAsia" w:ascii="仿宋" w:hAnsi="仿宋" w:eastAsia="仿宋"/>
          <w:sz w:val="28"/>
          <w:szCs w:val="28"/>
          <w:highlight w:val="none"/>
        </w:rPr>
        <w:t>布的相</w:t>
      </w:r>
      <w:r>
        <w:rPr>
          <w:rFonts w:ascii="仿宋" w:hAnsi="仿宋" w:eastAsia="仿宋"/>
          <w:sz w:val="28"/>
          <w:szCs w:val="28"/>
          <w:highlight w:val="none"/>
        </w:rPr>
        <w:t>应标</w:t>
      </w:r>
      <w:r>
        <w:rPr>
          <w:rFonts w:hint="eastAsia" w:ascii="仿宋" w:hAnsi="仿宋" w:eastAsia="仿宋"/>
          <w:sz w:val="28"/>
          <w:szCs w:val="28"/>
          <w:highlight w:val="none"/>
        </w:rPr>
        <w:t>准及</w:t>
      </w:r>
      <w:r>
        <w:rPr>
          <w:rFonts w:ascii="仿宋" w:hAnsi="仿宋" w:eastAsia="仿宋"/>
          <w:sz w:val="28"/>
          <w:szCs w:val="28"/>
          <w:highlight w:val="none"/>
        </w:rPr>
        <w:t>规</w:t>
      </w:r>
      <w:r>
        <w:rPr>
          <w:rFonts w:hint="eastAsia" w:ascii="仿宋" w:hAnsi="仿宋" w:eastAsia="仿宋"/>
          <w:sz w:val="28"/>
          <w:szCs w:val="28"/>
          <w:highlight w:val="none"/>
        </w:rPr>
        <w:t>范</w:t>
      </w:r>
      <w:r>
        <w:rPr>
          <w:rFonts w:ascii="仿宋" w:hAnsi="仿宋" w:eastAsia="仿宋"/>
          <w:sz w:val="28"/>
          <w:szCs w:val="28"/>
          <w:highlight w:val="none"/>
        </w:rPr>
        <w:t>为</w:t>
      </w:r>
      <w:r>
        <w:rPr>
          <w:rFonts w:hint="eastAsia" w:ascii="仿宋" w:hAnsi="仿宋" w:eastAsia="仿宋"/>
          <w:sz w:val="28"/>
          <w:szCs w:val="28"/>
          <w:highlight w:val="none"/>
        </w:rPr>
        <w:t>准。</w:t>
      </w:r>
    </w:p>
    <w:p w14:paraId="23F678F1">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乙方提交的</w:t>
      </w:r>
      <w:r>
        <w:rPr>
          <w:rFonts w:ascii="仿宋" w:hAnsi="仿宋" w:eastAsia="仿宋"/>
          <w:sz w:val="28"/>
          <w:szCs w:val="28"/>
          <w:highlight w:val="none"/>
        </w:rPr>
        <w:t>货物应</w:t>
      </w:r>
      <w:r>
        <w:rPr>
          <w:rFonts w:hint="eastAsia" w:ascii="仿宋" w:hAnsi="仿宋" w:eastAsia="仿宋"/>
          <w:sz w:val="28"/>
          <w:szCs w:val="28"/>
          <w:highlight w:val="none"/>
        </w:rPr>
        <w:t>符合</w:t>
      </w:r>
      <w:r>
        <w:rPr>
          <w:rFonts w:ascii="仿宋" w:hAnsi="仿宋" w:eastAsia="仿宋"/>
          <w:sz w:val="28"/>
          <w:szCs w:val="28"/>
          <w:highlight w:val="none"/>
        </w:rPr>
        <w:t>报价</w:t>
      </w:r>
      <w:r>
        <w:rPr>
          <w:rFonts w:hint="eastAsia" w:ascii="仿宋" w:hAnsi="仿宋" w:eastAsia="仿宋"/>
          <w:sz w:val="28"/>
          <w:szCs w:val="28"/>
          <w:highlight w:val="none"/>
        </w:rPr>
        <w:t>文件中</w:t>
      </w:r>
      <w:r>
        <w:rPr>
          <w:rFonts w:ascii="仿宋" w:hAnsi="仿宋" w:eastAsia="仿宋"/>
          <w:sz w:val="28"/>
          <w:szCs w:val="28"/>
          <w:highlight w:val="none"/>
        </w:rPr>
        <w:t>所记载</w:t>
      </w:r>
      <w:r>
        <w:rPr>
          <w:rFonts w:hint="eastAsia" w:ascii="仿宋" w:hAnsi="仿宋" w:eastAsia="仿宋"/>
          <w:sz w:val="28"/>
          <w:szCs w:val="28"/>
          <w:highlight w:val="none"/>
        </w:rPr>
        <w:t>的</w:t>
      </w:r>
      <w:r>
        <w:rPr>
          <w:rFonts w:ascii="仿宋" w:hAnsi="仿宋" w:eastAsia="仿宋"/>
          <w:sz w:val="28"/>
          <w:szCs w:val="28"/>
          <w:highlight w:val="none"/>
        </w:rPr>
        <w:t>详细</w:t>
      </w:r>
      <w:r>
        <w:rPr>
          <w:rFonts w:hint="eastAsia" w:ascii="仿宋" w:hAnsi="仿宋" w:eastAsia="仿宋"/>
          <w:sz w:val="28"/>
          <w:szCs w:val="28"/>
          <w:highlight w:val="none"/>
        </w:rPr>
        <w:t>配置、技</w:t>
      </w:r>
      <w:r>
        <w:rPr>
          <w:rFonts w:ascii="仿宋" w:hAnsi="仿宋" w:eastAsia="仿宋"/>
          <w:sz w:val="28"/>
          <w:szCs w:val="28"/>
          <w:highlight w:val="none"/>
        </w:rPr>
        <w:t>术</w:t>
      </w:r>
      <w:r>
        <w:rPr>
          <w:rFonts w:hint="eastAsia" w:ascii="仿宋" w:hAnsi="仿宋" w:eastAsia="仿宋"/>
          <w:sz w:val="28"/>
          <w:szCs w:val="28"/>
          <w:highlight w:val="none"/>
        </w:rPr>
        <w:t>指</w:t>
      </w:r>
      <w:r>
        <w:rPr>
          <w:rFonts w:ascii="仿宋" w:hAnsi="仿宋" w:eastAsia="仿宋"/>
          <w:sz w:val="28"/>
          <w:szCs w:val="28"/>
          <w:highlight w:val="none"/>
        </w:rPr>
        <w:t>针、参数</w:t>
      </w:r>
      <w:r>
        <w:rPr>
          <w:rFonts w:hint="eastAsia" w:ascii="仿宋" w:hAnsi="仿宋" w:eastAsia="仿宋"/>
          <w:sz w:val="28"/>
          <w:szCs w:val="28"/>
          <w:highlight w:val="none"/>
        </w:rPr>
        <w:t>及性能，并</w:t>
      </w:r>
      <w:r>
        <w:rPr>
          <w:rFonts w:ascii="仿宋" w:hAnsi="仿宋" w:eastAsia="仿宋"/>
          <w:sz w:val="28"/>
          <w:szCs w:val="28"/>
          <w:highlight w:val="none"/>
        </w:rPr>
        <w:t>应</w:t>
      </w:r>
      <w:r>
        <w:rPr>
          <w:rFonts w:hint="eastAsia" w:ascii="仿宋" w:hAnsi="仿宋" w:eastAsia="仿宋"/>
          <w:sz w:val="28"/>
          <w:szCs w:val="28"/>
          <w:highlight w:val="none"/>
        </w:rPr>
        <w:t>附有此</w:t>
      </w:r>
      <w:r>
        <w:rPr>
          <w:rFonts w:ascii="仿宋" w:hAnsi="仿宋" w:eastAsia="仿宋"/>
          <w:sz w:val="28"/>
          <w:szCs w:val="28"/>
          <w:highlight w:val="none"/>
        </w:rPr>
        <w:t>类服务</w:t>
      </w:r>
      <w:r>
        <w:rPr>
          <w:rFonts w:hint="eastAsia" w:ascii="仿宋" w:hAnsi="仿宋" w:eastAsia="仿宋"/>
          <w:sz w:val="28"/>
          <w:szCs w:val="28"/>
          <w:highlight w:val="none"/>
        </w:rPr>
        <w:t>完整、</w:t>
      </w:r>
      <w:r>
        <w:rPr>
          <w:rFonts w:ascii="仿宋" w:hAnsi="仿宋" w:eastAsia="仿宋"/>
          <w:sz w:val="28"/>
          <w:szCs w:val="28"/>
          <w:highlight w:val="none"/>
        </w:rPr>
        <w:t>详细</w:t>
      </w:r>
      <w:r>
        <w:rPr>
          <w:rFonts w:hint="eastAsia" w:ascii="仿宋" w:hAnsi="仿宋" w:eastAsia="仿宋"/>
          <w:sz w:val="28"/>
          <w:szCs w:val="28"/>
          <w:highlight w:val="none"/>
        </w:rPr>
        <w:t>的技</w:t>
      </w:r>
      <w:r>
        <w:rPr>
          <w:rFonts w:ascii="仿宋" w:hAnsi="仿宋" w:eastAsia="仿宋"/>
          <w:sz w:val="28"/>
          <w:szCs w:val="28"/>
          <w:highlight w:val="none"/>
        </w:rPr>
        <w:t>术数</w:t>
      </w:r>
      <w:r>
        <w:rPr>
          <w:rFonts w:hint="eastAsia" w:ascii="仿宋" w:hAnsi="仿宋" w:eastAsia="仿宋"/>
          <w:sz w:val="28"/>
          <w:szCs w:val="28"/>
          <w:highlight w:val="none"/>
        </w:rPr>
        <w:t>据和</w:t>
      </w:r>
      <w:r>
        <w:rPr>
          <w:rFonts w:ascii="仿宋" w:hAnsi="仿宋" w:eastAsia="仿宋"/>
          <w:sz w:val="28"/>
          <w:szCs w:val="28"/>
          <w:highlight w:val="none"/>
        </w:rPr>
        <w:t>说</w:t>
      </w:r>
      <w:r>
        <w:rPr>
          <w:rFonts w:hint="eastAsia" w:ascii="仿宋" w:hAnsi="仿宋" w:eastAsia="仿宋"/>
          <w:sz w:val="28"/>
          <w:szCs w:val="28"/>
          <w:highlight w:val="none"/>
        </w:rPr>
        <w:t>明文件。</w:t>
      </w:r>
    </w:p>
    <w:p w14:paraId="29AD956A">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付款方式：</w:t>
      </w:r>
      <w:r>
        <w:rPr>
          <w:rFonts w:hint="eastAsia" w:ascii="仿宋" w:hAnsi="仿宋" w:eastAsia="仿宋"/>
          <w:bCs/>
          <w:sz w:val="28"/>
          <w:szCs w:val="28"/>
          <w:highlight w:val="none"/>
          <w:lang w:val="en-US" w:eastAsia="zh-CN"/>
        </w:rPr>
        <w:t>货到安装调试验收合格后支付合同金额的30%,剩余货款一年后付清。</w:t>
      </w:r>
    </w:p>
    <w:p w14:paraId="44AB1069">
      <w:pPr>
        <w:pStyle w:val="1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0298B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kern w:val="2"/>
          <w:sz w:val="28"/>
          <w:szCs w:val="28"/>
          <w:highlight w:val="none"/>
          <w:u w:val="single"/>
          <w:lang w:val="en-US" w:eastAsia="zh-CN" w:bidi="ar"/>
        </w:rPr>
        <w:t xml:space="preserve">                              </w:t>
      </w:r>
    </w:p>
    <w:p w14:paraId="260CE5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账    号：</w:t>
      </w:r>
      <w:r>
        <w:rPr>
          <w:rFonts w:hint="eastAsia" w:ascii="仿宋" w:hAnsi="仿宋" w:eastAsia="仿宋" w:cs="仿宋"/>
          <w:kern w:val="2"/>
          <w:sz w:val="28"/>
          <w:szCs w:val="28"/>
          <w:highlight w:val="none"/>
          <w:u w:val="single"/>
          <w:lang w:val="en-US" w:eastAsia="zh-CN" w:bidi="ar"/>
        </w:rPr>
        <w:t xml:space="preserve">                              </w:t>
      </w:r>
    </w:p>
    <w:p w14:paraId="147BA0B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leftChars="300"/>
        <w:textAlignment w:val="auto"/>
        <w:rPr>
          <w:rFonts w:hint="eastAsia" w:ascii="仿宋" w:hAnsi="仿宋" w:eastAsia="仿宋"/>
          <w:bCs/>
          <w:sz w:val="28"/>
          <w:szCs w:val="28"/>
          <w:highlight w:val="none"/>
          <w:lang w:val="en-US" w:eastAsia="zh-CN"/>
        </w:rPr>
      </w:pPr>
      <w:r>
        <w:rPr>
          <w:rFonts w:hint="eastAsia" w:ascii="仿宋" w:hAnsi="仿宋" w:eastAsia="仿宋" w:cs="仿宋"/>
          <w:kern w:val="2"/>
          <w:sz w:val="28"/>
          <w:szCs w:val="28"/>
          <w:highlight w:val="none"/>
          <w:lang w:val="en-US" w:eastAsia="zh-CN" w:bidi="ar"/>
        </w:rPr>
        <w:t>开户名称：</w:t>
      </w:r>
      <w:r>
        <w:rPr>
          <w:rFonts w:hint="eastAsia" w:ascii="仿宋" w:hAnsi="仿宋" w:eastAsia="仿宋" w:cs="仿宋"/>
          <w:kern w:val="2"/>
          <w:sz w:val="28"/>
          <w:szCs w:val="28"/>
          <w:highlight w:val="none"/>
          <w:u w:val="single"/>
          <w:lang w:val="en-US" w:eastAsia="zh-CN" w:bidi="ar"/>
        </w:rPr>
        <w:t xml:space="preserve">                              </w:t>
      </w:r>
    </w:p>
    <w:p w14:paraId="15BE51A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5、供货日期及</w:t>
      </w:r>
      <w:r>
        <w:rPr>
          <w:rFonts w:ascii="仿宋" w:hAnsi="仿宋" w:eastAsia="仿宋"/>
          <w:b/>
          <w:bCs/>
          <w:sz w:val="28"/>
          <w:szCs w:val="28"/>
          <w:highlight w:val="none"/>
        </w:rPr>
        <w:t>验</w:t>
      </w:r>
      <w:r>
        <w:rPr>
          <w:rFonts w:hint="eastAsia" w:ascii="仿宋" w:hAnsi="仿宋" w:eastAsia="仿宋"/>
          <w:b/>
          <w:bCs/>
          <w:sz w:val="28"/>
          <w:szCs w:val="28"/>
          <w:highlight w:val="none"/>
        </w:rPr>
        <w:t>收地</w:t>
      </w:r>
      <w:r>
        <w:rPr>
          <w:rFonts w:ascii="仿宋" w:hAnsi="仿宋" w:eastAsia="仿宋"/>
          <w:b/>
          <w:bCs/>
          <w:sz w:val="28"/>
          <w:szCs w:val="28"/>
          <w:highlight w:val="none"/>
        </w:rPr>
        <w:t>点</w:t>
      </w:r>
      <w:r>
        <w:rPr>
          <w:rFonts w:hint="eastAsia" w:ascii="仿宋" w:hAnsi="仿宋" w:eastAsia="仿宋"/>
          <w:b/>
          <w:bCs/>
          <w:sz w:val="28"/>
          <w:szCs w:val="28"/>
          <w:highlight w:val="none"/>
          <w:lang w:eastAsia="zh-CN"/>
        </w:rPr>
        <w:t>：</w:t>
      </w:r>
    </w:p>
    <w:p w14:paraId="1F31762F">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34A5CF8">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质保期：</w:t>
      </w:r>
      <w:r>
        <w:rPr>
          <w:rFonts w:ascii="仿宋" w:hAnsi="仿宋" w:eastAsia="仿宋"/>
          <w:b/>
          <w:bCs/>
          <w:color w:val="000000"/>
          <w:sz w:val="28"/>
          <w:szCs w:val="28"/>
          <w:highlight w:val="none"/>
          <w:u w:val="single"/>
        </w:rPr>
        <w:t xml:space="preserve">         </w:t>
      </w:r>
      <w:r>
        <w:rPr>
          <w:rFonts w:hint="eastAsia" w:ascii="仿宋" w:hAnsi="仿宋" w:eastAsia="仿宋"/>
          <w:sz w:val="28"/>
          <w:szCs w:val="28"/>
          <w:highlight w:val="none"/>
        </w:rPr>
        <w:t>年</w:t>
      </w:r>
    </w:p>
    <w:p w14:paraId="082D65B1">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供货安装期</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450E8ABE">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验</w:t>
      </w:r>
      <w:r>
        <w:rPr>
          <w:rFonts w:hint="eastAsia" w:ascii="仿宋" w:hAnsi="仿宋" w:eastAsia="仿宋"/>
          <w:sz w:val="28"/>
          <w:szCs w:val="28"/>
          <w:highlight w:val="none"/>
        </w:rPr>
        <w:t>收（以甲方</w:t>
      </w:r>
      <w:r>
        <w:rPr>
          <w:rFonts w:ascii="仿宋" w:hAnsi="仿宋" w:eastAsia="仿宋"/>
          <w:sz w:val="28"/>
          <w:szCs w:val="28"/>
          <w:highlight w:val="none"/>
        </w:rPr>
        <w:t>书</w:t>
      </w:r>
      <w:r>
        <w:rPr>
          <w:rFonts w:hint="eastAsia" w:ascii="仿宋" w:hAnsi="仿宋" w:eastAsia="仿宋"/>
          <w:sz w:val="28"/>
          <w:szCs w:val="28"/>
          <w:highlight w:val="none"/>
        </w:rPr>
        <w:t>面</w:t>
      </w:r>
      <w:r>
        <w:rPr>
          <w:rFonts w:ascii="仿宋" w:hAnsi="仿宋" w:eastAsia="仿宋"/>
          <w:sz w:val="28"/>
          <w:szCs w:val="28"/>
          <w:highlight w:val="none"/>
        </w:rPr>
        <w:t>签</w:t>
      </w:r>
      <w:r>
        <w:rPr>
          <w:rFonts w:hint="eastAsia" w:ascii="仿宋" w:hAnsi="仿宋" w:eastAsia="仿宋"/>
          <w:sz w:val="28"/>
          <w:szCs w:val="28"/>
          <w:highlight w:val="none"/>
        </w:rPr>
        <w:t>收</w:t>
      </w:r>
      <w:r>
        <w:rPr>
          <w:rFonts w:ascii="仿宋" w:hAnsi="仿宋" w:eastAsia="仿宋"/>
          <w:sz w:val="28"/>
          <w:szCs w:val="28"/>
          <w:highlight w:val="none"/>
        </w:rPr>
        <w:t>为</w:t>
      </w:r>
      <w:r>
        <w:rPr>
          <w:rFonts w:hint="eastAsia" w:ascii="仿宋" w:hAnsi="仿宋" w:eastAsia="仿宋"/>
          <w:sz w:val="28"/>
          <w:szCs w:val="28"/>
          <w:highlight w:val="none"/>
        </w:rPr>
        <w:t>准），休息日</w:t>
      </w:r>
      <w:r>
        <w:rPr>
          <w:rFonts w:ascii="仿宋" w:hAnsi="仿宋" w:eastAsia="仿宋"/>
          <w:sz w:val="28"/>
          <w:szCs w:val="28"/>
          <w:highlight w:val="none"/>
        </w:rPr>
        <w:t>递延</w:t>
      </w:r>
      <w:r>
        <w:rPr>
          <w:rFonts w:hint="eastAsia" w:ascii="仿宋" w:hAnsi="仿宋" w:eastAsia="仿宋"/>
          <w:sz w:val="28"/>
          <w:szCs w:val="28"/>
          <w:highlight w:val="none"/>
        </w:rPr>
        <w:t>。</w:t>
      </w:r>
    </w:p>
    <w:p w14:paraId="6349BD38">
      <w:pPr>
        <w:pStyle w:val="11"/>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乙方提供的产品生产日期应不早于验收合格之日100天前，否则，甲方拒绝接收，乙方应立即更换符合要求的产品。如因此导致甲方损失的，乙方须承担全部赔偿责任。</w:t>
      </w:r>
    </w:p>
    <w:p w14:paraId="4695FF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6、合同的生效</w:t>
      </w:r>
      <w:r>
        <w:rPr>
          <w:rFonts w:hint="eastAsia" w:ascii="仿宋" w:hAnsi="仿宋" w:eastAsia="仿宋"/>
          <w:b/>
          <w:bCs/>
          <w:sz w:val="28"/>
          <w:szCs w:val="28"/>
          <w:highlight w:val="none"/>
          <w:lang w:eastAsia="zh-CN"/>
        </w:rPr>
        <w:t>：</w:t>
      </w:r>
    </w:p>
    <w:p w14:paraId="13FCB924">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3" w:firstLineChars="300"/>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18C2FF31">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ascii="仿宋" w:hAnsi="仿宋" w:eastAsia="仿宋" w:cs="Times New Roman"/>
          <w:kern w:val="2"/>
          <w:sz w:val="28"/>
          <w:szCs w:val="28"/>
          <w:highlight w:val="none"/>
          <w:lang w:val="en-US" w:eastAsia="zh-CN" w:bidi="ar-SA"/>
        </w:rPr>
        <w:t>7、</w:t>
      </w:r>
      <w:r>
        <w:rPr>
          <w:rFonts w:hint="eastAsia" w:ascii="仿宋" w:hAnsi="仿宋" w:eastAsia="仿宋"/>
          <w:b/>
          <w:bCs/>
          <w:sz w:val="28"/>
          <w:szCs w:val="28"/>
          <w:highlight w:val="none"/>
        </w:rPr>
        <w:t>合同变更</w:t>
      </w:r>
      <w:r>
        <w:rPr>
          <w:rFonts w:hint="eastAsia" w:ascii="仿宋" w:hAnsi="仿宋" w:eastAsia="仿宋"/>
          <w:sz w:val="28"/>
          <w:szCs w:val="28"/>
          <w:highlight w:val="none"/>
          <w:lang w:eastAsia="zh-CN"/>
        </w:rPr>
        <w:t>：</w:t>
      </w:r>
    </w:p>
    <w:p w14:paraId="60969360">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采购合同的双方当事人不得擅自变更、中止或者终止合同。</w:t>
      </w:r>
    </w:p>
    <w:p w14:paraId="1DE84134">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2B016E4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8、延期供货</w:t>
      </w:r>
      <w:r>
        <w:rPr>
          <w:rFonts w:hint="eastAsia" w:ascii="仿宋" w:hAnsi="仿宋" w:eastAsia="仿宋"/>
          <w:b/>
          <w:bCs/>
          <w:sz w:val="28"/>
          <w:szCs w:val="28"/>
          <w:highlight w:val="none"/>
          <w:lang w:eastAsia="zh-CN"/>
        </w:rPr>
        <w:t>：</w:t>
      </w:r>
    </w:p>
    <w:p w14:paraId="44063E7C">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）如乙方毫</w:t>
      </w:r>
      <w:r>
        <w:rPr>
          <w:rFonts w:ascii="仿宋" w:hAnsi="仿宋" w:eastAsia="仿宋"/>
          <w:sz w:val="28"/>
          <w:szCs w:val="28"/>
          <w:highlight w:val="none"/>
        </w:rPr>
        <w:t>无</w:t>
      </w:r>
      <w:r>
        <w:rPr>
          <w:rFonts w:hint="eastAsia" w:ascii="仿宋" w:hAnsi="仿宋" w:eastAsia="仿宋"/>
          <w:sz w:val="28"/>
          <w:szCs w:val="28"/>
          <w:highlight w:val="none"/>
        </w:rPr>
        <w:t>理由拖延提供货物，</w:t>
      </w:r>
      <w:r>
        <w:rPr>
          <w:rFonts w:ascii="仿宋" w:hAnsi="仿宋" w:eastAsia="仿宋"/>
          <w:sz w:val="28"/>
          <w:szCs w:val="28"/>
          <w:highlight w:val="none"/>
        </w:rPr>
        <w:t>将受</w:t>
      </w:r>
      <w:r>
        <w:rPr>
          <w:rFonts w:hint="eastAsia" w:ascii="仿宋" w:hAnsi="仿宋" w:eastAsia="仿宋"/>
          <w:sz w:val="28"/>
          <w:szCs w:val="28"/>
          <w:highlight w:val="none"/>
        </w:rPr>
        <w:t>到甲方以下制裁：乙方除</w:t>
      </w:r>
      <w:r>
        <w:rPr>
          <w:rFonts w:ascii="仿宋" w:hAnsi="仿宋" w:eastAsia="仿宋"/>
          <w:sz w:val="28"/>
          <w:szCs w:val="28"/>
          <w:highlight w:val="none"/>
        </w:rPr>
        <w:t>将</w:t>
      </w:r>
      <w:r>
        <w:rPr>
          <w:rFonts w:hint="eastAsia" w:ascii="仿宋" w:hAnsi="仿宋" w:eastAsia="仿宋"/>
          <w:sz w:val="28"/>
          <w:szCs w:val="28"/>
          <w:highlight w:val="none"/>
        </w:rPr>
        <w:t>履</w:t>
      </w:r>
      <w:r>
        <w:rPr>
          <w:rFonts w:ascii="仿宋" w:hAnsi="仿宋" w:eastAsia="仿宋"/>
          <w:sz w:val="28"/>
          <w:szCs w:val="28"/>
          <w:highlight w:val="none"/>
        </w:rPr>
        <w:t>约</w:t>
      </w:r>
      <w:r>
        <w:rPr>
          <w:rFonts w:hint="eastAsia" w:ascii="仿宋" w:hAnsi="仿宋" w:eastAsia="仿宋"/>
          <w:sz w:val="28"/>
          <w:szCs w:val="28"/>
          <w:highlight w:val="none"/>
        </w:rPr>
        <w:t>保</w:t>
      </w:r>
      <w:r>
        <w:rPr>
          <w:rFonts w:ascii="仿宋" w:hAnsi="仿宋" w:eastAsia="仿宋"/>
          <w:sz w:val="28"/>
          <w:szCs w:val="28"/>
          <w:highlight w:val="none"/>
        </w:rPr>
        <w:t>证金</w:t>
      </w:r>
      <w:r>
        <w:rPr>
          <w:rFonts w:hint="eastAsia" w:ascii="仿宋" w:hAnsi="仿宋" w:eastAsia="仿宋"/>
          <w:sz w:val="28"/>
          <w:szCs w:val="28"/>
          <w:highlight w:val="none"/>
        </w:rPr>
        <w:t>作</w:t>
      </w:r>
      <w:r>
        <w:rPr>
          <w:rFonts w:ascii="仿宋" w:hAnsi="仿宋" w:eastAsia="仿宋"/>
          <w:sz w:val="28"/>
          <w:szCs w:val="28"/>
          <w:highlight w:val="none"/>
        </w:rPr>
        <w:t>为甲</w:t>
      </w:r>
      <w:r>
        <w:rPr>
          <w:rFonts w:hint="eastAsia" w:ascii="仿宋" w:hAnsi="仿宋" w:eastAsia="仿宋"/>
          <w:sz w:val="28"/>
          <w:szCs w:val="28"/>
          <w:highlight w:val="none"/>
        </w:rPr>
        <w:t>方</w:t>
      </w:r>
      <w:r>
        <w:rPr>
          <w:rFonts w:ascii="仿宋" w:hAnsi="仿宋" w:eastAsia="仿宋"/>
          <w:sz w:val="28"/>
          <w:szCs w:val="28"/>
          <w:highlight w:val="none"/>
        </w:rPr>
        <w:t>的补偿</w:t>
      </w:r>
      <w:r>
        <w:rPr>
          <w:rFonts w:hint="eastAsia" w:ascii="仿宋" w:hAnsi="仿宋" w:eastAsia="仿宋"/>
          <w:sz w:val="28"/>
          <w:szCs w:val="28"/>
          <w:highlight w:val="none"/>
        </w:rPr>
        <w:t>外，加收</w:t>
      </w:r>
      <w:r>
        <w:rPr>
          <w:rFonts w:ascii="仿宋" w:hAnsi="仿宋" w:eastAsia="仿宋"/>
          <w:sz w:val="28"/>
          <w:szCs w:val="28"/>
          <w:highlight w:val="none"/>
        </w:rPr>
        <w:t>违约损</w:t>
      </w:r>
      <w:r>
        <w:rPr>
          <w:rFonts w:hint="eastAsia" w:ascii="仿宋" w:hAnsi="仿宋" w:eastAsia="仿宋"/>
          <w:sz w:val="28"/>
          <w:szCs w:val="28"/>
          <w:highlight w:val="none"/>
        </w:rPr>
        <w:t>失</w:t>
      </w:r>
      <w:r>
        <w:rPr>
          <w:rFonts w:ascii="仿宋" w:hAnsi="仿宋" w:eastAsia="仿宋"/>
          <w:sz w:val="28"/>
          <w:szCs w:val="28"/>
          <w:highlight w:val="none"/>
        </w:rPr>
        <w:t>赔偿</w:t>
      </w:r>
      <w:r>
        <w:rPr>
          <w:rFonts w:hint="eastAsia" w:ascii="仿宋" w:hAnsi="仿宋" w:eastAsia="仿宋"/>
          <w:sz w:val="28"/>
          <w:szCs w:val="28"/>
          <w:highlight w:val="none"/>
        </w:rPr>
        <w:t>或</w:t>
      </w:r>
      <w:r>
        <w:rPr>
          <w:rFonts w:ascii="仿宋" w:hAnsi="仿宋" w:eastAsia="仿宋"/>
          <w:sz w:val="28"/>
          <w:szCs w:val="28"/>
          <w:highlight w:val="none"/>
        </w:rPr>
        <w:t>终止</w:t>
      </w:r>
      <w:r>
        <w:rPr>
          <w:rFonts w:hint="eastAsia" w:ascii="仿宋" w:hAnsi="仿宋" w:eastAsia="仿宋"/>
          <w:sz w:val="28"/>
          <w:szCs w:val="28"/>
          <w:highlight w:val="none"/>
        </w:rPr>
        <w:t>合同。</w:t>
      </w:r>
    </w:p>
    <w:p w14:paraId="5ED5B31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）除不可抗力外，若乙方</w:t>
      </w:r>
      <w:r>
        <w:rPr>
          <w:rFonts w:ascii="仿宋" w:hAnsi="仿宋" w:eastAsia="仿宋"/>
          <w:sz w:val="28"/>
          <w:szCs w:val="28"/>
          <w:highlight w:val="none"/>
        </w:rPr>
        <w:t>没</w:t>
      </w:r>
      <w:r>
        <w:rPr>
          <w:rFonts w:hint="eastAsia" w:ascii="仿宋" w:hAnsi="仿宋" w:eastAsia="仿宋"/>
          <w:sz w:val="28"/>
          <w:szCs w:val="28"/>
          <w:highlight w:val="none"/>
        </w:rPr>
        <w:t>有按照合同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ascii="仿宋" w:hAnsi="仿宋" w:eastAsia="仿宋"/>
          <w:sz w:val="28"/>
          <w:szCs w:val="28"/>
          <w:highlight w:val="none"/>
        </w:rPr>
        <w:t>时间</w:t>
      </w:r>
      <w:r>
        <w:rPr>
          <w:rFonts w:hint="eastAsia" w:ascii="仿宋" w:hAnsi="仿宋" w:eastAsia="仿宋"/>
          <w:sz w:val="28"/>
          <w:szCs w:val="28"/>
          <w:highlight w:val="none"/>
        </w:rPr>
        <w:t>提供货物，甲方可</w:t>
      </w:r>
      <w:r>
        <w:rPr>
          <w:rFonts w:ascii="仿宋" w:hAnsi="仿宋" w:eastAsia="仿宋"/>
          <w:sz w:val="28"/>
          <w:szCs w:val="28"/>
          <w:highlight w:val="none"/>
        </w:rPr>
        <w:t>从</w:t>
      </w:r>
      <w:r>
        <w:rPr>
          <w:rFonts w:hint="eastAsia" w:ascii="仿宋" w:hAnsi="仿宋" w:eastAsia="仿宋"/>
          <w:sz w:val="28"/>
          <w:szCs w:val="28"/>
          <w:highlight w:val="none"/>
        </w:rPr>
        <w:t>政府购买货物费用中扣除</w:t>
      </w:r>
      <w:r>
        <w:rPr>
          <w:rFonts w:ascii="仿宋" w:hAnsi="仿宋" w:eastAsia="仿宋"/>
          <w:sz w:val="28"/>
          <w:szCs w:val="28"/>
          <w:highlight w:val="none"/>
        </w:rPr>
        <w:t>违约赔偿费</w:t>
      </w:r>
      <w:r>
        <w:rPr>
          <w:rFonts w:hint="eastAsia" w:ascii="仿宋" w:hAnsi="仿宋" w:eastAsia="仿宋"/>
          <w:sz w:val="28"/>
          <w:szCs w:val="28"/>
          <w:highlight w:val="none"/>
        </w:rPr>
        <w:t>，</w:t>
      </w:r>
      <w:r>
        <w:rPr>
          <w:rFonts w:ascii="仿宋" w:hAnsi="仿宋" w:eastAsia="仿宋"/>
          <w:sz w:val="28"/>
          <w:szCs w:val="28"/>
          <w:highlight w:val="none"/>
        </w:rPr>
        <w:t>赔偿费应按</w:t>
      </w:r>
      <w:r>
        <w:rPr>
          <w:rFonts w:hint="eastAsia" w:ascii="仿宋" w:hAnsi="仿宋" w:eastAsia="仿宋"/>
          <w:sz w:val="28"/>
          <w:szCs w:val="28"/>
          <w:highlight w:val="none"/>
        </w:rPr>
        <w:t>每</w:t>
      </w:r>
      <w:r>
        <w:rPr>
          <w:rFonts w:ascii="仿宋" w:hAnsi="仿宋" w:eastAsia="仿宋"/>
          <w:sz w:val="28"/>
          <w:szCs w:val="28"/>
          <w:highlight w:val="none"/>
        </w:rPr>
        <w:t>迟</w:t>
      </w:r>
      <w:r>
        <w:rPr>
          <w:rFonts w:hint="eastAsia" w:ascii="仿宋" w:hAnsi="仿宋" w:eastAsia="仿宋"/>
          <w:sz w:val="28"/>
          <w:szCs w:val="28"/>
          <w:highlight w:val="none"/>
        </w:rPr>
        <w:t>一周，按合同总金额的</w:t>
      </w:r>
      <w:r>
        <w:rPr>
          <w:rFonts w:hint="eastAsia" w:ascii="仿宋" w:hAnsi="仿宋" w:eastAsia="仿宋"/>
          <w:sz w:val="28"/>
          <w:szCs w:val="28"/>
          <w:highlight w:val="none"/>
          <w:u w:val="single"/>
        </w:rPr>
        <w:t>1%</w:t>
      </w:r>
      <w:r>
        <w:rPr>
          <w:rFonts w:ascii="仿宋" w:hAnsi="仿宋" w:eastAsia="仿宋"/>
          <w:sz w:val="28"/>
          <w:szCs w:val="28"/>
          <w:highlight w:val="none"/>
        </w:rPr>
        <w:t>计</w:t>
      </w:r>
      <w:r>
        <w:rPr>
          <w:rFonts w:hint="eastAsia" w:ascii="仿宋" w:hAnsi="仿宋" w:eastAsia="仿宋"/>
          <w:sz w:val="28"/>
          <w:szCs w:val="28"/>
          <w:highlight w:val="none"/>
        </w:rPr>
        <w:t>收。</w:t>
      </w:r>
    </w:p>
    <w:p w14:paraId="3B9EEC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9、</w:t>
      </w:r>
      <w:r>
        <w:rPr>
          <w:rFonts w:ascii="仿宋" w:hAnsi="仿宋" w:eastAsia="仿宋"/>
          <w:b/>
          <w:bCs/>
          <w:sz w:val="28"/>
          <w:szCs w:val="28"/>
          <w:highlight w:val="none"/>
        </w:rPr>
        <w:t>违约责</w:t>
      </w:r>
      <w:r>
        <w:rPr>
          <w:rFonts w:hint="eastAsia" w:ascii="仿宋" w:hAnsi="仿宋" w:eastAsia="仿宋"/>
          <w:b/>
          <w:bCs/>
          <w:sz w:val="28"/>
          <w:szCs w:val="28"/>
          <w:highlight w:val="none"/>
        </w:rPr>
        <w:t>任</w:t>
      </w:r>
      <w:r>
        <w:rPr>
          <w:rFonts w:hint="eastAsia" w:ascii="仿宋" w:hAnsi="仿宋" w:eastAsia="仿宋"/>
          <w:b/>
          <w:bCs/>
          <w:sz w:val="28"/>
          <w:szCs w:val="28"/>
          <w:highlight w:val="none"/>
          <w:lang w:eastAsia="zh-CN"/>
        </w:rPr>
        <w:t>：</w:t>
      </w:r>
    </w:p>
    <w:p w14:paraId="0171F31D">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）乙方不履行合同或履行</w:t>
      </w:r>
      <w:r>
        <w:rPr>
          <w:rFonts w:ascii="仿宋" w:hAnsi="仿宋" w:eastAsia="仿宋"/>
          <w:color w:val="000000"/>
          <w:sz w:val="28"/>
          <w:szCs w:val="28"/>
          <w:highlight w:val="none"/>
        </w:rPr>
        <w:t>该</w:t>
      </w:r>
      <w:r>
        <w:rPr>
          <w:rFonts w:hint="eastAsia" w:ascii="仿宋" w:hAnsi="仿宋" w:eastAsia="仿宋"/>
          <w:color w:val="000000"/>
          <w:sz w:val="28"/>
          <w:szCs w:val="28"/>
          <w:highlight w:val="none"/>
        </w:rPr>
        <w:t>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w:t>
      </w:r>
      <w:r>
        <w:rPr>
          <w:rFonts w:ascii="仿宋" w:hAnsi="仿宋" w:eastAsia="仿宋"/>
          <w:color w:val="000000"/>
          <w:sz w:val="28"/>
          <w:szCs w:val="28"/>
          <w:highlight w:val="none"/>
        </w:rPr>
        <w:t>应向</w:t>
      </w:r>
      <w:r>
        <w:rPr>
          <w:rFonts w:hint="eastAsia" w:ascii="仿宋" w:hAnsi="仿宋" w:eastAsia="仿宋"/>
          <w:color w:val="000000"/>
          <w:sz w:val="28"/>
          <w:szCs w:val="28"/>
          <w:highlight w:val="none"/>
        </w:rPr>
        <w:t>甲方支付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乙方应按</w:t>
      </w:r>
      <w:r>
        <w:rPr>
          <w:rFonts w:hint="eastAsia" w:ascii="仿宋" w:hAnsi="仿宋" w:eastAsia="仿宋"/>
          <w:color w:val="000000"/>
          <w:sz w:val="28"/>
          <w:szCs w:val="28"/>
          <w:highlight w:val="none"/>
        </w:rPr>
        <w:t>合</w:t>
      </w:r>
      <w:r>
        <w:rPr>
          <w:rFonts w:ascii="仿宋" w:hAnsi="仿宋" w:eastAsia="仿宋"/>
          <w:color w:val="000000"/>
          <w:sz w:val="28"/>
          <w:szCs w:val="28"/>
          <w:highlight w:val="none"/>
        </w:rPr>
        <w:t>同约定时间</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付</w:t>
      </w:r>
      <w:r>
        <w:rPr>
          <w:rFonts w:hint="eastAsia" w:ascii="仿宋" w:hAnsi="仿宋" w:eastAsia="仿宋"/>
          <w:color w:val="000000"/>
          <w:sz w:val="28"/>
          <w:szCs w:val="28"/>
          <w:highlight w:val="none"/>
        </w:rPr>
        <w:t>货物，货物每</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交一天，按成交</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金。除</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服务</w:t>
      </w:r>
      <w:r>
        <w:rPr>
          <w:rFonts w:hint="eastAsia" w:ascii="仿宋" w:hAnsi="仿宋" w:eastAsia="仿宋"/>
          <w:color w:val="000000"/>
          <w:sz w:val="28"/>
          <w:szCs w:val="28"/>
          <w:highlight w:val="none"/>
        </w:rPr>
        <w:t>以外，乙方若出</w:t>
      </w:r>
      <w:r>
        <w:rPr>
          <w:rFonts w:ascii="仿宋" w:hAnsi="仿宋" w:eastAsia="仿宋"/>
          <w:color w:val="000000"/>
          <w:sz w:val="28"/>
          <w:szCs w:val="28"/>
          <w:highlight w:val="none"/>
        </w:rPr>
        <w:t>现其它违约行为</w:t>
      </w:r>
      <w:r>
        <w:rPr>
          <w:rFonts w:hint="eastAsia" w:ascii="仿宋" w:hAnsi="仿宋" w:eastAsia="仿宋"/>
          <w:color w:val="000000"/>
          <w:sz w:val="28"/>
          <w:szCs w:val="28"/>
          <w:highlight w:val="none"/>
        </w:rPr>
        <w:t>，每</w:t>
      </w:r>
      <w:r>
        <w:rPr>
          <w:rFonts w:ascii="仿宋" w:hAnsi="仿宋" w:eastAsia="仿宋"/>
          <w:color w:val="000000"/>
          <w:sz w:val="28"/>
          <w:szCs w:val="28"/>
          <w:highlight w:val="none"/>
        </w:rPr>
        <w:t>天应按</w:t>
      </w:r>
      <w:r>
        <w:rPr>
          <w:rFonts w:hint="eastAsia" w:ascii="仿宋" w:hAnsi="仿宋" w:eastAsia="仿宋"/>
          <w:color w:val="000000"/>
          <w:sz w:val="28"/>
          <w:szCs w:val="28"/>
          <w:highlight w:val="none"/>
        </w:rPr>
        <w:t>合同</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p>
    <w:p w14:paraId="54B149AA">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实际损</w:t>
      </w:r>
      <w:r>
        <w:rPr>
          <w:rFonts w:hint="eastAsia" w:ascii="仿宋" w:hAnsi="仿宋" w:eastAsia="仿宋"/>
          <w:color w:val="000000"/>
          <w:sz w:val="28"/>
          <w:szCs w:val="28"/>
          <w:highlight w:val="none"/>
        </w:rPr>
        <w:t>失高于</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w:t>
      </w:r>
      <w:r>
        <w:rPr>
          <w:rFonts w:ascii="仿宋" w:hAnsi="仿宋" w:eastAsia="仿宋"/>
          <w:color w:val="000000"/>
          <w:sz w:val="28"/>
          <w:szCs w:val="28"/>
          <w:highlight w:val="none"/>
        </w:rPr>
        <w:t>对</w:t>
      </w:r>
      <w:r>
        <w:rPr>
          <w:rFonts w:hint="eastAsia" w:ascii="仿宋" w:hAnsi="仿宋" w:eastAsia="仿宋"/>
          <w:color w:val="000000"/>
          <w:sz w:val="28"/>
          <w:szCs w:val="28"/>
          <w:highlight w:val="none"/>
        </w:rPr>
        <w:t>高出</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金的部分</w:t>
      </w:r>
      <w:r>
        <w:rPr>
          <w:rFonts w:ascii="仿宋" w:hAnsi="仿宋" w:eastAsia="仿宋"/>
          <w:color w:val="000000"/>
          <w:sz w:val="28"/>
          <w:szCs w:val="28"/>
          <w:highlight w:val="none"/>
        </w:rPr>
        <w:t>乙方应</w:t>
      </w:r>
      <w:r>
        <w:rPr>
          <w:rFonts w:hint="eastAsia" w:ascii="仿宋" w:hAnsi="仿宋" w:eastAsia="仿宋"/>
          <w:color w:val="000000"/>
          <w:sz w:val="28"/>
          <w:szCs w:val="28"/>
          <w:highlight w:val="none"/>
        </w:rPr>
        <w:t>予以</w:t>
      </w:r>
      <w:r>
        <w:rPr>
          <w:rFonts w:ascii="仿宋" w:hAnsi="仿宋" w:eastAsia="仿宋"/>
          <w:color w:val="000000"/>
          <w:sz w:val="28"/>
          <w:szCs w:val="28"/>
          <w:highlight w:val="none"/>
        </w:rPr>
        <w:t>赔偿</w:t>
      </w:r>
      <w:r>
        <w:rPr>
          <w:rFonts w:hint="eastAsia" w:ascii="仿宋" w:hAnsi="仿宋" w:eastAsia="仿宋"/>
          <w:color w:val="000000"/>
          <w:sz w:val="28"/>
          <w:szCs w:val="28"/>
          <w:highlight w:val="none"/>
        </w:rPr>
        <w:t>。</w:t>
      </w:r>
    </w:p>
    <w:p w14:paraId="716488C9">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延履行合同、不完全履行合同，除支付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金外，乙方仍</w:t>
      </w:r>
      <w:r>
        <w:rPr>
          <w:rFonts w:ascii="仿宋" w:hAnsi="仿宋" w:eastAsia="仿宋"/>
          <w:color w:val="000000"/>
          <w:sz w:val="28"/>
          <w:szCs w:val="28"/>
          <w:highlight w:val="none"/>
        </w:rPr>
        <w:t>应实际</w:t>
      </w:r>
      <w:r>
        <w:rPr>
          <w:rFonts w:hint="eastAsia" w:ascii="仿宋" w:hAnsi="仿宋" w:eastAsia="仿宋"/>
          <w:color w:val="000000"/>
          <w:sz w:val="28"/>
          <w:szCs w:val="28"/>
          <w:highlight w:val="none"/>
        </w:rPr>
        <w:t>履行合同；不履行或履行合同不符合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定，甲方均有</w:t>
      </w:r>
      <w:r>
        <w:rPr>
          <w:rFonts w:ascii="仿宋" w:hAnsi="仿宋" w:eastAsia="仿宋"/>
          <w:color w:val="000000"/>
          <w:sz w:val="28"/>
          <w:szCs w:val="28"/>
          <w:highlight w:val="none"/>
        </w:rPr>
        <w:t>权</w:t>
      </w:r>
      <w:r>
        <w:rPr>
          <w:rFonts w:hint="eastAsia" w:ascii="仿宋" w:hAnsi="仿宋" w:eastAsia="仿宋"/>
          <w:color w:val="000000"/>
          <w:sz w:val="28"/>
          <w:szCs w:val="28"/>
          <w:highlight w:val="none"/>
        </w:rPr>
        <w:t>解除合同，并就乙方</w:t>
      </w:r>
      <w:r>
        <w:rPr>
          <w:rFonts w:ascii="仿宋" w:hAnsi="仿宋" w:eastAsia="仿宋"/>
          <w:color w:val="000000"/>
          <w:sz w:val="28"/>
          <w:szCs w:val="28"/>
          <w:highlight w:val="none"/>
        </w:rPr>
        <w:t>违约给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损</w:t>
      </w:r>
      <w:r>
        <w:rPr>
          <w:rFonts w:hint="eastAsia" w:ascii="仿宋" w:hAnsi="仿宋" w:eastAsia="仿宋"/>
          <w:color w:val="000000"/>
          <w:sz w:val="28"/>
          <w:szCs w:val="28"/>
          <w:highlight w:val="none"/>
        </w:rPr>
        <w:t>失向乙方索</w:t>
      </w:r>
      <w:r>
        <w:rPr>
          <w:rFonts w:ascii="仿宋" w:hAnsi="仿宋" w:eastAsia="仿宋"/>
          <w:color w:val="000000"/>
          <w:sz w:val="28"/>
          <w:szCs w:val="28"/>
          <w:highlight w:val="none"/>
        </w:rPr>
        <w:t>赔</w:t>
      </w:r>
      <w:r>
        <w:rPr>
          <w:rFonts w:hint="eastAsia" w:ascii="仿宋" w:hAnsi="仿宋" w:eastAsia="仿宋"/>
          <w:color w:val="000000"/>
          <w:sz w:val="28"/>
          <w:szCs w:val="28"/>
          <w:highlight w:val="none"/>
        </w:rPr>
        <w:t>。</w:t>
      </w:r>
    </w:p>
    <w:p w14:paraId="267F258B">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）其它未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3E979A9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0、</w:t>
      </w:r>
      <w:r>
        <w:rPr>
          <w:rFonts w:ascii="仿宋" w:hAnsi="仿宋" w:eastAsia="仿宋"/>
          <w:b/>
          <w:bCs/>
          <w:sz w:val="28"/>
          <w:szCs w:val="28"/>
          <w:highlight w:val="none"/>
        </w:rPr>
        <w:t>验</w:t>
      </w:r>
      <w:r>
        <w:rPr>
          <w:rFonts w:hint="eastAsia" w:ascii="仿宋" w:hAnsi="仿宋" w:eastAsia="仿宋"/>
          <w:b/>
          <w:bCs/>
          <w:sz w:val="28"/>
          <w:szCs w:val="28"/>
          <w:highlight w:val="none"/>
        </w:rPr>
        <w:t>收</w:t>
      </w:r>
      <w:r>
        <w:rPr>
          <w:rFonts w:hint="eastAsia" w:ascii="仿宋" w:hAnsi="仿宋" w:eastAsia="仿宋"/>
          <w:b/>
          <w:bCs/>
          <w:sz w:val="28"/>
          <w:szCs w:val="28"/>
          <w:highlight w:val="none"/>
          <w:lang w:eastAsia="zh-CN"/>
        </w:rPr>
        <w:t>：</w:t>
      </w:r>
    </w:p>
    <w:p w14:paraId="1C325273">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w:t>
      </w:r>
      <w:r>
        <w:rPr>
          <w:rFonts w:ascii="仿宋" w:hAnsi="仿宋" w:eastAsia="仿宋"/>
          <w:sz w:val="28"/>
          <w:szCs w:val="28"/>
          <w:highlight w:val="none"/>
        </w:rPr>
        <w:t>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1A466DE2">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5F0805D5">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1、</w:t>
      </w:r>
      <w:r>
        <w:rPr>
          <w:rFonts w:ascii="仿宋" w:hAnsi="仿宋" w:eastAsia="仿宋"/>
          <w:b/>
          <w:bCs/>
          <w:sz w:val="28"/>
          <w:szCs w:val="28"/>
          <w:highlight w:val="none"/>
        </w:rPr>
        <w:t>终止</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eastAsia="zh-CN"/>
        </w:rPr>
        <w:t>：</w:t>
      </w:r>
    </w:p>
    <w:p w14:paraId="5F73953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51F8A1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p>
    <w:p w14:paraId="75492EC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）乙方未能履行合同规定的其它义务，甲方有权终止合同的全部或部分。</w:t>
      </w:r>
    </w:p>
    <w:p w14:paraId="0602504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（3）未经甲方书面同意，乙方私自转让或分包其应履行的合同义务。</w:t>
      </w:r>
    </w:p>
    <w:p w14:paraId="5938782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2、仲裁</w:t>
      </w:r>
      <w:r>
        <w:rPr>
          <w:rFonts w:hint="eastAsia" w:ascii="仿宋" w:hAnsi="仿宋" w:eastAsia="仿宋"/>
          <w:b/>
          <w:bCs/>
          <w:sz w:val="28"/>
          <w:szCs w:val="28"/>
          <w:highlight w:val="none"/>
          <w:lang w:eastAsia="zh-CN"/>
        </w:rPr>
        <w:t>：</w:t>
      </w:r>
    </w:p>
    <w:p w14:paraId="7B52831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00ECE00A">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ascii="仿宋" w:hAnsi="仿宋" w:eastAsia="仿宋" w:cs="Times New Roman"/>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3、</w:t>
      </w:r>
      <w:r>
        <w:rPr>
          <w:rFonts w:hint="eastAsia" w:ascii="仿宋" w:hAnsi="仿宋" w:eastAsia="仿宋" w:cs="Times New Roman"/>
          <w:b/>
          <w:bCs/>
          <w:sz w:val="28"/>
          <w:szCs w:val="28"/>
          <w:highlight w:val="none"/>
        </w:rPr>
        <w:t>补充协议</w:t>
      </w:r>
    </w:p>
    <w:p w14:paraId="5826706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14:paraId="5996EC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sz w:val="28"/>
          <w:szCs w:val="28"/>
          <w:highlight w:val="none"/>
          <w:u w:val="single"/>
          <w:lang w:bidi="ar"/>
        </w:rPr>
        <w:t>无</w:t>
      </w:r>
      <w:r>
        <w:rPr>
          <w:rFonts w:hint="eastAsia" w:ascii="仿宋" w:hAnsi="仿宋" w:eastAsia="仿宋" w:cs="仿宋"/>
          <w:b w:val="0"/>
          <w:bCs w:val="0"/>
          <w:sz w:val="28"/>
          <w:szCs w:val="28"/>
          <w:highlight w:val="none"/>
        </w:rPr>
        <w:t>。</w:t>
      </w:r>
    </w:p>
    <w:p w14:paraId="1BB3F8BC">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14、</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签订日期</w:t>
      </w:r>
    </w:p>
    <w:p w14:paraId="4BF6542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14:paraId="0AAC354B">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15、</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13D273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均</w:t>
      </w:r>
      <w:r>
        <w:rPr>
          <w:rFonts w:hint="eastAsia" w:ascii="仿宋" w:hAnsi="仿宋" w:eastAsia="仿宋" w:cs="仿宋"/>
          <w:color w:val="000000"/>
          <w:sz w:val="28"/>
          <w:szCs w:val="28"/>
          <w:highlight w:val="none"/>
        </w:rPr>
        <w:t>具有同等的法律效力</w:t>
      </w:r>
    </w:p>
    <w:p w14:paraId="5D35171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5E22421">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1BCC545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28D72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19FE0CCF">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ascii="仿宋" w:hAnsi="仿宋" w:eastAsia="仿宋"/>
          <w:b/>
          <w:bCs/>
          <w:sz w:val="28"/>
          <w:szCs w:val="28"/>
          <w:highlight w:val="none"/>
        </w:rPr>
      </w:pPr>
    </w:p>
    <w:p w14:paraId="1858A42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3D52127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0C3E827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分项报价表、配置清单、售后服务承诺、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7CB93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0EAA8D3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16E9926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46D188F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542FBD1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547E70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167E3D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0EF3D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4D03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1C9A25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BDDF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1A41334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28F8FA3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34370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2CA728B9">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13475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5305F7D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3CB1E7E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27DB23F9">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1"/>
        <w:rPr>
          <w:rStyle w:val="23"/>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14:paraId="495A41C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ascii="仿宋" w:hAnsi="仿宋" w:eastAsia="仿宋" w:cs="宋体"/>
          <w:kern w:val="0"/>
          <w:highlight w:val="none"/>
        </w:rPr>
      </w:pPr>
      <w:r>
        <w:rPr>
          <w:rStyle w:val="23"/>
          <w:rFonts w:ascii="仿宋" w:hAnsi="仿宋" w:eastAsia="仿宋" w:cs="宋体"/>
          <w:kern w:val="0"/>
          <w:highlight w:val="none"/>
        </w:rPr>
        <w:t xml:space="preserve">第七部分 </w:t>
      </w:r>
      <w:r>
        <w:rPr>
          <w:rStyle w:val="23"/>
          <w:rFonts w:hint="eastAsia" w:ascii="仿宋" w:hAnsi="仿宋" w:eastAsia="仿宋" w:cs="宋体"/>
          <w:kern w:val="0"/>
          <w:highlight w:val="none"/>
        </w:rPr>
        <w:t>响应</w:t>
      </w:r>
      <w:r>
        <w:rPr>
          <w:rStyle w:val="23"/>
          <w:rFonts w:ascii="仿宋" w:hAnsi="仿宋" w:eastAsia="仿宋" w:cs="宋体"/>
          <w:kern w:val="0"/>
          <w:highlight w:val="none"/>
        </w:rPr>
        <w:t>文件格式</w:t>
      </w:r>
    </w:p>
    <w:p w14:paraId="510198D9">
      <w:pPr>
        <w:pStyle w:val="11"/>
        <w:spacing w:line="340" w:lineRule="exact"/>
        <w:rPr>
          <w:rStyle w:val="23"/>
          <w:rFonts w:ascii="仿宋" w:hAnsi="仿宋" w:eastAsia="仿宋" w:cs="宋体"/>
          <w:b w:val="0"/>
          <w:kern w:val="0"/>
          <w:sz w:val="28"/>
          <w:highlight w:val="none"/>
        </w:rPr>
      </w:pPr>
      <w:r>
        <w:rPr>
          <w:rStyle w:val="23"/>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1"/>
        <w:spacing w:line="340" w:lineRule="exact"/>
        <w:rPr>
          <w:rStyle w:val="23"/>
          <w:rFonts w:ascii="仿宋" w:hAnsi="仿宋" w:eastAsia="仿宋" w:cs="宋体"/>
          <w:b w:val="0"/>
          <w:kern w:val="0"/>
          <w:sz w:val="28"/>
          <w:highlight w:val="none"/>
        </w:rPr>
      </w:pPr>
    </w:p>
    <w:p w14:paraId="0B46B863">
      <w:pPr>
        <w:pStyle w:val="11"/>
        <w:spacing w:line="340" w:lineRule="exact"/>
        <w:rPr>
          <w:rStyle w:val="23"/>
          <w:rFonts w:ascii="仿宋" w:hAnsi="仿宋" w:eastAsia="仿宋" w:cs="宋体"/>
          <w:b w:val="0"/>
          <w:kern w:val="0"/>
          <w:sz w:val="28"/>
          <w:highlight w:val="none"/>
        </w:rPr>
      </w:pPr>
    </w:p>
    <w:p w14:paraId="2CACB4D7">
      <w:pPr>
        <w:pStyle w:val="11"/>
        <w:spacing w:line="340" w:lineRule="exact"/>
        <w:rPr>
          <w:rStyle w:val="23"/>
          <w:rFonts w:ascii="仿宋" w:hAnsi="仿宋" w:eastAsia="仿宋" w:cs="宋体"/>
          <w:b w:val="0"/>
          <w:kern w:val="0"/>
          <w:sz w:val="28"/>
          <w:highlight w:val="none"/>
        </w:rPr>
      </w:pPr>
    </w:p>
    <w:p w14:paraId="1E71C71B">
      <w:pPr>
        <w:pStyle w:val="11"/>
        <w:spacing w:line="340" w:lineRule="exact"/>
        <w:rPr>
          <w:rStyle w:val="23"/>
          <w:rFonts w:ascii="仿宋" w:hAnsi="仿宋" w:eastAsia="仿宋" w:cs="宋体"/>
          <w:b w:val="0"/>
          <w:kern w:val="0"/>
          <w:sz w:val="28"/>
          <w:highlight w:val="none"/>
        </w:rPr>
      </w:pPr>
    </w:p>
    <w:p w14:paraId="1EA538EF">
      <w:pPr>
        <w:pStyle w:val="11"/>
        <w:spacing w:line="340" w:lineRule="exact"/>
        <w:rPr>
          <w:rStyle w:val="23"/>
          <w:rFonts w:ascii="仿宋" w:hAnsi="仿宋" w:eastAsia="仿宋" w:cs="宋体"/>
          <w:b w:val="0"/>
          <w:kern w:val="0"/>
          <w:sz w:val="28"/>
          <w:highlight w:val="none"/>
        </w:rPr>
      </w:pPr>
    </w:p>
    <w:p w14:paraId="1EC073D0">
      <w:pPr>
        <w:pStyle w:val="11"/>
        <w:spacing w:line="340" w:lineRule="exact"/>
        <w:rPr>
          <w:rStyle w:val="23"/>
          <w:rFonts w:hint="default" w:ascii="仿宋" w:hAnsi="仿宋" w:eastAsia="仿宋" w:cs="宋体"/>
          <w:b/>
          <w:bCs w:val="0"/>
          <w:kern w:val="0"/>
          <w:sz w:val="28"/>
          <w:highlight w:val="none"/>
          <w:lang w:val="en-US" w:eastAsia="zh-CN"/>
        </w:rPr>
      </w:pPr>
      <w:r>
        <w:rPr>
          <w:rStyle w:val="23"/>
          <w:rFonts w:hint="eastAsia" w:ascii="仿宋" w:hAnsi="仿宋" w:eastAsia="仿宋" w:cs="宋体"/>
          <w:b w:val="0"/>
          <w:kern w:val="0"/>
          <w:sz w:val="28"/>
          <w:highlight w:val="none"/>
          <w:lang w:val="en-US" w:eastAsia="zh-CN"/>
        </w:rPr>
        <w:t xml:space="preserve">                                                </w:t>
      </w:r>
    </w:p>
    <w:p w14:paraId="4A32B638">
      <w:pPr>
        <w:pStyle w:val="11"/>
        <w:spacing w:line="340" w:lineRule="exact"/>
        <w:rPr>
          <w:rStyle w:val="23"/>
          <w:rFonts w:ascii="仿宋" w:hAnsi="仿宋" w:eastAsia="仿宋" w:cs="宋体"/>
          <w:b w:val="0"/>
          <w:kern w:val="0"/>
          <w:sz w:val="28"/>
          <w:highlight w:val="none"/>
        </w:rPr>
      </w:pPr>
    </w:p>
    <w:p w14:paraId="4C778A36">
      <w:pPr>
        <w:pStyle w:val="11"/>
        <w:spacing w:line="340" w:lineRule="exact"/>
        <w:rPr>
          <w:rStyle w:val="23"/>
          <w:rFonts w:ascii="仿宋" w:hAnsi="仿宋" w:eastAsia="仿宋" w:cs="宋体"/>
          <w:b w:val="0"/>
          <w:kern w:val="0"/>
          <w:sz w:val="28"/>
          <w:highlight w:val="none"/>
        </w:rPr>
      </w:pPr>
    </w:p>
    <w:p w14:paraId="70EBEEF9">
      <w:pPr>
        <w:pStyle w:val="11"/>
        <w:spacing w:line="340" w:lineRule="exact"/>
        <w:rPr>
          <w:rStyle w:val="23"/>
          <w:rFonts w:ascii="仿宋" w:hAnsi="仿宋" w:eastAsia="仿宋" w:cs="宋体"/>
          <w:b w:val="0"/>
          <w:kern w:val="0"/>
          <w:sz w:val="28"/>
          <w:highlight w:val="none"/>
        </w:rPr>
      </w:pPr>
    </w:p>
    <w:p w14:paraId="37C20E8A">
      <w:pPr>
        <w:pStyle w:val="11"/>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ascii="仿宋" w:hAnsi="仿宋" w:eastAsia="仿宋" w:cs="宋体"/>
          <w:b/>
          <w:bCs w:val="0"/>
          <w:kern w:val="0"/>
          <w:sz w:val="36"/>
          <w:szCs w:val="24"/>
          <w:highlight w:val="none"/>
        </w:rPr>
      </w:pPr>
      <w:r>
        <w:rPr>
          <w:rStyle w:val="23"/>
          <w:rFonts w:ascii="仿宋" w:hAnsi="仿宋" w:eastAsia="仿宋" w:cs="宋体"/>
          <w:b/>
          <w:bCs w:val="0"/>
          <w:kern w:val="0"/>
          <w:sz w:val="36"/>
          <w:szCs w:val="24"/>
          <w:highlight w:val="none"/>
        </w:rPr>
        <w:t>（项目名称）</w:t>
      </w:r>
      <w:r>
        <w:rPr>
          <w:rStyle w:val="23"/>
          <w:rFonts w:hint="eastAsia" w:ascii="仿宋" w:hAnsi="仿宋" w:eastAsia="仿宋" w:cs="宋体"/>
          <w:b/>
          <w:bCs w:val="0"/>
          <w:kern w:val="0"/>
          <w:sz w:val="36"/>
          <w:szCs w:val="24"/>
          <w:highlight w:val="none"/>
          <w:lang w:eastAsia="zh-CN"/>
        </w:rPr>
        <w:t>（</w:t>
      </w:r>
      <w:r>
        <w:rPr>
          <w:rStyle w:val="23"/>
          <w:rFonts w:hint="eastAsia" w:ascii="仿宋" w:hAnsi="仿宋" w:eastAsia="仿宋" w:cs="宋体"/>
          <w:b/>
          <w:bCs w:val="0"/>
          <w:kern w:val="0"/>
          <w:sz w:val="36"/>
          <w:szCs w:val="24"/>
          <w:highlight w:val="none"/>
          <w:lang w:val="en-US" w:eastAsia="zh-CN"/>
        </w:rPr>
        <w:t xml:space="preserve">   包）</w:t>
      </w:r>
      <w:r>
        <w:rPr>
          <w:rStyle w:val="23"/>
          <w:rFonts w:ascii="仿宋" w:hAnsi="仿宋" w:eastAsia="仿宋" w:cs="宋体"/>
          <w:b/>
          <w:bCs w:val="0"/>
          <w:kern w:val="0"/>
          <w:sz w:val="36"/>
          <w:szCs w:val="24"/>
          <w:highlight w:val="none"/>
        </w:rPr>
        <w:t>竞争性磋商</w:t>
      </w:r>
    </w:p>
    <w:p w14:paraId="454A0E90">
      <w:pPr>
        <w:pStyle w:val="11"/>
        <w:spacing w:before="936" w:beforeLines="300" w:line="480" w:lineRule="auto"/>
        <w:jc w:val="center"/>
        <w:rPr>
          <w:rStyle w:val="23"/>
          <w:rFonts w:ascii="仿宋" w:hAnsi="仿宋" w:eastAsia="仿宋" w:cs="宋体"/>
          <w:kern w:val="0"/>
          <w:sz w:val="52"/>
          <w:highlight w:val="none"/>
        </w:rPr>
      </w:pPr>
      <w:r>
        <w:rPr>
          <w:rStyle w:val="23"/>
          <w:rFonts w:hint="eastAsia" w:ascii="仿宋" w:hAnsi="仿宋" w:eastAsia="仿宋" w:cs="宋体"/>
          <w:kern w:val="0"/>
          <w:sz w:val="52"/>
          <w:highlight w:val="none"/>
        </w:rPr>
        <w:t>响 应 文 件</w:t>
      </w:r>
    </w:p>
    <w:p w14:paraId="6FE39B86">
      <w:pPr>
        <w:pStyle w:val="11"/>
        <w:spacing w:line="340" w:lineRule="exact"/>
        <w:ind w:firstLine="2800" w:firstLineChars="1000"/>
        <w:rPr>
          <w:rStyle w:val="23"/>
          <w:rFonts w:ascii="仿宋" w:hAnsi="仿宋" w:eastAsia="仿宋" w:cs="宋体"/>
          <w:b w:val="0"/>
          <w:kern w:val="0"/>
          <w:sz w:val="28"/>
          <w:highlight w:val="none"/>
        </w:rPr>
      </w:pPr>
    </w:p>
    <w:p w14:paraId="3DEE3A35">
      <w:pPr>
        <w:pStyle w:val="11"/>
        <w:spacing w:line="340" w:lineRule="exact"/>
        <w:ind w:firstLine="2800" w:firstLineChars="1000"/>
        <w:rPr>
          <w:rStyle w:val="23"/>
          <w:rFonts w:ascii="仿宋" w:hAnsi="仿宋" w:eastAsia="仿宋" w:cs="宋体"/>
          <w:b w:val="0"/>
          <w:kern w:val="0"/>
          <w:sz w:val="28"/>
          <w:highlight w:val="none"/>
        </w:rPr>
      </w:pPr>
    </w:p>
    <w:p w14:paraId="79E64CC0">
      <w:pPr>
        <w:pStyle w:val="11"/>
        <w:spacing w:line="340" w:lineRule="exact"/>
        <w:ind w:firstLine="2800" w:firstLineChars="1000"/>
        <w:rPr>
          <w:rStyle w:val="23"/>
          <w:rFonts w:ascii="仿宋" w:hAnsi="仿宋" w:eastAsia="仿宋" w:cs="宋体"/>
          <w:b w:val="0"/>
          <w:kern w:val="0"/>
          <w:sz w:val="28"/>
          <w:highlight w:val="none"/>
        </w:rPr>
      </w:pPr>
    </w:p>
    <w:p w14:paraId="4528B941">
      <w:pPr>
        <w:pStyle w:val="11"/>
        <w:spacing w:line="340" w:lineRule="exact"/>
        <w:ind w:firstLine="2800" w:firstLineChars="1000"/>
        <w:rPr>
          <w:rStyle w:val="23"/>
          <w:rFonts w:ascii="仿宋" w:hAnsi="仿宋" w:eastAsia="仿宋" w:cs="宋体"/>
          <w:b w:val="0"/>
          <w:kern w:val="0"/>
          <w:sz w:val="28"/>
          <w:highlight w:val="none"/>
        </w:rPr>
      </w:pPr>
    </w:p>
    <w:p w14:paraId="2CA9CAB7">
      <w:pPr>
        <w:pStyle w:val="11"/>
        <w:spacing w:line="340" w:lineRule="exact"/>
        <w:ind w:firstLine="2800" w:firstLineChars="1000"/>
        <w:rPr>
          <w:rStyle w:val="23"/>
          <w:rFonts w:ascii="仿宋" w:hAnsi="仿宋" w:eastAsia="仿宋" w:cs="宋体"/>
          <w:b w:val="0"/>
          <w:kern w:val="0"/>
          <w:sz w:val="28"/>
          <w:highlight w:val="none"/>
        </w:rPr>
      </w:pPr>
    </w:p>
    <w:p w14:paraId="529E104A">
      <w:pPr>
        <w:pStyle w:val="11"/>
        <w:spacing w:line="340" w:lineRule="exact"/>
        <w:ind w:firstLine="2800" w:firstLineChars="1000"/>
        <w:rPr>
          <w:rStyle w:val="23"/>
          <w:rFonts w:ascii="仿宋" w:hAnsi="仿宋" w:eastAsia="仿宋" w:cs="宋体"/>
          <w:b w:val="0"/>
          <w:kern w:val="0"/>
          <w:sz w:val="28"/>
          <w:highlight w:val="none"/>
        </w:rPr>
      </w:pPr>
    </w:p>
    <w:p w14:paraId="4C0A7F6A">
      <w:pPr>
        <w:pStyle w:val="11"/>
        <w:spacing w:line="340" w:lineRule="exact"/>
        <w:ind w:firstLine="2800" w:firstLineChars="1000"/>
        <w:rPr>
          <w:rStyle w:val="23"/>
          <w:rFonts w:ascii="仿宋" w:hAnsi="仿宋" w:eastAsia="仿宋" w:cs="宋体"/>
          <w:b w:val="0"/>
          <w:kern w:val="0"/>
          <w:sz w:val="28"/>
          <w:highlight w:val="none"/>
        </w:rPr>
      </w:pPr>
    </w:p>
    <w:p w14:paraId="788D8F33">
      <w:pPr>
        <w:pStyle w:val="11"/>
        <w:spacing w:line="340" w:lineRule="exact"/>
        <w:ind w:firstLine="2800" w:firstLineChars="1000"/>
        <w:rPr>
          <w:rStyle w:val="23"/>
          <w:rFonts w:ascii="仿宋" w:hAnsi="仿宋" w:eastAsia="仿宋" w:cs="宋体"/>
          <w:b w:val="0"/>
          <w:kern w:val="0"/>
          <w:sz w:val="28"/>
          <w:highlight w:val="none"/>
        </w:rPr>
      </w:pPr>
    </w:p>
    <w:p w14:paraId="78E3A06D">
      <w:pPr>
        <w:pStyle w:val="11"/>
        <w:spacing w:line="340" w:lineRule="exact"/>
        <w:ind w:firstLine="1400" w:firstLineChars="500"/>
        <w:rPr>
          <w:rStyle w:val="23"/>
          <w:rFonts w:ascii="仿宋" w:hAnsi="仿宋" w:eastAsia="仿宋" w:cs="宋体"/>
          <w:b w:val="0"/>
          <w:kern w:val="0"/>
          <w:sz w:val="28"/>
          <w:highlight w:val="none"/>
        </w:rPr>
      </w:pPr>
    </w:p>
    <w:p w14:paraId="2416AE16">
      <w:pPr>
        <w:pStyle w:val="11"/>
        <w:spacing w:line="340" w:lineRule="exact"/>
        <w:ind w:firstLine="1400" w:firstLineChars="500"/>
        <w:rPr>
          <w:rStyle w:val="23"/>
          <w:rFonts w:ascii="仿宋" w:hAnsi="仿宋" w:eastAsia="仿宋" w:cs="宋体"/>
          <w:b w:val="0"/>
          <w:kern w:val="0"/>
          <w:sz w:val="28"/>
          <w:highlight w:val="none"/>
        </w:rPr>
      </w:pPr>
    </w:p>
    <w:p w14:paraId="7831D0B0">
      <w:pPr>
        <w:pStyle w:val="11"/>
        <w:spacing w:line="340" w:lineRule="exact"/>
        <w:ind w:firstLine="1400" w:firstLineChars="500"/>
        <w:rPr>
          <w:rStyle w:val="23"/>
          <w:rFonts w:ascii="仿宋" w:hAnsi="仿宋" w:eastAsia="仿宋" w:cs="宋体"/>
          <w:b w:val="0"/>
          <w:kern w:val="0"/>
          <w:sz w:val="28"/>
          <w:highlight w:val="none"/>
        </w:rPr>
      </w:pPr>
    </w:p>
    <w:p w14:paraId="07334087">
      <w:pPr>
        <w:pStyle w:val="11"/>
        <w:spacing w:line="340" w:lineRule="exact"/>
        <w:ind w:firstLine="1400" w:firstLineChars="500"/>
        <w:rPr>
          <w:rStyle w:val="23"/>
          <w:rFonts w:ascii="仿宋" w:hAnsi="仿宋" w:eastAsia="仿宋" w:cs="宋体"/>
          <w:b w:val="0"/>
          <w:kern w:val="0"/>
          <w:sz w:val="28"/>
          <w:highlight w:val="none"/>
        </w:rPr>
      </w:pPr>
    </w:p>
    <w:p w14:paraId="4A7DB6CC">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供应商：（盖单位</w:t>
      </w:r>
      <w:r>
        <w:rPr>
          <w:rStyle w:val="23"/>
          <w:rFonts w:hint="eastAsia" w:ascii="仿宋" w:hAnsi="仿宋" w:eastAsia="仿宋" w:cs="宋体"/>
          <w:b w:val="0"/>
          <w:kern w:val="0"/>
          <w:sz w:val="32"/>
          <w:szCs w:val="22"/>
          <w:highlight w:val="none"/>
          <w:lang w:eastAsia="zh-CN"/>
        </w:rPr>
        <w:t>公章</w:t>
      </w:r>
      <w:r>
        <w:rPr>
          <w:rStyle w:val="23"/>
          <w:rFonts w:hint="eastAsia" w:ascii="仿宋" w:hAnsi="仿宋" w:eastAsia="仿宋" w:cs="宋体"/>
          <w:b w:val="0"/>
          <w:kern w:val="0"/>
          <w:sz w:val="32"/>
          <w:szCs w:val="22"/>
          <w:highlight w:val="none"/>
        </w:rPr>
        <w:t>）</w:t>
      </w:r>
    </w:p>
    <w:p w14:paraId="20CE4BDF">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p>
    <w:p w14:paraId="0C3638A8">
      <w:pPr>
        <w:pStyle w:val="11"/>
        <w:keepNext w:val="0"/>
        <w:keepLines w:val="0"/>
        <w:pageBreakBefore w:val="0"/>
        <w:widowControl w:val="0"/>
        <w:kinsoku/>
        <w:wordWrap/>
        <w:overflowPunct/>
        <w:topLinePunct w:val="0"/>
        <w:autoSpaceDE/>
        <w:autoSpaceDN/>
        <w:bidi w:val="0"/>
        <w:adjustRightInd/>
        <w:snapToGrid/>
        <w:ind w:firstLine="960" w:firstLineChars="300"/>
        <w:textAlignment w:val="auto"/>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法定代表人或其委托代理人：（</w:t>
      </w:r>
      <w:r>
        <w:rPr>
          <w:rStyle w:val="23"/>
          <w:rFonts w:hint="eastAsia" w:ascii="仿宋" w:hAnsi="仿宋" w:eastAsia="仿宋" w:cs="宋体"/>
          <w:b w:val="0"/>
          <w:kern w:val="0"/>
          <w:sz w:val="32"/>
          <w:szCs w:val="22"/>
          <w:highlight w:val="none"/>
          <w:lang w:eastAsia="zh-CN"/>
        </w:rPr>
        <w:t>签字或盖章</w:t>
      </w:r>
      <w:r>
        <w:rPr>
          <w:rStyle w:val="23"/>
          <w:rFonts w:hint="eastAsia" w:ascii="仿宋" w:hAnsi="仿宋" w:eastAsia="仿宋" w:cs="宋体"/>
          <w:b w:val="0"/>
          <w:kern w:val="0"/>
          <w:sz w:val="32"/>
          <w:szCs w:val="22"/>
          <w:highlight w:val="none"/>
        </w:rPr>
        <w:t>）</w:t>
      </w:r>
    </w:p>
    <w:p w14:paraId="7A2BEAD4">
      <w:pPr>
        <w:pStyle w:val="11"/>
        <w:jc w:val="center"/>
        <w:rPr>
          <w:rStyle w:val="23"/>
          <w:rFonts w:ascii="仿宋" w:hAnsi="仿宋" w:eastAsia="仿宋" w:cs="宋体"/>
          <w:b w:val="0"/>
          <w:kern w:val="0"/>
          <w:sz w:val="32"/>
          <w:szCs w:val="22"/>
          <w:highlight w:val="none"/>
        </w:rPr>
      </w:pPr>
    </w:p>
    <w:p w14:paraId="63604401">
      <w:pPr>
        <w:pStyle w:val="11"/>
        <w:jc w:val="center"/>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 xml:space="preserve">年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 xml:space="preserve"> 月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日</w:t>
      </w:r>
    </w:p>
    <w:p w14:paraId="25C843E8">
      <w:pPr>
        <w:pStyle w:val="11"/>
        <w:rPr>
          <w:rStyle w:val="23"/>
          <w:rFonts w:hint="eastAsia" w:ascii="仿宋" w:hAnsi="仿宋" w:eastAsia="仿宋" w:cs="宋体"/>
          <w:kern w:val="0"/>
          <w:sz w:val="44"/>
          <w:szCs w:val="44"/>
          <w:highlight w:val="none"/>
        </w:rPr>
      </w:pPr>
      <w:r>
        <w:rPr>
          <w:rStyle w:val="23"/>
          <w:rFonts w:ascii="仿宋" w:hAnsi="仿宋" w:eastAsia="仿宋" w:cs="宋体"/>
          <w:b w:val="0"/>
          <w:kern w:val="0"/>
          <w:sz w:val="28"/>
          <w:highlight w:val="none"/>
        </w:rPr>
        <w:br w:type="page"/>
      </w:r>
    </w:p>
    <w:p w14:paraId="033907FF">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ascii="仿宋" w:hAnsi="仿宋" w:eastAsia="仿宋" w:cs="宋体"/>
          <w:kern w:val="0"/>
          <w:sz w:val="44"/>
          <w:szCs w:val="44"/>
          <w:highlight w:val="none"/>
        </w:rPr>
      </w:pPr>
      <w:r>
        <w:rPr>
          <w:rStyle w:val="23"/>
          <w:rFonts w:hint="eastAsia" w:ascii="仿宋" w:hAnsi="仿宋" w:eastAsia="仿宋" w:cs="宋体"/>
          <w:kern w:val="0"/>
          <w:sz w:val="44"/>
          <w:szCs w:val="44"/>
          <w:highlight w:val="none"/>
        </w:rPr>
        <w:t xml:space="preserve">目 </w:t>
      </w:r>
      <w:r>
        <w:rPr>
          <w:rStyle w:val="23"/>
          <w:rFonts w:ascii="仿宋" w:hAnsi="仿宋" w:eastAsia="仿宋" w:cs="宋体"/>
          <w:kern w:val="0"/>
          <w:sz w:val="44"/>
          <w:szCs w:val="44"/>
          <w:highlight w:val="none"/>
        </w:rPr>
        <w:t xml:space="preserve"> </w:t>
      </w:r>
      <w:r>
        <w:rPr>
          <w:rStyle w:val="23"/>
          <w:rFonts w:hint="eastAsia" w:ascii="仿宋" w:hAnsi="仿宋" w:eastAsia="仿宋" w:cs="宋体"/>
          <w:kern w:val="0"/>
          <w:sz w:val="44"/>
          <w:szCs w:val="44"/>
          <w:highlight w:val="none"/>
        </w:rPr>
        <w:t xml:space="preserve"> 录</w:t>
      </w:r>
    </w:p>
    <w:p w14:paraId="73A1FB4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一</w:t>
      </w:r>
      <w:r>
        <w:rPr>
          <w:rStyle w:val="23"/>
          <w:rFonts w:hint="eastAsia" w:ascii="仿宋" w:hAnsi="仿宋" w:eastAsia="仿宋" w:cs="宋体"/>
          <w:b/>
          <w:bCs w:val="0"/>
          <w:kern w:val="0"/>
          <w:sz w:val="28"/>
          <w:szCs w:val="28"/>
          <w:highlight w:val="none"/>
        </w:rPr>
        <w:t>、</w:t>
      </w:r>
      <w:r>
        <w:rPr>
          <w:rStyle w:val="23"/>
          <w:rFonts w:hint="eastAsia" w:ascii="仿宋" w:hAnsi="仿宋" w:eastAsia="仿宋" w:cs="宋体"/>
          <w:b/>
          <w:bCs w:val="0"/>
          <w:kern w:val="0"/>
          <w:sz w:val="28"/>
          <w:szCs w:val="28"/>
          <w:highlight w:val="none"/>
          <w:lang w:val="en-US" w:eastAsia="zh-CN"/>
        </w:rPr>
        <w:t>报价部分</w:t>
      </w:r>
    </w:p>
    <w:p w14:paraId="6859F3B7">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3"/>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1C71C57F">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1AB2A678">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3"/>
          <w:rFonts w:hint="eastAsia" w:ascii="仿宋" w:hAnsi="仿宋" w:eastAsia="仿宋" w:cs="宋体"/>
          <w:b w:val="0"/>
          <w:kern w:val="0"/>
          <w:sz w:val="28"/>
          <w:szCs w:val="28"/>
          <w:highlight w:val="none"/>
          <w:lang w:val="en-US" w:eastAsia="zh-CN"/>
        </w:rPr>
        <w:t>供应商认为需要提交的其他资料</w:t>
      </w:r>
    </w:p>
    <w:p w14:paraId="3204E7B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二、资格、资质证明文件</w:t>
      </w:r>
    </w:p>
    <w:p w14:paraId="63CB3664">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1、供应商营业执照等；</w:t>
      </w:r>
    </w:p>
    <w:p w14:paraId="6E97EC4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2、法定代表人身份证明或授权委托书；</w:t>
      </w:r>
    </w:p>
    <w:p w14:paraId="588BEF9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3、具备履行合同所必需的设备和专业技术能力的证明材料；</w:t>
      </w:r>
    </w:p>
    <w:p w14:paraId="054C79F0">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4、缴纳税收和社会保障资金等证明告知承诺书；</w:t>
      </w:r>
    </w:p>
    <w:p w14:paraId="1BAC29F5">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5、需要提供的其他相关资格证明文件。</w:t>
      </w:r>
    </w:p>
    <w:p w14:paraId="1C167B7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三、技术文件</w:t>
      </w:r>
    </w:p>
    <w:p w14:paraId="1ECEA24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1、与本项目相对应的技术资料；</w:t>
      </w:r>
    </w:p>
    <w:p w14:paraId="75E8BE06">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2、评分办法技术部分涉及的相关内容（如有）；</w:t>
      </w:r>
    </w:p>
    <w:p w14:paraId="0BB09BC2">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3、供应商认为需要提交的其他资料。</w:t>
      </w:r>
    </w:p>
    <w:p w14:paraId="0B507732">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四、其他材料</w:t>
      </w:r>
    </w:p>
    <w:p w14:paraId="2AE9FA38">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1、评分办法商务部分涉及的相关内容（如有）；</w:t>
      </w:r>
    </w:p>
    <w:p w14:paraId="5F2BFF7B">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2、承诺书</w:t>
      </w:r>
    </w:p>
    <w:p w14:paraId="3C37FAB1">
      <w:pPr>
        <w:pStyle w:val="1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3、供应商认为需要加以说明的其他内容。</w:t>
      </w:r>
    </w:p>
    <w:p w14:paraId="2DBD0CFC">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Times New Roman"/>
          <w:color w:val="000000"/>
          <w:sz w:val="21"/>
          <w:szCs w:val="21"/>
          <w:highlight w:val="none"/>
          <w:lang w:val="en-US" w:eastAsia="zh-CN"/>
        </w:rPr>
      </w:pPr>
      <w:r>
        <w:rPr>
          <w:rFonts w:hint="eastAsia" w:ascii="仿宋" w:hAnsi="仿宋" w:eastAsia="仿宋" w:cs="Times New Roman"/>
          <w:color w:val="000000"/>
          <w:sz w:val="21"/>
          <w:szCs w:val="21"/>
          <w:highlight w:val="none"/>
          <w:lang w:val="en-US" w:eastAsia="zh-CN"/>
        </w:rPr>
        <w:t>备注：1.请供应商按照采购文件目录格式注明页码。</w:t>
      </w:r>
    </w:p>
    <w:p w14:paraId="7FF221E2">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050" w:firstLineChars="500"/>
        <w:jc w:val="both"/>
        <w:textAlignment w:val="auto"/>
        <w:rPr>
          <w:rStyle w:val="23"/>
          <w:rFonts w:hint="eastAsia" w:ascii="仿宋" w:hAnsi="仿宋" w:eastAsia="仿宋" w:cs="宋体"/>
          <w:b/>
          <w:bCs w:val="0"/>
          <w:kern w:val="0"/>
          <w:sz w:val="32"/>
          <w:szCs w:val="22"/>
          <w:highlight w:val="none"/>
        </w:rPr>
      </w:pPr>
      <w:r>
        <w:rPr>
          <w:rFonts w:hint="eastAsia" w:ascii="仿宋" w:hAnsi="仿宋" w:eastAsia="仿宋" w:cs="Times New Roman"/>
          <w:color w:val="000000"/>
          <w:kern w:val="2"/>
          <w:sz w:val="21"/>
          <w:szCs w:val="21"/>
          <w:highlight w:val="none"/>
          <w:lang w:val="en-US" w:eastAsia="zh-CN" w:bidi="ar-SA"/>
        </w:rPr>
        <w:t>2.</w:t>
      </w:r>
      <w:r>
        <w:rPr>
          <w:rFonts w:hint="eastAsia" w:ascii="仿宋" w:hAnsi="仿宋" w:eastAsia="仿宋" w:cs="Times New Roman"/>
          <w:color w:val="000000"/>
          <w:sz w:val="21"/>
          <w:szCs w:val="21"/>
          <w:highlight w:val="none"/>
          <w:lang w:val="en-US" w:eastAsia="zh-CN"/>
        </w:rPr>
        <w:t>本采购文件中提供给供应商的附件内容格式，如不能满足供应商编制投标文件实际需要，供应商可在采购文件提供的格式内容基础上自行设计、扩展表格内容。</w:t>
      </w:r>
      <w:r>
        <w:rPr>
          <w:rStyle w:val="23"/>
          <w:rFonts w:hint="eastAsia" w:ascii="仿宋" w:hAnsi="仿宋" w:eastAsia="仿宋" w:cs="宋体"/>
          <w:b/>
          <w:bCs w:val="0"/>
          <w:kern w:val="0"/>
          <w:sz w:val="32"/>
          <w:szCs w:val="22"/>
          <w:highlight w:val="none"/>
        </w:rPr>
        <w:br w:type="page"/>
      </w:r>
    </w:p>
    <w:p w14:paraId="63BD257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rPr>
        <w:t>报价一览表</w:t>
      </w:r>
      <w:r>
        <w:rPr>
          <w:rStyle w:val="23"/>
          <w:rFonts w:hint="eastAsia" w:ascii="仿宋" w:hAnsi="仿宋" w:eastAsia="仿宋" w:cs="宋体"/>
          <w:b/>
          <w:bCs w:val="0"/>
          <w:kern w:val="0"/>
          <w:sz w:val="28"/>
          <w:szCs w:val="21"/>
          <w:highlight w:val="none"/>
          <w:lang w:eastAsia="zh-CN"/>
        </w:rPr>
        <w:t>（</w:t>
      </w:r>
      <w:r>
        <w:rPr>
          <w:rStyle w:val="23"/>
          <w:rFonts w:hint="eastAsia" w:ascii="仿宋" w:hAnsi="仿宋" w:eastAsia="仿宋" w:cs="宋体"/>
          <w:b/>
          <w:bCs w:val="0"/>
          <w:kern w:val="0"/>
          <w:sz w:val="28"/>
          <w:szCs w:val="21"/>
          <w:highlight w:val="none"/>
          <w:lang w:val="en-US" w:eastAsia="zh-CN"/>
        </w:rPr>
        <w:t xml:space="preserve">   </w:t>
      </w:r>
      <w:r>
        <w:rPr>
          <w:rStyle w:val="23"/>
          <w:rFonts w:hint="eastAsia" w:ascii="仿宋" w:hAnsi="仿宋" w:eastAsia="仿宋" w:cs="宋体"/>
          <w:b/>
          <w:bCs w:val="0"/>
          <w:kern w:val="0"/>
          <w:sz w:val="28"/>
          <w:szCs w:val="21"/>
          <w:highlight w:val="none"/>
          <w:lang w:eastAsia="zh-CN"/>
        </w:rPr>
        <w:t>）</w:t>
      </w:r>
      <w:r>
        <w:rPr>
          <w:rStyle w:val="23"/>
          <w:rFonts w:hint="eastAsia" w:ascii="仿宋" w:hAnsi="仿宋" w:eastAsia="仿宋" w:cs="宋体"/>
          <w:b/>
          <w:bCs w:val="0"/>
          <w:kern w:val="0"/>
          <w:sz w:val="28"/>
          <w:szCs w:val="21"/>
          <w:highlight w:val="none"/>
          <w:lang w:val="en-US" w:eastAsia="zh-CN"/>
        </w:rPr>
        <w:t>包</w:t>
      </w:r>
    </w:p>
    <w:p w14:paraId="04AD4B04">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51B5C72E">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p>
    <w:p w14:paraId="03EDD1FD">
      <w:pPr>
        <w:pStyle w:val="11"/>
        <w:spacing w:line="480" w:lineRule="auto"/>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包 组 号：</w:t>
      </w:r>
      <w:r>
        <w:rPr>
          <w:rStyle w:val="23"/>
          <w:rFonts w:ascii="仿宋" w:hAnsi="仿宋" w:eastAsia="仿宋" w:cs="宋体"/>
          <w:b w:val="0"/>
          <w:kern w:val="0"/>
          <w:sz w:val="28"/>
          <w:highlight w:val="none"/>
        </w:rPr>
        <w:t xml:space="preserve">                           </w:t>
      </w:r>
    </w:p>
    <w:tbl>
      <w:tblPr>
        <w:tblStyle w:val="2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总</w:t>
            </w:r>
            <w:r>
              <w:rPr>
                <w:rStyle w:val="23"/>
                <w:rFonts w:hint="eastAsia" w:ascii="仿宋" w:hAnsi="仿宋" w:eastAsia="仿宋" w:cs="宋体"/>
                <w:b w:val="0"/>
                <w:kern w:val="0"/>
                <w:sz w:val="28"/>
                <w:highlight w:val="none"/>
              </w:rPr>
              <w:t>报价</w:t>
            </w:r>
          </w:p>
          <w:p w14:paraId="779476DE">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r>
              <w:rPr>
                <w:rStyle w:val="23"/>
                <w:rFonts w:hint="eastAsia" w:ascii="仿宋" w:hAnsi="仿宋" w:eastAsia="仿宋" w:cs="宋体"/>
                <w:b/>
                <w:bCs w:val="0"/>
                <w:kern w:val="0"/>
                <w:sz w:val="28"/>
                <w:highlight w:val="none"/>
                <w:lang w:val="en-US" w:eastAsia="zh-CN"/>
              </w:rPr>
              <w:t>单位：元</w:t>
            </w:r>
            <w:r>
              <w:rPr>
                <w:rStyle w:val="23"/>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大写</w:t>
            </w:r>
            <w:r>
              <w:rPr>
                <w:rStyle w:val="23"/>
                <w:rFonts w:hint="eastAsia" w:ascii="仿宋" w:hAnsi="仿宋" w:eastAsia="仿宋" w:cs="宋体"/>
                <w:b w:val="0"/>
                <w:kern w:val="0"/>
                <w:sz w:val="28"/>
                <w:highlight w:val="none"/>
                <w:lang w:val="en-US" w:eastAsia="zh-CN"/>
              </w:rPr>
              <w:t xml:space="preserve">:                     </w:t>
            </w:r>
          </w:p>
          <w:p w14:paraId="0EE4D9CA">
            <w:pPr>
              <w:widowControl/>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小写</w:t>
            </w:r>
            <w:r>
              <w:rPr>
                <w:rStyle w:val="23"/>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供货安装期</w:t>
            </w:r>
          </w:p>
        </w:tc>
        <w:tc>
          <w:tcPr>
            <w:tcW w:w="5725" w:type="dxa"/>
            <w:vAlign w:val="center"/>
          </w:tcPr>
          <w:p w14:paraId="66714763">
            <w:pPr>
              <w:pStyle w:val="11"/>
              <w:ind w:left="77"/>
              <w:jc w:val="left"/>
              <w:rPr>
                <w:rStyle w:val="23"/>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lang w:eastAsia="zh-CN"/>
              </w:rPr>
            </w:pPr>
            <w:r>
              <w:rPr>
                <w:rStyle w:val="23"/>
                <w:rFonts w:hint="eastAsia" w:ascii="仿宋" w:hAnsi="仿宋" w:eastAsia="仿宋" w:cs="宋体"/>
                <w:b w:val="0"/>
                <w:kern w:val="0"/>
                <w:sz w:val="28"/>
                <w:highlight w:val="none"/>
                <w:lang w:eastAsia="zh-CN"/>
              </w:rPr>
              <w:t>质保期</w:t>
            </w:r>
          </w:p>
        </w:tc>
        <w:tc>
          <w:tcPr>
            <w:tcW w:w="5725" w:type="dxa"/>
            <w:vAlign w:val="center"/>
          </w:tcPr>
          <w:p w14:paraId="5C6D18D3">
            <w:pPr>
              <w:pStyle w:val="11"/>
              <w:ind w:left="77"/>
              <w:jc w:val="left"/>
              <w:rPr>
                <w:rStyle w:val="23"/>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1"/>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对磋商文件的认同程度</w:t>
            </w:r>
          </w:p>
        </w:tc>
        <w:tc>
          <w:tcPr>
            <w:tcW w:w="5725" w:type="dxa"/>
            <w:vAlign w:val="center"/>
          </w:tcPr>
          <w:p w14:paraId="4D4E2ABE">
            <w:pPr>
              <w:pStyle w:val="11"/>
              <w:jc w:val="left"/>
              <w:rPr>
                <w:rStyle w:val="23"/>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注：</w:t>
            </w:r>
          </w:p>
          <w:p w14:paraId="73819E72">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1、报价币种：人民币。</w:t>
            </w:r>
          </w:p>
          <w:p w14:paraId="4F22ACB0">
            <w:pPr>
              <w:pStyle w:val="11"/>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w:t>
            </w:r>
            <w:r>
              <w:rPr>
                <w:rStyle w:val="23"/>
                <w:rFonts w:hint="eastAsia" w:ascii="仿宋" w:hAnsi="仿宋" w:eastAsia="仿宋" w:cs="宋体"/>
                <w:b w:val="0"/>
                <w:kern w:val="0"/>
                <w:sz w:val="28"/>
                <w:highlight w:val="none"/>
                <w:lang w:eastAsia="zh-CN"/>
              </w:rPr>
              <w:t>供货地点</w:t>
            </w:r>
            <w:r>
              <w:rPr>
                <w:rStyle w:val="23"/>
                <w:rFonts w:hint="eastAsia" w:ascii="仿宋" w:hAnsi="仿宋" w:eastAsia="仿宋" w:cs="宋体"/>
                <w:b w:val="0"/>
                <w:kern w:val="0"/>
                <w:sz w:val="28"/>
                <w:highlight w:val="none"/>
              </w:rPr>
              <w:t>：甲方指定地点。</w:t>
            </w:r>
          </w:p>
        </w:tc>
      </w:tr>
    </w:tbl>
    <w:p w14:paraId="01398001">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B1EEBCC">
      <w:pPr>
        <w:pStyle w:val="11"/>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3372F581">
      <w:pPr>
        <w:pStyle w:val="11"/>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51282189">
      <w:pPr>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268FF79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rPr>
        <w:t>分项报价表</w:t>
      </w:r>
      <w:r>
        <w:rPr>
          <w:rStyle w:val="23"/>
          <w:rFonts w:hint="eastAsia" w:ascii="仿宋" w:hAnsi="仿宋" w:eastAsia="仿宋" w:cs="宋体"/>
          <w:b/>
          <w:bCs w:val="0"/>
          <w:kern w:val="0"/>
          <w:sz w:val="28"/>
          <w:szCs w:val="21"/>
          <w:highlight w:val="none"/>
          <w:lang w:eastAsia="zh-CN"/>
        </w:rPr>
        <w:t>（</w:t>
      </w:r>
      <w:r>
        <w:rPr>
          <w:rStyle w:val="23"/>
          <w:rFonts w:hint="eastAsia" w:ascii="仿宋" w:hAnsi="仿宋" w:eastAsia="仿宋" w:cs="宋体"/>
          <w:b/>
          <w:bCs w:val="0"/>
          <w:kern w:val="0"/>
          <w:sz w:val="28"/>
          <w:szCs w:val="21"/>
          <w:highlight w:val="none"/>
          <w:lang w:val="en-US" w:eastAsia="zh-CN"/>
        </w:rPr>
        <w:t xml:space="preserve">  ）包</w:t>
      </w:r>
    </w:p>
    <w:p w14:paraId="4164756F">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335EA51D">
      <w:pPr>
        <w:pStyle w:val="11"/>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lang w:val="en-US" w:eastAsia="zh-CN"/>
        </w:rPr>
        <w:t xml:space="preserve">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单位：</w:t>
      </w:r>
      <w:r>
        <w:rPr>
          <w:rStyle w:val="23"/>
          <w:rFonts w:hint="eastAsia" w:ascii="仿宋" w:hAnsi="仿宋" w:eastAsia="仿宋" w:cs="宋体"/>
          <w:b w:val="0"/>
          <w:kern w:val="0"/>
          <w:sz w:val="28"/>
          <w:highlight w:val="none"/>
          <w:lang w:val="en-US" w:eastAsia="zh-CN"/>
        </w:rPr>
        <w:t xml:space="preserve"> </w:t>
      </w:r>
      <w:r>
        <w:rPr>
          <w:rStyle w:val="23"/>
          <w:rFonts w:hint="eastAsia" w:ascii="仿宋" w:hAnsi="仿宋" w:eastAsia="仿宋" w:cs="宋体"/>
          <w:b w:val="0"/>
          <w:kern w:val="0"/>
          <w:sz w:val="28"/>
          <w:highlight w:val="none"/>
        </w:rPr>
        <w:t>元</w:t>
      </w:r>
    </w:p>
    <w:tbl>
      <w:tblPr>
        <w:tblStyle w:val="21"/>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40"/>
        <w:gridCol w:w="1043"/>
        <w:gridCol w:w="1812"/>
        <w:gridCol w:w="949"/>
        <w:gridCol w:w="947"/>
        <w:gridCol w:w="874"/>
        <w:gridCol w:w="905"/>
        <w:gridCol w:w="874"/>
      </w:tblGrid>
      <w:tr w14:paraId="18E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8" w:type="dxa"/>
            <w:vAlign w:val="center"/>
          </w:tcPr>
          <w:p w14:paraId="33CCE34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440" w:type="dxa"/>
            <w:vAlign w:val="center"/>
          </w:tcPr>
          <w:p w14:paraId="7530C8D5">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货物名称</w:t>
            </w:r>
            <w:r>
              <w:rPr>
                <w:rStyle w:val="23"/>
                <w:rFonts w:hint="eastAsia" w:ascii="仿宋" w:hAnsi="仿宋" w:eastAsia="仿宋" w:cs="宋体"/>
                <w:b w:val="0"/>
                <w:kern w:val="0"/>
                <w:sz w:val="28"/>
                <w:highlight w:val="none"/>
              </w:rPr>
              <w:t xml:space="preserve"> </w:t>
            </w:r>
          </w:p>
        </w:tc>
        <w:tc>
          <w:tcPr>
            <w:tcW w:w="1043" w:type="dxa"/>
            <w:vAlign w:val="center"/>
          </w:tcPr>
          <w:p w14:paraId="4C6A55EE">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品牌</w:t>
            </w:r>
          </w:p>
        </w:tc>
        <w:tc>
          <w:tcPr>
            <w:tcW w:w="1812" w:type="dxa"/>
            <w:vAlign w:val="center"/>
          </w:tcPr>
          <w:p w14:paraId="7004E06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规格/型号</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详细参数）</w:t>
            </w:r>
          </w:p>
        </w:tc>
        <w:tc>
          <w:tcPr>
            <w:tcW w:w="949" w:type="dxa"/>
            <w:vAlign w:val="center"/>
          </w:tcPr>
          <w:p w14:paraId="5A2ACE7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数量</w:t>
            </w:r>
          </w:p>
        </w:tc>
        <w:tc>
          <w:tcPr>
            <w:tcW w:w="947" w:type="dxa"/>
            <w:vAlign w:val="center"/>
          </w:tcPr>
          <w:p w14:paraId="1F835B3F">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单位</w:t>
            </w:r>
          </w:p>
        </w:tc>
        <w:tc>
          <w:tcPr>
            <w:tcW w:w="874" w:type="dxa"/>
            <w:vAlign w:val="center"/>
          </w:tcPr>
          <w:p w14:paraId="5333442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单价</w:t>
            </w:r>
          </w:p>
        </w:tc>
        <w:tc>
          <w:tcPr>
            <w:tcW w:w="905" w:type="dxa"/>
            <w:vAlign w:val="center"/>
          </w:tcPr>
          <w:p w14:paraId="27FA17F2">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合计</w:t>
            </w:r>
          </w:p>
        </w:tc>
        <w:tc>
          <w:tcPr>
            <w:tcW w:w="874" w:type="dxa"/>
            <w:vAlign w:val="center"/>
          </w:tcPr>
          <w:p w14:paraId="72F01416">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备注</w:t>
            </w:r>
          </w:p>
        </w:tc>
      </w:tr>
      <w:tr w14:paraId="7651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0FCC89D9">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1</w:t>
            </w:r>
          </w:p>
        </w:tc>
        <w:tc>
          <w:tcPr>
            <w:tcW w:w="1440" w:type="dxa"/>
            <w:vAlign w:val="center"/>
          </w:tcPr>
          <w:p w14:paraId="267FEC6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3D556DA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7334F60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BF00F0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0B377D9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C53D9A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40BA74F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1AE0AC6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23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1D52CB94">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2</w:t>
            </w:r>
          </w:p>
        </w:tc>
        <w:tc>
          <w:tcPr>
            <w:tcW w:w="1440" w:type="dxa"/>
            <w:vAlign w:val="center"/>
          </w:tcPr>
          <w:p w14:paraId="63EF451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51049CA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4E27811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F70074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3B96D97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1D30D2A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2895418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0C2DED3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B53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B74C2E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3</w:t>
            </w:r>
          </w:p>
        </w:tc>
        <w:tc>
          <w:tcPr>
            <w:tcW w:w="1440" w:type="dxa"/>
            <w:vAlign w:val="center"/>
          </w:tcPr>
          <w:p w14:paraId="0B676FC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780D4B7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5287DC7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52BC01F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0102D53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2BFFA4F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30870C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7355FA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57C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F8A482D">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4</w:t>
            </w:r>
          </w:p>
        </w:tc>
        <w:tc>
          <w:tcPr>
            <w:tcW w:w="1440" w:type="dxa"/>
            <w:vAlign w:val="center"/>
          </w:tcPr>
          <w:p w14:paraId="33DB94B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410C032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526D0D5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42B7F72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4BBA016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0D9E1D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2BD74BE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4AF955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0C31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3DCDEB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5</w:t>
            </w:r>
          </w:p>
        </w:tc>
        <w:tc>
          <w:tcPr>
            <w:tcW w:w="1440" w:type="dxa"/>
            <w:vAlign w:val="center"/>
          </w:tcPr>
          <w:p w14:paraId="70E2B96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6232EFA9">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2051464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1B515BC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59B6F0A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BC189C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0D9AE1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F121AE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252C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8EEA62A">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6</w:t>
            </w:r>
          </w:p>
        </w:tc>
        <w:tc>
          <w:tcPr>
            <w:tcW w:w="1440" w:type="dxa"/>
            <w:vAlign w:val="center"/>
          </w:tcPr>
          <w:p w14:paraId="11F2AED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28000B0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706A437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16D1679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5A35F25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894E3B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13AE9FB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0075B13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AA2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5CBD298">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7</w:t>
            </w:r>
          </w:p>
        </w:tc>
        <w:tc>
          <w:tcPr>
            <w:tcW w:w="1440" w:type="dxa"/>
            <w:vAlign w:val="center"/>
          </w:tcPr>
          <w:p w14:paraId="48440FA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5BF3B7F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133181DB">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5B2466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15E2A8C1">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09C96A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733401E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1F8B9B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3D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DF76A4B">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p>
        </w:tc>
        <w:tc>
          <w:tcPr>
            <w:tcW w:w="1440" w:type="dxa"/>
            <w:vAlign w:val="center"/>
          </w:tcPr>
          <w:p w14:paraId="2757A607">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497C3E6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6E43F8F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7DDFBD53">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42652CA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7BD1B4EF">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3D7973E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6F32196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11C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F18C5C1">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w:t>
            </w:r>
          </w:p>
        </w:tc>
        <w:tc>
          <w:tcPr>
            <w:tcW w:w="1440" w:type="dxa"/>
            <w:vAlign w:val="center"/>
          </w:tcPr>
          <w:p w14:paraId="28C2F5FC">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043" w:type="dxa"/>
            <w:vAlign w:val="center"/>
          </w:tcPr>
          <w:p w14:paraId="63D9119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1812" w:type="dxa"/>
            <w:vAlign w:val="center"/>
          </w:tcPr>
          <w:p w14:paraId="31EDC4C8">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9" w:type="dxa"/>
            <w:vAlign w:val="center"/>
          </w:tcPr>
          <w:p w14:paraId="0BD0263E">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47" w:type="dxa"/>
            <w:vAlign w:val="center"/>
          </w:tcPr>
          <w:p w14:paraId="23F6CAA2">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594E0C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905" w:type="dxa"/>
            <w:vAlign w:val="center"/>
          </w:tcPr>
          <w:p w14:paraId="0EB79264">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c>
          <w:tcPr>
            <w:tcW w:w="874" w:type="dxa"/>
            <w:vAlign w:val="center"/>
          </w:tcPr>
          <w:p w14:paraId="418374A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rPr>
            </w:pPr>
          </w:p>
        </w:tc>
      </w:tr>
      <w:tr w14:paraId="50F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restart"/>
            <w:vAlign w:val="center"/>
          </w:tcPr>
          <w:p w14:paraId="5C2266E0">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default" w:ascii="仿宋" w:hAnsi="仿宋" w:eastAsia="仿宋" w:cs="宋体"/>
                <w:b/>
                <w:bCs w:val="0"/>
                <w:kern w:val="0"/>
                <w:sz w:val="32"/>
                <w:szCs w:val="22"/>
                <w:highlight w:val="none"/>
                <w:vertAlign w:val="baseline"/>
                <w:lang w:val="en-US" w:eastAsia="zh-CN"/>
              </w:rPr>
            </w:pPr>
            <w:r>
              <w:rPr>
                <w:rStyle w:val="23"/>
                <w:rFonts w:hint="eastAsia" w:ascii="仿宋" w:hAnsi="仿宋" w:eastAsia="仿宋" w:cs="宋体"/>
                <w:b/>
                <w:bCs w:val="0"/>
                <w:kern w:val="0"/>
                <w:sz w:val="32"/>
                <w:szCs w:val="22"/>
                <w:highlight w:val="none"/>
                <w:vertAlign w:val="baseline"/>
                <w:lang w:val="en-US" w:eastAsia="zh-CN"/>
              </w:rPr>
              <w:t>合计</w:t>
            </w:r>
          </w:p>
        </w:tc>
        <w:tc>
          <w:tcPr>
            <w:tcW w:w="5487" w:type="dxa"/>
            <w:gridSpan w:val="5"/>
            <w:vAlign w:val="center"/>
          </w:tcPr>
          <w:p w14:paraId="3D71684F">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val="0"/>
                <w:bCs/>
                <w:kern w:val="0"/>
                <w:sz w:val="28"/>
                <w:szCs w:val="21"/>
                <w:highlight w:val="none"/>
                <w:vertAlign w:val="baseline"/>
                <w:lang w:val="en-US" w:eastAsia="zh-CN"/>
              </w:rPr>
            </w:pPr>
            <w:r>
              <w:rPr>
                <w:rStyle w:val="23"/>
                <w:rFonts w:hint="eastAsia" w:ascii="仿宋" w:hAnsi="仿宋" w:eastAsia="仿宋" w:cs="宋体"/>
                <w:b w:val="0"/>
                <w:bCs/>
                <w:kern w:val="0"/>
                <w:sz w:val="28"/>
                <w:szCs w:val="21"/>
                <w:highlight w:val="none"/>
                <w:vertAlign w:val="baseline"/>
                <w:lang w:val="en-US" w:eastAsia="zh-CN"/>
              </w:rPr>
              <w:t>大写</w:t>
            </w:r>
          </w:p>
        </w:tc>
        <w:tc>
          <w:tcPr>
            <w:tcW w:w="874" w:type="dxa"/>
            <w:vAlign w:val="center"/>
          </w:tcPr>
          <w:p w14:paraId="01CB8E58">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val="0"/>
                <w:bCs/>
                <w:kern w:val="0"/>
                <w:sz w:val="28"/>
                <w:szCs w:val="21"/>
                <w:highlight w:val="none"/>
                <w:vertAlign w:val="baseline"/>
                <w:lang w:val="en-US" w:eastAsia="zh-CN"/>
              </w:rPr>
            </w:pPr>
          </w:p>
        </w:tc>
      </w:tr>
      <w:tr w14:paraId="3F2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continue"/>
            <w:vAlign w:val="center"/>
          </w:tcPr>
          <w:p w14:paraId="4D970C7D">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32"/>
                <w:szCs w:val="22"/>
                <w:highlight w:val="none"/>
                <w:vertAlign w:val="baseline"/>
                <w:lang w:val="en-US" w:eastAsia="zh-CN"/>
              </w:rPr>
            </w:pPr>
          </w:p>
        </w:tc>
        <w:tc>
          <w:tcPr>
            <w:tcW w:w="5487" w:type="dxa"/>
            <w:gridSpan w:val="5"/>
            <w:vAlign w:val="center"/>
          </w:tcPr>
          <w:p w14:paraId="02F4F1D7">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val="0"/>
                <w:bCs/>
                <w:kern w:val="0"/>
                <w:sz w:val="28"/>
                <w:szCs w:val="21"/>
                <w:highlight w:val="none"/>
                <w:vertAlign w:val="baseline"/>
                <w:lang w:val="en-US" w:eastAsia="zh-CN"/>
              </w:rPr>
            </w:pPr>
            <w:r>
              <w:rPr>
                <w:rStyle w:val="23"/>
                <w:rFonts w:hint="eastAsia" w:ascii="仿宋" w:hAnsi="仿宋" w:eastAsia="仿宋" w:cs="宋体"/>
                <w:b w:val="0"/>
                <w:bCs/>
                <w:kern w:val="0"/>
                <w:sz w:val="28"/>
                <w:szCs w:val="21"/>
                <w:highlight w:val="none"/>
                <w:vertAlign w:val="baseline"/>
                <w:lang w:val="en-US" w:eastAsia="zh-CN"/>
              </w:rPr>
              <w:t>小写</w:t>
            </w:r>
          </w:p>
        </w:tc>
        <w:tc>
          <w:tcPr>
            <w:tcW w:w="874" w:type="dxa"/>
            <w:vAlign w:val="center"/>
          </w:tcPr>
          <w:p w14:paraId="7C29AAD2">
            <w:pPr>
              <w:pStyle w:val="11"/>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val="0"/>
                <w:bCs/>
                <w:kern w:val="0"/>
                <w:sz w:val="28"/>
                <w:szCs w:val="21"/>
                <w:highlight w:val="none"/>
                <w:vertAlign w:val="baseline"/>
                <w:lang w:val="en-US" w:eastAsia="zh-CN"/>
              </w:rPr>
            </w:pPr>
          </w:p>
        </w:tc>
      </w:tr>
    </w:tbl>
    <w:p w14:paraId="4AF92F4C">
      <w:pPr>
        <w:pStyle w:val="11"/>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lang w:val="en-US" w:eastAsia="zh-CN"/>
        </w:rPr>
        <w:t>注</w:t>
      </w:r>
      <w:r>
        <w:rPr>
          <w:rStyle w:val="23"/>
          <w:rFonts w:hint="eastAsia" w:ascii="仿宋" w:hAnsi="仿宋" w:eastAsia="仿宋" w:cs="宋体"/>
          <w:b w:val="0"/>
          <w:kern w:val="0"/>
          <w:sz w:val="28"/>
          <w:highlight w:val="none"/>
        </w:rPr>
        <w:t>：可根据需求自行添加调整。</w:t>
      </w:r>
    </w:p>
    <w:p w14:paraId="5C1C5833">
      <w:pPr>
        <w:pStyle w:val="11"/>
        <w:jc w:val="left"/>
        <w:rPr>
          <w:rStyle w:val="23"/>
          <w:rFonts w:hint="eastAsia" w:ascii="仿宋" w:hAnsi="仿宋" w:eastAsia="仿宋" w:cs="宋体"/>
          <w:b w:val="0"/>
          <w:kern w:val="0"/>
          <w:sz w:val="28"/>
          <w:highlight w:val="none"/>
        </w:rPr>
      </w:pPr>
    </w:p>
    <w:p w14:paraId="5D24E7AA">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6D4D2250">
      <w:pPr>
        <w:pStyle w:val="11"/>
        <w:jc w:val="left"/>
        <w:rPr>
          <w:rStyle w:val="23"/>
          <w:rFonts w:ascii="仿宋" w:hAnsi="仿宋" w:eastAsia="仿宋" w:cs="宋体"/>
          <w:b w:val="0"/>
          <w:kern w:val="0"/>
          <w:sz w:val="28"/>
          <w:highlight w:val="none"/>
        </w:rPr>
      </w:pPr>
    </w:p>
    <w:p w14:paraId="24CA39B1">
      <w:pPr>
        <w:pStyle w:val="11"/>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03EE1D91">
      <w:pPr>
        <w:pStyle w:val="11"/>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val="0"/>
          <w:kern w:val="0"/>
          <w:sz w:val="28"/>
          <w:highlight w:val="none"/>
        </w:rPr>
        <w:t>年 月 日</w:t>
      </w:r>
    </w:p>
    <w:p w14:paraId="456B349F">
      <w:pPr>
        <w:pStyle w:val="11"/>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07CBF038">
      <w:pPr>
        <w:pStyle w:val="7"/>
        <w:rPr>
          <w:rFonts w:hint="eastAsia"/>
          <w:highlight w:val="none"/>
        </w:rPr>
      </w:pPr>
    </w:p>
    <w:p w14:paraId="31FEAB96">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货物配置与技术规格偏离表</w:t>
      </w:r>
    </w:p>
    <w:tbl>
      <w:tblPr>
        <w:tblStyle w:val="20"/>
        <w:tblpPr w:leftFromText="180" w:rightFromText="180" w:vertAnchor="text" w:horzAnchor="page" w:tblpX="1345" w:tblpY="27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99"/>
        <w:gridCol w:w="1426"/>
        <w:gridCol w:w="2011"/>
        <w:gridCol w:w="1608"/>
        <w:gridCol w:w="2159"/>
      </w:tblGrid>
      <w:tr w14:paraId="3F3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3" w:type="dxa"/>
            <w:noWrap w:val="0"/>
            <w:vAlign w:val="center"/>
          </w:tcPr>
          <w:p w14:paraId="637B1B8E">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序</w:t>
            </w:r>
            <w:r>
              <w:rPr>
                <w:rFonts w:ascii="仿宋" w:hAnsi="仿宋" w:eastAsia="仿宋"/>
                <w:b/>
                <w:bCs/>
                <w:sz w:val="28"/>
                <w:szCs w:val="28"/>
                <w:highlight w:val="none"/>
              </w:rPr>
              <w:t>号</w:t>
            </w:r>
          </w:p>
        </w:tc>
        <w:tc>
          <w:tcPr>
            <w:tcW w:w="1499" w:type="dxa"/>
            <w:noWrap w:val="0"/>
            <w:vAlign w:val="center"/>
          </w:tcPr>
          <w:p w14:paraId="1436FC3F">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名</w:t>
            </w:r>
            <w:r>
              <w:rPr>
                <w:rFonts w:ascii="仿宋" w:hAnsi="仿宋" w:eastAsia="仿宋"/>
                <w:b/>
                <w:bCs/>
                <w:sz w:val="28"/>
                <w:szCs w:val="28"/>
                <w:highlight w:val="none"/>
              </w:rPr>
              <w:t>称</w:t>
            </w:r>
          </w:p>
        </w:tc>
        <w:tc>
          <w:tcPr>
            <w:tcW w:w="1426" w:type="dxa"/>
            <w:noWrap w:val="0"/>
            <w:vAlign w:val="center"/>
          </w:tcPr>
          <w:p w14:paraId="71BFD9A7">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正偏离/负偏离</w:t>
            </w:r>
          </w:p>
        </w:tc>
        <w:tc>
          <w:tcPr>
            <w:tcW w:w="2011" w:type="dxa"/>
            <w:noWrap w:val="0"/>
            <w:vAlign w:val="center"/>
          </w:tcPr>
          <w:p w14:paraId="551BDB82">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采购</w:t>
            </w:r>
            <w:r>
              <w:rPr>
                <w:rFonts w:hint="eastAsia" w:ascii="仿宋" w:hAnsi="仿宋" w:eastAsia="仿宋"/>
                <w:b/>
                <w:bCs/>
                <w:sz w:val="28"/>
                <w:szCs w:val="28"/>
                <w:highlight w:val="none"/>
              </w:rPr>
              <w:t>文件技</w:t>
            </w:r>
            <w:r>
              <w:rPr>
                <w:rFonts w:ascii="仿宋" w:hAnsi="仿宋" w:eastAsia="仿宋"/>
                <w:b/>
                <w:bCs/>
                <w:sz w:val="28"/>
                <w:szCs w:val="28"/>
                <w:highlight w:val="none"/>
              </w:rPr>
              <w:t>术</w:t>
            </w:r>
            <w:r>
              <w:rPr>
                <w:rFonts w:hint="eastAsia" w:ascii="仿宋" w:hAnsi="仿宋" w:eastAsia="仿宋"/>
                <w:b/>
                <w:bCs/>
                <w:sz w:val="28"/>
                <w:szCs w:val="28"/>
                <w:highlight w:val="none"/>
                <w:lang w:val="en-US" w:eastAsia="zh-CN"/>
              </w:rPr>
              <w:t>参数</w:t>
            </w:r>
            <w:r>
              <w:rPr>
                <w:rFonts w:hint="eastAsia" w:ascii="仿宋" w:hAnsi="仿宋" w:eastAsia="仿宋"/>
                <w:b/>
                <w:bCs/>
                <w:sz w:val="28"/>
                <w:szCs w:val="28"/>
                <w:highlight w:val="none"/>
              </w:rPr>
              <w:t>要求</w:t>
            </w:r>
          </w:p>
        </w:tc>
        <w:tc>
          <w:tcPr>
            <w:tcW w:w="1608" w:type="dxa"/>
            <w:noWrap w:val="0"/>
            <w:vAlign w:val="center"/>
          </w:tcPr>
          <w:p w14:paraId="0641F807">
            <w:pPr>
              <w:pStyle w:val="15"/>
              <w:ind w:firstLine="0" w:firstLineChars="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响应</w:t>
            </w:r>
            <w:r>
              <w:rPr>
                <w:rFonts w:hint="eastAsia" w:ascii="仿宋" w:hAnsi="仿宋" w:eastAsia="仿宋"/>
                <w:b/>
                <w:bCs/>
                <w:sz w:val="28"/>
                <w:szCs w:val="28"/>
                <w:highlight w:val="none"/>
              </w:rPr>
              <w:t>文件</w:t>
            </w:r>
            <w:r>
              <w:rPr>
                <w:rFonts w:ascii="仿宋" w:hAnsi="仿宋" w:eastAsia="仿宋"/>
                <w:b/>
                <w:bCs/>
                <w:sz w:val="28"/>
                <w:szCs w:val="28"/>
                <w:highlight w:val="none"/>
              </w:rPr>
              <w:t>对应</w:t>
            </w:r>
            <w:r>
              <w:rPr>
                <w:rFonts w:hint="eastAsia" w:ascii="仿宋" w:hAnsi="仿宋" w:eastAsia="仿宋"/>
                <w:b/>
                <w:bCs/>
                <w:sz w:val="28"/>
                <w:szCs w:val="28"/>
                <w:highlight w:val="none"/>
                <w:lang w:val="en-US" w:eastAsia="zh-CN"/>
              </w:rPr>
              <w:t>参数</w:t>
            </w:r>
          </w:p>
        </w:tc>
        <w:tc>
          <w:tcPr>
            <w:tcW w:w="2159" w:type="dxa"/>
            <w:noWrap w:val="0"/>
            <w:vAlign w:val="center"/>
          </w:tcPr>
          <w:p w14:paraId="0DB2E920">
            <w:pPr>
              <w:pStyle w:val="15"/>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偏离原因</w:t>
            </w:r>
          </w:p>
        </w:tc>
      </w:tr>
      <w:tr w14:paraId="1F82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E2175E0">
            <w:pPr>
              <w:pStyle w:val="15"/>
              <w:ind w:firstLine="0" w:firstLineChars="0"/>
              <w:rPr>
                <w:rFonts w:hint="eastAsia" w:ascii="仿宋" w:hAnsi="仿宋" w:eastAsia="仿宋"/>
                <w:sz w:val="28"/>
                <w:szCs w:val="28"/>
                <w:highlight w:val="none"/>
              </w:rPr>
            </w:pPr>
          </w:p>
        </w:tc>
        <w:tc>
          <w:tcPr>
            <w:tcW w:w="1499" w:type="dxa"/>
            <w:noWrap w:val="0"/>
            <w:vAlign w:val="center"/>
          </w:tcPr>
          <w:p w14:paraId="394EC6E6">
            <w:pPr>
              <w:pStyle w:val="15"/>
              <w:ind w:firstLine="0" w:firstLineChars="0"/>
              <w:rPr>
                <w:rFonts w:hint="eastAsia" w:ascii="仿宋" w:hAnsi="仿宋" w:eastAsia="仿宋"/>
                <w:sz w:val="28"/>
                <w:szCs w:val="28"/>
                <w:highlight w:val="none"/>
              </w:rPr>
            </w:pPr>
          </w:p>
        </w:tc>
        <w:tc>
          <w:tcPr>
            <w:tcW w:w="1426" w:type="dxa"/>
            <w:noWrap w:val="0"/>
            <w:vAlign w:val="center"/>
          </w:tcPr>
          <w:p w14:paraId="7976FAD9">
            <w:pPr>
              <w:pStyle w:val="15"/>
              <w:ind w:firstLine="0" w:firstLineChars="0"/>
              <w:rPr>
                <w:rFonts w:hint="eastAsia" w:ascii="仿宋" w:hAnsi="仿宋" w:eastAsia="仿宋"/>
                <w:sz w:val="28"/>
                <w:szCs w:val="28"/>
                <w:highlight w:val="none"/>
              </w:rPr>
            </w:pPr>
          </w:p>
        </w:tc>
        <w:tc>
          <w:tcPr>
            <w:tcW w:w="2011" w:type="dxa"/>
            <w:noWrap w:val="0"/>
            <w:vAlign w:val="center"/>
          </w:tcPr>
          <w:p w14:paraId="03776A68">
            <w:pPr>
              <w:pStyle w:val="15"/>
              <w:ind w:firstLine="0" w:firstLineChars="0"/>
              <w:rPr>
                <w:rFonts w:hint="eastAsia" w:ascii="仿宋" w:hAnsi="仿宋" w:eastAsia="仿宋"/>
                <w:sz w:val="28"/>
                <w:szCs w:val="28"/>
                <w:highlight w:val="none"/>
              </w:rPr>
            </w:pPr>
          </w:p>
        </w:tc>
        <w:tc>
          <w:tcPr>
            <w:tcW w:w="1608" w:type="dxa"/>
            <w:noWrap w:val="0"/>
            <w:vAlign w:val="center"/>
          </w:tcPr>
          <w:p w14:paraId="5CE2E68B">
            <w:pPr>
              <w:pStyle w:val="15"/>
              <w:ind w:firstLine="0" w:firstLineChars="0"/>
              <w:rPr>
                <w:rFonts w:hint="eastAsia" w:ascii="仿宋" w:hAnsi="仿宋" w:eastAsia="仿宋"/>
                <w:sz w:val="28"/>
                <w:szCs w:val="28"/>
                <w:highlight w:val="none"/>
              </w:rPr>
            </w:pPr>
          </w:p>
        </w:tc>
        <w:tc>
          <w:tcPr>
            <w:tcW w:w="2159" w:type="dxa"/>
            <w:noWrap w:val="0"/>
            <w:vAlign w:val="center"/>
          </w:tcPr>
          <w:p w14:paraId="1D9CBBDB">
            <w:pPr>
              <w:pStyle w:val="15"/>
              <w:ind w:firstLine="0" w:firstLineChars="0"/>
              <w:rPr>
                <w:rFonts w:hint="eastAsia" w:ascii="仿宋" w:hAnsi="仿宋" w:eastAsia="仿宋"/>
                <w:sz w:val="28"/>
                <w:szCs w:val="28"/>
                <w:highlight w:val="none"/>
              </w:rPr>
            </w:pPr>
          </w:p>
        </w:tc>
      </w:tr>
      <w:tr w14:paraId="0BB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B3E17DA">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6BA62C20">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4423C8AF">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1C8266A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50461C1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740871C">
            <w:pPr>
              <w:adjustRightInd w:val="0"/>
              <w:spacing w:line="360" w:lineRule="auto"/>
              <w:jc w:val="center"/>
              <w:rPr>
                <w:rFonts w:hint="eastAsia" w:ascii="仿宋" w:hAnsi="仿宋" w:eastAsia="仿宋"/>
                <w:sz w:val="28"/>
                <w:szCs w:val="28"/>
                <w:highlight w:val="none"/>
              </w:rPr>
            </w:pPr>
          </w:p>
        </w:tc>
      </w:tr>
      <w:tr w14:paraId="4313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BA79F64">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4E1ED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10C86731">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55A8F5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0F79C79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20F1636">
            <w:pPr>
              <w:adjustRightInd w:val="0"/>
              <w:spacing w:line="360" w:lineRule="auto"/>
              <w:jc w:val="center"/>
              <w:rPr>
                <w:rFonts w:hint="eastAsia" w:ascii="仿宋" w:hAnsi="仿宋" w:eastAsia="仿宋"/>
                <w:sz w:val="28"/>
                <w:szCs w:val="28"/>
                <w:highlight w:val="none"/>
              </w:rPr>
            </w:pPr>
          </w:p>
        </w:tc>
      </w:tr>
      <w:tr w14:paraId="560E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43887F8F">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D08FDCF">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B3A8E42">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C632B5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65893503">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A15BC05">
            <w:pPr>
              <w:adjustRightInd w:val="0"/>
              <w:spacing w:line="360" w:lineRule="auto"/>
              <w:jc w:val="center"/>
              <w:rPr>
                <w:rFonts w:hint="eastAsia" w:ascii="仿宋" w:hAnsi="仿宋" w:eastAsia="仿宋"/>
                <w:sz w:val="28"/>
                <w:szCs w:val="28"/>
                <w:highlight w:val="none"/>
              </w:rPr>
            </w:pPr>
          </w:p>
        </w:tc>
      </w:tr>
      <w:tr w14:paraId="191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725C27B">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0FEC10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3B7B3EA3">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2967F10F">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FF9C44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6E05E68">
            <w:pPr>
              <w:adjustRightInd w:val="0"/>
              <w:spacing w:line="360" w:lineRule="auto"/>
              <w:jc w:val="center"/>
              <w:rPr>
                <w:rFonts w:hint="eastAsia" w:ascii="仿宋" w:hAnsi="仿宋" w:eastAsia="仿宋"/>
                <w:sz w:val="28"/>
                <w:szCs w:val="28"/>
                <w:highlight w:val="none"/>
              </w:rPr>
            </w:pPr>
          </w:p>
        </w:tc>
      </w:tr>
      <w:tr w14:paraId="7BE9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642FDC00">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3BC3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5958406A">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79BFF629">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DDF2D3D">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FAECC36">
            <w:pPr>
              <w:adjustRightInd w:val="0"/>
              <w:spacing w:line="360" w:lineRule="auto"/>
              <w:jc w:val="center"/>
              <w:rPr>
                <w:rFonts w:hint="eastAsia" w:ascii="仿宋" w:hAnsi="仿宋" w:eastAsia="仿宋"/>
                <w:sz w:val="28"/>
                <w:szCs w:val="28"/>
                <w:highlight w:val="none"/>
              </w:rPr>
            </w:pPr>
          </w:p>
        </w:tc>
      </w:tr>
      <w:tr w14:paraId="78B0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2715CC">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3B038571">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2AC00099">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D6A82DA">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341FB46C">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4F0FA705">
            <w:pPr>
              <w:adjustRightInd w:val="0"/>
              <w:spacing w:line="360" w:lineRule="auto"/>
              <w:jc w:val="center"/>
              <w:rPr>
                <w:rFonts w:hint="eastAsia" w:ascii="仿宋" w:hAnsi="仿宋" w:eastAsia="仿宋"/>
                <w:sz w:val="28"/>
                <w:szCs w:val="28"/>
                <w:highlight w:val="none"/>
              </w:rPr>
            </w:pPr>
          </w:p>
        </w:tc>
      </w:tr>
      <w:tr w14:paraId="76C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F72165">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66896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495D706">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2D8D50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79F628E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B050164">
            <w:pPr>
              <w:adjustRightInd w:val="0"/>
              <w:spacing w:line="360" w:lineRule="auto"/>
              <w:jc w:val="center"/>
              <w:rPr>
                <w:rFonts w:hint="eastAsia" w:ascii="仿宋" w:hAnsi="仿宋" w:eastAsia="仿宋"/>
                <w:sz w:val="28"/>
                <w:szCs w:val="28"/>
                <w:highlight w:val="none"/>
              </w:rPr>
            </w:pPr>
          </w:p>
        </w:tc>
      </w:tr>
    </w:tbl>
    <w:p w14:paraId="48590C38">
      <w:pPr>
        <w:tabs>
          <w:tab w:val="left" w:pos="0"/>
          <w:tab w:val="left" w:pos="720"/>
          <w:tab w:val="left" w:pos="1440"/>
          <w:tab w:val="left" w:pos="2160"/>
          <w:tab w:val="left" w:pos="2880"/>
          <w:tab w:val="left" w:pos="3390"/>
          <w:tab w:val="left" w:pos="4320"/>
        </w:tabs>
        <w:autoSpaceDE w:val="0"/>
        <w:autoSpaceDN w:val="0"/>
        <w:adjustRightInd w:val="0"/>
        <w:spacing w:line="360" w:lineRule="auto"/>
        <w:jc w:val="right"/>
        <w:rPr>
          <w:rFonts w:hint="eastAsia" w:ascii="仿宋" w:hAnsi="仿宋" w:eastAsia="仿宋"/>
          <w:b/>
          <w:bCs/>
          <w:sz w:val="24"/>
          <w:highlight w:val="none"/>
        </w:rPr>
      </w:pPr>
      <w:r>
        <w:rPr>
          <w:rFonts w:hint="eastAsia" w:ascii="仿宋" w:hAnsi="仿宋" w:eastAsia="仿宋"/>
          <w:sz w:val="24"/>
          <w:highlight w:val="none"/>
          <w:u w:val="single"/>
        </w:rPr>
        <w:t xml:space="preserve">  </w:t>
      </w:r>
    </w:p>
    <w:p w14:paraId="3ECA19CD">
      <w:pPr>
        <w:pStyle w:val="15"/>
        <w:ind w:firstLine="0" w:firstLineChars="0"/>
        <w:rPr>
          <w:rFonts w:hint="eastAsia" w:ascii="仿宋" w:hAnsi="仿宋" w:eastAsia="仿宋"/>
          <w:sz w:val="28"/>
          <w:szCs w:val="24"/>
          <w:highlight w:val="none"/>
        </w:rPr>
      </w:pPr>
      <w:bookmarkStart w:id="5" w:name="OLE_LINK7"/>
      <w:r>
        <w:rPr>
          <w:rFonts w:hint="eastAsia" w:ascii="仿宋" w:hAnsi="仿宋" w:eastAsia="仿宋"/>
          <w:sz w:val="28"/>
          <w:szCs w:val="24"/>
          <w:highlight w:val="none"/>
        </w:rPr>
        <w:t>供应商名</w:t>
      </w:r>
      <w:r>
        <w:rPr>
          <w:rFonts w:ascii="仿宋" w:hAnsi="仿宋" w:eastAsia="仿宋"/>
          <w:sz w:val="28"/>
          <w:szCs w:val="24"/>
          <w:highlight w:val="none"/>
        </w:rPr>
        <w:t>称</w:t>
      </w:r>
      <w:r>
        <w:rPr>
          <w:rFonts w:hint="eastAsia" w:ascii="仿宋" w:hAnsi="仿宋" w:eastAsia="仿宋"/>
          <w:sz w:val="28"/>
          <w:szCs w:val="24"/>
          <w:highlight w:val="none"/>
        </w:rPr>
        <w:t>（</w:t>
      </w:r>
      <w:r>
        <w:rPr>
          <w:rFonts w:ascii="仿宋" w:hAnsi="仿宋" w:eastAsia="仿宋"/>
          <w:sz w:val="28"/>
          <w:szCs w:val="24"/>
          <w:highlight w:val="none"/>
        </w:rPr>
        <w:t>盖</w:t>
      </w:r>
      <w:r>
        <w:rPr>
          <w:rFonts w:hint="eastAsia" w:ascii="仿宋" w:hAnsi="仿宋" w:eastAsia="仿宋"/>
          <w:sz w:val="28"/>
          <w:szCs w:val="24"/>
          <w:highlight w:val="none"/>
        </w:rPr>
        <w:t>章）：</w:t>
      </w:r>
      <w:r>
        <w:rPr>
          <w:rFonts w:ascii="仿宋" w:hAnsi="仿宋" w:eastAsia="仿宋"/>
          <w:sz w:val="28"/>
          <w:szCs w:val="24"/>
          <w:highlight w:val="none"/>
        </w:rPr>
        <w:t xml:space="preserve">        </w:t>
      </w:r>
      <w:r>
        <w:rPr>
          <w:rFonts w:hint="eastAsia" w:ascii="仿宋" w:hAnsi="仿宋" w:eastAsia="仿宋"/>
          <w:sz w:val="28"/>
          <w:szCs w:val="24"/>
          <w:highlight w:val="none"/>
        </w:rPr>
        <w:t xml:space="preserve">法定代表人或委托代理人签字（或盖章）： </w:t>
      </w:r>
    </w:p>
    <w:p w14:paraId="73C36A16">
      <w:pPr>
        <w:spacing w:line="360" w:lineRule="auto"/>
        <w:jc w:val="right"/>
        <w:rPr>
          <w:rFonts w:hint="eastAsia" w:ascii="仿宋" w:hAnsi="仿宋" w:eastAsia="仿宋"/>
          <w:sz w:val="28"/>
          <w:highlight w:val="none"/>
        </w:rPr>
      </w:pPr>
      <w:r>
        <w:rPr>
          <w:rFonts w:hint="eastAsia" w:ascii="仿宋" w:hAnsi="仿宋" w:eastAsia="仿宋"/>
          <w:sz w:val="28"/>
          <w:highlight w:val="none"/>
        </w:rPr>
        <w:t>年</w:t>
      </w:r>
      <w:r>
        <w:rPr>
          <w:rFonts w:ascii="仿宋" w:hAnsi="仿宋" w:eastAsia="仿宋"/>
          <w:sz w:val="28"/>
          <w:highlight w:val="none"/>
        </w:rPr>
        <w:t xml:space="preserve">   </w:t>
      </w:r>
      <w:r>
        <w:rPr>
          <w:rFonts w:hint="eastAsia" w:ascii="仿宋" w:hAnsi="仿宋" w:eastAsia="仿宋"/>
          <w:sz w:val="28"/>
          <w:highlight w:val="none"/>
        </w:rPr>
        <w:t>月</w:t>
      </w:r>
      <w:r>
        <w:rPr>
          <w:rFonts w:ascii="仿宋" w:hAnsi="仿宋" w:eastAsia="仿宋"/>
          <w:sz w:val="28"/>
          <w:highlight w:val="none"/>
        </w:rPr>
        <w:t xml:space="preserve">   </w:t>
      </w:r>
      <w:r>
        <w:rPr>
          <w:rFonts w:hint="eastAsia" w:ascii="仿宋" w:hAnsi="仿宋" w:eastAsia="仿宋"/>
          <w:sz w:val="28"/>
          <w:highlight w:val="none"/>
        </w:rPr>
        <w:t>日</w:t>
      </w:r>
    </w:p>
    <w:bookmarkEnd w:id="5"/>
    <w:p w14:paraId="1236B6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8"/>
          <w:highlight w:val="none"/>
        </w:rPr>
      </w:pPr>
      <w:r>
        <w:rPr>
          <w:rFonts w:ascii="仿宋" w:hAnsi="仿宋" w:eastAsia="仿宋"/>
          <w:sz w:val="28"/>
          <w:highlight w:val="none"/>
        </w:rPr>
        <w:t>说</w:t>
      </w:r>
      <w:r>
        <w:rPr>
          <w:rFonts w:hint="eastAsia" w:ascii="仿宋" w:hAnsi="仿宋" w:eastAsia="仿宋"/>
          <w:sz w:val="28"/>
          <w:highlight w:val="none"/>
        </w:rPr>
        <w:t>明：</w:t>
      </w:r>
    </w:p>
    <w:p w14:paraId="30382BE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1. 如所报内容与磋商文件的要求存在技术正偏离，请填写备注 “ 正偏离 ” ；</w:t>
      </w:r>
    </w:p>
    <w:p w14:paraId="2A6DD1A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2. 如所报内容与磋商文件的要求不存在技术偏离，请填写备注 “ 无偏离 ” ；</w:t>
      </w:r>
    </w:p>
    <w:p w14:paraId="048BF4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3. 如所报内容与磋商文件的要求存在技术负偏离，请填写备注 “ 负偏离 ”</w:t>
      </w:r>
    </w:p>
    <w:p w14:paraId="5B8C19D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default" w:ascii="仿宋" w:hAnsi="仿宋" w:eastAsia="仿宋"/>
          <w:sz w:val="28"/>
          <w:highlight w:val="none"/>
          <w:lang w:val="en-US" w:eastAsia="zh-CN"/>
        </w:rPr>
      </w:pPr>
      <w:r>
        <w:rPr>
          <w:rFonts w:hint="eastAsia" w:ascii="仿宋" w:hAnsi="仿宋" w:eastAsia="仿宋"/>
          <w:sz w:val="28"/>
          <w:highlight w:val="none"/>
          <w:lang w:val="en-US" w:eastAsia="zh-CN"/>
        </w:rPr>
        <w:t>4.注：技术参数要求提供证明材料的须在表格后逐项列明并提供证明材料，未提供或未按要求提供的视为技术参数负偏离。</w:t>
      </w:r>
    </w:p>
    <w:p w14:paraId="4EAE747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p>
    <w:p w14:paraId="0CE80A1F">
      <w:pPr>
        <w:keepNext w:val="0"/>
        <w:keepLines w:val="0"/>
        <w:pageBreakBefore w:val="0"/>
        <w:widowControl w:val="0"/>
        <w:kinsoku/>
        <w:wordWrap/>
        <w:overflowPunct/>
        <w:topLinePunct w:val="0"/>
        <w:autoSpaceDE/>
        <w:autoSpaceDN/>
        <w:bidi w:val="0"/>
        <w:adjustRightInd/>
        <w:snapToGrid/>
        <w:spacing w:line="320" w:lineRule="exact"/>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248C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Fonts w:hint="eastAsia" w:ascii="仿宋" w:hAnsi="仿宋" w:eastAsia="仿宋" w:cs="Times New Roman"/>
          <w:b/>
          <w:bCs/>
          <w:sz w:val="28"/>
          <w:highlight w:val="none"/>
        </w:rPr>
        <w:t>备品备件、易损件、耗材、专用工具价格表</w:t>
      </w:r>
    </w:p>
    <w:p w14:paraId="1684AD95">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323EBC4A">
      <w:pPr>
        <w:rPr>
          <w:rFonts w:ascii="仿宋" w:hAnsi="仿宋" w:eastAsia="仿宋"/>
          <w:sz w:val="24"/>
          <w:highlight w:val="none"/>
          <w:u w:val="single"/>
        </w:rPr>
      </w:pPr>
    </w:p>
    <w:p w14:paraId="51FE4F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76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62576AB8">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33FD72B9">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2D8C2CF3">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22957C45">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7B77C88E">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27885D04">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3B2E0145">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639BFE7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1F10726D">
            <w:pPr>
              <w:jc w:val="center"/>
              <w:rPr>
                <w:rFonts w:hint="eastAsia" w:ascii="仿宋" w:hAnsi="仿宋" w:eastAsia="仿宋"/>
                <w:sz w:val="28"/>
                <w:highlight w:val="none"/>
              </w:rPr>
            </w:pPr>
            <w:r>
              <w:rPr>
                <w:rFonts w:hint="eastAsia" w:ascii="仿宋" w:hAnsi="仿宋" w:eastAsia="仿宋"/>
                <w:sz w:val="28"/>
                <w:highlight w:val="none"/>
              </w:rPr>
              <w:t>备注</w:t>
            </w:r>
          </w:p>
        </w:tc>
      </w:tr>
      <w:tr w14:paraId="112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7D094BD">
            <w:pPr>
              <w:rPr>
                <w:rFonts w:hint="eastAsia" w:ascii="仿宋" w:hAnsi="仿宋" w:eastAsia="仿宋"/>
                <w:sz w:val="24"/>
                <w:highlight w:val="none"/>
              </w:rPr>
            </w:pPr>
          </w:p>
        </w:tc>
        <w:tc>
          <w:tcPr>
            <w:tcW w:w="2040" w:type="dxa"/>
            <w:noWrap w:val="0"/>
            <w:vAlign w:val="center"/>
          </w:tcPr>
          <w:p w14:paraId="59577F5D">
            <w:pPr>
              <w:rPr>
                <w:rFonts w:hint="eastAsia" w:ascii="仿宋" w:hAnsi="仿宋" w:eastAsia="仿宋"/>
                <w:sz w:val="24"/>
                <w:highlight w:val="none"/>
              </w:rPr>
            </w:pPr>
          </w:p>
        </w:tc>
        <w:tc>
          <w:tcPr>
            <w:tcW w:w="1392" w:type="dxa"/>
            <w:noWrap w:val="0"/>
            <w:vAlign w:val="center"/>
          </w:tcPr>
          <w:p w14:paraId="7309E63B">
            <w:pPr>
              <w:rPr>
                <w:rFonts w:hint="eastAsia" w:ascii="仿宋" w:hAnsi="仿宋" w:eastAsia="仿宋"/>
                <w:sz w:val="24"/>
                <w:highlight w:val="none"/>
              </w:rPr>
            </w:pPr>
          </w:p>
        </w:tc>
        <w:tc>
          <w:tcPr>
            <w:tcW w:w="1392" w:type="dxa"/>
            <w:noWrap w:val="0"/>
            <w:vAlign w:val="center"/>
          </w:tcPr>
          <w:p w14:paraId="215E3EBD">
            <w:pPr>
              <w:rPr>
                <w:rFonts w:hint="eastAsia" w:ascii="仿宋" w:hAnsi="仿宋" w:eastAsia="仿宋"/>
                <w:sz w:val="24"/>
                <w:highlight w:val="none"/>
              </w:rPr>
            </w:pPr>
          </w:p>
        </w:tc>
        <w:tc>
          <w:tcPr>
            <w:tcW w:w="720" w:type="dxa"/>
            <w:noWrap w:val="0"/>
            <w:vAlign w:val="center"/>
          </w:tcPr>
          <w:p w14:paraId="6B27740E">
            <w:pPr>
              <w:rPr>
                <w:rFonts w:hint="eastAsia" w:ascii="仿宋" w:hAnsi="仿宋" w:eastAsia="仿宋"/>
                <w:sz w:val="24"/>
                <w:highlight w:val="none"/>
              </w:rPr>
            </w:pPr>
          </w:p>
        </w:tc>
        <w:tc>
          <w:tcPr>
            <w:tcW w:w="684" w:type="dxa"/>
            <w:noWrap w:val="0"/>
            <w:vAlign w:val="center"/>
          </w:tcPr>
          <w:p w14:paraId="14AD4189">
            <w:pPr>
              <w:rPr>
                <w:rFonts w:hint="eastAsia" w:ascii="仿宋" w:hAnsi="仿宋" w:eastAsia="仿宋"/>
                <w:sz w:val="24"/>
                <w:highlight w:val="none"/>
              </w:rPr>
            </w:pPr>
          </w:p>
        </w:tc>
        <w:tc>
          <w:tcPr>
            <w:tcW w:w="720" w:type="dxa"/>
            <w:noWrap w:val="0"/>
            <w:vAlign w:val="center"/>
          </w:tcPr>
          <w:p w14:paraId="19DFFB43">
            <w:pPr>
              <w:rPr>
                <w:rFonts w:hint="eastAsia" w:ascii="仿宋" w:hAnsi="仿宋" w:eastAsia="仿宋"/>
                <w:sz w:val="24"/>
                <w:highlight w:val="none"/>
              </w:rPr>
            </w:pPr>
          </w:p>
        </w:tc>
        <w:tc>
          <w:tcPr>
            <w:tcW w:w="1056" w:type="dxa"/>
            <w:noWrap w:val="0"/>
            <w:vAlign w:val="center"/>
          </w:tcPr>
          <w:p w14:paraId="78A5677E">
            <w:pPr>
              <w:rPr>
                <w:rFonts w:hint="eastAsia" w:ascii="仿宋" w:hAnsi="仿宋" w:eastAsia="仿宋"/>
                <w:sz w:val="24"/>
                <w:highlight w:val="none"/>
              </w:rPr>
            </w:pPr>
          </w:p>
        </w:tc>
        <w:tc>
          <w:tcPr>
            <w:tcW w:w="937" w:type="dxa"/>
            <w:noWrap w:val="0"/>
            <w:vAlign w:val="center"/>
          </w:tcPr>
          <w:p w14:paraId="3CC4041C">
            <w:pPr>
              <w:rPr>
                <w:rFonts w:hint="eastAsia" w:ascii="仿宋" w:hAnsi="仿宋" w:eastAsia="仿宋"/>
                <w:sz w:val="24"/>
                <w:highlight w:val="none"/>
              </w:rPr>
            </w:pPr>
          </w:p>
        </w:tc>
      </w:tr>
      <w:tr w14:paraId="5F0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CDA6293">
            <w:pPr>
              <w:rPr>
                <w:rFonts w:hint="eastAsia" w:ascii="仿宋" w:hAnsi="仿宋" w:eastAsia="仿宋"/>
                <w:sz w:val="24"/>
                <w:highlight w:val="none"/>
              </w:rPr>
            </w:pPr>
          </w:p>
        </w:tc>
        <w:tc>
          <w:tcPr>
            <w:tcW w:w="2040" w:type="dxa"/>
            <w:noWrap w:val="0"/>
            <w:vAlign w:val="center"/>
          </w:tcPr>
          <w:p w14:paraId="31FFF543">
            <w:pPr>
              <w:rPr>
                <w:rFonts w:hint="eastAsia" w:ascii="仿宋" w:hAnsi="仿宋" w:eastAsia="仿宋"/>
                <w:sz w:val="24"/>
                <w:highlight w:val="none"/>
              </w:rPr>
            </w:pPr>
          </w:p>
        </w:tc>
        <w:tc>
          <w:tcPr>
            <w:tcW w:w="1392" w:type="dxa"/>
            <w:noWrap w:val="0"/>
            <w:vAlign w:val="center"/>
          </w:tcPr>
          <w:p w14:paraId="162CF373">
            <w:pPr>
              <w:rPr>
                <w:rFonts w:hint="eastAsia" w:ascii="仿宋" w:hAnsi="仿宋" w:eastAsia="仿宋"/>
                <w:sz w:val="24"/>
                <w:highlight w:val="none"/>
              </w:rPr>
            </w:pPr>
          </w:p>
        </w:tc>
        <w:tc>
          <w:tcPr>
            <w:tcW w:w="1392" w:type="dxa"/>
            <w:noWrap w:val="0"/>
            <w:vAlign w:val="center"/>
          </w:tcPr>
          <w:p w14:paraId="7EE84649">
            <w:pPr>
              <w:rPr>
                <w:rFonts w:hint="eastAsia" w:ascii="仿宋" w:hAnsi="仿宋" w:eastAsia="仿宋"/>
                <w:sz w:val="24"/>
                <w:highlight w:val="none"/>
              </w:rPr>
            </w:pPr>
          </w:p>
        </w:tc>
        <w:tc>
          <w:tcPr>
            <w:tcW w:w="720" w:type="dxa"/>
            <w:noWrap w:val="0"/>
            <w:vAlign w:val="center"/>
          </w:tcPr>
          <w:p w14:paraId="58EC75EC">
            <w:pPr>
              <w:rPr>
                <w:rFonts w:hint="eastAsia" w:ascii="仿宋" w:hAnsi="仿宋" w:eastAsia="仿宋"/>
                <w:sz w:val="24"/>
                <w:highlight w:val="none"/>
              </w:rPr>
            </w:pPr>
          </w:p>
        </w:tc>
        <w:tc>
          <w:tcPr>
            <w:tcW w:w="684" w:type="dxa"/>
            <w:noWrap w:val="0"/>
            <w:vAlign w:val="center"/>
          </w:tcPr>
          <w:p w14:paraId="3121D5CC">
            <w:pPr>
              <w:rPr>
                <w:rFonts w:hint="eastAsia" w:ascii="仿宋" w:hAnsi="仿宋" w:eastAsia="仿宋"/>
                <w:sz w:val="24"/>
                <w:highlight w:val="none"/>
              </w:rPr>
            </w:pPr>
          </w:p>
        </w:tc>
        <w:tc>
          <w:tcPr>
            <w:tcW w:w="720" w:type="dxa"/>
            <w:noWrap w:val="0"/>
            <w:vAlign w:val="center"/>
          </w:tcPr>
          <w:p w14:paraId="2DE69AEE">
            <w:pPr>
              <w:rPr>
                <w:rFonts w:hint="eastAsia" w:ascii="仿宋" w:hAnsi="仿宋" w:eastAsia="仿宋"/>
                <w:sz w:val="24"/>
                <w:highlight w:val="none"/>
              </w:rPr>
            </w:pPr>
          </w:p>
        </w:tc>
        <w:tc>
          <w:tcPr>
            <w:tcW w:w="1056" w:type="dxa"/>
            <w:noWrap w:val="0"/>
            <w:vAlign w:val="center"/>
          </w:tcPr>
          <w:p w14:paraId="3F7AB4F7">
            <w:pPr>
              <w:rPr>
                <w:rFonts w:hint="eastAsia" w:ascii="仿宋" w:hAnsi="仿宋" w:eastAsia="仿宋"/>
                <w:sz w:val="24"/>
                <w:highlight w:val="none"/>
              </w:rPr>
            </w:pPr>
          </w:p>
        </w:tc>
        <w:tc>
          <w:tcPr>
            <w:tcW w:w="937" w:type="dxa"/>
            <w:noWrap w:val="0"/>
            <w:vAlign w:val="center"/>
          </w:tcPr>
          <w:p w14:paraId="27A5D3DF">
            <w:pPr>
              <w:rPr>
                <w:rFonts w:hint="eastAsia" w:ascii="仿宋" w:hAnsi="仿宋" w:eastAsia="仿宋"/>
                <w:sz w:val="24"/>
                <w:highlight w:val="none"/>
              </w:rPr>
            </w:pPr>
          </w:p>
        </w:tc>
      </w:tr>
      <w:tr w14:paraId="7FD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EFD0D3C">
            <w:pPr>
              <w:rPr>
                <w:rFonts w:hint="eastAsia" w:ascii="仿宋" w:hAnsi="仿宋" w:eastAsia="仿宋"/>
                <w:sz w:val="24"/>
                <w:highlight w:val="none"/>
              </w:rPr>
            </w:pPr>
          </w:p>
        </w:tc>
        <w:tc>
          <w:tcPr>
            <w:tcW w:w="2040" w:type="dxa"/>
            <w:noWrap w:val="0"/>
            <w:vAlign w:val="center"/>
          </w:tcPr>
          <w:p w14:paraId="49C72387">
            <w:pPr>
              <w:rPr>
                <w:rFonts w:hint="eastAsia" w:ascii="仿宋" w:hAnsi="仿宋" w:eastAsia="仿宋"/>
                <w:sz w:val="24"/>
                <w:highlight w:val="none"/>
              </w:rPr>
            </w:pPr>
          </w:p>
        </w:tc>
        <w:tc>
          <w:tcPr>
            <w:tcW w:w="1392" w:type="dxa"/>
            <w:noWrap w:val="0"/>
            <w:vAlign w:val="center"/>
          </w:tcPr>
          <w:p w14:paraId="6C550DC5">
            <w:pPr>
              <w:rPr>
                <w:rFonts w:hint="eastAsia" w:ascii="仿宋" w:hAnsi="仿宋" w:eastAsia="仿宋"/>
                <w:sz w:val="24"/>
                <w:highlight w:val="none"/>
              </w:rPr>
            </w:pPr>
          </w:p>
        </w:tc>
        <w:tc>
          <w:tcPr>
            <w:tcW w:w="1392" w:type="dxa"/>
            <w:noWrap w:val="0"/>
            <w:vAlign w:val="center"/>
          </w:tcPr>
          <w:p w14:paraId="1602D8C5">
            <w:pPr>
              <w:rPr>
                <w:rFonts w:hint="eastAsia" w:ascii="仿宋" w:hAnsi="仿宋" w:eastAsia="仿宋"/>
                <w:sz w:val="24"/>
                <w:highlight w:val="none"/>
              </w:rPr>
            </w:pPr>
          </w:p>
        </w:tc>
        <w:tc>
          <w:tcPr>
            <w:tcW w:w="720" w:type="dxa"/>
            <w:noWrap w:val="0"/>
            <w:vAlign w:val="center"/>
          </w:tcPr>
          <w:p w14:paraId="337BD382">
            <w:pPr>
              <w:rPr>
                <w:rFonts w:hint="eastAsia" w:ascii="仿宋" w:hAnsi="仿宋" w:eastAsia="仿宋"/>
                <w:sz w:val="24"/>
                <w:highlight w:val="none"/>
              </w:rPr>
            </w:pPr>
          </w:p>
        </w:tc>
        <w:tc>
          <w:tcPr>
            <w:tcW w:w="684" w:type="dxa"/>
            <w:noWrap w:val="0"/>
            <w:vAlign w:val="center"/>
          </w:tcPr>
          <w:p w14:paraId="3EEFF16E">
            <w:pPr>
              <w:rPr>
                <w:rFonts w:hint="eastAsia" w:ascii="仿宋" w:hAnsi="仿宋" w:eastAsia="仿宋"/>
                <w:sz w:val="24"/>
                <w:highlight w:val="none"/>
              </w:rPr>
            </w:pPr>
          </w:p>
        </w:tc>
        <w:tc>
          <w:tcPr>
            <w:tcW w:w="720" w:type="dxa"/>
            <w:noWrap w:val="0"/>
            <w:vAlign w:val="center"/>
          </w:tcPr>
          <w:p w14:paraId="2F7084A9">
            <w:pPr>
              <w:rPr>
                <w:rFonts w:hint="eastAsia" w:ascii="仿宋" w:hAnsi="仿宋" w:eastAsia="仿宋"/>
                <w:sz w:val="24"/>
                <w:highlight w:val="none"/>
              </w:rPr>
            </w:pPr>
          </w:p>
        </w:tc>
        <w:tc>
          <w:tcPr>
            <w:tcW w:w="1056" w:type="dxa"/>
            <w:noWrap w:val="0"/>
            <w:vAlign w:val="center"/>
          </w:tcPr>
          <w:p w14:paraId="7F853D27">
            <w:pPr>
              <w:rPr>
                <w:rFonts w:hint="eastAsia" w:ascii="仿宋" w:hAnsi="仿宋" w:eastAsia="仿宋"/>
                <w:sz w:val="24"/>
                <w:highlight w:val="none"/>
              </w:rPr>
            </w:pPr>
          </w:p>
        </w:tc>
        <w:tc>
          <w:tcPr>
            <w:tcW w:w="937" w:type="dxa"/>
            <w:noWrap w:val="0"/>
            <w:vAlign w:val="center"/>
          </w:tcPr>
          <w:p w14:paraId="65463FB3">
            <w:pPr>
              <w:rPr>
                <w:rFonts w:hint="eastAsia" w:ascii="仿宋" w:hAnsi="仿宋" w:eastAsia="仿宋"/>
                <w:sz w:val="24"/>
                <w:highlight w:val="none"/>
              </w:rPr>
            </w:pPr>
          </w:p>
        </w:tc>
      </w:tr>
      <w:tr w14:paraId="64A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DF04BD">
            <w:pPr>
              <w:rPr>
                <w:rFonts w:hint="eastAsia" w:ascii="仿宋" w:hAnsi="仿宋" w:eastAsia="仿宋"/>
                <w:sz w:val="24"/>
                <w:highlight w:val="none"/>
              </w:rPr>
            </w:pPr>
          </w:p>
        </w:tc>
        <w:tc>
          <w:tcPr>
            <w:tcW w:w="2040" w:type="dxa"/>
            <w:noWrap w:val="0"/>
            <w:vAlign w:val="center"/>
          </w:tcPr>
          <w:p w14:paraId="596ADB98">
            <w:pPr>
              <w:rPr>
                <w:rFonts w:hint="eastAsia" w:ascii="仿宋" w:hAnsi="仿宋" w:eastAsia="仿宋"/>
                <w:sz w:val="24"/>
                <w:highlight w:val="none"/>
              </w:rPr>
            </w:pPr>
          </w:p>
        </w:tc>
        <w:tc>
          <w:tcPr>
            <w:tcW w:w="1392" w:type="dxa"/>
            <w:noWrap w:val="0"/>
            <w:vAlign w:val="center"/>
          </w:tcPr>
          <w:p w14:paraId="01E653B9">
            <w:pPr>
              <w:rPr>
                <w:rFonts w:hint="eastAsia" w:ascii="仿宋" w:hAnsi="仿宋" w:eastAsia="仿宋"/>
                <w:sz w:val="24"/>
                <w:highlight w:val="none"/>
              </w:rPr>
            </w:pPr>
          </w:p>
        </w:tc>
        <w:tc>
          <w:tcPr>
            <w:tcW w:w="1392" w:type="dxa"/>
            <w:noWrap w:val="0"/>
            <w:vAlign w:val="center"/>
          </w:tcPr>
          <w:p w14:paraId="785DCE6E">
            <w:pPr>
              <w:rPr>
                <w:rFonts w:hint="eastAsia" w:ascii="仿宋" w:hAnsi="仿宋" w:eastAsia="仿宋"/>
                <w:sz w:val="24"/>
                <w:highlight w:val="none"/>
              </w:rPr>
            </w:pPr>
          </w:p>
        </w:tc>
        <w:tc>
          <w:tcPr>
            <w:tcW w:w="720" w:type="dxa"/>
            <w:noWrap w:val="0"/>
            <w:vAlign w:val="center"/>
          </w:tcPr>
          <w:p w14:paraId="08A756D5">
            <w:pPr>
              <w:rPr>
                <w:rFonts w:hint="eastAsia" w:ascii="仿宋" w:hAnsi="仿宋" w:eastAsia="仿宋"/>
                <w:sz w:val="24"/>
                <w:highlight w:val="none"/>
              </w:rPr>
            </w:pPr>
          </w:p>
        </w:tc>
        <w:tc>
          <w:tcPr>
            <w:tcW w:w="684" w:type="dxa"/>
            <w:noWrap w:val="0"/>
            <w:vAlign w:val="center"/>
          </w:tcPr>
          <w:p w14:paraId="0C99A8F1">
            <w:pPr>
              <w:rPr>
                <w:rFonts w:hint="eastAsia" w:ascii="仿宋" w:hAnsi="仿宋" w:eastAsia="仿宋"/>
                <w:sz w:val="24"/>
                <w:highlight w:val="none"/>
              </w:rPr>
            </w:pPr>
          </w:p>
        </w:tc>
        <w:tc>
          <w:tcPr>
            <w:tcW w:w="720" w:type="dxa"/>
            <w:noWrap w:val="0"/>
            <w:vAlign w:val="center"/>
          </w:tcPr>
          <w:p w14:paraId="60932294">
            <w:pPr>
              <w:rPr>
                <w:rFonts w:hint="eastAsia" w:ascii="仿宋" w:hAnsi="仿宋" w:eastAsia="仿宋"/>
                <w:sz w:val="24"/>
                <w:highlight w:val="none"/>
              </w:rPr>
            </w:pPr>
          </w:p>
        </w:tc>
        <w:tc>
          <w:tcPr>
            <w:tcW w:w="1056" w:type="dxa"/>
            <w:noWrap w:val="0"/>
            <w:vAlign w:val="center"/>
          </w:tcPr>
          <w:p w14:paraId="04A6FE7B">
            <w:pPr>
              <w:rPr>
                <w:rFonts w:hint="eastAsia" w:ascii="仿宋" w:hAnsi="仿宋" w:eastAsia="仿宋"/>
                <w:sz w:val="24"/>
                <w:highlight w:val="none"/>
              </w:rPr>
            </w:pPr>
          </w:p>
        </w:tc>
        <w:tc>
          <w:tcPr>
            <w:tcW w:w="937" w:type="dxa"/>
            <w:noWrap w:val="0"/>
            <w:vAlign w:val="center"/>
          </w:tcPr>
          <w:p w14:paraId="1354DEFA">
            <w:pPr>
              <w:rPr>
                <w:rFonts w:hint="eastAsia" w:ascii="仿宋" w:hAnsi="仿宋" w:eastAsia="仿宋"/>
                <w:sz w:val="24"/>
                <w:highlight w:val="none"/>
              </w:rPr>
            </w:pPr>
          </w:p>
        </w:tc>
      </w:tr>
      <w:tr w14:paraId="0D7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3CD5AC6">
            <w:pPr>
              <w:rPr>
                <w:rFonts w:hint="eastAsia" w:ascii="仿宋" w:hAnsi="仿宋" w:eastAsia="仿宋"/>
                <w:sz w:val="24"/>
                <w:highlight w:val="none"/>
              </w:rPr>
            </w:pPr>
          </w:p>
        </w:tc>
        <w:tc>
          <w:tcPr>
            <w:tcW w:w="2040" w:type="dxa"/>
            <w:noWrap w:val="0"/>
            <w:vAlign w:val="center"/>
          </w:tcPr>
          <w:p w14:paraId="6021F3B4">
            <w:pPr>
              <w:rPr>
                <w:rFonts w:hint="eastAsia" w:ascii="仿宋" w:hAnsi="仿宋" w:eastAsia="仿宋"/>
                <w:sz w:val="24"/>
                <w:highlight w:val="none"/>
              </w:rPr>
            </w:pPr>
          </w:p>
        </w:tc>
        <w:tc>
          <w:tcPr>
            <w:tcW w:w="1392" w:type="dxa"/>
            <w:noWrap w:val="0"/>
            <w:vAlign w:val="center"/>
          </w:tcPr>
          <w:p w14:paraId="2184790A">
            <w:pPr>
              <w:rPr>
                <w:rFonts w:hint="eastAsia" w:ascii="仿宋" w:hAnsi="仿宋" w:eastAsia="仿宋"/>
                <w:sz w:val="24"/>
                <w:highlight w:val="none"/>
              </w:rPr>
            </w:pPr>
          </w:p>
        </w:tc>
        <w:tc>
          <w:tcPr>
            <w:tcW w:w="1392" w:type="dxa"/>
            <w:noWrap w:val="0"/>
            <w:vAlign w:val="center"/>
          </w:tcPr>
          <w:p w14:paraId="5B752DF8">
            <w:pPr>
              <w:rPr>
                <w:rFonts w:hint="eastAsia" w:ascii="仿宋" w:hAnsi="仿宋" w:eastAsia="仿宋"/>
                <w:sz w:val="24"/>
                <w:highlight w:val="none"/>
              </w:rPr>
            </w:pPr>
          </w:p>
        </w:tc>
        <w:tc>
          <w:tcPr>
            <w:tcW w:w="720" w:type="dxa"/>
            <w:noWrap w:val="0"/>
            <w:vAlign w:val="center"/>
          </w:tcPr>
          <w:p w14:paraId="683B275D">
            <w:pPr>
              <w:rPr>
                <w:rFonts w:hint="eastAsia" w:ascii="仿宋" w:hAnsi="仿宋" w:eastAsia="仿宋"/>
                <w:sz w:val="24"/>
                <w:highlight w:val="none"/>
              </w:rPr>
            </w:pPr>
          </w:p>
        </w:tc>
        <w:tc>
          <w:tcPr>
            <w:tcW w:w="684" w:type="dxa"/>
            <w:noWrap w:val="0"/>
            <w:vAlign w:val="center"/>
          </w:tcPr>
          <w:p w14:paraId="47161548">
            <w:pPr>
              <w:rPr>
                <w:rFonts w:hint="eastAsia" w:ascii="仿宋" w:hAnsi="仿宋" w:eastAsia="仿宋"/>
                <w:sz w:val="24"/>
                <w:highlight w:val="none"/>
              </w:rPr>
            </w:pPr>
          </w:p>
        </w:tc>
        <w:tc>
          <w:tcPr>
            <w:tcW w:w="720" w:type="dxa"/>
            <w:noWrap w:val="0"/>
            <w:vAlign w:val="center"/>
          </w:tcPr>
          <w:p w14:paraId="2E188CA4">
            <w:pPr>
              <w:rPr>
                <w:rFonts w:hint="eastAsia" w:ascii="仿宋" w:hAnsi="仿宋" w:eastAsia="仿宋"/>
                <w:sz w:val="24"/>
                <w:highlight w:val="none"/>
              </w:rPr>
            </w:pPr>
          </w:p>
        </w:tc>
        <w:tc>
          <w:tcPr>
            <w:tcW w:w="1056" w:type="dxa"/>
            <w:noWrap w:val="0"/>
            <w:vAlign w:val="center"/>
          </w:tcPr>
          <w:p w14:paraId="1CF74815">
            <w:pPr>
              <w:rPr>
                <w:rFonts w:hint="eastAsia" w:ascii="仿宋" w:hAnsi="仿宋" w:eastAsia="仿宋"/>
                <w:sz w:val="24"/>
                <w:highlight w:val="none"/>
              </w:rPr>
            </w:pPr>
          </w:p>
        </w:tc>
        <w:tc>
          <w:tcPr>
            <w:tcW w:w="937" w:type="dxa"/>
            <w:noWrap w:val="0"/>
            <w:vAlign w:val="center"/>
          </w:tcPr>
          <w:p w14:paraId="02438D2F">
            <w:pPr>
              <w:rPr>
                <w:rFonts w:hint="eastAsia" w:ascii="仿宋" w:hAnsi="仿宋" w:eastAsia="仿宋"/>
                <w:sz w:val="24"/>
                <w:highlight w:val="none"/>
              </w:rPr>
            </w:pPr>
          </w:p>
        </w:tc>
      </w:tr>
      <w:tr w14:paraId="5D1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4A0D175">
            <w:pPr>
              <w:rPr>
                <w:rFonts w:hint="eastAsia" w:ascii="仿宋" w:hAnsi="仿宋" w:eastAsia="仿宋"/>
                <w:sz w:val="24"/>
                <w:highlight w:val="none"/>
              </w:rPr>
            </w:pPr>
          </w:p>
        </w:tc>
        <w:tc>
          <w:tcPr>
            <w:tcW w:w="2040" w:type="dxa"/>
            <w:noWrap w:val="0"/>
            <w:vAlign w:val="center"/>
          </w:tcPr>
          <w:p w14:paraId="2BE01DB3">
            <w:pPr>
              <w:rPr>
                <w:rFonts w:hint="eastAsia" w:ascii="仿宋" w:hAnsi="仿宋" w:eastAsia="仿宋"/>
                <w:sz w:val="24"/>
                <w:highlight w:val="none"/>
              </w:rPr>
            </w:pPr>
          </w:p>
        </w:tc>
        <w:tc>
          <w:tcPr>
            <w:tcW w:w="1392" w:type="dxa"/>
            <w:noWrap w:val="0"/>
            <w:vAlign w:val="center"/>
          </w:tcPr>
          <w:p w14:paraId="24C8FDFA">
            <w:pPr>
              <w:rPr>
                <w:rFonts w:hint="eastAsia" w:ascii="仿宋" w:hAnsi="仿宋" w:eastAsia="仿宋"/>
                <w:sz w:val="24"/>
                <w:highlight w:val="none"/>
              </w:rPr>
            </w:pPr>
          </w:p>
        </w:tc>
        <w:tc>
          <w:tcPr>
            <w:tcW w:w="1392" w:type="dxa"/>
            <w:noWrap w:val="0"/>
            <w:vAlign w:val="center"/>
          </w:tcPr>
          <w:p w14:paraId="5F0BCE77">
            <w:pPr>
              <w:rPr>
                <w:rFonts w:hint="eastAsia" w:ascii="仿宋" w:hAnsi="仿宋" w:eastAsia="仿宋"/>
                <w:sz w:val="24"/>
                <w:highlight w:val="none"/>
              </w:rPr>
            </w:pPr>
          </w:p>
        </w:tc>
        <w:tc>
          <w:tcPr>
            <w:tcW w:w="720" w:type="dxa"/>
            <w:noWrap w:val="0"/>
            <w:vAlign w:val="center"/>
          </w:tcPr>
          <w:p w14:paraId="4AE26D79">
            <w:pPr>
              <w:rPr>
                <w:rFonts w:hint="eastAsia" w:ascii="仿宋" w:hAnsi="仿宋" w:eastAsia="仿宋"/>
                <w:sz w:val="24"/>
                <w:highlight w:val="none"/>
              </w:rPr>
            </w:pPr>
          </w:p>
        </w:tc>
        <w:tc>
          <w:tcPr>
            <w:tcW w:w="684" w:type="dxa"/>
            <w:noWrap w:val="0"/>
            <w:vAlign w:val="center"/>
          </w:tcPr>
          <w:p w14:paraId="4278C458">
            <w:pPr>
              <w:rPr>
                <w:rFonts w:hint="eastAsia" w:ascii="仿宋" w:hAnsi="仿宋" w:eastAsia="仿宋"/>
                <w:sz w:val="24"/>
                <w:highlight w:val="none"/>
              </w:rPr>
            </w:pPr>
          </w:p>
        </w:tc>
        <w:tc>
          <w:tcPr>
            <w:tcW w:w="720" w:type="dxa"/>
            <w:noWrap w:val="0"/>
            <w:vAlign w:val="center"/>
          </w:tcPr>
          <w:p w14:paraId="56A9319C">
            <w:pPr>
              <w:rPr>
                <w:rFonts w:hint="eastAsia" w:ascii="仿宋" w:hAnsi="仿宋" w:eastAsia="仿宋"/>
                <w:sz w:val="24"/>
                <w:highlight w:val="none"/>
              </w:rPr>
            </w:pPr>
          </w:p>
        </w:tc>
        <w:tc>
          <w:tcPr>
            <w:tcW w:w="1056" w:type="dxa"/>
            <w:noWrap w:val="0"/>
            <w:vAlign w:val="center"/>
          </w:tcPr>
          <w:p w14:paraId="775C0C68">
            <w:pPr>
              <w:rPr>
                <w:rFonts w:hint="eastAsia" w:ascii="仿宋" w:hAnsi="仿宋" w:eastAsia="仿宋"/>
                <w:sz w:val="24"/>
                <w:highlight w:val="none"/>
              </w:rPr>
            </w:pPr>
          </w:p>
        </w:tc>
        <w:tc>
          <w:tcPr>
            <w:tcW w:w="937" w:type="dxa"/>
            <w:noWrap w:val="0"/>
            <w:vAlign w:val="center"/>
          </w:tcPr>
          <w:p w14:paraId="54645F3B">
            <w:pPr>
              <w:rPr>
                <w:rFonts w:hint="eastAsia" w:ascii="仿宋" w:hAnsi="仿宋" w:eastAsia="仿宋"/>
                <w:sz w:val="24"/>
                <w:highlight w:val="none"/>
              </w:rPr>
            </w:pPr>
          </w:p>
        </w:tc>
      </w:tr>
      <w:tr w14:paraId="786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15C4E100">
            <w:pPr>
              <w:rPr>
                <w:rFonts w:hint="eastAsia" w:ascii="仿宋" w:hAnsi="仿宋" w:eastAsia="仿宋"/>
                <w:sz w:val="24"/>
                <w:highlight w:val="none"/>
              </w:rPr>
            </w:pPr>
          </w:p>
        </w:tc>
        <w:tc>
          <w:tcPr>
            <w:tcW w:w="2040" w:type="dxa"/>
            <w:noWrap w:val="0"/>
            <w:vAlign w:val="center"/>
          </w:tcPr>
          <w:p w14:paraId="567C24D5">
            <w:pPr>
              <w:rPr>
                <w:rFonts w:hint="eastAsia" w:ascii="仿宋" w:hAnsi="仿宋" w:eastAsia="仿宋"/>
                <w:sz w:val="24"/>
                <w:highlight w:val="none"/>
              </w:rPr>
            </w:pPr>
          </w:p>
        </w:tc>
        <w:tc>
          <w:tcPr>
            <w:tcW w:w="1392" w:type="dxa"/>
            <w:noWrap w:val="0"/>
            <w:vAlign w:val="center"/>
          </w:tcPr>
          <w:p w14:paraId="4D3E8D48">
            <w:pPr>
              <w:rPr>
                <w:rFonts w:hint="eastAsia" w:ascii="仿宋" w:hAnsi="仿宋" w:eastAsia="仿宋"/>
                <w:sz w:val="24"/>
                <w:highlight w:val="none"/>
              </w:rPr>
            </w:pPr>
          </w:p>
        </w:tc>
        <w:tc>
          <w:tcPr>
            <w:tcW w:w="1392" w:type="dxa"/>
            <w:noWrap w:val="0"/>
            <w:vAlign w:val="center"/>
          </w:tcPr>
          <w:p w14:paraId="56131128">
            <w:pPr>
              <w:rPr>
                <w:rFonts w:hint="eastAsia" w:ascii="仿宋" w:hAnsi="仿宋" w:eastAsia="仿宋"/>
                <w:sz w:val="24"/>
                <w:highlight w:val="none"/>
              </w:rPr>
            </w:pPr>
          </w:p>
        </w:tc>
        <w:tc>
          <w:tcPr>
            <w:tcW w:w="720" w:type="dxa"/>
            <w:noWrap w:val="0"/>
            <w:vAlign w:val="center"/>
          </w:tcPr>
          <w:p w14:paraId="22B1B659">
            <w:pPr>
              <w:rPr>
                <w:rFonts w:hint="eastAsia" w:ascii="仿宋" w:hAnsi="仿宋" w:eastAsia="仿宋"/>
                <w:sz w:val="24"/>
                <w:highlight w:val="none"/>
              </w:rPr>
            </w:pPr>
          </w:p>
        </w:tc>
        <w:tc>
          <w:tcPr>
            <w:tcW w:w="684" w:type="dxa"/>
            <w:noWrap w:val="0"/>
            <w:vAlign w:val="center"/>
          </w:tcPr>
          <w:p w14:paraId="0D68FA0E">
            <w:pPr>
              <w:rPr>
                <w:rFonts w:hint="eastAsia" w:ascii="仿宋" w:hAnsi="仿宋" w:eastAsia="仿宋"/>
                <w:sz w:val="24"/>
                <w:highlight w:val="none"/>
              </w:rPr>
            </w:pPr>
          </w:p>
        </w:tc>
        <w:tc>
          <w:tcPr>
            <w:tcW w:w="720" w:type="dxa"/>
            <w:noWrap w:val="0"/>
            <w:vAlign w:val="center"/>
          </w:tcPr>
          <w:p w14:paraId="3C706961">
            <w:pPr>
              <w:rPr>
                <w:rFonts w:hint="eastAsia" w:ascii="仿宋" w:hAnsi="仿宋" w:eastAsia="仿宋"/>
                <w:sz w:val="24"/>
                <w:highlight w:val="none"/>
              </w:rPr>
            </w:pPr>
          </w:p>
        </w:tc>
        <w:tc>
          <w:tcPr>
            <w:tcW w:w="1056" w:type="dxa"/>
            <w:noWrap w:val="0"/>
            <w:vAlign w:val="center"/>
          </w:tcPr>
          <w:p w14:paraId="0775F4E3">
            <w:pPr>
              <w:rPr>
                <w:rFonts w:hint="eastAsia" w:ascii="仿宋" w:hAnsi="仿宋" w:eastAsia="仿宋"/>
                <w:sz w:val="24"/>
                <w:highlight w:val="none"/>
              </w:rPr>
            </w:pPr>
          </w:p>
        </w:tc>
        <w:tc>
          <w:tcPr>
            <w:tcW w:w="937" w:type="dxa"/>
            <w:noWrap w:val="0"/>
            <w:vAlign w:val="center"/>
          </w:tcPr>
          <w:p w14:paraId="4ED72981">
            <w:pPr>
              <w:rPr>
                <w:rFonts w:hint="eastAsia" w:ascii="仿宋" w:hAnsi="仿宋" w:eastAsia="仿宋"/>
                <w:sz w:val="24"/>
                <w:highlight w:val="none"/>
              </w:rPr>
            </w:pPr>
          </w:p>
        </w:tc>
      </w:tr>
      <w:tr w14:paraId="464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7A5F97CE">
            <w:pPr>
              <w:rPr>
                <w:rFonts w:hint="eastAsia" w:ascii="仿宋" w:hAnsi="仿宋" w:eastAsia="仿宋"/>
                <w:sz w:val="24"/>
                <w:highlight w:val="none"/>
              </w:rPr>
            </w:pPr>
          </w:p>
        </w:tc>
        <w:tc>
          <w:tcPr>
            <w:tcW w:w="2040" w:type="dxa"/>
            <w:noWrap w:val="0"/>
            <w:vAlign w:val="center"/>
          </w:tcPr>
          <w:p w14:paraId="10EE3C6A">
            <w:pPr>
              <w:rPr>
                <w:rFonts w:hint="eastAsia" w:ascii="仿宋" w:hAnsi="仿宋" w:eastAsia="仿宋"/>
                <w:sz w:val="24"/>
                <w:highlight w:val="none"/>
              </w:rPr>
            </w:pPr>
          </w:p>
        </w:tc>
        <w:tc>
          <w:tcPr>
            <w:tcW w:w="1392" w:type="dxa"/>
            <w:noWrap w:val="0"/>
            <w:vAlign w:val="center"/>
          </w:tcPr>
          <w:p w14:paraId="45C0AB4E">
            <w:pPr>
              <w:rPr>
                <w:rFonts w:hint="eastAsia" w:ascii="仿宋" w:hAnsi="仿宋" w:eastAsia="仿宋"/>
                <w:sz w:val="24"/>
                <w:highlight w:val="none"/>
              </w:rPr>
            </w:pPr>
          </w:p>
        </w:tc>
        <w:tc>
          <w:tcPr>
            <w:tcW w:w="1392" w:type="dxa"/>
            <w:noWrap w:val="0"/>
            <w:vAlign w:val="center"/>
          </w:tcPr>
          <w:p w14:paraId="634CD099">
            <w:pPr>
              <w:rPr>
                <w:rFonts w:hint="eastAsia" w:ascii="仿宋" w:hAnsi="仿宋" w:eastAsia="仿宋"/>
                <w:sz w:val="24"/>
                <w:highlight w:val="none"/>
              </w:rPr>
            </w:pPr>
          </w:p>
        </w:tc>
        <w:tc>
          <w:tcPr>
            <w:tcW w:w="720" w:type="dxa"/>
            <w:noWrap w:val="0"/>
            <w:vAlign w:val="center"/>
          </w:tcPr>
          <w:p w14:paraId="30B8D607">
            <w:pPr>
              <w:rPr>
                <w:rFonts w:hint="eastAsia" w:ascii="仿宋" w:hAnsi="仿宋" w:eastAsia="仿宋"/>
                <w:sz w:val="24"/>
                <w:highlight w:val="none"/>
              </w:rPr>
            </w:pPr>
          </w:p>
        </w:tc>
        <w:tc>
          <w:tcPr>
            <w:tcW w:w="684" w:type="dxa"/>
            <w:noWrap w:val="0"/>
            <w:vAlign w:val="center"/>
          </w:tcPr>
          <w:p w14:paraId="6EC5FAF9">
            <w:pPr>
              <w:rPr>
                <w:rFonts w:hint="eastAsia" w:ascii="仿宋" w:hAnsi="仿宋" w:eastAsia="仿宋"/>
                <w:sz w:val="24"/>
                <w:highlight w:val="none"/>
              </w:rPr>
            </w:pPr>
          </w:p>
        </w:tc>
        <w:tc>
          <w:tcPr>
            <w:tcW w:w="720" w:type="dxa"/>
            <w:noWrap w:val="0"/>
            <w:vAlign w:val="center"/>
          </w:tcPr>
          <w:p w14:paraId="0AED9F5B">
            <w:pPr>
              <w:rPr>
                <w:rFonts w:hint="eastAsia" w:ascii="仿宋" w:hAnsi="仿宋" w:eastAsia="仿宋"/>
                <w:sz w:val="24"/>
                <w:highlight w:val="none"/>
              </w:rPr>
            </w:pPr>
          </w:p>
        </w:tc>
        <w:tc>
          <w:tcPr>
            <w:tcW w:w="1056" w:type="dxa"/>
            <w:noWrap w:val="0"/>
            <w:vAlign w:val="center"/>
          </w:tcPr>
          <w:p w14:paraId="3E4C5D70">
            <w:pPr>
              <w:rPr>
                <w:rFonts w:hint="eastAsia" w:ascii="仿宋" w:hAnsi="仿宋" w:eastAsia="仿宋"/>
                <w:sz w:val="24"/>
                <w:highlight w:val="none"/>
              </w:rPr>
            </w:pPr>
          </w:p>
        </w:tc>
        <w:tc>
          <w:tcPr>
            <w:tcW w:w="937" w:type="dxa"/>
            <w:noWrap w:val="0"/>
            <w:vAlign w:val="center"/>
          </w:tcPr>
          <w:p w14:paraId="6F611133">
            <w:pPr>
              <w:rPr>
                <w:rFonts w:hint="eastAsia" w:ascii="仿宋" w:hAnsi="仿宋" w:eastAsia="仿宋"/>
                <w:sz w:val="24"/>
                <w:highlight w:val="none"/>
              </w:rPr>
            </w:pPr>
          </w:p>
        </w:tc>
      </w:tr>
      <w:tr w14:paraId="6B6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B867D9">
            <w:pPr>
              <w:rPr>
                <w:rFonts w:hint="eastAsia" w:ascii="仿宋" w:hAnsi="仿宋" w:eastAsia="仿宋"/>
                <w:sz w:val="24"/>
                <w:highlight w:val="none"/>
              </w:rPr>
            </w:pPr>
          </w:p>
        </w:tc>
        <w:tc>
          <w:tcPr>
            <w:tcW w:w="2040" w:type="dxa"/>
            <w:noWrap w:val="0"/>
            <w:vAlign w:val="center"/>
          </w:tcPr>
          <w:p w14:paraId="4100D92B">
            <w:pPr>
              <w:rPr>
                <w:rFonts w:hint="eastAsia" w:ascii="仿宋" w:hAnsi="仿宋" w:eastAsia="仿宋"/>
                <w:sz w:val="24"/>
                <w:highlight w:val="none"/>
              </w:rPr>
            </w:pPr>
          </w:p>
        </w:tc>
        <w:tc>
          <w:tcPr>
            <w:tcW w:w="1392" w:type="dxa"/>
            <w:noWrap w:val="0"/>
            <w:vAlign w:val="center"/>
          </w:tcPr>
          <w:p w14:paraId="5C4555C5">
            <w:pPr>
              <w:rPr>
                <w:rFonts w:hint="eastAsia" w:ascii="仿宋" w:hAnsi="仿宋" w:eastAsia="仿宋"/>
                <w:sz w:val="24"/>
                <w:highlight w:val="none"/>
              </w:rPr>
            </w:pPr>
          </w:p>
        </w:tc>
        <w:tc>
          <w:tcPr>
            <w:tcW w:w="1392" w:type="dxa"/>
            <w:noWrap w:val="0"/>
            <w:vAlign w:val="center"/>
          </w:tcPr>
          <w:p w14:paraId="3A9D1143">
            <w:pPr>
              <w:rPr>
                <w:rFonts w:hint="eastAsia" w:ascii="仿宋" w:hAnsi="仿宋" w:eastAsia="仿宋"/>
                <w:sz w:val="24"/>
                <w:highlight w:val="none"/>
              </w:rPr>
            </w:pPr>
          </w:p>
        </w:tc>
        <w:tc>
          <w:tcPr>
            <w:tcW w:w="720" w:type="dxa"/>
            <w:noWrap w:val="0"/>
            <w:vAlign w:val="center"/>
          </w:tcPr>
          <w:p w14:paraId="755B6CB7">
            <w:pPr>
              <w:rPr>
                <w:rFonts w:hint="eastAsia" w:ascii="仿宋" w:hAnsi="仿宋" w:eastAsia="仿宋"/>
                <w:sz w:val="24"/>
                <w:highlight w:val="none"/>
              </w:rPr>
            </w:pPr>
          </w:p>
        </w:tc>
        <w:tc>
          <w:tcPr>
            <w:tcW w:w="684" w:type="dxa"/>
            <w:noWrap w:val="0"/>
            <w:vAlign w:val="center"/>
          </w:tcPr>
          <w:p w14:paraId="62DACD05">
            <w:pPr>
              <w:rPr>
                <w:rFonts w:hint="eastAsia" w:ascii="仿宋" w:hAnsi="仿宋" w:eastAsia="仿宋"/>
                <w:sz w:val="24"/>
                <w:highlight w:val="none"/>
              </w:rPr>
            </w:pPr>
          </w:p>
        </w:tc>
        <w:tc>
          <w:tcPr>
            <w:tcW w:w="720" w:type="dxa"/>
            <w:noWrap w:val="0"/>
            <w:vAlign w:val="center"/>
          </w:tcPr>
          <w:p w14:paraId="54E85FE2">
            <w:pPr>
              <w:rPr>
                <w:rFonts w:hint="eastAsia" w:ascii="仿宋" w:hAnsi="仿宋" w:eastAsia="仿宋"/>
                <w:sz w:val="24"/>
                <w:highlight w:val="none"/>
              </w:rPr>
            </w:pPr>
          </w:p>
        </w:tc>
        <w:tc>
          <w:tcPr>
            <w:tcW w:w="1056" w:type="dxa"/>
            <w:noWrap w:val="0"/>
            <w:vAlign w:val="center"/>
          </w:tcPr>
          <w:p w14:paraId="1F7CB3BD">
            <w:pPr>
              <w:rPr>
                <w:rFonts w:hint="eastAsia" w:ascii="仿宋" w:hAnsi="仿宋" w:eastAsia="仿宋"/>
                <w:sz w:val="24"/>
                <w:highlight w:val="none"/>
              </w:rPr>
            </w:pPr>
          </w:p>
        </w:tc>
        <w:tc>
          <w:tcPr>
            <w:tcW w:w="937" w:type="dxa"/>
            <w:noWrap w:val="0"/>
            <w:vAlign w:val="center"/>
          </w:tcPr>
          <w:p w14:paraId="12759396">
            <w:pPr>
              <w:rPr>
                <w:rFonts w:hint="eastAsia" w:ascii="仿宋" w:hAnsi="仿宋" w:eastAsia="仿宋"/>
                <w:sz w:val="24"/>
                <w:highlight w:val="none"/>
              </w:rPr>
            </w:pPr>
          </w:p>
        </w:tc>
      </w:tr>
      <w:tr w14:paraId="3D4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F6BCBAE">
            <w:pPr>
              <w:rPr>
                <w:rFonts w:hint="eastAsia" w:ascii="仿宋" w:hAnsi="仿宋" w:eastAsia="仿宋"/>
                <w:sz w:val="24"/>
                <w:highlight w:val="none"/>
              </w:rPr>
            </w:pPr>
          </w:p>
        </w:tc>
        <w:tc>
          <w:tcPr>
            <w:tcW w:w="2040" w:type="dxa"/>
            <w:noWrap w:val="0"/>
            <w:vAlign w:val="center"/>
          </w:tcPr>
          <w:p w14:paraId="568BD254">
            <w:pPr>
              <w:rPr>
                <w:rFonts w:hint="eastAsia" w:ascii="仿宋" w:hAnsi="仿宋" w:eastAsia="仿宋"/>
                <w:sz w:val="24"/>
                <w:highlight w:val="none"/>
              </w:rPr>
            </w:pPr>
          </w:p>
        </w:tc>
        <w:tc>
          <w:tcPr>
            <w:tcW w:w="1392" w:type="dxa"/>
            <w:noWrap w:val="0"/>
            <w:vAlign w:val="center"/>
          </w:tcPr>
          <w:p w14:paraId="2AE62A9C">
            <w:pPr>
              <w:rPr>
                <w:rFonts w:hint="eastAsia" w:ascii="仿宋" w:hAnsi="仿宋" w:eastAsia="仿宋"/>
                <w:sz w:val="24"/>
                <w:highlight w:val="none"/>
              </w:rPr>
            </w:pPr>
          </w:p>
        </w:tc>
        <w:tc>
          <w:tcPr>
            <w:tcW w:w="1392" w:type="dxa"/>
            <w:noWrap w:val="0"/>
            <w:vAlign w:val="center"/>
          </w:tcPr>
          <w:p w14:paraId="24F41E71">
            <w:pPr>
              <w:rPr>
                <w:rFonts w:hint="eastAsia" w:ascii="仿宋" w:hAnsi="仿宋" w:eastAsia="仿宋"/>
                <w:sz w:val="24"/>
                <w:highlight w:val="none"/>
              </w:rPr>
            </w:pPr>
          </w:p>
        </w:tc>
        <w:tc>
          <w:tcPr>
            <w:tcW w:w="720" w:type="dxa"/>
            <w:noWrap w:val="0"/>
            <w:vAlign w:val="center"/>
          </w:tcPr>
          <w:p w14:paraId="7986B7B7">
            <w:pPr>
              <w:rPr>
                <w:rFonts w:hint="eastAsia" w:ascii="仿宋" w:hAnsi="仿宋" w:eastAsia="仿宋"/>
                <w:sz w:val="24"/>
                <w:highlight w:val="none"/>
              </w:rPr>
            </w:pPr>
          </w:p>
        </w:tc>
        <w:tc>
          <w:tcPr>
            <w:tcW w:w="684" w:type="dxa"/>
            <w:noWrap w:val="0"/>
            <w:vAlign w:val="center"/>
          </w:tcPr>
          <w:p w14:paraId="2F9A0BA3">
            <w:pPr>
              <w:rPr>
                <w:rFonts w:hint="eastAsia" w:ascii="仿宋" w:hAnsi="仿宋" w:eastAsia="仿宋"/>
                <w:sz w:val="24"/>
                <w:highlight w:val="none"/>
              </w:rPr>
            </w:pPr>
          </w:p>
        </w:tc>
        <w:tc>
          <w:tcPr>
            <w:tcW w:w="720" w:type="dxa"/>
            <w:noWrap w:val="0"/>
            <w:vAlign w:val="center"/>
          </w:tcPr>
          <w:p w14:paraId="30120BBD">
            <w:pPr>
              <w:rPr>
                <w:rFonts w:hint="eastAsia" w:ascii="仿宋" w:hAnsi="仿宋" w:eastAsia="仿宋"/>
                <w:sz w:val="24"/>
                <w:highlight w:val="none"/>
              </w:rPr>
            </w:pPr>
          </w:p>
        </w:tc>
        <w:tc>
          <w:tcPr>
            <w:tcW w:w="1056" w:type="dxa"/>
            <w:noWrap w:val="0"/>
            <w:vAlign w:val="center"/>
          </w:tcPr>
          <w:p w14:paraId="22C059B9">
            <w:pPr>
              <w:rPr>
                <w:rFonts w:hint="eastAsia" w:ascii="仿宋" w:hAnsi="仿宋" w:eastAsia="仿宋"/>
                <w:sz w:val="24"/>
                <w:highlight w:val="none"/>
              </w:rPr>
            </w:pPr>
          </w:p>
        </w:tc>
        <w:tc>
          <w:tcPr>
            <w:tcW w:w="937" w:type="dxa"/>
            <w:noWrap w:val="0"/>
            <w:vAlign w:val="center"/>
          </w:tcPr>
          <w:p w14:paraId="44D74940">
            <w:pPr>
              <w:rPr>
                <w:rFonts w:hint="eastAsia" w:ascii="仿宋" w:hAnsi="仿宋" w:eastAsia="仿宋"/>
                <w:sz w:val="24"/>
                <w:highlight w:val="none"/>
              </w:rPr>
            </w:pPr>
          </w:p>
        </w:tc>
      </w:tr>
      <w:tr w14:paraId="0D4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67BAA521">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2602B43F">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1E1C48F2">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23FCFB5F">
      <w:pPr>
        <w:rPr>
          <w:rFonts w:ascii="仿宋" w:hAnsi="仿宋" w:eastAsia="仿宋"/>
          <w:sz w:val="28"/>
          <w:highlight w:val="none"/>
        </w:rPr>
      </w:pPr>
    </w:p>
    <w:p w14:paraId="398A61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0470D7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5EB4DCC3">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2A2352AA">
      <w:pPr>
        <w:jc w:val="right"/>
        <w:rPr>
          <w:rStyle w:val="23"/>
          <w:rFonts w:hint="eastAsia" w:ascii="仿宋" w:hAnsi="仿宋" w:eastAsia="仿宋" w:cs="宋体"/>
          <w:b/>
          <w:bCs w:val="0"/>
          <w:kern w:val="0"/>
          <w:sz w:val="28"/>
          <w:szCs w:val="28"/>
          <w:highlight w:val="none"/>
          <w:lang w:val="en-US" w:eastAsia="zh-CN"/>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p>
    <w:p w14:paraId="1884233A">
      <w:pPr>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br w:type="page"/>
      </w:r>
    </w:p>
    <w:p w14:paraId="482B0A3E">
      <w:pPr>
        <w:jc w:val="center"/>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资格、资质证明文件</w:t>
      </w:r>
    </w:p>
    <w:p w14:paraId="6C525266">
      <w:pPr>
        <w:pStyle w:val="11"/>
        <w:jc w:val="center"/>
        <w:rPr>
          <w:rStyle w:val="23"/>
          <w:rFonts w:hint="eastAsia" w:ascii="仿宋" w:hAnsi="仿宋" w:eastAsia="仿宋" w:cs="宋体"/>
          <w:b/>
          <w:bCs w:val="0"/>
          <w:kern w:val="0"/>
          <w:sz w:val="32"/>
          <w:szCs w:val="22"/>
          <w:highlight w:val="none"/>
          <w:lang w:val="en-US" w:eastAsia="zh-CN"/>
        </w:rPr>
      </w:pPr>
      <w:bookmarkStart w:id="6" w:name="_Toc318788779"/>
      <w:r>
        <w:rPr>
          <w:rStyle w:val="23"/>
          <w:rFonts w:hint="eastAsia" w:ascii="仿宋" w:hAnsi="仿宋" w:eastAsia="仿宋" w:cs="宋体"/>
          <w:b/>
          <w:bCs w:val="0"/>
          <w:kern w:val="0"/>
          <w:sz w:val="32"/>
          <w:szCs w:val="22"/>
          <w:highlight w:val="none"/>
          <w:lang w:val="en-US" w:eastAsia="zh-CN"/>
        </w:rPr>
        <w:t>供应商</w:t>
      </w:r>
      <w:bookmarkEnd w:id="6"/>
      <w:r>
        <w:rPr>
          <w:rStyle w:val="23"/>
          <w:rFonts w:hint="eastAsia" w:ascii="仿宋" w:hAnsi="仿宋" w:eastAsia="仿宋" w:cs="宋体"/>
          <w:b/>
          <w:bCs w:val="0"/>
          <w:kern w:val="0"/>
          <w:sz w:val="32"/>
          <w:szCs w:val="22"/>
          <w:highlight w:val="none"/>
          <w:lang w:val="en-US" w:eastAsia="zh-CN"/>
        </w:rPr>
        <w:t>基本情况表</w:t>
      </w:r>
    </w:p>
    <w:tbl>
      <w:tblPr>
        <w:tblStyle w:val="20"/>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598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8FAE7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688159">
            <w:pPr>
              <w:spacing w:line="360" w:lineRule="auto"/>
              <w:jc w:val="center"/>
              <w:rPr>
                <w:rFonts w:hint="eastAsia" w:ascii="仿宋" w:hAnsi="仿宋" w:eastAsia="仿宋" w:cs="仿宋"/>
                <w:color w:val="000000"/>
                <w:sz w:val="28"/>
                <w:szCs w:val="28"/>
                <w:highlight w:val="none"/>
              </w:rPr>
            </w:pPr>
          </w:p>
        </w:tc>
      </w:tr>
      <w:tr w14:paraId="61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6D7068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6F9A67D2">
            <w:pPr>
              <w:spacing w:line="360" w:lineRule="auto"/>
              <w:jc w:val="center"/>
              <w:rPr>
                <w:rFonts w:hint="eastAsia" w:ascii="仿宋" w:hAnsi="仿宋" w:eastAsia="仿宋" w:cs="仿宋"/>
                <w:color w:val="000000"/>
                <w:sz w:val="28"/>
                <w:szCs w:val="28"/>
                <w:highlight w:val="none"/>
              </w:rPr>
            </w:pPr>
          </w:p>
        </w:tc>
      </w:tr>
      <w:tr w14:paraId="6D4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6A8814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48DFACF">
            <w:pPr>
              <w:spacing w:line="360" w:lineRule="auto"/>
              <w:jc w:val="center"/>
              <w:rPr>
                <w:rFonts w:hint="eastAsia" w:ascii="仿宋" w:hAnsi="仿宋" w:eastAsia="仿宋" w:cs="仿宋"/>
                <w:color w:val="000000"/>
                <w:sz w:val="28"/>
                <w:szCs w:val="28"/>
                <w:highlight w:val="none"/>
              </w:rPr>
            </w:pPr>
          </w:p>
        </w:tc>
      </w:tr>
      <w:tr w14:paraId="7AA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245A3D3">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EDA325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B51E3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770C70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16D4B8C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F2B155">
            <w:pPr>
              <w:spacing w:line="360" w:lineRule="auto"/>
              <w:jc w:val="center"/>
              <w:rPr>
                <w:rFonts w:hint="eastAsia" w:ascii="仿宋" w:hAnsi="仿宋" w:eastAsia="仿宋" w:cs="仿宋"/>
                <w:color w:val="000000"/>
                <w:sz w:val="28"/>
                <w:szCs w:val="28"/>
                <w:highlight w:val="none"/>
              </w:rPr>
            </w:pPr>
          </w:p>
        </w:tc>
      </w:tr>
      <w:tr w14:paraId="312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C285F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1708F05">
            <w:pPr>
              <w:spacing w:line="360" w:lineRule="auto"/>
              <w:jc w:val="center"/>
              <w:rPr>
                <w:rFonts w:hint="eastAsia" w:ascii="仿宋" w:hAnsi="仿宋" w:eastAsia="仿宋" w:cs="仿宋"/>
                <w:color w:val="000000"/>
                <w:sz w:val="28"/>
                <w:szCs w:val="28"/>
                <w:highlight w:val="none"/>
              </w:rPr>
            </w:pPr>
          </w:p>
        </w:tc>
      </w:tr>
      <w:tr w14:paraId="12E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57084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FC5BA49">
            <w:pPr>
              <w:spacing w:line="360" w:lineRule="auto"/>
              <w:jc w:val="center"/>
              <w:rPr>
                <w:rFonts w:hint="eastAsia" w:ascii="仿宋" w:hAnsi="仿宋" w:eastAsia="仿宋" w:cs="仿宋"/>
                <w:color w:val="000000"/>
                <w:sz w:val="28"/>
                <w:szCs w:val="28"/>
                <w:highlight w:val="none"/>
              </w:rPr>
            </w:pPr>
          </w:p>
        </w:tc>
      </w:tr>
      <w:tr w14:paraId="127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D2AF4BA">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7A35C72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131A2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390FA409">
            <w:pPr>
              <w:spacing w:line="360" w:lineRule="auto"/>
              <w:rPr>
                <w:rFonts w:hint="eastAsia" w:ascii="仿宋" w:hAnsi="仿宋" w:eastAsia="仿宋" w:cs="仿宋"/>
                <w:color w:val="000000"/>
                <w:sz w:val="28"/>
                <w:szCs w:val="28"/>
                <w:highlight w:val="none"/>
              </w:rPr>
            </w:pPr>
          </w:p>
        </w:tc>
      </w:tr>
      <w:tr w14:paraId="0EF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0093A4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454FFD">
            <w:pPr>
              <w:spacing w:line="360" w:lineRule="auto"/>
              <w:jc w:val="left"/>
              <w:rPr>
                <w:rFonts w:hint="eastAsia" w:ascii="仿宋" w:hAnsi="仿宋" w:eastAsia="仿宋" w:cs="仿宋"/>
                <w:color w:val="000000"/>
                <w:sz w:val="28"/>
                <w:szCs w:val="28"/>
                <w:highlight w:val="none"/>
              </w:rPr>
            </w:pPr>
          </w:p>
        </w:tc>
      </w:tr>
      <w:tr w14:paraId="4AE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6EDA841B">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090392FD">
            <w:pPr>
              <w:spacing w:line="360" w:lineRule="auto"/>
              <w:jc w:val="left"/>
              <w:rPr>
                <w:rFonts w:hint="eastAsia" w:ascii="仿宋" w:hAnsi="仿宋" w:eastAsia="仿宋" w:cs="仿宋"/>
                <w:color w:val="000000"/>
                <w:sz w:val="28"/>
                <w:szCs w:val="28"/>
                <w:highlight w:val="none"/>
              </w:rPr>
            </w:pPr>
          </w:p>
        </w:tc>
      </w:tr>
    </w:tbl>
    <w:p w14:paraId="324E5F5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23"/>
          <w:rFonts w:hint="eastAsia" w:ascii="仿宋" w:hAnsi="仿宋" w:eastAsia="仿宋" w:cs="宋体"/>
          <w:b/>
          <w:bCs w:val="0"/>
          <w:kern w:val="0"/>
          <w:sz w:val="28"/>
          <w:szCs w:val="28"/>
          <w:highlight w:val="none"/>
          <w:lang w:val="en-US" w:eastAsia="zh-CN"/>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备注：本表后应附供应商营业执照、医疗器械经营许可证(或医疗器械经营备案凭证)或医疗器械生产许可证、医疗器械注册证等资格审查材料。所填写内容应准确无误。</w:t>
      </w:r>
    </w:p>
    <w:p w14:paraId="2E6F2B18">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03C046AA">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法定代表人身份证明</w:t>
      </w:r>
    </w:p>
    <w:p w14:paraId="18AE336B">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（后附法定代表人身份证</w:t>
      </w:r>
      <w:r>
        <w:rPr>
          <w:rStyle w:val="23"/>
          <w:rFonts w:hint="eastAsia" w:ascii="仿宋" w:hAnsi="仿宋" w:eastAsia="仿宋" w:cs="宋体"/>
          <w:b w:val="0"/>
          <w:kern w:val="0"/>
          <w:sz w:val="28"/>
          <w:highlight w:val="none"/>
          <w:lang w:val="en-US" w:eastAsia="zh-CN"/>
        </w:rPr>
        <w:t>复印件</w:t>
      </w:r>
      <w:r>
        <w:rPr>
          <w:rStyle w:val="23"/>
          <w:rFonts w:hint="eastAsia" w:ascii="仿宋" w:hAnsi="仿宋" w:eastAsia="仿宋" w:cs="宋体"/>
          <w:b w:val="0"/>
          <w:kern w:val="0"/>
          <w:sz w:val="28"/>
          <w:highlight w:val="none"/>
        </w:rPr>
        <w:t>）</w:t>
      </w:r>
    </w:p>
    <w:p w14:paraId="03F03223">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p>
    <w:p w14:paraId="1806836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单位性质：</w:t>
      </w:r>
    </w:p>
    <w:p w14:paraId="78256278">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地址：</w:t>
      </w:r>
    </w:p>
    <w:p w14:paraId="57AE85A6">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成立时间：</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年</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 xml:space="preserve">月 </w:t>
      </w:r>
      <w:r>
        <w:rPr>
          <w:rStyle w:val="23"/>
          <w:rFonts w:hint="eastAsia" w:ascii="仿宋" w:hAnsi="仿宋" w:eastAsia="仿宋" w:cs="宋体"/>
          <w:b w:val="0"/>
          <w:kern w:val="0"/>
          <w:sz w:val="28"/>
          <w:highlight w:val="none"/>
          <w:u w:val="single"/>
        </w:rPr>
        <w:t>＿</w:t>
      </w:r>
      <w:r>
        <w:rPr>
          <w:rStyle w:val="23"/>
          <w:rFonts w:hint="eastAsia" w:ascii="仿宋" w:hAnsi="仿宋" w:eastAsia="仿宋" w:cs="宋体"/>
          <w:b w:val="0"/>
          <w:kern w:val="0"/>
          <w:sz w:val="28"/>
          <w:highlight w:val="none"/>
        </w:rPr>
        <w:t>日</w:t>
      </w:r>
    </w:p>
    <w:p w14:paraId="616898E0">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经营期限：</w:t>
      </w:r>
    </w:p>
    <w:p w14:paraId="7C9AB330">
      <w:pPr>
        <w:pStyle w:val="11"/>
        <w:rPr>
          <w:rStyle w:val="23"/>
          <w:rFonts w:ascii="仿宋" w:hAnsi="仿宋" w:eastAsia="仿宋" w:cs="宋体"/>
          <w:b w:val="0"/>
          <w:kern w:val="0"/>
          <w:sz w:val="28"/>
          <w:highlight w:val="none"/>
          <w:u w:val="single"/>
        </w:rPr>
      </w:pPr>
      <w:r>
        <w:rPr>
          <w:rStyle w:val="23"/>
          <w:rFonts w:hint="eastAsia" w:ascii="仿宋" w:hAnsi="仿宋" w:eastAsia="仿宋" w:cs="宋体"/>
          <w:b w:val="0"/>
          <w:kern w:val="0"/>
          <w:sz w:val="28"/>
          <w:highlight w:val="none"/>
        </w:rPr>
        <w:t>姓名： 性别： 年龄： 职务：</w:t>
      </w:r>
    </w:p>
    <w:p w14:paraId="6C39443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系（供应商名称）的法定代表人。</w:t>
      </w:r>
    </w:p>
    <w:p w14:paraId="706D6AA4">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特此证明。</w:t>
      </w:r>
    </w:p>
    <w:p w14:paraId="48F24490">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1AB3C04D">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6F1CA1E">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E5C5D55">
      <w:pPr>
        <w:pStyle w:val="11"/>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t>授权委托书</w:t>
      </w:r>
    </w:p>
    <w:p w14:paraId="4F651E74">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本人</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系</w:t>
      </w:r>
      <w:r>
        <w:rPr>
          <w:rStyle w:val="23"/>
          <w:rFonts w:hint="eastAsia" w:ascii="仿宋" w:hAnsi="仿宋" w:eastAsia="仿宋" w:cs="宋体"/>
          <w:b w:val="0"/>
          <w:kern w:val="0"/>
          <w:sz w:val="28"/>
          <w:highlight w:val="none"/>
          <w:u w:val="single"/>
        </w:rPr>
        <w:t>（供应商名称）</w:t>
      </w:r>
      <w:r>
        <w:rPr>
          <w:rStyle w:val="23"/>
          <w:rFonts w:hint="eastAsia" w:ascii="仿宋" w:hAnsi="仿宋" w:eastAsia="仿宋" w:cs="宋体"/>
          <w:b w:val="0"/>
          <w:kern w:val="0"/>
          <w:sz w:val="28"/>
          <w:highlight w:val="none"/>
        </w:rPr>
        <w:t>的法定代表人，现委托</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委托期限：</w:t>
      </w:r>
    </w:p>
    <w:p w14:paraId="3C10D4C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代理人无转委托权。</w:t>
      </w:r>
    </w:p>
    <w:p w14:paraId="69563ECF">
      <w:pPr>
        <w:pStyle w:val="11"/>
        <w:ind w:right="1120"/>
        <w:jc w:val="center"/>
        <w:rPr>
          <w:rStyle w:val="23"/>
          <w:rFonts w:ascii="仿宋" w:hAnsi="仿宋" w:eastAsia="仿宋" w:cs="宋体"/>
          <w:b w:val="0"/>
          <w:kern w:val="0"/>
          <w:sz w:val="28"/>
          <w:highlight w:val="none"/>
        </w:rPr>
      </w:pPr>
    </w:p>
    <w:p w14:paraId="344BE6AD">
      <w:pPr>
        <w:pStyle w:val="11"/>
        <w:ind w:right="1120"/>
        <w:jc w:val="both"/>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2B60F103">
      <w:pPr>
        <w:pStyle w:val="11"/>
        <w:jc w:val="right"/>
        <w:rPr>
          <w:rStyle w:val="23"/>
          <w:rFonts w:ascii="仿宋" w:hAnsi="仿宋" w:eastAsia="仿宋" w:cs="宋体"/>
          <w:b w:val="0"/>
          <w:kern w:val="0"/>
          <w:sz w:val="28"/>
          <w:highlight w:val="none"/>
        </w:rPr>
      </w:pPr>
    </w:p>
    <w:p w14:paraId="53BBF3B0">
      <w:pPr>
        <w:pStyle w:val="11"/>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 （</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FE2A52A">
      <w:pPr>
        <w:pStyle w:val="11"/>
        <w:ind w:right="1120" w:firstLine="3640" w:firstLineChars="1300"/>
        <w:rPr>
          <w:rStyle w:val="23"/>
          <w:rFonts w:ascii="仿宋" w:hAnsi="仿宋" w:eastAsia="仿宋" w:cs="宋体"/>
          <w:b w:val="0"/>
          <w:kern w:val="0"/>
          <w:sz w:val="28"/>
          <w:highlight w:val="none"/>
        </w:rPr>
      </w:pPr>
    </w:p>
    <w:p w14:paraId="3AEFE17D">
      <w:pPr>
        <w:pStyle w:val="11"/>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身份证号码：</w:t>
      </w:r>
    </w:p>
    <w:p w14:paraId="0AF7D3DC">
      <w:pPr>
        <w:pStyle w:val="11"/>
        <w:jc w:val="right"/>
        <w:rPr>
          <w:rStyle w:val="23"/>
          <w:rFonts w:ascii="仿宋" w:hAnsi="仿宋" w:eastAsia="仿宋" w:cs="宋体"/>
          <w:b w:val="0"/>
          <w:kern w:val="0"/>
          <w:sz w:val="28"/>
          <w:highlight w:val="none"/>
        </w:rPr>
      </w:pPr>
    </w:p>
    <w:p w14:paraId="226BAFAE">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5A5BDB57">
      <w:pPr>
        <w:spacing w:line="360" w:lineRule="auto"/>
        <w:ind w:firstLine="560" w:firstLineChars="200"/>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注：后附法定代表人及授权代理人身份证</w:t>
      </w:r>
      <w:r>
        <w:rPr>
          <w:rStyle w:val="23"/>
          <w:rFonts w:hint="eastAsia" w:ascii="仿宋" w:hAnsi="仿宋" w:eastAsia="仿宋" w:cs="宋体"/>
          <w:b w:val="0"/>
          <w:kern w:val="0"/>
          <w:sz w:val="28"/>
          <w:highlight w:val="none"/>
          <w:lang w:val="en-US" w:eastAsia="zh-CN"/>
        </w:rPr>
        <w:t>复印件</w:t>
      </w:r>
    </w:p>
    <w:p w14:paraId="1F5059C7">
      <w:pPr>
        <w:pStyle w:val="8"/>
        <w:spacing w:before="960" w:beforeLines="400"/>
        <w:ind w:left="0" w:leftChars="0" w:firstLine="0" w:firstLineChars="0"/>
        <w:jc w:val="center"/>
        <w:rPr>
          <w:rFonts w:hint="eastAsia" w:ascii="仿宋" w:hAnsi="仿宋" w:eastAsia="仿宋" w:cs="仿宋"/>
          <w:sz w:val="30"/>
          <w:szCs w:val="30"/>
          <w:highlight w:val="none"/>
        </w:rPr>
      </w:pPr>
      <w:r>
        <w:rPr>
          <w:rStyle w:val="23"/>
          <w:rFonts w:hint="eastAsia" w:ascii="仿宋" w:hAnsi="仿宋" w:eastAsia="仿宋" w:cs="宋体"/>
          <w:b w:val="0"/>
          <w:kern w:val="0"/>
          <w:sz w:val="28"/>
          <w:highlight w:val="none"/>
          <w:lang w:val="en-US" w:eastAsia="zh-CN"/>
        </w:rPr>
        <w:br w:type="page"/>
      </w:r>
      <w:r>
        <w:rPr>
          <w:rFonts w:hint="eastAsia" w:ascii="仿宋" w:hAnsi="仿宋" w:eastAsia="仿宋" w:cs="仿宋"/>
          <w:b/>
          <w:bCs/>
          <w:sz w:val="30"/>
          <w:szCs w:val="30"/>
          <w:highlight w:val="none"/>
        </w:rPr>
        <w:t>参加政府采购活动前3年内在经营活动中没有重大违法记录的书面声明</w:t>
      </w:r>
    </w:p>
    <w:p w14:paraId="0F65CBBA">
      <w:pPr>
        <w:rPr>
          <w:rFonts w:hint="eastAsia" w:ascii="仿宋" w:hAnsi="仿宋" w:eastAsia="仿宋" w:cs="仿宋"/>
          <w:color w:val="000000"/>
          <w:highlight w:val="none"/>
        </w:rPr>
      </w:pPr>
    </w:p>
    <w:p w14:paraId="4D41CD80">
      <w:pPr>
        <w:rPr>
          <w:rFonts w:hint="eastAsia" w:ascii="仿宋" w:hAnsi="仿宋" w:eastAsia="仿宋" w:cs="仿宋"/>
          <w:color w:val="000000"/>
          <w:highlight w:val="none"/>
        </w:rPr>
      </w:pPr>
    </w:p>
    <w:p w14:paraId="5E75898A">
      <w:pPr>
        <w:spacing w:line="360" w:lineRule="auto"/>
        <w:ind w:firstLine="560" w:firstLineChars="200"/>
        <w:rPr>
          <w:rFonts w:hint="eastAsia" w:ascii="仿宋" w:hAnsi="仿宋" w:eastAsia="仿宋" w:cs="仿宋"/>
          <w:color w:val="000000"/>
          <w:sz w:val="28"/>
          <w:szCs w:val="28"/>
          <w:highlight w:val="none"/>
        </w:rPr>
      </w:pPr>
      <w:bookmarkStart w:id="7" w:name="_Toc469471047"/>
      <w:bookmarkStart w:id="8" w:name="_Toc468954705"/>
      <w:bookmarkStart w:id="9" w:name="_Toc468954834"/>
      <w:r>
        <w:rPr>
          <w:rFonts w:hint="eastAsia" w:ascii="仿宋" w:hAnsi="仿宋" w:eastAsia="仿宋" w:cs="仿宋"/>
          <w:color w:val="000000"/>
          <w:sz w:val="28"/>
          <w:szCs w:val="28"/>
          <w:highlight w:val="none"/>
        </w:rPr>
        <w:t>我方在参加__________________项目(项目编号：_______)的政府采购活动前3年内，在经营活动中没有重大违法记录（重大违法记录指供应商因违法经营受到刑事处罚或者责令停产停业、吊销许可证或者执照、较大数额罚款等行政处罚）,特此声明。</w:t>
      </w:r>
      <w:bookmarkEnd w:id="7"/>
      <w:bookmarkEnd w:id="8"/>
      <w:bookmarkEnd w:id="9"/>
    </w:p>
    <w:p w14:paraId="59079967">
      <w:pPr>
        <w:spacing w:line="360" w:lineRule="auto"/>
        <w:ind w:firstLine="480" w:firstLineChars="200"/>
        <w:rPr>
          <w:rFonts w:hint="eastAsia" w:ascii="仿宋" w:hAnsi="仿宋" w:eastAsia="仿宋" w:cs="仿宋"/>
          <w:bCs/>
          <w:color w:val="000000"/>
          <w:sz w:val="24"/>
          <w:highlight w:val="none"/>
        </w:rPr>
      </w:pPr>
    </w:p>
    <w:p w14:paraId="5AFB6780">
      <w:pPr>
        <w:pStyle w:val="17"/>
        <w:widowControl w:val="0"/>
        <w:spacing w:after="0" w:line="360" w:lineRule="auto"/>
        <w:jc w:val="center"/>
        <w:outlineLvl w:val="0"/>
        <w:rPr>
          <w:rFonts w:hint="eastAsia" w:ascii="仿宋" w:hAnsi="仿宋" w:eastAsia="仿宋" w:cs="仿宋"/>
          <w:bCs/>
          <w:sz w:val="24"/>
          <w:szCs w:val="24"/>
          <w:highlight w:val="none"/>
        </w:rPr>
      </w:pPr>
    </w:p>
    <w:p w14:paraId="59B92A9E">
      <w:pPr>
        <w:pStyle w:val="17"/>
        <w:widowControl w:val="0"/>
        <w:spacing w:after="0" w:line="360" w:lineRule="auto"/>
        <w:jc w:val="center"/>
        <w:outlineLvl w:val="0"/>
        <w:rPr>
          <w:rFonts w:hint="eastAsia" w:ascii="仿宋" w:hAnsi="仿宋" w:eastAsia="仿宋" w:cs="仿宋"/>
          <w:bCs/>
          <w:sz w:val="24"/>
          <w:szCs w:val="24"/>
          <w:highlight w:val="none"/>
        </w:rPr>
      </w:pPr>
    </w:p>
    <w:p w14:paraId="4A4DC144">
      <w:pPr>
        <w:pStyle w:val="17"/>
        <w:widowControl w:val="0"/>
        <w:spacing w:after="0" w:line="360" w:lineRule="auto"/>
        <w:jc w:val="center"/>
        <w:outlineLvl w:val="0"/>
        <w:rPr>
          <w:rFonts w:hint="eastAsia" w:ascii="仿宋" w:hAnsi="仿宋" w:eastAsia="仿宋" w:cs="仿宋"/>
          <w:bCs/>
          <w:sz w:val="24"/>
          <w:szCs w:val="24"/>
          <w:highlight w:val="none"/>
        </w:rPr>
      </w:pPr>
    </w:p>
    <w:p w14:paraId="727BEFCD">
      <w:pPr>
        <w:pStyle w:val="17"/>
        <w:widowControl w:val="0"/>
        <w:spacing w:after="0" w:line="360" w:lineRule="auto"/>
        <w:jc w:val="center"/>
        <w:outlineLvl w:val="0"/>
        <w:rPr>
          <w:rFonts w:hint="eastAsia" w:ascii="仿宋" w:hAnsi="仿宋" w:eastAsia="仿宋" w:cs="仿宋"/>
          <w:bCs/>
          <w:sz w:val="24"/>
          <w:szCs w:val="24"/>
          <w:highlight w:val="none"/>
        </w:rPr>
      </w:pPr>
    </w:p>
    <w:p w14:paraId="1BFB6416">
      <w:pPr>
        <w:pStyle w:val="17"/>
        <w:widowControl w:val="0"/>
        <w:spacing w:after="0" w:line="360" w:lineRule="auto"/>
        <w:jc w:val="center"/>
        <w:outlineLvl w:val="0"/>
        <w:rPr>
          <w:rFonts w:hint="eastAsia" w:ascii="仿宋" w:hAnsi="仿宋" w:eastAsia="仿宋" w:cs="仿宋"/>
          <w:bCs/>
          <w:sz w:val="24"/>
          <w:szCs w:val="24"/>
          <w:highlight w:val="none"/>
        </w:rPr>
      </w:pPr>
    </w:p>
    <w:p w14:paraId="15626111">
      <w:pPr>
        <w:pStyle w:val="17"/>
        <w:widowControl w:val="0"/>
        <w:spacing w:line="360" w:lineRule="auto"/>
        <w:jc w:val="center"/>
        <w:outlineLvl w:val="0"/>
        <w:rPr>
          <w:rFonts w:hint="eastAsia" w:ascii="仿宋" w:hAnsi="仿宋" w:eastAsia="仿宋" w:cs="仿宋"/>
          <w:bCs/>
          <w:sz w:val="24"/>
          <w:szCs w:val="24"/>
          <w:highlight w:val="none"/>
        </w:rPr>
      </w:pPr>
    </w:p>
    <w:p w14:paraId="471EC439">
      <w:pPr>
        <w:spacing w:line="360" w:lineRule="auto"/>
        <w:jc w:val="right"/>
        <w:rPr>
          <w:rFonts w:hint="eastAsia" w:ascii="仿宋" w:hAnsi="仿宋" w:eastAsia="仿宋" w:cs="仿宋"/>
          <w:color w:val="000000"/>
          <w:sz w:val="24"/>
          <w:highlight w:val="none"/>
        </w:rPr>
      </w:pPr>
    </w:p>
    <w:p w14:paraId="302621C3">
      <w:pPr>
        <w:spacing w:line="360" w:lineRule="auto"/>
        <w:jc w:val="right"/>
        <w:rPr>
          <w:rFonts w:hint="eastAsia" w:ascii="仿宋" w:hAnsi="仿宋" w:eastAsia="仿宋" w:cs="仿宋"/>
          <w:color w:val="000000"/>
          <w:sz w:val="28"/>
          <w:szCs w:val="28"/>
          <w:highlight w:val="none"/>
        </w:rPr>
      </w:pPr>
      <w:bookmarkStart w:id="10" w:name="_Toc469471048"/>
      <w:bookmarkStart w:id="11" w:name="_Toc468954706"/>
      <w:bookmarkStart w:id="12" w:name="_Toc468954835"/>
      <w:r>
        <w:rPr>
          <w:rFonts w:hint="eastAsia" w:ascii="仿宋" w:hAnsi="仿宋" w:eastAsia="仿宋" w:cs="仿宋"/>
          <w:color w:val="000000"/>
          <w:sz w:val="28"/>
          <w:szCs w:val="28"/>
          <w:highlight w:val="none"/>
        </w:rPr>
        <w:t>供应商：（公章）</w:t>
      </w:r>
      <w:bookmarkEnd w:id="10"/>
      <w:bookmarkEnd w:id="11"/>
      <w:bookmarkEnd w:id="12"/>
    </w:p>
    <w:p w14:paraId="3713E53C">
      <w:pPr>
        <w:spacing w:line="360" w:lineRule="auto"/>
        <w:jc w:val="right"/>
        <w:rPr>
          <w:rFonts w:hint="eastAsia" w:ascii="仿宋" w:hAnsi="仿宋" w:eastAsia="仿宋" w:cs="仿宋"/>
          <w:color w:val="000000"/>
          <w:sz w:val="28"/>
          <w:szCs w:val="28"/>
          <w:highlight w:val="none"/>
        </w:rPr>
      </w:pPr>
      <w:bookmarkStart w:id="13" w:name="_Toc468954836"/>
      <w:bookmarkStart w:id="14" w:name="_Toc469471049"/>
      <w:bookmarkStart w:id="15" w:name="_Toc468954707"/>
      <w:r>
        <w:rPr>
          <w:rFonts w:hint="eastAsia" w:ascii="仿宋" w:hAnsi="仿宋" w:eastAsia="仿宋" w:cs="仿宋"/>
          <w:color w:val="000000"/>
          <w:sz w:val="28"/>
          <w:szCs w:val="28"/>
          <w:highlight w:val="none"/>
        </w:rPr>
        <w:t>法定代表人或委托代理人：（签字或盖章）</w:t>
      </w:r>
      <w:bookmarkEnd w:id="13"/>
      <w:bookmarkEnd w:id="14"/>
      <w:bookmarkEnd w:id="15"/>
    </w:p>
    <w:p w14:paraId="6D596D31">
      <w:pPr>
        <w:spacing w:line="360" w:lineRule="auto"/>
        <w:jc w:val="right"/>
        <w:rPr>
          <w:rFonts w:hint="eastAsia" w:ascii="新宋体" w:hAnsi="新宋体" w:eastAsia="新宋体" w:cs="新宋体"/>
          <w:color w:val="000000"/>
          <w:sz w:val="28"/>
          <w:szCs w:val="28"/>
          <w:highlight w:val="none"/>
        </w:rPr>
      </w:pPr>
      <w:bookmarkStart w:id="16" w:name="_Toc468954708"/>
      <w:bookmarkStart w:id="17" w:name="_Toc469471050"/>
      <w:bookmarkStart w:id="18" w:name="_Toc468954837"/>
      <w:r>
        <w:rPr>
          <w:rFonts w:hint="eastAsia" w:ascii="仿宋" w:hAnsi="仿宋" w:eastAsia="仿宋" w:cs="仿宋"/>
          <w:color w:val="000000"/>
          <w:sz w:val="28"/>
          <w:szCs w:val="28"/>
          <w:highlight w:val="none"/>
        </w:rPr>
        <w:t>日 期：  年   月   日</w:t>
      </w:r>
      <w:bookmarkEnd w:id="16"/>
      <w:bookmarkEnd w:id="17"/>
      <w:bookmarkEnd w:id="18"/>
    </w:p>
    <w:p w14:paraId="6EA9F8CE">
      <w:pPr>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br w:type="page"/>
      </w:r>
    </w:p>
    <w:p w14:paraId="3102F4C7">
      <w:pPr>
        <w:rPr>
          <w:rStyle w:val="23"/>
          <w:rFonts w:hint="eastAsia" w:ascii="仿宋" w:hAnsi="仿宋" w:eastAsia="仿宋" w:cs="宋体"/>
          <w:b w:val="0"/>
          <w:kern w:val="0"/>
          <w:sz w:val="28"/>
          <w:highlight w:val="none"/>
          <w:lang w:val="en-US" w:eastAsia="zh-CN"/>
        </w:rPr>
      </w:pPr>
    </w:p>
    <w:p w14:paraId="618925FE">
      <w:pPr>
        <w:pStyle w:val="11"/>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供应商缴纳税收和社会保障资金等证明告知承诺书</w:t>
      </w:r>
    </w:p>
    <w:p w14:paraId="3ACC1280">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本公司（联合体）郑重承诺：</w:t>
      </w:r>
    </w:p>
    <w:p w14:paraId="255F943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1、承诺具有良好的商业信誉和健全的财务会计制度；</w:t>
      </w:r>
    </w:p>
    <w:p w14:paraId="399CD28C">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2、承诺依法缴纳税收和社会保障资金的良好记录；</w:t>
      </w:r>
    </w:p>
    <w:p w14:paraId="2AEE088A">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3、承诺参加政府采购活动前三年内，在经营活动中没有重大违法记录。</w:t>
      </w:r>
    </w:p>
    <w:p w14:paraId="61759E86">
      <w:pPr>
        <w:pStyle w:val="11"/>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我公司对上述承诺内容的真实性负责，如虚假承诺，将依法承担相应法律责任。</w:t>
      </w:r>
    </w:p>
    <w:p w14:paraId="491B9AA0">
      <w:pPr>
        <w:pStyle w:val="11"/>
        <w:jc w:val="right"/>
        <w:rPr>
          <w:rStyle w:val="23"/>
          <w:rFonts w:ascii="仿宋" w:hAnsi="仿宋" w:eastAsia="仿宋" w:cs="宋体"/>
          <w:b w:val="0"/>
          <w:kern w:val="0"/>
          <w:sz w:val="28"/>
          <w:highlight w:val="none"/>
        </w:rPr>
      </w:pPr>
    </w:p>
    <w:p w14:paraId="17CDD052">
      <w:pPr>
        <w:pStyle w:val="11"/>
        <w:jc w:val="right"/>
        <w:rPr>
          <w:rStyle w:val="23"/>
          <w:rFonts w:ascii="仿宋" w:hAnsi="仿宋" w:eastAsia="仿宋" w:cs="宋体"/>
          <w:b w:val="0"/>
          <w:kern w:val="0"/>
          <w:sz w:val="28"/>
          <w:highlight w:val="none"/>
        </w:rPr>
      </w:pPr>
    </w:p>
    <w:p w14:paraId="36B9D531">
      <w:pPr>
        <w:pStyle w:val="11"/>
        <w:jc w:val="right"/>
        <w:rPr>
          <w:rStyle w:val="23"/>
          <w:rFonts w:ascii="仿宋" w:hAnsi="仿宋" w:eastAsia="仿宋" w:cs="宋体"/>
          <w:b w:val="0"/>
          <w:kern w:val="0"/>
          <w:sz w:val="28"/>
          <w:highlight w:val="none"/>
        </w:rPr>
      </w:pPr>
    </w:p>
    <w:p w14:paraId="2E1CED1A">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承诺单位：__________________（</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F62897F">
      <w:pPr>
        <w:pStyle w:val="11"/>
        <w:jc w:val="right"/>
        <w:rPr>
          <w:rStyle w:val="23"/>
          <w:rFonts w:ascii="仿宋" w:hAnsi="仿宋" w:eastAsia="仿宋" w:cs="宋体"/>
          <w:b w:val="0"/>
          <w:kern w:val="0"/>
          <w:sz w:val="28"/>
          <w:highlight w:val="none"/>
        </w:rPr>
      </w:pPr>
    </w:p>
    <w:p w14:paraId="6CADE23E">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法定代表人或委托代理人：__________________（</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32BA91A1">
      <w:pPr>
        <w:pStyle w:val="11"/>
        <w:jc w:val="right"/>
        <w:rPr>
          <w:rStyle w:val="23"/>
          <w:rFonts w:ascii="仿宋" w:hAnsi="仿宋" w:eastAsia="仿宋" w:cs="宋体"/>
          <w:b w:val="0"/>
          <w:kern w:val="0"/>
          <w:sz w:val="28"/>
          <w:highlight w:val="none"/>
        </w:rPr>
      </w:pPr>
    </w:p>
    <w:p w14:paraId="5199F3F4">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日 期：_____ 年___ 月 ___日</w:t>
      </w:r>
    </w:p>
    <w:p w14:paraId="44FA0A0E">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37F54C94">
      <w:pPr>
        <w:pStyle w:val="11"/>
        <w:jc w:val="center"/>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9F5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A6A7F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单位名称</w:t>
            </w:r>
          </w:p>
        </w:tc>
        <w:tc>
          <w:tcPr>
            <w:tcW w:w="7930" w:type="dxa"/>
            <w:gridSpan w:val="5"/>
            <w:vAlign w:val="center"/>
          </w:tcPr>
          <w:p w14:paraId="7AAA4383">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tc>
      </w:tr>
      <w:tr w14:paraId="648F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0068B7">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技术人员数量</w:t>
            </w:r>
          </w:p>
        </w:tc>
        <w:tc>
          <w:tcPr>
            <w:tcW w:w="1586" w:type="dxa"/>
            <w:vAlign w:val="center"/>
          </w:tcPr>
          <w:p w14:paraId="5C20B5BD">
            <w:pPr>
              <w:pStyle w:val="11"/>
              <w:jc w:val="center"/>
              <w:rPr>
                <w:rStyle w:val="23"/>
                <w:rFonts w:ascii="仿宋" w:hAnsi="仿宋" w:eastAsia="仿宋" w:cs="宋体"/>
                <w:b w:val="0"/>
                <w:kern w:val="0"/>
                <w:sz w:val="28"/>
                <w:highlight w:val="none"/>
              </w:rPr>
            </w:pPr>
          </w:p>
        </w:tc>
        <w:tc>
          <w:tcPr>
            <w:tcW w:w="1586" w:type="dxa"/>
            <w:vAlign w:val="center"/>
          </w:tcPr>
          <w:p w14:paraId="2B3F2DD8">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管理人员数量</w:t>
            </w:r>
          </w:p>
        </w:tc>
        <w:tc>
          <w:tcPr>
            <w:tcW w:w="1586" w:type="dxa"/>
            <w:vAlign w:val="center"/>
          </w:tcPr>
          <w:p w14:paraId="4A4F336E">
            <w:pPr>
              <w:pStyle w:val="11"/>
              <w:jc w:val="center"/>
              <w:rPr>
                <w:rStyle w:val="23"/>
                <w:rFonts w:ascii="仿宋" w:hAnsi="仿宋" w:eastAsia="仿宋" w:cs="宋体"/>
                <w:b w:val="0"/>
                <w:kern w:val="0"/>
                <w:sz w:val="28"/>
                <w:highlight w:val="none"/>
              </w:rPr>
            </w:pPr>
          </w:p>
        </w:tc>
        <w:tc>
          <w:tcPr>
            <w:tcW w:w="1590" w:type="dxa"/>
            <w:vAlign w:val="center"/>
          </w:tcPr>
          <w:p w14:paraId="425D9767">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生产人员数量</w:t>
            </w:r>
          </w:p>
        </w:tc>
        <w:tc>
          <w:tcPr>
            <w:tcW w:w="1582" w:type="dxa"/>
            <w:vAlign w:val="center"/>
          </w:tcPr>
          <w:p w14:paraId="1F76268C">
            <w:pPr>
              <w:pStyle w:val="11"/>
              <w:jc w:val="center"/>
              <w:rPr>
                <w:rStyle w:val="23"/>
                <w:rFonts w:ascii="仿宋" w:hAnsi="仿宋" w:eastAsia="仿宋" w:cs="宋体"/>
                <w:b w:val="0"/>
                <w:kern w:val="0"/>
                <w:sz w:val="28"/>
                <w:highlight w:val="none"/>
              </w:rPr>
            </w:pPr>
          </w:p>
        </w:tc>
      </w:tr>
      <w:tr w14:paraId="238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E8DF1B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生产设备情况</w:t>
            </w:r>
          </w:p>
        </w:tc>
      </w:tr>
      <w:tr w14:paraId="492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77B1B2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1129146F">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7EA53789">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3EAD8391">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65F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DE5E30">
            <w:pPr>
              <w:pStyle w:val="11"/>
              <w:jc w:val="center"/>
              <w:rPr>
                <w:rStyle w:val="23"/>
                <w:rFonts w:ascii="仿宋" w:hAnsi="仿宋" w:eastAsia="仿宋" w:cs="宋体"/>
                <w:b w:val="0"/>
                <w:kern w:val="0"/>
                <w:sz w:val="28"/>
                <w:highlight w:val="none"/>
              </w:rPr>
            </w:pPr>
          </w:p>
        </w:tc>
        <w:tc>
          <w:tcPr>
            <w:tcW w:w="1586" w:type="dxa"/>
            <w:vAlign w:val="center"/>
          </w:tcPr>
          <w:p w14:paraId="7359C92D">
            <w:pPr>
              <w:pStyle w:val="11"/>
              <w:jc w:val="center"/>
              <w:rPr>
                <w:rStyle w:val="23"/>
                <w:rFonts w:ascii="仿宋" w:hAnsi="仿宋" w:eastAsia="仿宋" w:cs="宋体"/>
                <w:b w:val="0"/>
                <w:kern w:val="0"/>
                <w:sz w:val="28"/>
                <w:highlight w:val="none"/>
              </w:rPr>
            </w:pPr>
          </w:p>
        </w:tc>
        <w:tc>
          <w:tcPr>
            <w:tcW w:w="4762" w:type="dxa"/>
            <w:gridSpan w:val="3"/>
            <w:vAlign w:val="center"/>
          </w:tcPr>
          <w:p w14:paraId="585F852F">
            <w:pPr>
              <w:pStyle w:val="11"/>
              <w:jc w:val="center"/>
              <w:rPr>
                <w:rStyle w:val="23"/>
                <w:rFonts w:ascii="仿宋" w:hAnsi="仿宋" w:eastAsia="仿宋" w:cs="宋体"/>
                <w:b w:val="0"/>
                <w:kern w:val="0"/>
                <w:sz w:val="28"/>
                <w:highlight w:val="none"/>
              </w:rPr>
            </w:pPr>
          </w:p>
        </w:tc>
        <w:tc>
          <w:tcPr>
            <w:tcW w:w="1582" w:type="dxa"/>
            <w:vAlign w:val="center"/>
          </w:tcPr>
          <w:p w14:paraId="468CB188">
            <w:pPr>
              <w:pStyle w:val="11"/>
              <w:jc w:val="center"/>
              <w:rPr>
                <w:rStyle w:val="23"/>
                <w:rFonts w:ascii="仿宋" w:hAnsi="仿宋" w:eastAsia="仿宋" w:cs="宋体"/>
                <w:b w:val="0"/>
                <w:kern w:val="0"/>
                <w:sz w:val="28"/>
                <w:highlight w:val="none"/>
              </w:rPr>
            </w:pPr>
          </w:p>
        </w:tc>
      </w:tr>
      <w:tr w14:paraId="6C9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86E5565">
            <w:pPr>
              <w:pStyle w:val="11"/>
              <w:jc w:val="center"/>
              <w:rPr>
                <w:rStyle w:val="23"/>
                <w:rFonts w:ascii="仿宋" w:hAnsi="仿宋" w:eastAsia="仿宋" w:cs="宋体"/>
                <w:b w:val="0"/>
                <w:kern w:val="0"/>
                <w:sz w:val="28"/>
                <w:highlight w:val="none"/>
              </w:rPr>
            </w:pPr>
          </w:p>
        </w:tc>
        <w:tc>
          <w:tcPr>
            <w:tcW w:w="1586" w:type="dxa"/>
            <w:vAlign w:val="center"/>
          </w:tcPr>
          <w:p w14:paraId="0413E62B">
            <w:pPr>
              <w:pStyle w:val="11"/>
              <w:jc w:val="center"/>
              <w:rPr>
                <w:rStyle w:val="23"/>
                <w:rFonts w:ascii="仿宋" w:hAnsi="仿宋" w:eastAsia="仿宋" w:cs="宋体"/>
                <w:b w:val="0"/>
                <w:kern w:val="0"/>
                <w:sz w:val="28"/>
                <w:highlight w:val="none"/>
              </w:rPr>
            </w:pPr>
          </w:p>
        </w:tc>
        <w:tc>
          <w:tcPr>
            <w:tcW w:w="4762" w:type="dxa"/>
            <w:gridSpan w:val="3"/>
            <w:vAlign w:val="center"/>
          </w:tcPr>
          <w:p w14:paraId="2F1EC931">
            <w:pPr>
              <w:pStyle w:val="11"/>
              <w:jc w:val="center"/>
              <w:rPr>
                <w:rStyle w:val="23"/>
                <w:rFonts w:ascii="仿宋" w:hAnsi="仿宋" w:eastAsia="仿宋" w:cs="宋体"/>
                <w:b w:val="0"/>
                <w:kern w:val="0"/>
                <w:sz w:val="28"/>
                <w:highlight w:val="none"/>
              </w:rPr>
            </w:pPr>
          </w:p>
        </w:tc>
        <w:tc>
          <w:tcPr>
            <w:tcW w:w="1582" w:type="dxa"/>
            <w:vAlign w:val="center"/>
          </w:tcPr>
          <w:p w14:paraId="441123A2">
            <w:pPr>
              <w:pStyle w:val="11"/>
              <w:jc w:val="center"/>
              <w:rPr>
                <w:rStyle w:val="23"/>
                <w:rFonts w:ascii="仿宋" w:hAnsi="仿宋" w:eastAsia="仿宋" w:cs="宋体"/>
                <w:b w:val="0"/>
                <w:kern w:val="0"/>
                <w:sz w:val="28"/>
                <w:highlight w:val="none"/>
              </w:rPr>
            </w:pPr>
          </w:p>
        </w:tc>
      </w:tr>
      <w:tr w14:paraId="63D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1B5885E">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其他设备情况</w:t>
            </w:r>
          </w:p>
        </w:tc>
      </w:tr>
      <w:tr w14:paraId="4D3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FDACBD1">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1EDEF396">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47350A75">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3E828A00">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7F7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9E2EE1D">
            <w:pPr>
              <w:pStyle w:val="11"/>
              <w:jc w:val="center"/>
              <w:rPr>
                <w:rStyle w:val="23"/>
                <w:rFonts w:ascii="仿宋" w:hAnsi="仿宋" w:eastAsia="仿宋" w:cs="宋体"/>
                <w:b w:val="0"/>
                <w:kern w:val="0"/>
                <w:sz w:val="28"/>
                <w:highlight w:val="none"/>
              </w:rPr>
            </w:pPr>
          </w:p>
        </w:tc>
        <w:tc>
          <w:tcPr>
            <w:tcW w:w="1586" w:type="dxa"/>
            <w:vAlign w:val="center"/>
          </w:tcPr>
          <w:p w14:paraId="7448A9B1">
            <w:pPr>
              <w:pStyle w:val="11"/>
              <w:jc w:val="center"/>
              <w:rPr>
                <w:rStyle w:val="23"/>
                <w:rFonts w:ascii="仿宋" w:hAnsi="仿宋" w:eastAsia="仿宋" w:cs="宋体"/>
                <w:b w:val="0"/>
                <w:kern w:val="0"/>
                <w:sz w:val="28"/>
                <w:highlight w:val="none"/>
              </w:rPr>
            </w:pPr>
          </w:p>
        </w:tc>
        <w:tc>
          <w:tcPr>
            <w:tcW w:w="4762" w:type="dxa"/>
            <w:gridSpan w:val="3"/>
            <w:vAlign w:val="center"/>
          </w:tcPr>
          <w:p w14:paraId="65BBFA60">
            <w:pPr>
              <w:pStyle w:val="11"/>
              <w:jc w:val="center"/>
              <w:rPr>
                <w:rStyle w:val="23"/>
                <w:rFonts w:ascii="仿宋" w:hAnsi="仿宋" w:eastAsia="仿宋" w:cs="宋体"/>
                <w:b w:val="0"/>
                <w:kern w:val="0"/>
                <w:sz w:val="28"/>
                <w:highlight w:val="none"/>
              </w:rPr>
            </w:pPr>
          </w:p>
        </w:tc>
        <w:tc>
          <w:tcPr>
            <w:tcW w:w="1582" w:type="dxa"/>
            <w:vAlign w:val="center"/>
          </w:tcPr>
          <w:p w14:paraId="7EA322AC">
            <w:pPr>
              <w:pStyle w:val="11"/>
              <w:jc w:val="center"/>
              <w:rPr>
                <w:rStyle w:val="23"/>
                <w:rFonts w:ascii="仿宋" w:hAnsi="仿宋" w:eastAsia="仿宋" w:cs="宋体"/>
                <w:b w:val="0"/>
                <w:kern w:val="0"/>
                <w:sz w:val="28"/>
                <w:highlight w:val="none"/>
              </w:rPr>
            </w:pPr>
          </w:p>
        </w:tc>
      </w:tr>
      <w:tr w14:paraId="067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56370B">
            <w:pPr>
              <w:pStyle w:val="11"/>
              <w:jc w:val="center"/>
              <w:rPr>
                <w:rStyle w:val="23"/>
                <w:rFonts w:ascii="仿宋" w:hAnsi="仿宋" w:eastAsia="仿宋" w:cs="宋体"/>
                <w:b w:val="0"/>
                <w:kern w:val="0"/>
                <w:sz w:val="28"/>
                <w:highlight w:val="none"/>
              </w:rPr>
            </w:pPr>
          </w:p>
        </w:tc>
        <w:tc>
          <w:tcPr>
            <w:tcW w:w="1586" w:type="dxa"/>
            <w:vAlign w:val="center"/>
          </w:tcPr>
          <w:p w14:paraId="099B93BE">
            <w:pPr>
              <w:pStyle w:val="11"/>
              <w:jc w:val="center"/>
              <w:rPr>
                <w:rStyle w:val="23"/>
                <w:rFonts w:ascii="仿宋" w:hAnsi="仿宋" w:eastAsia="仿宋" w:cs="宋体"/>
                <w:b w:val="0"/>
                <w:kern w:val="0"/>
                <w:sz w:val="28"/>
                <w:highlight w:val="none"/>
              </w:rPr>
            </w:pPr>
          </w:p>
        </w:tc>
        <w:tc>
          <w:tcPr>
            <w:tcW w:w="4762" w:type="dxa"/>
            <w:gridSpan w:val="3"/>
            <w:vAlign w:val="center"/>
          </w:tcPr>
          <w:p w14:paraId="6045B03A">
            <w:pPr>
              <w:pStyle w:val="11"/>
              <w:jc w:val="center"/>
              <w:rPr>
                <w:rStyle w:val="23"/>
                <w:rFonts w:ascii="仿宋" w:hAnsi="仿宋" w:eastAsia="仿宋" w:cs="宋体"/>
                <w:b w:val="0"/>
                <w:kern w:val="0"/>
                <w:sz w:val="28"/>
                <w:highlight w:val="none"/>
              </w:rPr>
            </w:pPr>
          </w:p>
        </w:tc>
        <w:tc>
          <w:tcPr>
            <w:tcW w:w="1582" w:type="dxa"/>
            <w:vAlign w:val="center"/>
          </w:tcPr>
          <w:p w14:paraId="3150392F">
            <w:pPr>
              <w:pStyle w:val="11"/>
              <w:jc w:val="center"/>
              <w:rPr>
                <w:rStyle w:val="23"/>
                <w:rFonts w:ascii="仿宋" w:hAnsi="仿宋" w:eastAsia="仿宋" w:cs="宋体"/>
                <w:b w:val="0"/>
                <w:kern w:val="0"/>
                <w:sz w:val="28"/>
                <w:highlight w:val="none"/>
              </w:rPr>
            </w:pPr>
          </w:p>
        </w:tc>
      </w:tr>
      <w:tr w14:paraId="5B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7AFE5DC">
            <w:pPr>
              <w:pStyle w:val="11"/>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专业技术能力情况</w:t>
            </w:r>
          </w:p>
        </w:tc>
      </w:tr>
      <w:tr w14:paraId="461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C5F1ECC">
            <w:pPr>
              <w:pStyle w:val="11"/>
              <w:jc w:val="center"/>
              <w:rPr>
                <w:rStyle w:val="23"/>
                <w:rFonts w:ascii="仿宋" w:hAnsi="仿宋" w:eastAsia="仿宋" w:cs="宋体"/>
                <w:b w:val="0"/>
                <w:kern w:val="0"/>
                <w:sz w:val="28"/>
                <w:highlight w:val="none"/>
              </w:rPr>
            </w:pPr>
          </w:p>
        </w:tc>
      </w:tr>
    </w:tbl>
    <w:p w14:paraId="2BEA9355">
      <w:pPr>
        <w:pStyle w:val="11"/>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1、本表由供应商填写；</w:t>
      </w:r>
    </w:p>
    <w:p w14:paraId="6662F74D">
      <w:pPr>
        <w:pStyle w:val="11"/>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0B7A0A1">
      <w:pPr>
        <w:spacing w:line="360" w:lineRule="auto"/>
        <w:ind w:firstLine="560" w:firstLineChars="200"/>
        <w:rPr>
          <w:rStyle w:val="23"/>
          <w:rFonts w:hint="eastAsia" w:ascii="仿宋" w:hAnsi="仿宋" w:eastAsia="仿宋" w:cs="宋体"/>
          <w:b w:val="0"/>
          <w:kern w:val="0"/>
          <w:sz w:val="28"/>
          <w:highlight w:val="none"/>
          <w:lang w:val="en-US" w:eastAsia="zh-CN"/>
        </w:rPr>
      </w:pP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19" w:name="_Toc187146970"/>
      <w:bookmarkStart w:id="20" w:name="_Toc252113258"/>
      <w:bookmarkStart w:id="21" w:name="_Toc318788780"/>
      <w:bookmarkStart w:id="22" w:name="_Toc101085381"/>
    </w:p>
    <w:bookmarkEnd w:id="19"/>
    <w:bookmarkEnd w:id="20"/>
    <w:bookmarkEnd w:id="21"/>
    <w:bookmarkEnd w:id="22"/>
    <w:p w14:paraId="4BF23A78">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承诺书</w:t>
      </w:r>
    </w:p>
    <w:p w14:paraId="79BE93C2">
      <w:pPr>
        <w:pStyle w:val="11"/>
        <w:jc w:val="center"/>
        <w:rPr>
          <w:rStyle w:val="23"/>
          <w:rFonts w:ascii="仿宋" w:hAnsi="仿宋" w:eastAsia="仿宋" w:cs="宋体"/>
          <w:b w:val="0"/>
          <w:kern w:val="0"/>
          <w:highlight w:val="none"/>
        </w:rPr>
      </w:pPr>
    </w:p>
    <w:p w14:paraId="5C6A863E">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我单位参加__________________________________ (项目名称)采购活动，保证以下事项：</w:t>
      </w:r>
    </w:p>
    <w:p w14:paraId="6A133E7A">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一、我单位不存在不良信用记录，</w:t>
      </w:r>
      <w:r>
        <w:rPr>
          <w:rStyle w:val="23"/>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宋体"/>
          <w:b w:val="0"/>
          <w:spacing w:val="-20"/>
          <w:kern w:val="0"/>
          <w:sz w:val="28"/>
          <w:highlight w:val="none"/>
        </w:rPr>
        <w:t>。</w:t>
      </w:r>
    </w:p>
    <w:p w14:paraId="34BF9C6F">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1"/>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特此承诺</w:t>
      </w:r>
    </w:p>
    <w:p w14:paraId="1F05B520">
      <w:pPr>
        <w:pStyle w:val="11"/>
        <w:ind w:firstLine="280" w:firstLineChars="100"/>
        <w:jc w:val="left"/>
        <w:rPr>
          <w:rStyle w:val="23"/>
          <w:rFonts w:hint="eastAsia" w:ascii="仿宋" w:hAnsi="仿宋" w:eastAsia="仿宋" w:cs="宋体"/>
          <w:b w:val="0"/>
          <w:kern w:val="0"/>
          <w:sz w:val="28"/>
          <w:highlight w:val="none"/>
        </w:rPr>
      </w:pPr>
    </w:p>
    <w:p w14:paraId="2444DD08">
      <w:pPr>
        <w:pStyle w:val="11"/>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34FE6053">
      <w:pPr>
        <w:pStyle w:val="11"/>
        <w:ind w:firstLine="280" w:firstLineChars="100"/>
        <w:jc w:val="left"/>
        <w:rPr>
          <w:rStyle w:val="23"/>
          <w:rFonts w:hint="eastAsia" w:ascii="仿宋" w:hAnsi="仿宋" w:eastAsia="仿宋" w:cs="宋体"/>
          <w:b w:val="0"/>
          <w:kern w:val="0"/>
          <w:sz w:val="28"/>
          <w:highlight w:val="none"/>
        </w:rPr>
      </w:pPr>
    </w:p>
    <w:p w14:paraId="4F53BCDC">
      <w:pPr>
        <w:pStyle w:val="11"/>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75B33AE9">
      <w:pPr>
        <w:pStyle w:val="11"/>
        <w:jc w:val="right"/>
        <w:rPr>
          <w:rStyle w:val="23"/>
          <w:rFonts w:ascii="仿宋" w:hAnsi="仿宋" w:eastAsia="仿宋" w:cs="宋体"/>
          <w:b w:val="0"/>
          <w:kern w:val="0"/>
          <w:sz w:val="28"/>
          <w:highlight w:val="none"/>
        </w:rPr>
      </w:pPr>
    </w:p>
    <w:p w14:paraId="426E85B2">
      <w:pPr>
        <w:pStyle w:val="11"/>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日 期：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年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月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日</w:t>
      </w:r>
    </w:p>
    <w:p w14:paraId="1771AB36">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2C82A0ED">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附件一：残疾人福利性单位声明函</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lang w:val="en-US" w:eastAsia="zh-CN"/>
        </w:rPr>
        <w:t>如有）</w:t>
      </w:r>
    </w:p>
    <w:p w14:paraId="1A122B9B">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p>
    <w:p w14:paraId="3D568917">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残疾人福利性单位声明函</w:t>
      </w:r>
    </w:p>
    <w:p w14:paraId="31D5D164">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B0D536">
      <w:pPr>
        <w:pageBreakBefore w:val="0"/>
        <w:overflowPunct/>
        <w:topLinePunct w:val="0"/>
        <w:bidi w:val="0"/>
        <w:spacing w:before="323"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本单位对上述声明的真实性负责。如有虚假，将依法承担相应责任。</w:t>
      </w:r>
    </w:p>
    <w:p w14:paraId="134CD665">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单位名称（公章）：</w:t>
      </w:r>
    </w:p>
    <w:p w14:paraId="07A32661">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日期：年    月     日</w:t>
      </w:r>
    </w:p>
    <w:p w14:paraId="42CFAEC0">
      <w:pP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br w:type="page"/>
      </w:r>
    </w:p>
    <w:p w14:paraId="31549375">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附件二：中小企业声明函（如有）</w:t>
      </w:r>
    </w:p>
    <w:p w14:paraId="1B6F7B84">
      <w:pPr>
        <w:pageBreakBefore w:val="0"/>
        <w:overflowPunct/>
        <w:topLinePunct w:val="0"/>
        <w:bidi w:val="0"/>
        <w:spacing w:before="227" w:line="360" w:lineRule="auto"/>
        <w:ind w:firstLine="560" w:firstLineChars="200"/>
        <w:jc w:val="center"/>
        <w:rPr>
          <w:rFonts w:hint="eastAsia" w:ascii="仿宋" w:hAnsi="仿宋" w:eastAsia="仿宋" w:cs="仿宋"/>
          <w:spacing w:val="0"/>
          <w:sz w:val="28"/>
          <w:szCs w:val="28"/>
          <w:highlight w:val="none"/>
        </w:rPr>
      </w:pPr>
    </w:p>
    <w:p w14:paraId="50A939DC">
      <w:pPr>
        <w:keepNext w:val="0"/>
        <w:keepLines w:val="0"/>
        <w:pageBreakBefore w:val="0"/>
        <w:widowControl w:val="0"/>
        <w:kinsoku/>
        <w:wordWrap/>
        <w:overflowPunct/>
        <w:topLinePunct w:val="0"/>
        <w:autoSpaceDE/>
        <w:autoSpaceDN/>
        <w:bidi w:val="0"/>
        <w:adjustRightInd/>
        <w:snapToGrid/>
        <w:spacing w:before="227" w:line="360" w:lineRule="auto"/>
        <w:ind w:firstLine="0" w:firstLineChars="0"/>
        <w:jc w:val="center"/>
        <w:textAlignment w:val="auto"/>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中小企业声明函</w:t>
      </w:r>
      <w:r>
        <w:rPr>
          <w:rFonts w:hint="eastAsia" w:ascii="仿宋" w:hAnsi="仿宋" w:eastAsia="仿宋" w:cs="仿宋"/>
          <w:spacing w:val="0"/>
          <w:sz w:val="28"/>
          <w:szCs w:val="28"/>
          <w:highlight w:val="none"/>
          <w:lang w:val="en-US" w:eastAsia="zh-CN"/>
        </w:rPr>
        <w:t>(货物）</w:t>
      </w:r>
    </w:p>
    <w:p w14:paraId="4AEED6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本公司（联合体）郑重声明，根据《政府采购促进中小企业发展管理办法》（财库﹝2020﹞46 号）的规定，本公司参加（单位名称）的（项目名称）采购活动，提供的货物全部由符合政策要求的中小企业制造。相关企业的具体情况如下：</w:t>
      </w:r>
    </w:p>
    <w:p w14:paraId="68D2FD5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483417A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2、</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1071EF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以上企业，不属于大企业的分支机构，不存在控股股东为大企业的情形，也不存在与大企业的负责人为同一人的情形。</w:t>
      </w:r>
    </w:p>
    <w:p w14:paraId="4EBED5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本企业对上述声明内容的真实性负责。如有虚假，将依法承担相应责任。</w:t>
      </w:r>
    </w:p>
    <w:p w14:paraId="01AC31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32D2895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企业名称（电子签章）：</w:t>
      </w:r>
    </w:p>
    <w:p w14:paraId="6644326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5A4F0C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F33D0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D8999A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D8626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617073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备注：1、从业人员、营业收入、资产总额填报上一年度数据，无上一年度数据的新成立企业可不填报。</w:t>
      </w:r>
    </w:p>
    <w:p w14:paraId="7B71C42B">
      <w:pPr>
        <w:keepNext w:val="0"/>
        <w:keepLines w:val="0"/>
        <w:pageBreakBefore w:val="0"/>
        <w:wordWrap/>
        <w:overflowPunct/>
        <w:topLinePunct w:val="0"/>
        <w:bidi w:val="0"/>
        <w:spacing w:line="400" w:lineRule="exact"/>
        <w:ind w:left="0" w:right="0" w:firstLine="560" w:firstLineChars="200"/>
        <w:rPr>
          <w:rFonts w:hint="eastAsia" w:ascii="仿宋" w:hAnsi="仿宋" w:eastAsia="仿宋" w:cs="仿宋"/>
          <w:spacing w:val="0"/>
          <w:sz w:val="28"/>
          <w:szCs w:val="28"/>
          <w:highlight w:val="none"/>
        </w:rPr>
      </w:pPr>
      <w:r>
        <w:rPr>
          <w:rFonts w:hint="eastAsia" w:ascii="仿宋" w:hAnsi="仿宋" w:eastAsia="仿宋" w:cs="仿宋"/>
          <w:color w:val="auto"/>
          <w:spacing w:val="0"/>
          <w:sz w:val="28"/>
          <w:szCs w:val="28"/>
          <w:highlight w:val="none"/>
        </w:rPr>
        <w:t>2、本项目为工业。从业人员1000人以下或营业收入</w:t>
      </w:r>
      <w:r>
        <w:rPr>
          <w:rFonts w:hint="eastAsia" w:ascii="仿宋" w:hAnsi="仿宋" w:eastAsia="仿宋" w:cs="仿宋"/>
          <w:color w:val="auto"/>
          <w:spacing w:val="0"/>
          <w:sz w:val="28"/>
          <w:szCs w:val="28"/>
          <w:highlight w:val="none"/>
          <w:lang w:eastAsia="zh-CN"/>
        </w:rPr>
        <w:t>110000</w:t>
      </w:r>
      <w:r>
        <w:rPr>
          <w:rFonts w:hint="eastAsia" w:ascii="仿宋" w:hAnsi="仿宋" w:eastAsia="仿宋" w:cs="仿宋"/>
          <w:color w:val="auto"/>
          <w:spacing w:val="0"/>
          <w:sz w:val="28"/>
          <w:szCs w:val="28"/>
          <w:highlight w:val="none"/>
        </w:rPr>
        <w:t>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DC039CC">
      <w:pPr>
        <w:pStyle w:val="11"/>
        <w:jc w:val="right"/>
        <w:rPr>
          <w:rStyle w:val="23"/>
          <w:rFonts w:hint="eastAsia" w:ascii="仿宋" w:hAnsi="仿宋" w:eastAsia="仿宋" w:cs="宋体"/>
          <w:b w:val="0"/>
          <w:kern w:val="0"/>
          <w:sz w:val="28"/>
          <w:highlight w:val="none"/>
        </w:rPr>
      </w:pPr>
    </w:p>
    <w:p w14:paraId="3E45518F">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AE75F07">
      <w:pPr>
        <w:pStyle w:val="11"/>
        <w:jc w:val="right"/>
        <w:rPr>
          <w:rStyle w:val="23"/>
          <w:rFonts w:hint="eastAsia" w:ascii="仿宋" w:hAnsi="仿宋" w:eastAsia="仿宋" w:cs="宋体"/>
          <w:b/>
          <w:bCs w:val="0"/>
          <w:kern w:val="0"/>
          <w:sz w:val="32"/>
          <w:szCs w:val="22"/>
          <w:highlight w:val="none"/>
        </w:rPr>
      </w:pPr>
    </w:p>
    <w:p w14:paraId="2ACF72A6">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经营业绩一览表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037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F4B7DC">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序号</w:t>
            </w:r>
          </w:p>
        </w:tc>
        <w:tc>
          <w:tcPr>
            <w:tcW w:w="1586" w:type="dxa"/>
            <w:vAlign w:val="center"/>
          </w:tcPr>
          <w:p w14:paraId="70EC4503">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名 称</w:t>
            </w:r>
          </w:p>
        </w:tc>
        <w:tc>
          <w:tcPr>
            <w:tcW w:w="1786" w:type="dxa"/>
            <w:vAlign w:val="center"/>
          </w:tcPr>
          <w:p w14:paraId="22591B59">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 xml:space="preserve">用 户 名 称 </w:t>
            </w:r>
          </w:p>
        </w:tc>
        <w:tc>
          <w:tcPr>
            <w:tcW w:w="1386" w:type="dxa"/>
            <w:vAlign w:val="center"/>
          </w:tcPr>
          <w:p w14:paraId="07575458">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 系人</w:t>
            </w:r>
          </w:p>
        </w:tc>
        <w:tc>
          <w:tcPr>
            <w:tcW w:w="1586" w:type="dxa"/>
            <w:vAlign w:val="center"/>
          </w:tcPr>
          <w:p w14:paraId="654C2C9E">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联系电话</w:t>
            </w:r>
          </w:p>
        </w:tc>
        <w:tc>
          <w:tcPr>
            <w:tcW w:w="1586" w:type="dxa"/>
            <w:vAlign w:val="center"/>
          </w:tcPr>
          <w:p w14:paraId="1C9C0893">
            <w:pPr>
              <w:pStyle w:val="11"/>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备注</w:t>
            </w:r>
          </w:p>
        </w:tc>
      </w:tr>
      <w:tr w14:paraId="6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3C4EFC9">
            <w:pPr>
              <w:pStyle w:val="11"/>
              <w:jc w:val="center"/>
              <w:rPr>
                <w:rStyle w:val="23"/>
                <w:rFonts w:ascii="仿宋" w:hAnsi="仿宋" w:eastAsia="仿宋" w:cs="宋体"/>
                <w:b w:val="0"/>
                <w:kern w:val="0"/>
                <w:sz w:val="28"/>
                <w:highlight w:val="none"/>
              </w:rPr>
            </w:pPr>
          </w:p>
        </w:tc>
        <w:tc>
          <w:tcPr>
            <w:tcW w:w="1586" w:type="dxa"/>
            <w:vAlign w:val="center"/>
          </w:tcPr>
          <w:p w14:paraId="5001226A">
            <w:pPr>
              <w:pStyle w:val="11"/>
              <w:jc w:val="center"/>
              <w:rPr>
                <w:rStyle w:val="23"/>
                <w:rFonts w:ascii="仿宋" w:hAnsi="仿宋" w:eastAsia="仿宋" w:cs="宋体"/>
                <w:b w:val="0"/>
                <w:kern w:val="0"/>
                <w:sz w:val="28"/>
                <w:highlight w:val="none"/>
              </w:rPr>
            </w:pPr>
          </w:p>
        </w:tc>
        <w:tc>
          <w:tcPr>
            <w:tcW w:w="1786" w:type="dxa"/>
            <w:vAlign w:val="center"/>
          </w:tcPr>
          <w:p w14:paraId="36FE7030">
            <w:pPr>
              <w:pStyle w:val="11"/>
              <w:jc w:val="center"/>
              <w:rPr>
                <w:rStyle w:val="23"/>
                <w:rFonts w:ascii="仿宋" w:hAnsi="仿宋" w:eastAsia="仿宋" w:cs="宋体"/>
                <w:b w:val="0"/>
                <w:kern w:val="0"/>
                <w:sz w:val="28"/>
                <w:highlight w:val="none"/>
              </w:rPr>
            </w:pPr>
          </w:p>
        </w:tc>
        <w:tc>
          <w:tcPr>
            <w:tcW w:w="1386" w:type="dxa"/>
            <w:vAlign w:val="center"/>
          </w:tcPr>
          <w:p w14:paraId="2D31D291">
            <w:pPr>
              <w:pStyle w:val="11"/>
              <w:jc w:val="center"/>
              <w:rPr>
                <w:rStyle w:val="23"/>
                <w:rFonts w:ascii="仿宋" w:hAnsi="仿宋" w:eastAsia="仿宋" w:cs="宋体"/>
                <w:b w:val="0"/>
                <w:kern w:val="0"/>
                <w:sz w:val="28"/>
                <w:highlight w:val="none"/>
              </w:rPr>
            </w:pPr>
          </w:p>
        </w:tc>
        <w:tc>
          <w:tcPr>
            <w:tcW w:w="1586" w:type="dxa"/>
            <w:vAlign w:val="center"/>
          </w:tcPr>
          <w:p w14:paraId="65B3517F">
            <w:pPr>
              <w:pStyle w:val="11"/>
              <w:jc w:val="center"/>
              <w:rPr>
                <w:rStyle w:val="23"/>
                <w:rFonts w:ascii="仿宋" w:hAnsi="仿宋" w:eastAsia="仿宋" w:cs="宋体"/>
                <w:b w:val="0"/>
                <w:kern w:val="0"/>
                <w:sz w:val="28"/>
                <w:highlight w:val="none"/>
              </w:rPr>
            </w:pPr>
          </w:p>
        </w:tc>
        <w:tc>
          <w:tcPr>
            <w:tcW w:w="1586" w:type="dxa"/>
            <w:vAlign w:val="center"/>
          </w:tcPr>
          <w:p w14:paraId="1A5CC30E">
            <w:pPr>
              <w:pStyle w:val="11"/>
              <w:jc w:val="center"/>
              <w:rPr>
                <w:rStyle w:val="23"/>
                <w:rFonts w:ascii="仿宋" w:hAnsi="仿宋" w:eastAsia="仿宋" w:cs="宋体"/>
                <w:b w:val="0"/>
                <w:kern w:val="0"/>
                <w:sz w:val="28"/>
                <w:highlight w:val="none"/>
              </w:rPr>
            </w:pPr>
          </w:p>
        </w:tc>
      </w:tr>
      <w:tr w14:paraId="6D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4A99439">
            <w:pPr>
              <w:pStyle w:val="11"/>
              <w:jc w:val="center"/>
              <w:rPr>
                <w:rStyle w:val="23"/>
                <w:rFonts w:ascii="仿宋" w:hAnsi="仿宋" w:eastAsia="仿宋" w:cs="宋体"/>
                <w:b w:val="0"/>
                <w:kern w:val="0"/>
                <w:sz w:val="28"/>
                <w:highlight w:val="none"/>
              </w:rPr>
            </w:pPr>
          </w:p>
        </w:tc>
        <w:tc>
          <w:tcPr>
            <w:tcW w:w="1586" w:type="dxa"/>
            <w:vAlign w:val="center"/>
          </w:tcPr>
          <w:p w14:paraId="6ADA5374">
            <w:pPr>
              <w:pStyle w:val="11"/>
              <w:jc w:val="center"/>
              <w:rPr>
                <w:rStyle w:val="23"/>
                <w:rFonts w:ascii="仿宋" w:hAnsi="仿宋" w:eastAsia="仿宋" w:cs="宋体"/>
                <w:b w:val="0"/>
                <w:kern w:val="0"/>
                <w:sz w:val="28"/>
                <w:highlight w:val="none"/>
              </w:rPr>
            </w:pPr>
          </w:p>
        </w:tc>
        <w:tc>
          <w:tcPr>
            <w:tcW w:w="1786" w:type="dxa"/>
            <w:vAlign w:val="center"/>
          </w:tcPr>
          <w:p w14:paraId="6A741B1D">
            <w:pPr>
              <w:pStyle w:val="11"/>
              <w:jc w:val="center"/>
              <w:rPr>
                <w:rStyle w:val="23"/>
                <w:rFonts w:ascii="仿宋" w:hAnsi="仿宋" w:eastAsia="仿宋" w:cs="宋体"/>
                <w:b w:val="0"/>
                <w:kern w:val="0"/>
                <w:sz w:val="28"/>
                <w:highlight w:val="none"/>
              </w:rPr>
            </w:pPr>
          </w:p>
        </w:tc>
        <w:tc>
          <w:tcPr>
            <w:tcW w:w="1386" w:type="dxa"/>
            <w:vAlign w:val="center"/>
          </w:tcPr>
          <w:p w14:paraId="4D823830">
            <w:pPr>
              <w:pStyle w:val="11"/>
              <w:jc w:val="center"/>
              <w:rPr>
                <w:rStyle w:val="23"/>
                <w:rFonts w:ascii="仿宋" w:hAnsi="仿宋" w:eastAsia="仿宋" w:cs="宋体"/>
                <w:b w:val="0"/>
                <w:kern w:val="0"/>
                <w:sz w:val="28"/>
                <w:highlight w:val="none"/>
              </w:rPr>
            </w:pPr>
          </w:p>
        </w:tc>
        <w:tc>
          <w:tcPr>
            <w:tcW w:w="1586" w:type="dxa"/>
            <w:vAlign w:val="center"/>
          </w:tcPr>
          <w:p w14:paraId="7E08CC6C">
            <w:pPr>
              <w:pStyle w:val="11"/>
              <w:jc w:val="center"/>
              <w:rPr>
                <w:rStyle w:val="23"/>
                <w:rFonts w:ascii="仿宋" w:hAnsi="仿宋" w:eastAsia="仿宋" w:cs="宋体"/>
                <w:b w:val="0"/>
                <w:kern w:val="0"/>
                <w:sz w:val="28"/>
                <w:highlight w:val="none"/>
              </w:rPr>
            </w:pPr>
          </w:p>
        </w:tc>
        <w:tc>
          <w:tcPr>
            <w:tcW w:w="1586" w:type="dxa"/>
            <w:vAlign w:val="center"/>
          </w:tcPr>
          <w:p w14:paraId="440685D4">
            <w:pPr>
              <w:pStyle w:val="11"/>
              <w:jc w:val="center"/>
              <w:rPr>
                <w:rStyle w:val="23"/>
                <w:rFonts w:ascii="仿宋" w:hAnsi="仿宋" w:eastAsia="仿宋" w:cs="宋体"/>
                <w:b w:val="0"/>
                <w:kern w:val="0"/>
                <w:sz w:val="28"/>
                <w:highlight w:val="none"/>
              </w:rPr>
            </w:pPr>
          </w:p>
        </w:tc>
      </w:tr>
      <w:tr w14:paraId="69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F4AD51">
            <w:pPr>
              <w:pStyle w:val="11"/>
              <w:jc w:val="center"/>
              <w:rPr>
                <w:rStyle w:val="23"/>
                <w:rFonts w:ascii="仿宋" w:hAnsi="仿宋" w:eastAsia="仿宋" w:cs="宋体"/>
                <w:b w:val="0"/>
                <w:kern w:val="0"/>
                <w:sz w:val="28"/>
                <w:highlight w:val="none"/>
              </w:rPr>
            </w:pPr>
          </w:p>
        </w:tc>
        <w:tc>
          <w:tcPr>
            <w:tcW w:w="1586" w:type="dxa"/>
            <w:vAlign w:val="center"/>
          </w:tcPr>
          <w:p w14:paraId="02EC2125">
            <w:pPr>
              <w:pStyle w:val="11"/>
              <w:jc w:val="center"/>
              <w:rPr>
                <w:rStyle w:val="23"/>
                <w:rFonts w:ascii="仿宋" w:hAnsi="仿宋" w:eastAsia="仿宋" w:cs="宋体"/>
                <w:b w:val="0"/>
                <w:kern w:val="0"/>
                <w:sz w:val="28"/>
                <w:highlight w:val="none"/>
              </w:rPr>
            </w:pPr>
          </w:p>
        </w:tc>
        <w:tc>
          <w:tcPr>
            <w:tcW w:w="1786" w:type="dxa"/>
            <w:vAlign w:val="center"/>
          </w:tcPr>
          <w:p w14:paraId="7F1B5A36">
            <w:pPr>
              <w:pStyle w:val="11"/>
              <w:jc w:val="center"/>
              <w:rPr>
                <w:rStyle w:val="23"/>
                <w:rFonts w:ascii="仿宋" w:hAnsi="仿宋" w:eastAsia="仿宋" w:cs="宋体"/>
                <w:b w:val="0"/>
                <w:kern w:val="0"/>
                <w:sz w:val="28"/>
                <w:highlight w:val="none"/>
              </w:rPr>
            </w:pPr>
          </w:p>
        </w:tc>
        <w:tc>
          <w:tcPr>
            <w:tcW w:w="1386" w:type="dxa"/>
            <w:vAlign w:val="center"/>
          </w:tcPr>
          <w:p w14:paraId="41E9D170">
            <w:pPr>
              <w:pStyle w:val="11"/>
              <w:jc w:val="center"/>
              <w:rPr>
                <w:rStyle w:val="23"/>
                <w:rFonts w:ascii="仿宋" w:hAnsi="仿宋" w:eastAsia="仿宋" w:cs="宋体"/>
                <w:b w:val="0"/>
                <w:kern w:val="0"/>
                <w:sz w:val="28"/>
                <w:highlight w:val="none"/>
              </w:rPr>
            </w:pPr>
          </w:p>
        </w:tc>
        <w:tc>
          <w:tcPr>
            <w:tcW w:w="1586" w:type="dxa"/>
            <w:vAlign w:val="center"/>
          </w:tcPr>
          <w:p w14:paraId="16FF1CC8">
            <w:pPr>
              <w:pStyle w:val="11"/>
              <w:jc w:val="center"/>
              <w:rPr>
                <w:rStyle w:val="23"/>
                <w:rFonts w:ascii="仿宋" w:hAnsi="仿宋" w:eastAsia="仿宋" w:cs="宋体"/>
                <w:b w:val="0"/>
                <w:kern w:val="0"/>
                <w:sz w:val="28"/>
                <w:highlight w:val="none"/>
              </w:rPr>
            </w:pPr>
          </w:p>
        </w:tc>
        <w:tc>
          <w:tcPr>
            <w:tcW w:w="1586" w:type="dxa"/>
            <w:vAlign w:val="center"/>
          </w:tcPr>
          <w:p w14:paraId="302D59B6">
            <w:pPr>
              <w:pStyle w:val="11"/>
              <w:jc w:val="center"/>
              <w:rPr>
                <w:rStyle w:val="23"/>
                <w:rFonts w:ascii="仿宋" w:hAnsi="仿宋" w:eastAsia="仿宋" w:cs="宋体"/>
                <w:b w:val="0"/>
                <w:kern w:val="0"/>
                <w:sz w:val="28"/>
                <w:highlight w:val="none"/>
              </w:rPr>
            </w:pPr>
          </w:p>
        </w:tc>
      </w:tr>
      <w:tr w14:paraId="3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E938BB">
            <w:pPr>
              <w:pStyle w:val="11"/>
              <w:jc w:val="center"/>
              <w:rPr>
                <w:rStyle w:val="23"/>
                <w:rFonts w:ascii="仿宋" w:hAnsi="仿宋" w:eastAsia="仿宋" w:cs="宋体"/>
                <w:b w:val="0"/>
                <w:kern w:val="0"/>
                <w:sz w:val="28"/>
                <w:highlight w:val="none"/>
              </w:rPr>
            </w:pPr>
          </w:p>
        </w:tc>
        <w:tc>
          <w:tcPr>
            <w:tcW w:w="1586" w:type="dxa"/>
            <w:vAlign w:val="center"/>
          </w:tcPr>
          <w:p w14:paraId="0F633EDD">
            <w:pPr>
              <w:pStyle w:val="11"/>
              <w:jc w:val="center"/>
              <w:rPr>
                <w:rStyle w:val="23"/>
                <w:rFonts w:ascii="仿宋" w:hAnsi="仿宋" w:eastAsia="仿宋" w:cs="宋体"/>
                <w:b w:val="0"/>
                <w:kern w:val="0"/>
                <w:sz w:val="28"/>
                <w:highlight w:val="none"/>
              </w:rPr>
            </w:pPr>
          </w:p>
        </w:tc>
        <w:tc>
          <w:tcPr>
            <w:tcW w:w="1786" w:type="dxa"/>
            <w:vAlign w:val="center"/>
          </w:tcPr>
          <w:p w14:paraId="0DEAB0DC">
            <w:pPr>
              <w:pStyle w:val="11"/>
              <w:jc w:val="center"/>
              <w:rPr>
                <w:rStyle w:val="23"/>
                <w:rFonts w:ascii="仿宋" w:hAnsi="仿宋" w:eastAsia="仿宋" w:cs="宋体"/>
                <w:b w:val="0"/>
                <w:kern w:val="0"/>
                <w:sz w:val="28"/>
                <w:highlight w:val="none"/>
              </w:rPr>
            </w:pPr>
          </w:p>
        </w:tc>
        <w:tc>
          <w:tcPr>
            <w:tcW w:w="1386" w:type="dxa"/>
            <w:vAlign w:val="center"/>
          </w:tcPr>
          <w:p w14:paraId="7619C667">
            <w:pPr>
              <w:pStyle w:val="11"/>
              <w:jc w:val="center"/>
              <w:rPr>
                <w:rStyle w:val="23"/>
                <w:rFonts w:ascii="仿宋" w:hAnsi="仿宋" w:eastAsia="仿宋" w:cs="宋体"/>
                <w:b w:val="0"/>
                <w:kern w:val="0"/>
                <w:sz w:val="28"/>
                <w:highlight w:val="none"/>
              </w:rPr>
            </w:pPr>
          </w:p>
        </w:tc>
        <w:tc>
          <w:tcPr>
            <w:tcW w:w="1586" w:type="dxa"/>
            <w:vAlign w:val="center"/>
          </w:tcPr>
          <w:p w14:paraId="11F886F4">
            <w:pPr>
              <w:pStyle w:val="11"/>
              <w:jc w:val="center"/>
              <w:rPr>
                <w:rStyle w:val="23"/>
                <w:rFonts w:ascii="仿宋" w:hAnsi="仿宋" w:eastAsia="仿宋" w:cs="宋体"/>
                <w:b w:val="0"/>
                <w:kern w:val="0"/>
                <w:sz w:val="28"/>
                <w:highlight w:val="none"/>
              </w:rPr>
            </w:pPr>
          </w:p>
        </w:tc>
        <w:tc>
          <w:tcPr>
            <w:tcW w:w="1586" w:type="dxa"/>
            <w:vAlign w:val="center"/>
          </w:tcPr>
          <w:p w14:paraId="0B85527F">
            <w:pPr>
              <w:pStyle w:val="11"/>
              <w:jc w:val="center"/>
              <w:rPr>
                <w:rStyle w:val="23"/>
                <w:rFonts w:ascii="仿宋" w:hAnsi="仿宋" w:eastAsia="仿宋" w:cs="宋体"/>
                <w:b w:val="0"/>
                <w:kern w:val="0"/>
                <w:sz w:val="28"/>
                <w:highlight w:val="none"/>
              </w:rPr>
            </w:pPr>
          </w:p>
        </w:tc>
      </w:tr>
      <w:tr w14:paraId="388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C67A80">
            <w:pPr>
              <w:pStyle w:val="11"/>
              <w:jc w:val="center"/>
              <w:rPr>
                <w:rStyle w:val="23"/>
                <w:rFonts w:ascii="仿宋" w:hAnsi="仿宋" w:eastAsia="仿宋" w:cs="宋体"/>
                <w:b w:val="0"/>
                <w:kern w:val="0"/>
                <w:sz w:val="28"/>
                <w:highlight w:val="none"/>
              </w:rPr>
            </w:pPr>
          </w:p>
        </w:tc>
        <w:tc>
          <w:tcPr>
            <w:tcW w:w="1586" w:type="dxa"/>
            <w:vAlign w:val="center"/>
          </w:tcPr>
          <w:p w14:paraId="5F9ECE0B">
            <w:pPr>
              <w:pStyle w:val="11"/>
              <w:jc w:val="center"/>
              <w:rPr>
                <w:rStyle w:val="23"/>
                <w:rFonts w:ascii="仿宋" w:hAnsi="仿宋" w:eastAsia="仿宋" w:cs="宋体"/>
                <w:b w:val="0"/>
                <w:kern w:val="0"/>
                <w:sz w:val="28"/>
                <w:highlight w:val="none"/>
              </w:rPr>
            </w:pPr>
          </w:p>
        </w:tc>
        <w:tc>
          <w:tcPr>
            <w:tcW w:w="1786" w:type="dxa"/>
            <w:vAlign w:val="center"/>
          </w:tcPr>
          <w:p w14:paraId="1449D075">
            <w:pPr>
              <w:pStyle w:val="11"/>
              <w:jc w:val="center"/>
              <w:rPr>
                <w:rStyle w:val="23"/>
                <w:rFonts w:ascii="仿宋" w:hAnsi="仿宋" w:eastAsia="仿宋" w:cs="宋体"/>
                <w:b w:val="0"/>
                <w:kern w:val="0"/>
                <w:sz w:val="28"/>
                <w:highlight w:val="none"/>
              </w:rPr>
            </w:pPr>
          </w:p>
        </w:tc>
        <w:tc>
          <w:tcPr>
            <w:tcW w:w="1386" w:type="dxa"/>
            <w:vAlign w:val="center"/>
          </w:tcPr>
          <w:p w14:paraId="0B9659AA">
            <w:pPr>
              <w:pStyle w:val="11"/>
              <w:jc w:val="center"/>
              <w:rPr>
                <w:rStyle w:val="23"/>
                <w:rFonts w:ascii="仿宋" w:hAnsi="仿宋" w:eastAsia="仿宋" w:cs="宋体"/>
                <w:b w:val="0"/>
                <w:kern w:val="0"/>
                <w:sz w:val="28"/>
                <w:highlight w:val="none"/>
              </w:rPr>
            </w:pPr>
          </w:p>
        </w:tc>
        <w:tc>
          <w:tcPr>
            <w:tcW w:w="1586" w:type="dxa"/>
            <w:vAlign w:val="center"/>
          </w:tcPr>
          <w:p w14:paraId="7F801BF0">
            <w:pPr>
              <w:pStyle w:val="11"/>
              <w:jc w:val="center"/>
              <w:rPr>
                <w:rStyle w:val="23"/>
                <w:rFonts w:ascii="仿宋" w:hAnsi="仿宋" w:eastAsia="仿宋" w:cs="宋体"/>
                <w:b w:val="0"/>
                <w:kern w:val="0"/>
                <w:sz w:val="28"/>
                <w:highlight w:val="none"/>
              </w:rPr>
            </w:pPr>
          </w:p>
        </w:tc>
        <w:tc>
          <w:tcPr>
            <w:tcW w:w="1586" w:type="dxa"/>
            <w:vAlign w:val="center"/>
          </w:tcPr>
          <w:p w14:paraId="6EE26408">
            <w:pPr>
              <w:pStyle w:val="11"/>
              <w:jc w:val="center"/>
              <w:rPr>
                <w:rStyle w:val="23"/>
                <w:rFonts w:ascii="仿宋" w:hAnsi="仿宋" w:eastAsia="仿宋" w:cs="宋体"/>
                <w:b w:val="0"/>
                <w:kern w:val="0"/>
                <w:sz w:val="28"/>
                <w:highlight w:val="none"/>
              </w:rPr>
            </w:pPr>
          </w:p>
        </w:tc>
      </w:tr>
      <w:tr w14:paraId="622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FBE02C">
            <w:pPr>
              <w:pStyle w:val="11"/>
              <w:jc w:val="center"/>
              <w:rPr>
                <w:rStyle w:val="23"/>
                <w:rFonts w:ascii="仿宋" w:hAnsi="仿宋" w:eastAsia="仿宋" w:cs="宋体"/>
                <w:b w:val="0"/>
                <w:kern w:val="0"/>
                <w:sz w:val="28"/>
                <w:highlight w:val="none"/>
              </w:rPr>
            </w:pPr>
          </w:p>
        </w:tc>
        <w:tc>
          <w:tcPr>
            <w:tcW w:w="1586" w:type="dxa"/>
            <w:vAlign w:val="center"/>
          </w:tcPr>
          <w:p w14:paraId="5C4EA2E0">
            <w:pPr>
              <w:pStyle w:val="11"/>
              <w:jc w:val="center"/>
              <w:rPr>
                <w:rStyle w:val="23"/>
                <w:rFonts w:ascii="仿宋" w:hAnsi="仿宋" w:eastAsia="仿宋" w:cs="宋体"/>
                <w:b w:val="0"/>
                <w:kern w:val="0"/>
                <w:sz w:val="28"/>
                <w:highlight w:val="none"/>
              </w:rPr>
            </w:pPr>
          </w:p>
        </w:tc>
        <w:tc>
          <w:tcPr>
            <w:tcW w:w="1786" w:type="dxa"/>
            <w:vAlign w:val="center"/>
          </w:tcPr>
          <w:p w14:paraId="7B86902C">
            <w:pPr>
              <w:pStyle w:val="11"/>
              <w:jc w:val="center"/>
              <w:rPr>
                <w:rStyle w:val="23"/>
                <w:rFonts w:ascii="仿宋" w:hAnsi="仿宋" w:eastAsia="仿宋" w:cs="宋体"/>
                <w:b w:val="0"/>
                <w:kern w:val="0"/>
                <w:sz w:val="28"/>
                <w:highlight w:val="none"/>
              </w:rPr>
            </w:pPr>
          </w:p>
        </w:tc>
        <w:tc>
          <w:tcPr>
            <w:tcW w:w="1386" w:type="dxa"/>
            <w:vAlign w:val="center"/>
          </w:tcPr>
          <w:p w14:paraId="3D957B81">
            <w:pPr>
              <w:pStyle w:val="11"/>
              <w:jc w:val="center"/>
              <w:rPr>
                <w:rStyle w:val="23"/>
                <w:rFonts w:ascii="仿宋" w:hAnsi="仿宋" w:eastAsia="仿宋" w:cs="宋体"/>
                <w:b w:val="0"/>
                <w:kern w:val="0"/>
                <w:sz w:val="28"/>
                <w:highlight w:val="none"/>
              </w:rPr>
            </w:pPr>
          </w:p>
        </w:tc>
        <w:tc>
          <w:tcPr>
            <w:tcW w:w="1586" w:type="dxa"/>
            <w:vAlign w:val="center"/>
          </w:tcPr>
          <w:p w14:paraId="5BB4AB2D">
            <w:pPr>
              <w:pStyle w:val="11"/>
              <w:jc w:val="center"/>
              <w:rPr>
                <w:rStyle w:val="23"/>
                <w:rFonts w:ascii="仿宋" w:hAnsi="仿宋" w:eastAsia="仿宋" w:cs="宋体"/>
                <w:b w:val="0"/>
                <w:kern w:val="0"/>
                <w:sz w:val="28"/>
                <w:highlight w:val="none"/>
              </w:rPr>
            </w:pPr>
          </w:p>
        </w:tc>
        <w:tc>
          <w:tcPr>
            <w:tcW w:w="1586" w:type="dxa"/>
            <w:vAlign w:val="center"/>
          </w:tcPr>
          <w:p w14:paraId="357CBC45">
            <w:pPr>
              <w:pStyle w:val="11"/>
              <w:jc w:val="center"/>
              <w:rPr>
                <w:rStyle w:val="23"/>
                <w:rFonts w:ascii="仿宋" w:hAnsi="仿宋" w:eastAsia="仿宋" w:cs="宋体"/>
                <w:b w:val="0"/>
                <w:kern w:val="0"/>
                <w:sz w:val="28"/>
                <w:highlight w:val="none"/>
              </w:rPr>
            </w:pPr>
          </w:p>
        </w:tc>
      </w:tr>
      <w:tr w14:paraId="56F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8512DE">
            <w:pPr>
              <w:pStyle w:val="11"/>
              <w:jc w:val="center"/>
              <w:rPr>
                <w:rStyle w:val="23"/>
                <w:rFonts w:ascii="仿宋" w:hAnsi="仿宋" w:eastAsia="仿宋" w:cs="宋体"/>
                <w:b w:val="0"/>
                <w:kern w:val="0"/>
                <w:sz w:val="28"/>
                <w:highlight w:val="none"/>
              </w:rPr>
            </w:pPr>
          </w:p>
        </w:tc>
        <w:tc>
          <w:tcPr>
            <w:tcW w:w="1586" w:type="dxa"/>
            <w:vAlign w:val="center"/>
          </w:tcPr>
          <w:p w14:paraId="2D8634B7">
            <w:pPr>
              <w:pStyle w:val="11"/>
              <w:jc w:val="center"/>
              <w:rPr>
                <w:rStyle w:val="23"/>
                <w:rFonts w:ascii="仿宋" w:hAnsi="仿宋" w:eastAsia="仿宋" w:cs="宋体"/>
                <w:b w:val="0"/>
                <w:kern w:val="0"/>
                <w:sz w:val="28"/>
                <w:highlight w:val="none"/>
              </w:rPr>
            </w:pPr>
          </w:p>
        </w:tc>
        <w:tc>
          <w:tcPr>
            <w:tcW w:w="1786" w:type="dxa"/>
            <w:vAlign w:val="center"/>
          </w:tcPr>
          <w:p w14:paraId="55795C62">
            <w:pPr>
              <w:pStyle w:val="11"/>
              <w:jc w:val="center"/>
              <w:rPr>
                <w:rStyle w:val="23"/>
                <w:rFonts w:ascii="仿宋" w:hAnsi="仿宋" w:eastAsia="仿宋" w:cs="宋体"/>
                <w:b w:val="0"/>
                <w:kern w:val="0"/>
                <w:sz w:val="28"/>
                <w:highlight w:val="none"/>
              </w:rPr>
            </w:pPr>
          </w:p>
        </w:tc>
        <w:tc>
          <w:tcPr>
            <w:tcW w:w="1386" w:type="dxa"/>
            <w:vAlign w:val="center"/>
          </w:tcPr>
          <w:p w14:paraId="5B4C22F9">
            <w:pPr>
              <w:pStyle w:val="11"/>
              <w:jc w:val="center"/>
              <w:rPr>
                <w:rStyle w:val="23"/>
                <w:rFonts w:ascii="仿宋" w:hAnsi="仿宋" w:eastAsia="仿宋" w:cs="宋体"/>
                <w:b w:val="0"/>
                <w:kern w:val="0"/>
                <w:sz w:val="28"/>
                <w:highlight w:val="none"/>
              </w:rPr>
            </w:pPr>
          </w:p>
        </w:tc>
        <w:tc>
          <w:tcPr>
            <w:tcW w:w="1586" w:type="dxa"/>
            <w:vAlign w:val="center"/>
          </w:tcPr>
          <w:p w14:paraId="32031505">
            <w:pPr>
              <w:pStyle w:val="11"/>
              <w:jc w:val="center"/>
              <w:rPr>
                <w:rStyle w:val="23"/>
                <w:rFonts w:ascii="仿宋" w:hAnsi="仿宋" w:eastAsia="仿宋" w:cs="宋体"/>
                <w:b w:val="0"/>
                <w:kern w:val="0"/>
                <w:sz w:val="28"/>
                <w:highlight w:val="none"/>
              </w:rPr>
            </w:pPr>
          </w:p>
        </w:tc>
        <w:tc>
          <w:tcPr>
            <w:tcW w:w="1586" w:type="dxa"/>
            <w:vAlign w:val="center"/>
          </w:tcPr>
          <w:p w14:paraId="5E63BAAA">
            <w:pPr>
              <w:pStyle w:val="11"/>
              <w:jc w:val="center"/>
              <w:rPr>
                <w:rStyle w:val="23"/>
                <w:rFonts w:ascii="仿宋" w:hAnsi="仿宋" w:eastAsia="仿宋" w:cs="宋体"/>
                <w:b w:val="0"/>
                <w:kern w:val="0"/>
                <w:sz w:val="28"/>
                <w:highlight w:val="none"/>
              </w:rPr>
            </w:pPr>
          </w:p>
        </w:tc>
      </w:tr>
      <w:tr w14:paraId="0FE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CBE30D5">
            <w:pPr>
              <w:pStyle w:val="11"/>
              <w:jc w:val="center"/>
              <w:rPr>
                <w:rStyle w:val="23"/>
                <w:rFonts w:ascii="仿宋" w:hAnsi="仿宋" w:eastAsia="仿宋" w:cs="宋体"/>
                <w:b w:val="0"/>
                <w:kern w:val="0"/>
                <w:sz w:val="28"/>
                <w:highlight w:val="none"/>
              </w:rPr>
            </w:pPr>
          </w:p>
        </w:tc>
        <w:tc>
          <w:tcPr>
            <w:tcW w:w="1586" w:type="dxa"/>
            <w:vAlign w:val="center"/>
          </w:tcPr>
          <w:p w14:paraId="4FBBDB0C">
            <w:pPr>
              <w:pStyle w:val="11"/>
              <w:jc w:val="center"/>
              <w:rPr>
                <w:rStyle w:val="23"/>
                <w:rFonts w:ascii="仿宋" w:hAnsi="仿宋" w:eastAsia="仿宋" w:cs="宋体"/>
                <w:b w:val="0"/>
                <w:kern w:val="0"/>
                <w:sz w:val="28"/>
                <w:highlight w:val="none"/>
              </w:rPr>
            </w:pPr>
          </w:p>
        </w:tc>
        <w:tc>
          <w:tcPr>
            <w:tcW w:w="1786" w:type="dxa"/>
            <w:vAlign w:val="center"/>
          </w:tcPr>
          <w:p w14:paraId="11DB4885">
            <w:pPr>
              <w:pStyle w:val="11"/>
              <w:jc w:val="center"/>
              <w:rPr>
                <w:rStyle w:val="23"/>
                <w:rFonts w:ascii="仿宋" w:hAnsi="仿宋" w:eastAsia="仿宋" w:cs="宋体"/>
                <w:b w:val="0"/>
                <w:kern w:val="0"/>
                <w:sz w:val="28"/>
                <w:highlight w:val="none"/>
              </w:rPr>
            </w:pPr>
          </w:p>
        </w:tc>
        <w:tc>
          <w:tcPr>
            <w:tcW w:w="1386" w:type="dxa"/>
            <w:vAlign w:val="center"/>
          </w:tcPr>
          <w:p w14:paraId="590BF0FD">
            <w:pPr>
              <w:pStyle w:val="11"/>
              <w:jc w:val="center"/>
              <w:rPr>
                <w:rStyle w:val="23"/>
                <w:rFonts w:ascii="仿宋" w:hAnsi="仿宋" w:eastAsia="仿宋" w:cs="宋体"/>
                <w:b w:val="0"/>
                <w:kern w:val="0"/>
                <w:sz w:val="28"/>
                <w:highlight w:val="none"/>
              </w:rPr>
            </w:pPr>
          </w:p>
        </w:tc>
        <w:tc>
          <w:tcPr>
            <w:tcW w:w="1586" w:type="dxa"/>
            <w:vAlign w:val="center"/>
          </w:tcPr>
          <w:p w14:paraId="087BB200">
            <w:pPr>
              <w:pStyle w:val="11"/>
              <w:jc w:val="center"/>
              <w:rPr>
                <w:rStyle w:val="23"/>
                <w:rFonts w:ascii="仿宋" w:hAnsi="仿宋" w:eastAsia="仿宋" w:cs="宋体"/>
                <w:b w:val="0"/>
                <w:kern w:val="0"/>
                <w:sz w:val="28"/>
                <w:highlight w:val="none"/>
              </w:rPr>
            </w:pPr>
          </w:p>
        </w:tc>
        <w:tc>
          <w:tcPr>
            <w:tcW w:w="1586" w:type="dxa"/>
            <w:vAlign w:val="center"/>
          </w:tcPr>
          <w:p w14:paraId="5D27E75E">
            <w:pPr>
              <w:pStyle w:val="11"/>
              <w:jc w:val="center"/>
              <w:rPr>
                <w:rStyle w:val="23"/>
                <w:rFonts w:ascii="仿宋" w:hAnsi="仿宋" w:eastAsia="仿宋" w:cs="宋体"/>
                <w:b w:val="0"/>
                <w:kern w:val="0"/>
                <w:sz w:val="28"/>
                <w:highlight w:val="none"/>
              </w:rPr>
            </w:pPr>
          </w:p>
        </w:tc>
      </w:tr>
      <w:tr w14:paraId="653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E431A4">
            <w:pPr>
              <w:pStyle w:val="11"/>
              <w:jc w:val="center"/>
              <w:rPr>
                <w:rStyle w:val="23"/>
                <w:rFonts w:ascii="仿宋" w:hAnsi="仿宋" w:eastAsia="仿宋" w:cs="宋体"/>
                <w:b w:val="0"/>
                <w:kern w:val="0"/>
                <w:sz w:val="28"/>
                <w:highlight w:val="none"/>
              </w:rPr>
            </w:pPr>
          </w:p>
        </w:tc>
        <w:tc>
          <w:tcPr>
            <w:tcW w:w="1586" w:type="dxa"/>
            <w:vAlign w:val="center"/>
          </w:tcPr>
          <w:p w14:paraId="172B1E49">
            <w:pPr>
              <w:pStyle w:val="11"/>
              <w:jc w:val="center"/>
              <w:rPr>
                <w:rStyle w:val="23"/>
                <w:rFonts w:ascii="仿宋" w:hAnsi="仿宋" w:eastAsia="仿宋" w:cs="宋体"/>
                <w:b w:val="0"/>
                <w:kern w:val="0"/>
                <w:sz w:val="28"/>
                <w:highlight w:val="none"/>
              </w:rPr>
            </w:pPr>
          </w:p>
        </w:tc>
        <w:tc>
          <w:tcPr>
            <w:tcW w:w="1786" w:type="dxa"/>
            <w:vAlign w:val="center"/>
          </w:tcPr>
          <w:p w14:paraId="176B1C75">
            <w:pPr>
              <w:pStyle w:val="11"/>
              <w:jc w:val="center"/>
              <w:rPr>
                <w:rStyle w:val="23"/>
                <w:rFonts w:ascii="仿宋" w:hAnsi="仿宋" w:eastAsia="仿宋" w:cs="宋体"/>
                <w:b w:val="0"/>
                <w:kern w:val="0"/>
                <w:sz w:val="28"/>
                <w:highlight w:val="none"/>
              </w:rPr>
            </w:pPr>
          </w:p>
        </w:tc>
        <w:tc>
          <w:tcPr>
            <w:tcW w:w="1386" w:type="dxa"/>
            <w:vAlign w:val="center"/>
          </w:tcPr>
          <w:p w14:paraId="1EAEE7AC">
            <w:pPr>
              <w:pStyle w:val="11"/>
              <w:jc w:val="center"/>
              <w:rPr>
                <w:rStyle w:val="23"/>
                <w:rFonts w:ascii="仿宋" w:hAnsi="仿宋" w:eastAsia="仿宋" w:cs="宋体"/>
                <w:b w:val="0"/>
                <w:kern w:val="0"/>
                <w:sz w:val="28"/>
                <w:highlight w:val="none"/>
              </w:rPr>
            </w:pPr>
          </w:p>
        </w:tc>
        <w:tc>
          <w:tcPr>
            <w:tcW w:w="1586" w:type="dxa"/>
            <w:vAlign w:val="center"/>
          </w:tcPr>
          <w:p w14:paraId="096FBF16">
            <w:pPr>
              <w:pStyle w:val="11"/>
              <w:jc w:val="center"/>
              <w:rPr>
                <w:rStyle w:val="23"/>
                <w:rFonts w:ascii="仿宋" w:hAnsi="仿宋" w:eastAsia="仿宋" w:cs="宋体"/>
                <w:b w:val="0"/>
                <w:kern w:val="0"/>
                <w:sz w:val="28"/>
                <w:highlight w:val="none"/>
              </w:rPr>
            </w:pPr>
          </w:p>
        </w:tc>
        <w:tc>
          <w:tcPr>
            <w:tcW w:w="1586" w:type="dxa"/>
            <w:vAlign w:val="center"/>
          </w:tcPr>
          <w:p w14:paraId="1A3AF410">
            <w:pPr>
              <w:pStyle w:val="11"/>
              <w:jc w:val="center"/>
              <w:rPr>
                <w:rStyle w:val="23"/>
                <w:rFonts w:ascii="仿宋" w:hAnsi="仿宋" w:eastAsia="仿宋" w:cs="宋体"/>
                <w:b w:val="0"/>
                <w:kern w:val="0"/>
                <w:sz w:val="28"/>
                <w:highlight w:val="none"/>
              </w:rPr>
            </w:pPr>
          </w:p>
        </w:tc>
      </w:tr>
      <w:tr w14:paraId="76F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52F036">
            <w:pPr>
              <w:pStyle w:val="11"/>
              <w:jc w:val="center"/>
              <w:rPr>
                <w:rStyle w:val="23"/>
                <w:rFonts w:ascii="仿宋" w:hAnsi="仿宋" w:eastAsia="仿宋" w:cs="宋体"/>
                <w:b w:val="0"/>
                <w:kern w:val="0"/>
                <w:sz w:val="28"/>
                <w:highlight w:val="none"/>
              </w:rPr>
            </w:pPr>
          </w:p>
        </w:tc>
        <w:tc>
          <w:tcPr>
            <w:tcW w:w="1586" w:type="dxa"/>
            <w:vAlign w:val="center"/>
          </w:tcPr>
          <w:p w14:paraId="291ABAAD">
            <w:pPr>
              <w:pStyle w:val="11"/>
              <w:jc w:val="center"/>
              <w:rPr>
                <w:rStyle w:val="23"/>
                <w:rFonts w:ascii="仿宋" w:hAnsi="仿宋" w:eastAsia="仿宋" w:cs="宋体"/>
                <w:b w:val="0"/>
                <w:kern w:val="0"/>
                <w:sz w:val="28"/>
                <w:highlight w:val="none"/>
              </w:rPr>
            </w:pPr>
          </w:p>
        </w:tc>
        <w:tc>
          <w:tcPr>
            <w:tcW w:w="1786" w:type="dxa"/>
            <w:vAlign w:val="center"/>
          </w:tcPr>
          <w:p w14:paraId="1163B63B">
            <w:pPr>
              <w:pStyle w:val="11"/>
              <w:jc w:val="center"/>
              <w:rPr>
                <w:rStyle w:val="23"/>
                <w:rFonts w:ascii="仿宋" w:hAnsi="仿宋" w:eastAsia="仿宋" w:cs="宋体"/>
                <w:b w:val="0"/>
                <w:kern w:val="0"/>
                <w:sz w:val="28"/>
                <w:highlight w:val="none"/>
              </w:rPr>
            </w:pPr>
          </w:p>
        </w:tc>
        <w:tc>
          <w:tcPr>
            <w:tcW w:w="1386" w:type="dxa"/>
            <w:vAlign w:val="center"/>
          </w:tcPr>
          <w:p w14:paraId="48D60CCF">
            <w:pPr>
              <w:pStyle w:val="11"/>
              <w:jc w:val="center"/>
              <w:rPr>
                <w:rStyle w:val="23"/>
                <w:rFonts w:ascii="仿宋" w:hAnsi="仿宋" w:eastAsia="仿宋" w:cs="宋体"/>
                <w:b w:val="0"/>
                <w:kern w:val="0"/>
                <w:sz w:val="28"/>
                <w:highlight w:val="none"/>
              </w:rPr>
            </w:pPr>
          </w:p>
        </w:tc>
        <w:tc>
          <w:tcPr>
            <w:tcW w:w="1586" w:type="dxa"/>
            <w:vAlign w:val="center"/>
          </w:tcPr>
          <w:p w14:paraId="548D25E1">
            <w:pPr>
              <w:pStyle w:val="11"/>
              <w:jc w:val="center"/>
              <w:rPr>
                <w:rStyle w:val="23"/>
                <w:rFonts w:ascii="仿宋" w:hAnsi="仿宋" w:eastAsia="仿宋" w:cs="宋体"/>
                <w:b w:val="0"/>
                <w:kern w:val="0"/>
                <w:sz w:val="28"/>
                <w:highlight w:val="none"/>
              </w:rPr>
            </w:pPr>
          </w:p>
        </w:tc>
        <w:tc>
          <w:tcPr>
            <w:tcW w:w="1586" w:type="dxa"/>
            <w:vAlign w:val="center"/>
          </w:tcPr>
          <w:p w14:paraId="1B94165D">
            <w:pPr>
              <w:pStyle w:val="11"/>
              <w:jc w:val="center"/>
              <w:rPr>
                <w:rStyle w:val="23"/>
                <w:rFonts w:ascii="仿宋" w:hAnsi="仿宋" w:eastAsia="仿宋" w:cs="宋体"/>
                <w:b w:val="0"/>
                <w:kern w:val="0"/>
                <w:sz w:val="28"/>
                <w:highlight w:val="none"/>
              </w:rPr>
            </w:pPr>
          </w:p>
        </w:tc>
      </w:tr>
      <w:tr w14:paraId="43D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E5DA832">
            <w:pPr>
              <w:pStyle w:val="11"/>
              <w:jc w:val="center"/>
              <w:rPr>
                <w:rStyle w:val="23"/>
                <w:rFonts w:ascii="仿宋" w:hAnsi="仿宋" w:eastAsia="仿宋" w:cs="宋体"/>
                <w:b w:val="0"/>
                <w:kern w:val="0"/>
                <w:sz w:val="28"/>
                <w:highlight w:val="none"/>
              </w:rPr>
            </w:pPr>
          </w:p>
        </w:tc>
        <w:tc>
          <w:tcPr>
            <w:tcW w:w="1586" w:type="dxa"/>
            <w:vAlign w:val="center"/>
          </w:tcPr>
          <w:p w14:paraId="444E366E">
            <w:pPr>
              <w:pStyle w:val="11"/>
              <w:jc w:val="center"/>
              <w:rPr>
                <w:rStyle w:val="23"/>
                <w:rFonts w:ascii="仿宋" w:hAnsi="仿宋" w:eastAsia="仿宋" w:cs="宋体"/>
                <w:b w:val="0"/>
                <w:kern w:val="0"/>
                <w:sz w:val="28"/>
                <w:highlight w:val="none"/>
              </w:rPr>
            </w:pPr>
          </w:p>
        </w:tc>
        <w:tc>
          <w:tcPr>
            <w:tcW w:w="1786" w:type="dxa"/>
            <w:vAlign w:val="center"/>
          </w:tcPr>
          <w:p w14:paraId="41B60453">
            <w:pPr>
              <w:pStyle w:val="11"/>
              <w:jc w:val="center"/>
              <w:rPr>
                <w:rStyle w:val="23"/>
                <w:rFonts w:ascii="仿宋" w:hAnsi="仿宋" w:eastAsia="仿宋" w:cs="宋体"/>
                <w:b w:val="0"/>
                <w:kern w:val="0"/>
                <w:sz w:val="28"/>
                <w:highlight w:val="none"/>
              </w:rPr>
            </w:pPr>
          </w:p>
        </w:tc>
        <w:tc>
          <w:tcPr>
            <w:tcW w:w="1386" w:type="dxa"/>
            <w:vAlign w:val="center"/>
          </w:tcPr>
          <w:p w14:paraId="4F908362">
            <w:pPr>
              <w:pStyle w:val="11"/>
              <w:jc w:val="center"/>
              <w:rPr>
                <w:rStyle w:val="23"/>
                <w:rFonts w:ascii="仿宋" w:hAnsi="仿宋" w:eastAsia="仿宋" w:cs="宋体"/>
                <w:b w:val="0"/>
                <w:kern w:val="0"/>
                <w:sz w:val="28"/>
                <w:highlight w:val="none"/>
              </w:rPr>
            </w:pPr>
          </w:p>
        </w:tc>
        <w:tc>
          <w:tcPr>
            <w:tcW w:w="1586" w:type="dxa"/>
            <w:vAlign w:val="center"/>
          </w:tcPr>
          <w:p w14:paraId="4AEB7B5D">
            <w:pPr>
              <w:pStyle w:val="11"/>
              <w:jc w:val="center"/>
              <w:rPr>
                <w:rStyle w:val="23"/>
                <w:rFonts w:ascii="仿宋" w:hAnsi="仿宋" w:eastAsia="仿宋" w:cs="宋体"/>
                <w:b w:val="0"/>
                <w:kern w:val="0"/>
                <w:sz w:val="28"/>
                <w:highlight w:val="none"/>
              </w:rPr>
            </w:pPr>
          </w:p>
        </w:tc>
        <w:tc>
          <w:tcPr>
            <w:tcW w:w="1586" w:type="dxa"/>
            <w:vAlign w:val="center"/>
          </w:tcPr>
          <w:p w14:paraId="2D78C30C">
            <w:pPr>
              <w:pStyle w:val="11"/>
              <w:jc w:val="center"/>
              <w:rPr>
                <w:rStyle w:val="23"/>
                <w:rFonts w:ascii="仿宋" w:hAnsi="仿宋" w:eastAsia="仿宋" w:cs="宋体"/>
                <w:b w:val="0"/>
                <w:kern w:val="0"/>
                <w:sz w:val="28"/>
                <w:highlight w:val="none"/>
              </w:rPr>
            </w:pPr>
          </w:p>
        </w:tc>
      </w:tr>
      <w:tr w14:paraId="6F1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890EFC">
            <w:pPr>
              <w:pStyle w:val="11"/>
              <w:jc w:val="center"/>
              <w:rPr>
                <w:rStyle w:val="23"/>
                <w:rFonts w:ascii="仿宋" w:hAnsi="仿宋" w:eastAsia="仿宋" w:cs="宋体"/>
                <w:b w:val="0"/>
                <w:kern w:val="0"/>
                <w:sz w:val="28"/>
                <w:highlight w:val="none"/>
              </w:rPr>
            </w:pPr>
          </w:p>
        </w:tc>
        <w:tc>
          <w:tcPr>
            <w:tcW w:w="1586" w:type="dxa"/>
            <w:vAlign w:val="center"/>
          </w:tcPr>
          <w:p w14:paraId="38419C90">
            <w:pPr>
              <w:pStyle w:val="11"/>
              <w:jc w:val="center"/>
              <w:rPr>
                <w:rStyle w:val="23"/>
                <w:rFonts w:ascii="仿宋" w:hAnsi="仿宋" w:eastAsia="仿宋" w:cs="宋体"/>
                <w:b w:val="0"/>
                <w:kern w:val="0"/>
                <w:sz w:val="28"/>
                <w:highlight w:val="none"/>
              </w:rPr>
            </w:pPr>
          </w:p>
        </w:tc>
        <w:tc>
          <w:tcPr>
            <w:tcW w:w="1786" w:type="dxa"/>
            <w:vAlign w:val="center"/>
          </w:tcPr>
          <w:p w14:paraId="6B8A6463">
            <w:pPr>
              <w:pStyle w:val="11"/>
              <w:jc w:val="center"/>
              <w:rPr>
                <w:rStyle w:val="23"/>
                <w:rFonts w:ascii="仿宋" w:hAnsi="仿宋" w:eastAsia="仿宋" w:cs="宋体"/>
                <w:b w:val="0"/>
                <w:kern w:val="0"/>
                <w:sz w:val="28"/>
                <w:highlight w:val="none"/>
              </w:rPr>
            </w:pPr>
          </w:p>
        </w:tc>
        <w:tc>
          <w:tcPr>
            <w:tcW w:w="1386" w:type="dxa"/>
            <w:vAlign w:val="center"/>
          </w:tcPr>
          <w:p w14:paraId="0ACE50D1">
            <w:pPr>
              <w:pStyle w:val="11"/>
              <w:jc w:val="center"/>
              <w:rPr>
                <w:rStyle w:val="23"/>
                <w:rFonts w:ascii="仿宋" w:hAnsi="仿宋" w:eastAsia="仿宋" w:cs="宋体"/>
                <w:b w:val="0"/>
                <w:kern w:val="0"/>
                <w:sz w:val="28"/>
                <w:highlight w:val="none"/>
              </w:rPr>
            </w:pPr>
          </w:p>
        </w:tc>
        <w:tc>
          <w:tcPr>
            <w:tcW w:w="1586" w:type="dxa"/>
            <w:vAlign w:val="center"/>
          </w:tcPr>
          <w:p w14:paraId="54C90178">
            <w:pPr>
              <w:pStyle w:val="11"/>
              <w:jc w:val="center"/>
              <w:rPr>
                <w:rStyle w:val="23"/>
                <w:rFonts w:ascii="仿宋" w:hAnsi="仿宋" w:eastAsia="仿宋" w:cs="宋体"/>
                <w:b w:val="0"/>
                <w:kern w:val="0"/>
                <w:sz w:val="28"/>
                <w:highlight w:val="none"/>
              </w:rPr>
            </w:pPr>
          </w:p>
        </w:tc>
        <w:tc>
          <w:tcPr>
            <w:tcW w:w="1586" w:type="dxa"/>
            <w:vAlign w:val="center"/>
          </w:tcPr>
          <w:p w14:paraId="01C43BF1">
            <w:pPr>
              <w:pStyle w:val="11"/>
              <w:jc w:val="center"/>
              <w:rPr>
                <w:rStyle w:val="23"/>
                <w:rFonts w:ascii="仿宋" w:hAnsi="仿宋" w:eastAsia="仿宋" w:cs="宋体"/>
                <w:b w:val="0"/>
                <w:kern w:val="0"/>
                <w:sz w:val="28"/>
                <w:highlight w:val="none"/>
              </w:rPr>
            </w:pPr>
          </w:p>
        </w:tc>
      </w:tr>
      <w:tr w14:paraId="0D148486">
        <w:tblPrEx>
          <w:tblCellMar>
            <w:top w:w="0" w:type="dxa"/>
            <w:left w:w="108" w:type="dxa"/>
            <w:bottom w:w="0" w:type="dxa"/>
            <w:right w:w="108" w:type="dxa"/>
          </w:tblCellMar>
        </w:tblPrEx>
        <w:trPr>
          <w:jc w:val="center"/>
        </w:trPr>
        <w:tc>
          <w:tcPr>
            <w:tcW w:w="1585" w:type="dxa"/>
            <w:vAlign w:val="center"/>
          </w:tcPr>
          <w:p w14:paraId="22F6C471">
            <w:pPr>
              <w:pStyle w:val="11"/>
              <w:jc w:val="center"/>
              <w:rPr>
                <w:rStyle w:val="23"/>
                <w:rFonts w:ascii="仿宋" w:hAnsi="仿宋" w:eastAsia="仿宋" w:cs="宋体"/>
                <w:b w:val="0"/>
                <w:kern w:val="0"/>
                <w:sz w:val="28"/>
                <w:highlight w:val="none"/>
              </w:rPr>
            </w:pPr>
          </w:p>
        </w:tc>
        <w:tc>
          <w:tcPr>
            <w:tcW w:w="1586" w:type="dxa"/>
            <w:vAlign w:val="center"/>
          </w:tcPr>
          <w:p w14:paraId="1DCE5791">
            <w:pPr>
              <w:pStyle w:val="11"/>
              <w:jc w:val="center"/>
              <w:rPr>
                <w:rStyle w:val="23"/>
                <w:rFonts w:ascii="仿宋" w:hAnsi="仿宋" w:eastAsia="仿宋" w:cs="宋体"/>
                <w:b w:val="0"/>
                <w:kern w:val="0"/>
                <w:sz w:val="28"/>
                <w:highlight w:val="none"/>
              </w:rPr>
            </w:pPr>
          </w:p>
        </w:tc>
        <w:tc>
          <w:tcPr>
            <w:tcW w:w="1786" w:type="dxa"/>
            <w:vAlign w:val="center"/>
          </w:tcPr>
          <w:p w14:paraId="54BDC3D6">
            <w:pPr>
              <w:pStyle w:val="11"/>
              <w:jc w:val="center"/>
              <w:rPr>
                <w:rStyle w:val="23"/>
                <w:rFonts w:ascii="仿宋" w:hAnsi="仿宋" w:eastAsia="仿宋" w:cs="宋体"/>
                <w:b w:val="0"/>
                <w:kern w:val="0"/>
                <w:sz w:val="28"/>
                <w:highlight w:val="none"/>
              </w:rPr>
            </w:pPr>
          </w:p>
        </w:tc>
        <w:tc>
          <w:tcPr>
            <w:tcW w:w="1386" w:type="dxa"/>
            <w:vAlign w:val="center"/>
          </w:tcPr>
          <w:p w14:paraId="10B41EF2">
            <w:pPr>
              <w:pStyle w:val="11"/>
              <w:jc w:val="center"/>
              <w:rPr>
                <w:rStyle w:val="23"/>
                <w:rFonts w:ascii="仿宋" w:hAnsi="仿宋" w:eastAsia="仿宋" w:cs="宋体"/>
                <w:b w:val="0"/>
                <w:kern w:val="0"/>
                <w:sz w:val="28"/>
                <w:highlight w:val="none"/>
              </w:rPr>
            </w:pPr>
          </w:p>
        </w:tc>
        <w:tc>
          <w:tcPr>
            <w:tcW w:w="1586" w:type="dxa"/>
            <w:vAlign w:val="center"/>
          </w:tcPr>
          <w:p w14:paraId="581990B8">
            <w:pPr>
              <w:pStyle w:val="11"/>
              <w:jc w:val="center"/>
              <w:rPr>
                <w:rStyle w:val="23"/>
                <w:rFonts w:ascii="仿宋" w:hAnsi="仿宋" w:eastAsia="仿宋" w:cs="宋体"/>
                <w:b w:val="0"/>
                <w:kern w:val="0"/>
                <w:sz w:val="28"/>
                <w:highlight w:val="none"/>
              </w:rPr>
            </w:pPr>
          </w:p>
        </w:tc>
        <w:tc>
          <w:tcPr>
            <w:tcW w:w="1586" w:type="dxa"/>
            <w:vAlign w:val="center"/>
          </w:tcPr>
          <w:p w14:paraId="4F5F59E3">
            <w:pPr>
              <w:pStyle w:val="11"/>
              <w:jc w:val="center"/>
              <w:rPr>
                <w:rStyle w:val="23"/>
                <w:rFonts w:ascii="仿宋" w:hAnsi="仿宋" w:eastAsia="仿宋" w:cs="宋体"/>
                <w:b w:val="0"/>
                <w:kern w:val="0"/>
                <w:sz w:val="28"/>
                <w:highlight w:val="none"/>
              </w:rPr>
            </w:pPr>
          </w:p>
        </w:tc>
      </w:tr>
      <w:tr w14:paraId="277171E8">
        <w:tblPrEx>
          <w:tblCellMar>
            <w:top w:w="0" w:type="dxa"/>
            <w:left w:w="108" w:type="dxa"/>
            <w:bottom w:w="0" w:type="dxa"/>
            <w:right w:w="108" w:type="dxa"/>
          </w:tblCellMar>
        </w:tblPrEx>
        <w:trPr>
          <w:jc w:val="center"/>
        </w:trPr>
        <w:tc>
          <w:tcPr>
            <w:tcW w:w="1585" w:type="dxa"/>
            <w:vAlign w:val="center"/>
          </w:tcPr>
          <w:p w14:paraId="48C87F32">
            <w:pPr>
              <w:pStyle w:val="11"/>
              <w:jc w:val="center"/>
              <w:rPr>
                <w:rStyle w:val="23"/>
                <w:rFonts w:ascii="仿宋" w:hAnsi="仿宋" w:eastAsia="仿宋" w:cs="宋体"/>
                <w:b w:val="0"/>
                <w:kern w:val="0"/>
                <w:sz w:val="28"/>
                <w:highlight w:val="none"/>
              </w:rPr>
            </w:pPr>
          </w:p>
        </w:tc>
        <w:tc>
          <w:tcPr>
            <w:tcW w:w="1586" w:type="dxa"/>
            <w:vAlign w:val="center"/>
          </w:tcPr>
          <w:p w14:paraId="20FEF5A4">
            <w:pPr>
              <w:pStyle w:val="11"/>
              <w:jc w:val="center"/>
              <w:rPr>
                <w:rStyle w:val="23"/>
                <w:rFonts w:ascii="仿宋" w:hAnsi="仿宋" w:eastAsia="仿宋" w:cs="宋体"/>
                <w:b w:val="0"/>
                <w:kern w:val="0"/>
                <w:sz w:val="28"/>
                <w:highlight w:val="none"/>
              </w:rPr>
            </w:pPr>
          </w:p>
        </w:tc>
        <w:tc>
          <w:tcPr>
            <w:tcW w:w="1786" w:type="dxa"/>
            <w:vAlign w:val="center"/>
          </w:tcPr>
          <w:p w14:paraId="39BA6ECE">
            <w:pPr>
              <w:pStyle w:val="11"/>
              <w:jc w:val="center"/>
              <w:rPr>
                <w:rStyle w:val="23"/>
                <w:rFonts w:ascii="仿宋" w:hAnsi="仿宋" w:eastAsia="仿宋" w:cs="宋体"/>
                <w:b w:val="0"/>
                <w:kern w:val="0"/>
                <w:sz w:val="28"/>
                <w:highlight w:val="none"/>
              </w:rPr>
            </w:pPr>
          </w:p>
        </w:tc>
        <w:tc>
          <w:tcPr>
            <w:tcW w:w="1386" w:type="dxa"/>
            <w:vAlign w:val="center"/>
          </w:tcPr>
          <w:p w14:paraId="442F9524">
            <w:pPr>
              <w:pStyle w:val="11"/>
              <w:jc w:val="center"/>
              <w:rPr>
                <w:rStyle w:val="23"/>
                <w:rFonts w:ascii="仿宋" w:hAnsi="仿宋" w:eastAsia="仿宋" w:cs="宋体"/>
                <w:b w:val="0"/>
                <w:kern w:val="0"/>
                <w:sz w:val="28"/>
                <w:highlight w:val="none"/>
              </w:rPr>
            </w:pPr>
          </w:p>
        </w:tc>
        <w:tc>
          <w:tcPr>
            <w:tcW w:w="1586" w:type="dxa"/>
            <w:vAlign w:val="center"/>
          </w:tcPr>
          <w:p w14:paraId="29D8F431">
            <w:pPr>
              <w:pStyle w:val="11"/>
              <w:jc w:val="center"/>
              <w:rPr>
                <w:rStyle w:val="23"/>
                <w:rFonts w:ascii="仿宋" w:hAnsi="仿宋" w:eastAsia="仿宋" w:cs="宋体"/>
                <w:b w:val="0"/>
                <w:kern w:val="0"/>
                <w:sz w:val="28"/>
                <w:highlight w:val="none"/>
              </w:rPr>
            </w:pPr>
          </w:p>
        </w:tc>
        <w:tc>
          <w:tcPr>
            <w:tcW w:w="1586" w:type="dxa"/>
            <w:vAlign w:val="center"/>
          </w:tcPr>
          <w:p w14:paraId="75240450">
            <w:pPr>
              <w:pStyle w:val="11"/>
              <w:jc w:val="center"/>
              <w:rPr>
                <w:rStyle w:val="23"/>
                <w:rFonts w:ascii="仿宋" w:hAnsi="仿宋" w:eastAsia="仿宋" w:cs="宋体"/>
                <w:b w:val="0"/>
                <w:kern w:val="0"/>
                <w:sz w:val="28"/>
                <w:highlight w:val="none"/>
              </w:rPr>
            </w:pPr>
          </w:p>
        </w:tc>
      </w:tr>
      <w:tr w14:paraId="2A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54F7CF">
            <w:pPr>
              <w:pStyle w:val="11"/>
              <w:jc w:val="center"/>
              <w:rPr>
                <w:rStyle w:val="23"/>
                <w:rFonts w:ascii="仿宋" w:hAnsi="仿宋" w:eastAsia="仿宋" w:cs="宋体"/>
                <w:b w:val="0"/>
                <w:kern w:val="0"/>
                <w:sz w:val="28"/>
                <w:highlight w:val="none"/>
              </w:rPr>
            </w:pPr>
          </w:p>
        </w:tc>
        <w:tc>
          <w:tcPr>
            <w:tcW w:w="1586" w:type="dxa"/>
            <w:vAlign w:val="center"/>
          </w:tcPr>
          <w:p w14:paraId="3E7DBF0B">
            <w:pPr>
              <w:pStyle w:val="11"/>
              <w:jc w:val="center"/>
              <w:rPr>
                <w:rStyle w:val="23"/>
                <w:rFonts w:ascii="仿宋" w:hAnsi="仿宋" w:eastAsia="仿宋" w:cs="宋体"/>
                <w:b w:val="0"/>
                <w:kern w:val="0"/>
                <w:sz w:val="28"/>
                <w:highlight w:val="none"/>
              </w:rPr>
            </w:pPr>
          </w:p>
        </w:tc>
        <w:tc>
          <w:tcPr>
            <w:tcW w:w="1786" w:type="dxa"/>
            <w:vAlign w:val="center"/>
          </w:tcPr>
          <w:p w14:paraId="0CA06FFD">
            <w:pPr>
              <w:pStyle w:val="11"/>
              <w:jc w:val="center"/>
              <w:rPr>
                <w:rStyle w:val="23"/>
                <w:rFonts w:ascii="仿宋" w:hAnsi="仿宋" w:eastAsia="仿宋" w:cs="宋体"/>
                <w:b w:val="0"/>
                <w:kern w:val="0"/>
                <w:sz w:val="28"/>
                <w:highlight w:val="none"/>
              </w:rPr>
            </w:pPr>
          </w:p>
        </w:tc>
        <w:tc>
          <w:tcPr>
            <w:tcW w:w="1386" w:type="dxa"/>
            <w:vAlign w:val="center"/>
          </w:tcPr>
          <w:p w14:paraId="206B80DB">
            <w:pPr>
              <w:pStyle w:val="11"/>
              <w:jc w:val="center"/>
              <w:rPr>
                <w:rStyle w:val="23"/>
                <w:rFonts w:ascii="仿宋" w:hAnsi="仿宋" w:eastAsia="仿宋" w:cs="宋体"/>
                <w:b w:val="0"/>
                <w:kern w:val="0"/>
                <w:sz w:val="28"/>
                <w:highlight w:val="none"/>
              </w:rPr>
            </w:pPr>
          </w:p>
        </w:tc>
        <w:tc>
          <w:tcPr>
            <w:tcW w:w="1586" w:type="dxa"/>
            <w:vAlign w:val="center"/>
          </w:tcPr>
          <w:p w14:paraId="6D734C84">
            <w:pPr>
              <w:pStyle w:val="11"/>
              <w:jc w:val="center"/>
              <w:rPr>
                <w:rStyle w:val="23"/>
                <w:rFonts w:ascii="仿宋" w:hAnsi="仿宋" w:eastAsia="仿宋" w:cs="宋体"/>
                <w:b w:val="0"/>
                <w:kern w:val="0"/>
                <w:sz w:val="28"/>
                <w:highlight w:val="none"/>
              </w:rPr>
            </w:pPr>
          </w:p>
        </w:tc>
        <w:tc>
          <w:tcPr>
            <w:tcW w:w="1586" w:type="dxa"/>
            <w:vAlign w:val="center"/>
          </w:tcPr>
          <w:p w14:paraId="2C6651CA">
            <w:pPr>
              <w:pStyle w:val="11"/>
              <w:jc w:val="center"/>
              <w:rPr>
                <w:rStyle w:val="23"/>
                <w:rFonts w:ascii="仿宋" w:hAnsi="仿宋" w:eastAsia="仿宋" w:cs="宋体"/>
                <w:b w:val="0"/>
                <w:kern w:val="0"/>
                <w:sz w:val="28"/>
                <w:highlight w:val="none"/>
              </w:rPr>
            </w:pPr>
          </w:p>
        </w:tc>
      </w:tr>
      <w:tr w14:paraId="6878470E">
        <w:tblPrEx>
          <w:tblCellMar>
            <w:top w:w="0" w:type="dxa"/>
            <w:left w:w="108" w:type="dxa"/>
            <w:bottom w:w="0" w:type="dxa"/>
            <w:right w:w="108" w:type="dxa"/>
          </w:tblCellMar>
        </w:tblPrEx>
        <w:trPr>
          <w:jc w:val="center"/>
        </w:trPr>
        <w:tc>
          <w:tcPr>
            <w:tcW w:w="1585" w:type="dxa"/>
            <w:vAlign w:val="center"/>
          </w:tcPr>
          <w:p w14:paraId="424E3730">
            <w:pPr>
              <w:pStyle w:val="11"/>
              <w:jc w:val="center"/>
              <w:rPr>
                <w:rStyle w:val="23"/>
                <w:rFonts w:ascii="仿宋" w:hAnsi="仿宋" w:eastAsia="仿宋" w:cs="宋体"/>
                <w:b w:val="0"/>
                <w:kern w:val="0"/>
                <w:sz w:val="28"/>
                <w:highlight w:val="none"/>
              </w:rPr>
            </w:pPr>
          </w:p>
        </w:tc>
        <w:tc>
          <w:tcPr>
            <w:tcW w:w="1586" w:type="dxa"/>
            <w:vAlign w:val="center"/>
          </w:tcPr>
          <w:p w14:paraId="67B5609D">
            <w:pPr>
              <w:pStyle w:val="11"/>
              <w:jc w:val="center"/>
              <w:rPr>
                <w:rStyle w:val="23"/>
                <w:rFonts w:ascii="仿宋" w:hAnsi="仿宋" w:eastAsia="仿宋" w:cs="宋体"/>
                <w:b w:val="0"/>
                <w:kern w:val="0"/>
                <w:sz w:val="28"/>
                <w:highlight w:val="none"/>
              </w:rPr>
            </w:pPr>
          </w:p>
        </w:tc>
        <w:tc>
          <w:tcPr>
            <w:tcW w:w="1786" w:type="dxa"/>
            <w:vAlign w:val="center"/>
          </w:tcPr>
          <w:p w14:paraId="1E6E15F8">
            <w:pPr>
              <w:pStyle w:val="11"/>
              <w:jc w:val="center"/>
              <w:rPr>
                <w:rStyle w:val="23"/>
                <w:rFonts w:ascii="仿宋" w:hAnsi="仿宋" w:eastAsia="仿宋" w:cs="宋体"/>
                <w:b w:val="0"/>
                <w:kern w:val="0"/>
                <w:sz w:val="28"/>
                <w:highlight w:val="none"/>
              </w:rPr>
            </w:pPr>
          </w:p>
        </w:tc>
        <w:tc>
          <w:tcPr>
            <w:tcW w:w="1386" w:type="dxa"/>
            <w:vAlign w:val="center"/>
          </w:tcPr>
          <w:p w14:paraId="1DD23223">
            <w:pPr>
              <w:pStyle w:val="11"/>
              <w:jc w:val="center"/>
              <w:rPr>
                <w:rStyle w:val="23"/>
                <w:rFonts w:ascii="仿宋" w:hAnsi="仿宋" w:eastAsia="仿宋" w:cs="宋体"/>
                <w:b w:val="0"/>
                <w:kern w:val="0"/>
                <w:sz w:val="28"/>
                <w:highlight w:val="none"/>
              </w:rPr>
            </w:pPr>
          </w:p>
        </w:tc>
        <w:tc>
          <w:tcPr>
            <w:tcW w:w="1586" w:type="dxa"/>
            <w:vAlign w:val="center"/>
          </w:tcPr>
          <w:p w14:paraId="472B3B77">
            <w:pPr>
              <w:pStyle w:val="11"/>
              <w:jc w:val="center"/>
              <w:rPr>
                <w:rStyle w:val="23"/>
                <w:rFonts w:ascii="仿宋" w:hAnsi="仿宋" w:eastAsia="仿宋" w:cs="宋体"/>
                <w:b w:val="0"/>
                <w:kern w:val="0"/>
                <w:sz w:val="28"/>
                <w:highlight w:val="none"/>
              </w:rPr>
            </w:pPr>
          </w:p>
        </w:tc>
        <w:tc>
          <w:tcPr>
            <w:tcW w:w="1586" w:type="dxa"/>
            <w:vAlign w:val="center"/>
          </w:tcPr>
          <w:p w14:paraId="3A1AF837">
            <w:pPr>
              <w:pStyle w:val="11"/>
              <w:jc w:val="center"/>
              <w:rPr>
                <w:rStyle w:val="23"/>
                <w:rFonts w:ascii="仿宋" w:hAnsi="仿宋" w:eastAsia="仿宋" w:cs="宋体"/>
                <w:b w:val="0"/>
                <w:kern w:val="0"/>
                <w:sz w:val="28"/>
                <w:highlight w:val="none"/>
              </w:rPr>
            </w:pPr>
          </w:p>
        </w:tc>
      </w:tr>
      <w:tr w14:paraId="198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9790">
            <w:pPr>
              <w:pStyle w:val="11"/>
              <w:jc w:val="center"/>
              <w:rPr>
                <w:rStyle w:val="23"/>
                <w:rFonts w:ascii="仿宋" w:hAnsi="仿宋" w:eastAsia="仿宋" w:cs="宋体"/>
                <w:b w:val="0"/>
                <w:kern w:val="0"/>
                <w:sz w:val="28"/>
                <w:highlight w:val="none"/>
              </w:rPr>
            </w:pPr>
          </w:p>
        </w:tc>
        <w:tc>
          <w:tcPr>
            <w:tcW w:w="1586" w:type="dxa"/>
            <w:vAlign w:val="center"/>
          </w:tcPr>
          <w:p w14:paraId="40C28608">
            <w:pPr>
              <w:pStyle w:val="11"/>
              <w:jc w:val="center"/>
              <w:rPr>
                <w:rStyle w:val="23"/>
                <w:rFonts w:ascii="仿宋" w:hAnsi="仿宋" w:eastAsia="仿宋" w:cs="宋体"/>
                <w:b w:val="0"/>
                <w:kern w:val="0"/>
                <w:sz w:val="28"/>
                <w:highlight w:val="none"/>
              </w:rPr>
            </w:pPr>
          </w:p>
        </w:tc>
        <w:tc>
          <w:tcPr>
            <w:tcW w:w="1786" w:type="dxa"/>
            <w:vAlign w:val="center"/>
          </w:tcPr>
          <w:p w14:paraId="2D5F938B">
            <w:pPr>
              <w:pStyle w:val="11"/>
              <w:jc w:val="center"/>
              <w:rPr>
                <w:rStyle w:val="23"/>
                <w:rFonts w:ascii="仿宋" w:hAnsi="仿宋" w:eastAsia="仿宋" w:cs="宋体"/>
                <w:b w:val="0"/>
                <w:kern w:val="0"/>
                <w:sz w:val="28"/>
                <w:highlight w:val="none"/>
              </w:rPr>
            </w:pPr>
          </w:p>
        </w:tc>
        <w:tc>
          <w:tcPr>
            <w:tcW w:w="1386" w:type="dxa"/>
            <w:vAlign w:val="center"/>
          </w:tcPr>
          <w:p w14:paraId="262D9102">
            <w:pPr>
              <w:pStyle w:val="11"/>
              <w:jc w:val="center"/>
              <w:rPr>
                <w:rStyle w:val="23"/>
                <w:rFonts w:ascii="仿宋" w:hAnsi="仿宋" w:eastAsia="仿宋" w:cs="宋体"/>
                <w:b w:val="0"/>
                <w:kern w:val="0"/>
                <w:sz w:val="28"/>
                <w:highlight w:val="none"/>
              </w:rPr>
            </w:pPr>
          </w:p>
        </w:tc>
        <w:tc>
          <w:tcPr>
            <w:tcW w:w="1586" w:type="dxa"/>
            <w:vAlign w:val="center"/>
          </w:tcPr>
          <w:p w14:paraId="7374CC6E">
            <w:pPr>
              <w:pStyle w:val="11"/>
              <w:jc w:val="center"/>
              <w:rPr>
                <w:rStyle w:val="23"/>
                <w:rFonts w:ascii="仿宋" w:hAnsi="仿宋" w:eastAsia="仿宋" w:cs="宋体"/>
                <w:b w:val="0"/>
                <w:kern w:val="0"/>
                <w:sz w:val="28"/>
                <w:highlight w:val="none"/>
              </w:rPr>
            </w:pPr>
          </w:p>
        </w:tc>
        <w:tc>
          <w:tcPr>
            <w:tcW w:w="1586" w:type="dxa"/>
            <w:vAlign w:val="center"/>
          </w:tcPr>
          <w:p w14:paraId="0B13DEAA">
            <w:pPr>
              <w:pStyle w:val="11"/>
              <w:jc w:val="center"/>
              <w:rPr>
                <w:rStyle w:val="23"/>
                <w:rFonts w:ascii="仿宋" w:hAnsi="仿宋" w:eastAsia="仿宋" w:cs="宋体"/>
                <w:b w:val="0"/>
                <w:kern w:val="0"/>
                <w:sz w:val="28"/>
                <w:highlight w:val="none"/>
              </w:rPr>
            </w:pPr>
          </w:p>
        </w:tc>
      </w:tr>
    </w:tbl>
    <w:p w14:paraId="2B534658">
      <w:pPr>
        <w:pStyle w:val="11"/>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3436B64">
      <w:pPr>
        <w:pStyle w:val="11"/>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1A3F26BA">
      <w:pPr>
        <w:pStyle w:val="11"/>
        <w:jc w:val="center"/>
        <w:rPr>
          <w:rStyle w:val="23"/>
          <w:rFonts w:hint="eastAsia" w:ascii="仿宋" w:hAnsi="仿宋" w:eastAsia="仿宋" w:cs="宋体"/>
          <w:b/>
          <w:bCs w:val="0"/>
          <w:kern w:val="0"/>
          <w:sz w:val="32"/>
          <w:szCs w:val="22"/>
          <w:highlight w:val="none"/>
        </w:rPr>
      </w:pPr>
    </w:p>
    <w:p w14:paraId="27CF1DFB">
      <w:pPr>
        <w:pStyle w:val="11"/>
        <w:jc w:val="center"/>
        <w:rPr>
          <w:rStyle w:val="23"/>
          <w:rFonts w:hint="eastAsia" w:ascii="仿宋" w:hAnsi="仿宋" w:eastAsia="仿宋" w:cs="宋体"/>
          <w:b/>
          <w:bCs w:val="0"/>
          <w:kern w:val="0"/>
          <w:sz w:val="28"/>
          <w:szCs w:val="21"/>
          <w:highlight w:val="none"/>
          <w:lang w:eastAsia="zh-CN"/>
        </w:rPr>
      </w:pPr>
      <w:r>
        <w:rPr>
          <w:rStyle w:val="23"/>
          <w:rFonts w:hint="eastAsia" w:ascii="仿宋" w:hAnsi="仿宋" w:eastAsia="仿宋" w:cs="宋体"/>
          <w:b/>
          <w:bCs w:val="0"/>
          <w:kern w:val="0"/>
          <w:sz w:val="28"/>
          <w:szCs w:val="21"/>
          <w:highlight w:val="none"/>
          <w:lang w:val="en-US" w:eastAsia="zh-CN"/>
        </w:rPr>
        <w:t>十一</w:t>
      </w:r>
      <w:r>
        <w:rPr>
          <w:rStyle w:val="23"/>
          <w:rFonts w:hint="eastAsia" w:ascii="仿宋" w:hAnsi="仿宋" w:eastAsia="仿宋" w:cs="宋体"/>
          <w:b/>
          <w:bCs w:val="0"/>
          <w:kern w:val="0"/>
          <w:sz w:val="28"/>
          <w:szCs w:val="21"/>
          <w:highlight w:val="none"/>
        </w:rPr>
        <w:t>、</w:t>
      </w:r>
      <w:r>
        <w:rPr>
          <w:rStyle w:val="23"/>
          <w:rFonts w:hint="eastAsia" w:ascii="仿宋" w:hAnsi="仿宋" w:eastAsia="仿宋" w:cs="宋体"/>
          <w:b/>
          <w:bCs w:val="0"/>
          <w:kern w:val="0"/>
          <w:sz w:val="28"/>
          <w:szCs w:val="21"/>
          <w:highlight w:val="none"/>
          <w:lang w:val="en-US" w:eastAsia="zh-CN"/>
        </w:rPr>
        <w:t>技术</w:t>
      </w:r>
      <w:r>
        <w:rPr>
          <w:rStyle w:val="23"/>
          <w:rFonts w:hint="eastAsia" w:ascii="仿宋" w:hAnsi="仿宋" w:eastAsia="仿宋" w:cs="宋体"/>
          <w:b/>
          <w:bCs w:val="0"/>
          <w:kern w:val="0"/>
          <w:sz w:val="28"/>
          <w:szCs w:val="21"/>
          <w:highlight w:val="none"/>
          <w:lang w:eastAsia="zh-CN"/>
        </w:rPr>
        <w:t>方案</w:t>
      </w:r>
    </w:p>
    <w:p w14:paraId="5F4DF257">
      <w:pPr>
        <w:pStyle w:val="11"/>
        <w:spacing w:before="1560" w:beforeLines="500"/>
        <w:jc w:val="cente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由</w:t>
      </w:r>
      <w:r>
        <w:rPr>
          <w:rStyle w:val="23"/>
          <w:rFonts w:hint="eastAsia" w:ascii="仿宋" w:hAnsi="仿宋" w:eastAsia="仿宋" w:cs="宋体"/>
          <w:b w:val="0"/>
          <w:kern w:val="0"/>
          <w:sz w:val="28"/>
          <w:highlight w:val="none"/>
          <w:lang w:val="en-US" w:eastAsia="zh-CN"/>
        </w:rPr>
        <w:t>供应商</w:t>
      </w:r>
      <w:r>
        <w:rPr>
          <w:rStyle w:val="23"/>
          <w:rFonts w:hint="eastAsia" w:ascii="仿宋" w:hAnsi="仿宋" w:eastAsia="仿宋" w:cs="宋体"/>
          <w:b w:val="0"/>
          <w:kern w:val="0"/>
          <w:sz w:val="28"/>
          <w:highlight w:val="none"/>
        </w:rPr>
        <w:t>根据评分办法</w:t>
      </w:r>
      <w:r>
        <w:rPr>
          <w:rStyle w:val="23"/>
          <w:rFonts w:hint="eastAsia" w:ascii="仿宋" w:hAnsi="仿宋" w:eastAsia="仿宋" w:cs="宋体"/>
          <w:b w:val="0"/>
          <w:kern w:val="0"/>
          <w:sz w:val="28"/>
          <w:highlight w:val="none"/>
          <w:lang w:val="en-US" w:eastAsia="zh-CN"/>
        </w:rPr>
        <w:t>等</w:t>
      </w:r>
      <w:r>
        <w:rPr>
          <w:rStyle w:val="23"/>
          <w:rFonts w:hint="eastAsia" w:ascii="仿宋" w:hAnsi="仿宋" w:eastAsia="仿宋" w:cs="宋体"/>
          <w:b w:val="0"/>
          <w:kern w:val="0"/>
          <w:sz w:val="28"/>
          <w:highlight w:val="none"/>
        </w:rPr>
        <w:t>内容自行编制</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格式自拟</w:t>
      </w:r>
      <w:r>
        <w:rPr>
          <w:rStyle w:val="23"/>
          <w:rFonts w:hint="eastAsia" w:ascii="仿宋" w:hAnsi="仿宋" w:eastAsia="仿宋" w:cs="宋体"/>
          <w:b w:val="0"/>
          <w:kern w:val="0"/>
          <w:sz w:val="28"/>
          <w:highlight w:val="none"/>
        </w:rPr>
        <w:t>。</w:t>
      </w:r>
    </w:p>
    <w:p w14:paraId="7DFC71FF">
      <w:pPr>
        <w:pStyle w:val="11"/>
        <w:jc w:val="right"/>
        <w:rPr>
          <w:rStyle w:val="23"/>
          <w:rFonts w:ascii="仿宋" w:hAnsi="仿宋" w:eastAsia="仿宋" w:cs="宋体"/>
          <w:b w:val="0"/>
          <w:kern w:val="0"/>
          <w:sz w:val="28"/>
          <w:highlight w:val="none"/>
        </w:rPr>
      </w:pPr>
    </w:p>
    <w:p w14:paraId="6979D49E">
      <w:pPr>
        <w:widowControl/>
        <w:jc w:val="left"/>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4FD16E6">
      <w:pPr>
        <w:pStyle w:val="11"/>
        <w:jc w:val="center"/>
        <w:rPr>
          <w:rStyle w:val="23"/>
          <w:rFonts w:hint="eastAsia" w:ascii="仿宋" w:hAnsi="仿宋" w:eastAsia="仿宋" w:cs="宋体"/>
          <w:b/>
          <w:bCs w:val="0"/>
          <w:kern w:val="0"/>
          <w:sz w:val="32"/>
          <w:szCs w:val="22"/>
          <w:highlight w:val="none"/>
        </w:rPr>
      </w:pPr>
    </w:p>
    <w:p w14:paraId="29FCA266">
      <w:pPr>
        <w:pStyle w:val="11"/>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十</w:t>
      </w:r>
      <w:r>
        <w:rPr>
          <w:rStyle w:val="23"/>
          <w:rFonts w:hint="eastAsia" w:ascii="仿宋" w:hAnsi="仿宋" w:eastAsia="仿宋" w:cs="宋体"/>
          <w:b/>
          <w:bCs w:val="0"/>
          <w:kern w:val="0"/>
          <w:sz w:val="28"/>
          <w:szCs w:val="21"/>
          <w:highlight w:val="none"/>
          <w:lang w:val="en-US" w:eastAsia="zh-CN"/>
        </w:rPr>
        <w:t>二</w:t>
      </w:r>
      <w:r>
        <w:rPr>
          <w:rStyle w:val="23"/>
          <w:rFonts w:hint="eastAsia" w:ascii="仿宋" w:hAnsi="仿宋" w:eastAsia="仿宋" w:cs="宋体"/>
          <w:b/>
          <w:bCs w:val="0"/>
          <w:kern w:val="0"/>
          <w:sz w:val="28"/>
          <w:szCs w:val="21"/>
          <w:highlight w:val="none"/>
        </w:rPr>
        <w:t>、其他材料</w:t>
      </w:r>
    </w:p>
    <w:p w14:paraId="3DF240BE">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供应商认为需要提交的其它材料</w:t>
      </w:r>
    </w:p>
    <w:p w14:paraId="4E865D6A">
      <w:pPr>
        <w:pStyle w:val="11"/>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3"/>
          <w:rFonts w:hint="eastAsia" w:ascii="仿宋" w:hAnsi="仿宋" w:eastAsia="仿宋" w:cs="宋体"/>
          <w:b w:val="0"/>
          <w:kern w:val="0"/>
          <w:sz w:val="28"/>
          <w:highlight w:val="none"/>
        </w:rPr>
      </w:pPr>
    </w:p>
    <w:p w14:paraId="573D2B4E">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634CA6CC">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E1DE6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p w14:paraId="1C14AF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强制节能产品明细表</w:t>
      </w:r>
    </w:p>
    <w:p w14:paraId="35830FAB">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4A4EA1C2">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20"/>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96"/>
        <w:gridCol w:w="984"/>
        <w:gridCol w:w="980"/>
        <w:gridCol w:w="1023"/>
        <w:gridCol w:w="1322"/>
        <w:gridCol w:w="1109"/>
        <w:gridCol w:w="912"/>
        <w:gridCol w:w="803"/>
      </w:tblGrid>
      <w:tr w14:paraId="24E4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851" w:type="dxa"/>
            <w:noWrap w:val="0"/>
            <w:textDirection w:val="tbRlV"/>
            <w:vAlign w:val="center"/>
          </w:tcPr>
          <w:p w14:paraId="3F75E5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296" w:type="dxa"/>
            <w:noWrap w:val="0"/>
            <w:vAlign w:val="center"/>
          </w:tcPr>
          <w:p w14:paraId="693A69F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984" w:type="dxa"/>
            <w:noWrap w:val="0"/>
            <w:vAlign w:val="center"/>
          </w:tcPr>
          <w:p w14:paraId="2E843D6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0" w:type="dxa"/>
            <w:noWrap w:val="0"/>
            <w:vAlign w:val="center"/>
          </w:tcPr>
          <w:p w14:paraId="52A769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023" w:type="dxa"/>
            <w:noWrap w:val="0"/>
            <w:vAlign w:val="center"/>
          </w:tcPr>
          <w:p w14:paraId="54E6C3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322" w:type="dxa"/>
            <w:noWrap w:val="0"/>
            <w:vAlign w:val="center"/>
          </w:tcPr>
          <w:p w14:paraId="52CE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1109" w:type="dxa"/>
            <w:noWrap w:val="0"/>
            <w:vAlign w:val="center"/>
          </w:tcPr>
          <w:p w14:paraId="45B537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912" w:type="dxa"/>
            <w:noWrap w:val="0"/>
            <w:vAlign w:val="center"/>
          </w:tcPr>
          <w:p w14:paraId="742D44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803" w:type="dxa"/>
            <w:noWrap w:val="0"/>
            <w:vAlign w:val="center"/>
          </w:tcPr>
          <w:p w14:paraId="3A3743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r>
      <w:tr w14:paraId="5C06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1DFE79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3AE440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0BFFF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029E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978FE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049239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3D85B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EF071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024D8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65C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51" w:type="dxa"/>
            <w:noWrap w:val="0"/>
            <w:vAlign w:val="center"/>
          </w:tcPr>
          <w:p w14:paraId="00E823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189247C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FD39C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16339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A9C0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05FBB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D747E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081043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D8872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EFF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117A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4D19FF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188696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045437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EA5F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3F275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AD9D68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AA3C7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5A7F5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98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DF60D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FE13B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3C8EC3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2706B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262254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3C4511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8B1E0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7E7DBF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328E97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6EDC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578A82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085781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8FB0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56B00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BCE7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4CC8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A4BF8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87DC4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EEBDA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65A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CE99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121A2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E1237D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7EB8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9336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8105B0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6C791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7C681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1EAC9F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3A7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43B4E2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96" w:type="dxa"/>
            <w:noWrap w:val="0"/>
            <w:vAlign w:val="top"/>
          </w:tcPr>
          <w:p w14:paraId="5ED884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55D474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350C26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2206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7F824B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35E7F2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29D2E8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B7A40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bl>
    <w:p w14:paraId="03A422B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18BD0DE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1、此表中的名称、品牌、规格型号、制造厂家、产地、综合单价、数量和合价必须与附件《投标报价明细表》中的相应内容一致。</w:t>
      </w:r>
    </w:p>
    <w:p w14:paraId="58F1346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2、投标货物属于强制采购的，须投报国家确定的认证机构认证的、处于有效期之内的节能产品，填报的型号必须与认证证书内的型号一致。</w:t>
      </w:r>
    </w:p>
    <w:p w14:paraId="3A4C218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3，此表后附相关认证信息或具体查询网址。</w:t>
      </w:r>
    </w:p>
    <w:p w14:paraId="397144F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4、若所投设备不是强制节能产品，此表格空白做到响应文件中。</w:t>
      </w:r>
    </w:p>
    <w:p w14:paraId="5EEA0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w:t>
      </w:r>
    </w:p>
    <w:p w14:paraId="72B785CA">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7D492D7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napToGrid w:val="0"/>
          <w:color w:val="auto"/>
          <w:kern w:val="0"/>
          <w:sz w:val="28"/>
          <w:szCs w:val="28"/>
          <w:highlight w:val="none"/>
        </w:rPr>
      </w:pPr>
    </w:p>
    <w:p w14:paraId="4F7EB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优先节能产品明细表</w:t>
      </w:r>
    </w:p>
    <w:p w14:paraId="0755788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5F741C3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20"/>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817"/>
        <w:gridCol w:w="873"/>
        <w:gridCol w:w="983"/>
        <w:gridCol w:w="794"/>
        <w:gridCol w:w="1173"/>
        <w:gridCol w:w="984"/>
        <w:gridCol w:w="809"/>
        <w:gridCol w:w="713"/>
        <w:gridCol w:w="713"/>
        <w:gridCol w:w="713"/>
      </w:tblGrid>
      <w:tr w14:paraId="645A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1152" w:type="dxa"/>
            <w:noWrap w:val="0"/>
            <w:textDirection w:val="tbRlV"/>
            <w:vAlign w:val="center"/>
          </w:tcPr>
          <w:p w14:paraId="70B7E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817" w:type="dxa"/>
            <w:noWrap w:val="0"/>
            <w:vAlign w:val="center"/>
          </w:tcPr>
          <w:p w14:paraId="3BC33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3E370D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3" w:type="dxa"/>
            <w:noWrap w:val="0"/>
            <w:vAlign w:val="center"/>
          </w:tcPr>
          <w:p w14:paraId="7718B4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94" w:type="dxa"/>
            <w:noWrap w:val="0"/>
            <w:vAlign w:val="center"/>
          </w:tcPr>
          <w:p w14:paraId="5C1EA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173" w:type="dxa"/>
            <w:noWrap w:val="0"/>
            <w:vAlign w:val="center"/>
          </w:tcPr>
          <w:p w14:paraId="2AB9C0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984" w:type="dxa"/>
            <w:noWrap w:val="0"/>
            <w:vAlign w:val="center"/>
          </w:tcPr>
          <w:p w14:paraId="1065F8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809" w:type="dxa"/>
            <w:noWrap w:val="0"/>
            <w:vAlign w:val="center"/>
          </w:tcPr>
          <w:p w14:paraId="60B1785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713" w:type="dxa"/>
            <w:noWrap w:val="0"/>
            <w:vAlign w:val="center"/>
          </w:tcPr>
          <w:p w14:paraId="3A09E4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0DC197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3B87F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450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06E64C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8AAA8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DA8E0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3536DB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32CDA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32BB80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736B6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2125FE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05B30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04448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B0969B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C19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152" w:type="dxa"/>
            <w:noWrap w:val="0"/>
            <w:vAlign w:val="center"/>
          </w:tcPr>
          <w:p w14:paraId="07525A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63261E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5F53AD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095BB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2CFDF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71951DC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66ED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6A378C3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0BDB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58B49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8191D9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047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6B297A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78A5B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49059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6659A6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5DC80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2FE80D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BE67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0E72A2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321CD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705D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704D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49C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27B78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537D0A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0A242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414209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70776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0E436A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1A3AC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433BF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08853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B40E7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5E73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496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72553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01003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FB925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C4142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3AEA1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66D5A1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DC345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50823C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6293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435F2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894E7E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59CA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56D93B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0BE18B1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F8A574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80012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7EE8F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24408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46C1A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2FC5D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8B56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976FA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0A037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B24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3C605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343E07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B148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5F97E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E693F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4F56F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C8F40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49C362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C3A9D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93A07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5C53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23D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724" w:type="dxa"/>
            <w:gridSpan w:val="11"/>
            <w:noWrap w:val="0"/>
            <w:vAlign w:val="center"/>
          </w:tcPr>
          <w:p w14:paraId="2B0CE11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优先节能</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rPr>
              <w:t xml:space="preserve"> 元</w:t>
            </w:r>
          </w:p>
        </w:tc>
      </w:tr>
    </w:tbl>
    <w:p w14:paraId="38D9036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0F29C44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4FAEA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66AE3CE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2，此表应本着诚实信用的原则按实际市场价格填报，若磋商小组认定所报价格明显高于市场价格，在评审时将不给予优先节能产品的价格扣除。</w:t>
      </w:r>
    </w:p>
    <w:p w14:paraId="21B5C63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51487C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4、本表应填报国家确定的认证机构认证的、处于有效期之内的节能产品。并在此表后附相关认证信息或查询网址。</w:t>
      </w:r>
    </w:p>
    <w:p w14:paraId="514DB894">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eastAsia="宋体"/>
          <w:color w:val="auto"/>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A1C1610">
      <w:pPr>
        <w:jc w:val="center"/>
        <w:rPr>
          <w:rFonts w:hint="eastAsia" w:ascii="宋体" w:hAnsi="宋体" w:cs="宋体"/>
          <w:snapToGrid w:val="0"/>
          <w:color w:val="auto"/>
          <w:kern w:val="0"/>
          <w:sz w:val="28"/>
          <w:szCs w:val="28"/>
          <w:highlight w:val="none"/>
        </w:rPr>
      </w:pPr>
    </w:p>
    <w:p w14:paraId="6ED4032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环境标志产品明细表</w:t>
      </w:r>
    </w:p>
    <w:p w14:paraId="47055D6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0047B36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723C4A3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tbl>
      <w:tblPr>
        <w:tblStyle w:val="20"/>
        <w:tblW w:w="95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18"/>
        <w:gridCol w:w="873"/>
        <w:gridCol w:w="702"/>
        <w:gridCol w:w="851"/>
        <w:gridCol w:w="1275"/>
        <w:gridCol w:w="787"/>
        <w:gridCol w:w="1128"/>
        <w:gridCol w:w="713"/>
        <w:gridCol w:w="713"/>
        <w:gridCol w:w="713"/>
      </w:tblGrid>
      <w:tr w14:paraId="1FA5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710" w:type="dxa"/>
            <w:noWrap w:val="0"/>
            <w:textDirection w:val="tbRlV"/>
            <w:vAlign w:val="center"/>
          </w:tcPr>
          <w:p w14:paraId="6EA201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118" w:type="dxa"/>
            <w:noWrap w:val="0"/>
            <w:vAlign w:val="center"/>
          </w:tcPr>
          <w:p w14:paraId="3957E4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016B7D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702" w:type="dxa"/>
            <w:noWrap w:val="0"/>
            <w:vAlign w:val="center"/>
          </w:tcPr>
          <w:p w14:paraId="49EAA81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851" w:type="dxa"/>
            <w:noWrap w:val="0"/>
            <w:vAlign w:val="center"/>
          </w:tcPr>
          <w:p w14:paraId="1DBF67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275" w:type="dxa"/>
            <w:noWrap w:val="0"/>
            <w:vAlign w:val="center"/>
          </w:tcPr>
          <w:p w14:paraId="5BE707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中国环境</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787" w:type="dxa"/>
            <w:noWrap w:val="0"/>
            <w:vAlign w:val="center"/>
          </w:tcPr>
          <w:p w14:paraId="325E1E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128" w:type="dxa"/>
            <w:noWrap w:val="0"/>
            <w:vAlign w:val="center"/>
          </w:tcPr>
          <w:p w14:paraId="7568E5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713" w:type="dxa"/>
            <w:noWrap w:val="0"/>
            <w:vAlign w:val="center"/>
          </w:tcPr>
          <w:p w14:paraId="638F3B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6539324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70F256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222A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0DA87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EBD72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87D16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166373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B2951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7B185D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365324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680980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C9539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9FD5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155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0D2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0" w:type="dxa"/>
            <w:noWrap w:val="0"/>
            <w:vAlign w:val="center"/>
          </w:tcPr>
          <w:p w14:paraId="61D598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1E996D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F14C2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6179C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7E84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39165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630EF5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3AC9E3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C77136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1CA9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CCCC1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7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21ED72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48B4CE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F87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053AE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13FFB0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12C5C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B059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436F72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2495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860E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DDA39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310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F9D4C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52D0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38FCD1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05C9FE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06FA1E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F1EC6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F7ED4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A88B1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21E6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E5D5D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6EC8A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09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069F6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69B8684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BEC23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7ED06C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401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DC6B5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4B935C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0A82B0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44A5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9B76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BB9DC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A29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4849252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197C2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78994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421936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13546A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5A7FC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0AC7DDD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51FCF4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F6A0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0A26B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B9B17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F09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8A64C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A5CBBF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7410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23463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74A73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45A6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50876B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E1711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47FF4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F287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12ED6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E8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583" w:type="dxa"/>
            <w:gridSpan w:val="11"/>
            <w:noWrap w:val="0"/>
            <w:vAlign w:val="center"/>
          </w:tcPr>
          <w:p w14:paraId="411CC40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环境标志</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rPr>
              <w:t xml:space="preserve"> 元</w:t>
            </w:r>
          </w:p>
        </w:tc>
      </w:tr>
    </w:tbl>
    <w:p w14:paraId="131DF2E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3B6E5DD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6D7417B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554A6FB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2、此表应本着诚实信用的原则按实际市场价格填报，若磋商小组认定所拟价格明显高于市场价格，在评审时将不给予环境标志产品的价格扣除。</w:t>
      </w:r>
    </w:p>
    <w:p w14:paraId="32DFE1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CE71E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color w:val="000000"/>
          <w:spacing w:val="34"/>
          <w:kern w:val="2"/>
          <w:sz w:val="32"/>
          <w:szCs w:val="21"/>
          <w:highlight w:val="none"/>
          <w:lang w:val="en-US" w:eastAsia="zh-CN" w:bidi="ar-SA"/>
        </w:rPr>
      </w:pPr>
      <w:r>
        <w:rPr>
          <w:rFonts w:hint="eastAsia" w:ascii="仿宋" w:hAnsi="仿宋" w:eastAsia="仿宋" w:cs="仿宋"/>
          <w:color w:val="auto"/>
          <w:sz w:val="28"/>
          <w:szCs w:val="28"/>
          <w:highlight w:val="none"/>
        </w:rPr>
        <w:t>4，本表应填报国家确定的认证机构认证的。处于有效期之内的环境标志产品，并在此表后附相关认证信息或查询网址。</w:t>
      </w:r>
    </w:p>
    <w:p w14:paraId="59F5993C">
      <w:pPr>
        <w:rPr>
          <w:rStyle w:val="23"/>
          <w:rFonts w:hint="eastAsia" w:ascii="仿宋" w:hAnsi="仿宋" w:eastAsia="仿宋" w:cs="宋体"/>
          <w:b w:val="0"/>
          <w:kern w:val="0"/>
          <w:sz w:val="28"/>
          <w:szCs w:val="28"/>
          <w:highlight w:val="none"/>
        </w:rPr>
      </w:pPr>
      <w:r>
        <w:rPr>
          <w:rStyle w:val="23"/>
          <w:rFonts w:hint="eastAsia" w:ascii="仿宋" w:hAnsi="仿宋" w:eastAsia="仿宋" w:cs="宋体"/>
          <w:b w:val="0"/>
          <w:kern w:val="0"/>
          <w:sz w:val="28"/>
          <w:szCs w:val="28"/>
          <w:highlight w:val="none"/>
        </w:rPr>
        <w:br w:type="page"/>
      </w:r>
    </w:p>
    <w:p w14:paraId="2834FFD3">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1"/>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2026年4月24日14时30分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7148FCA5">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1"/>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2026年4月24日14时30分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1D30D1C4">
      <w:pPr>
        <w:rPr>
          <w:rFonts w:hint="eastAsia"/>
          <w:highlight w:val="none"/>
        </w:rPr>
      </w:pPr>
    </w:p>
    <w:p w14:paraId="61B654B5">
      <w:pPr>
        <w:pStyle w:val="11"/>
        <w:rPr>
          <w:rFonts w:hint="eastAsia"/>
          <w:highlight w:val="none"/>
        </w:rPr>
      </w:pPr>
    </w:p>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7635">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B240AB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CyFJ6TwCAAB4BAAADgAAAAAAAAABACAAAAAeAQAAZHJzL2Uyb0Rv&#10;Yy54bWxQSwUGAAAAAAYABgBZAQAAzAUAAAAA&#10;">
              <v:fill on="f" focussize="0,0"/>
              <v:stroke on="f" miterlimit="8" joinstyle="miter"/>
              <v:imagedata o:title=""/>
              <o:lock v:ext="edit" aspectratio="f"/>
              <v:textbox inset="0mm,0mm,0mm,0mm" style="mso-fit-shape-to-text:t;">
                <w:txbxContent>
                  <w:p w14:paraId="4B240AB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3"/>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C9C6"/>
    <w:multiLevelType w:val="singleLevel"/>
    <w:tmpl w:val="383EC9C6"/>
    <w:lvl w:ilvl="0" w:tentative="0">
      <w:start w:val="4"/>
      <w:numFmt w:val="decimal"/>
      <w:suff w:val="nothing"/>
      <w:lvlText w:val="%1、"/>
      <w:lvlJc w:val="left"/>
    </w:lvl>
  </w:abstractNum>
  <w:abstractNum w:abstractNumId="1">
    <w:nsid w:val="5A58CC35"/>
    <w:multiLevelType w:val="singleLevel"/>
    <w:tmpl w:val="5A58CC3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564633"/>
    <w:rsid w:val="015B0C22"/>
    <w:rsid w:val="01695754"/>
    <w:rsid w:val="01905F84"/>
    <w:rsid w:val="01A408D0"/>
    <w:rsid w:val="01AC77B0"/>
    <w:rsid w:val="01B21B53"/>
    <w:rsid w:val="01C11EC5"/>
    <w:rsid w:val="01D22958"/>
    <w:rsid w:val="01EF572E"/>
    <w:rsid w:val="02291FBB"/>
    <w:rsid w:val="023F6476"/>
    <w:rsid w:val="0254320A"/>
    <w:rsid w:val="025F4F30"/>
    <w:rsid w:val="028440C8"/>
    <w:rsid w:val="029C596D"/>
    <w:rsid w:val="02A21DA6"/>
    <w:rsid w:val="02A90EDD"/>
    <w:rsid w:val="02B3384E"/>
    <w:rsid w:val="02B77D95"/>
    <w:rsid w:val="02CE4EEA"/>
    <w:rsid w:val="02E132C9"/>
    <w:rsid w:val="02F15DB1"/>
    <w:rsid w:val="03030002"/>
    <w:rsid w:val="03235F90"/>
    <w:rsid w:val="035830C3"/>
    <w:rsid w:val="035937A7"/>
    <w:rsid w:val="036A4FDC"/>
    <w:rsid w:val="03710AF1"/>
    <w:rsid w:val="03715598"/>
    <w:rsid w:val="0385197E"/>
    <w:rsid w:val="03857865"/>
    <w:rsid w:val="0395612A"/>
    <w:rsid w:val="03B34FA0"/>
    <w:rsid w:val="03BE76CA"/>
    <w:rsid w:val="03BF3AD3"/>
    <w:rsid w:val="03D853F3"/>
    <w:rsid w:val="03E017D2"/>
    <w:rsid w:val="040323FF"/>
    <w:rsid w:val="040956AE"/>
    <w:rsid w:val="041E63FF"/>
    <w:rsid w:val="04777382"/>
    <w:rsid w:val="04777CB3"/>
    <w:rsid w:val="047954BB"/>
    <w:rsid w:val="047C774D"/>
    <w:rsid w:val="048D119D"/>
    <w:rsid w:val="04985F8E"/>
    <w:rsid w:val="049B49F6"/>
    <w:rsid w:val="04B95A12"/>
    <w:rsid w:val="04C3537C"/>
    <w:rsid w:val="04C6093B"/>
    <w:rsid w:val="04D472F5"/>
    <w:rsid w:val="04D84005"/>
    <w:rsid w:val="04E15489"/>
    <w:rsid w:val="05021BF1"/>
    <w:rsid w:val="05323476"/>
    <w:rsid w:val="05516809"/>
    <w:rsid w:val="0596669C"/>
    <w:rsid w:val="05A22FBE"/>
    <w:rsid w:val="05CE576A"/>
    <w:rsid w:val="05DC34CB"/>
    <w:rsid w:val="05E71362"/>
    <w:rsid w:val="06164245"/>
    <w:rsid w:val="062E6CB3"/>
    <w:rsid w:val="069468A4"/>
    <w:rsid w:val="06B31E26"/>
    <w:rsid w:val="06CD3D8D"/>
    <w:rsid w:val="06E96BF0"/>
    <w:rsid w:val="06F82BCC"/>
    <w:rsid w:val="070B2EAF"/>
    <w:rsid w:val="0732367E"/>
    <w:rsid w:val="074B490D"/>
    <w:rsid w:val="079372E2"/>
    <w:rsid w:val="079A69E8"/>
    <w:rsid w:val="07AD3016"/>
    <w:rsid w:val="07CA39D4"/>
    <w:rsid w:val="07CA7EB4"/>
    <w:rsid w:val="07D37855"/>
    <w:rsid w:val="07E2767C"/>
    <w:rsid w:val="0820287B"/>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827DB"/>
    <w:rsid w:val="092B4253"/>
    <w:rsid w:val="092D2D57"/>
    <w:rsid w:val="094D0523"/>
    <w:rsid w:val="09855621"/>
    <w:rsid w:val="09860A0F"/>
    <w:rsid w:val="099059BB"/>
    <w:rsid w:val="09C33115"/>
    <w:rsid w:val="09F47D86"/>
    <w:rsid w:val="09F813B1"/>
    <w:rsid w:val="0A01782E"/>
    <w:rsid w:val="0A062AE3"/>
    <w:rsid w:val="0A0B0DC3"/>
    <w:rsid w:val="0A0F08A4"/>
    <w:rsid w:val="0A256191"/>
    <w:rsid w:val="0A29623B"/>
    <w:rsid w:val="0A634380"/>
    <w:rsid w:val="0A7437E0"/>
    <w:rsid w:val="0A7503A6"/>
    <w:rsid w:val="0A92133B"/>
    <w:rsid w:val="0A9D740F"/>
    <w:rsid w:val="0AC46BE7"/>
    <w:rsid w:val="0AF140E1"/>
    <w:rsid w:val="0AFC4036"/>
    <w:rsid w:val="0B1F44DF"/>
    <w:rsid w:val="0B4070CD"/>
    <w:rsid w:val="0B490256"/>
    <w:rsid w:val="0B575CC0"/>
    <w:rsid w:val="0B9444F8"/>
    <w:rsid w:val="0BAF0181"/>
    <w:rsid w:val="0BAF1AC8"/>
    <w:rsid w:val="0BC94FA5"/>
    <w:rsid w:val="0BCB0FBA"/>
    <w:rsid w:val="0C0614D0"/>
    <w:rsid w:val="0C0719C6"/>
    <w:rsid w:val="0C0E1814"/>
    <w:rsid w:val="0C1C35C4"/>
    <w:rsid w:val="0C1C796E"/>
    <w:rsid w:val="0C753EA4"/>
    <w:rsid w:val="0C860D87"/>
    <w:rsid w:val="0C9D2EB8"/>
    <w:rsid w:val="0CA70D04"/>
    <w:rsid w:val="0CB25053"/>
    <w:rsid w:val="0CB82DF6"/>
    <w:rsid w:val="0CBB6A99"/>
    <w:rsid w:val="0CC50B7D"/>
    <w:rsid w:val="0CE62FDD"/>
    <w:rsid w:val="0D1F3A87"/>
    <w:rsid w:val="0D5017F1"/>
    <w:rsid w:val="0D5E5FEA"/>
    <w:rsid w:val="0D703FF4"/>
    <w:rsid w:val="0DCB4A52"/>
    <w:rsid w:val="0E26072A"/>
    <w:rsid w:val="0E3B2DE2"/>
    <w:rsid w:val="0E4D4556"/>
    <w:rsid w:val="0E7F5EFB"/>
    <w:rsid w:val="0E811E04"/>
    <w:rsid w:val="0E85664D"/>
    <w:rsid w:val="0E9A2C64"/>
    <w:rsid w:val="0E9B6011"/>
    <w:rsid w:val="0EC007CE"/>
    <w:rsid w:val="0EC266A4"/>
    <w:rsid w:val="0ECF2C0E"/>
    <w:rsid w:val="0ED03BF6"/>
    <w:rsid w:val="0ED41876"/>
    <w:rsid w:val="0F12751A"/>
    <w:rsid w:val="0F50673F"/>
    <w:rsid w:val="0F7B2AAF"/>
    <w:rsid w:val="0F7E4E07"/>
    <w:rsid w:val="0F960B01"/>
    <w:rsid w:val="0FD33220"/>
    <w:rsid w:val="0FDE0233"/>
    <w:rsid w:val="0FE461E1"/>
    <w:rsid w:val="10140B15"/>
    <w:rsid w:val="101957F6"/>
    <w:rsid w:val="101A6961"/>
    <w:rsid w:val="10457DE2"/>
    <w:rsid w:val="10631624"/>
    <w:rsid w:val="10637A13"/>
    <w:rsid w:val="107409F0"/>
    <w:rsid w:val="107B72FA"/>
    <w:rsid w:val="108314D4"/>
    <w:rsid w:val="1094094E"/>
    <w:rsid w:val="109C2F25"/>
    <w:rsid w:val="10AF6705"/>
    <w:rsid w:val="10FB6B29"/>
    <w:rsid w:val="11145BA8"/>
    <w:rsid w:val="112500E6"/>
    <w:rsid w:val="112577FA"/>
    <w:rsid w:val="114D0719"/>
    <w:rsid w:val="11645124"/>
    <w:rsid w:val="11724BDC"/>
    <w:rsid w:val="117F0568"/>
    <w:rsid w:val="11974053"/>
    <w:rsid w:val="11CB2EDF"/>
    <w:rsid w:val="11DF6587"/>
    <w:rsid w:val="11E457C9"/>
    <w:rsid w:val="11E87B13"/>
    <w:rsid w:val="120144E2"/>
    <w:rsid w:val="1205421F"/>
    <w:rsid w:val="120A2D71"/>
    <w:rsid w:val="121344BB"/>
    <w:rsid w:val="121C2E0A"/>
    <w:rsid w:val="122E4051"/>
    <w:rsid w:val="122E5870"/>
    <w:rsid w:val="124263E6"/>
    <w:rsid w:val="12476AE0"/>
    <w:rsid w:val="125763D6"/>
    <w:rsid w:val="12630FD9"/>
    <w:rsid w:val="126335D1"/>
    <w:rsid w:val="12790226"/>
    <w:rsid w:val="12795956"/>
    <w:rsid w:val="127D4413"/>
    <w:rsid w:val="128C409B"/>
    <w:rsid w:val="128E73BE"/>
    <w:rsid w:val="12C6571C"/>
    <w:rsid w:val="12E139CA"/>
    <w:rsid w:val="12E34E3B"/>
    <w:rsid w:val="12E87DC5"/>
    <w:rsid w:val="12FA1D33"/>
    <w:rsid w:val="12FA5C6B"/>
    <w:rsid w:val="13436371"/>
    <w:rsid w:val="136D7D68"/>
    <w:rsid w:val="13771893"/>
    <w:rsid w:val="13785AD3"/>
    <w:rsid w:val="138502A7"/>
    <w:rsid w:val="13B20965"/>
    <w:rsid w:val="13C14C6D"/>
    <w:rsid w:val="13CC152B"/>
    <w:rsid w:val="14270895"/>
    <w:rsid w:val="142C3420"/>
    <w:rsid w:val="143A160A"/>
    <w:rsid w:val="144819CF"/>
    <w:rsid w:val="14644C77"/>
    <w:rsid w:val="147902F2"/>
    <w:rsid w:val="149462BD"/>
    <w:rsid w:val="14BC7527"/>
    <w:rsid w:val="14C06E71"/>
    <w:rsid w:val="14E342D5"/>
    <w:rsid w:val="14F14038"/>
    <w:rsid w:val="15300D39"/>
    <w:rsid w:val="15407606"/>
    <w:rsid w:val="15506DE8"/>
    <w:rsid w:val="1585042C"/>
    <w:rsid w:val="15936363"/>
    <w:rsid w:val="159706CC"/>
    <w:rsid w:val="15B14EA8"/>
    <w:rsid w:val="15BB2F51"/>
    <w:rsid w:val="15BC078D"/>
    <w:rsid w:val="15C2782F"/>
    <w:rsid w:val="15C758A4"/>
    <w:rsid w:val="15C75D2A"/>
    <w:rsid w:val="15EE13DB"/>
    <w:rsid w:val="15F63BB4"/>
    <w:rsid w:val="16046C68"/>
    <w:rsid w:val="160475A2"/>
    <w:rsid w:val="164C6E37"/>
    <w:rsid w:val="164F7B93"/>
    <w:rsid w:val="16571C5B"/>
    <w:rsid w:val="165A347B"/>
    <w:rsid w:val="16A039D6"/>
    <w:rsid w:val="16AE5A72"/>
    <w:rsid w:val="16C022E7"/>
    <w:rsid w:val="16DA28F9"/>
    <w:rsid w:val="16F8391E"/>
    <w:rsid w:val="17152DDB"/>
    <w:rsid w:val="17293CA7"/>
    <w:rsid w:val="172D1C8E"/>
    <w:rsid w:val="174168F9"/>
    <w:rsid w:val="17581553"/>
    <w:rsid w:val="17B80644"/>
    <w:rsid w:val="17BA7210"/>
    <w:rsid w:val="17BA7348"/>
    <w:rsid w:val="17C508E0"/>
    <w:rsid w:val="17CF0A07"/>
    <w:rsid w:val="17FC7259"/>
    <w:rsid w:val="180171C3"/>
    <w:rsid w:val="18071685"/>
    <w:rsid w:val="183422AC"/>
    <w:rsid w:val="1835334D"/>
    <w:rsid w:val="183A54FD"/>
    <w:rsid w:val="185E21C8"/>
    <w:rsid w:val="18652394"/>
    <w:rsid w:val="18654983"/>
    <w:rsid w:val="18761B77"/>
    <w:rsid w:val="187758D3"/>
    <w:rsid w:val="18797F4A"/>
    <w:rsid w:val="188034A7"/>
    <w:rsid w:val="189A558E"/>
    <w:rsid w:val="18C458B5"/>
    <w:rsid w:val="18D965B8"/>
    <w:rsid w:val="18FC5C3B"/>
    <w:rsid w:val="1902523F"/>
    <w:rsid w:val="19040133"/>
    <w:rsid w:val="19130463"/>
    <w:rsid w:val="195B4DF4"/>
    <w:rsid w:val="195F6696"/>
    <w:rsid w:val="19836A30"/>
    <w:rsid w:val="19874772"/>
    <w:rsid w:val="198F69DC"/>
    <w:rsid w:val="19CC43D4"/>
    <w:rsid w:val="19EF66CA"/>
    <w:rsid w:val="19FD4A34"/>
    <w:rsid w:val="1A0710BB"/>
    <w:rsid w:val="1A0F0505"/>
    <w:rsid w:val="1A105584"/>
    <w:rsid w:val="1A252036"/>
    <w:rsid w:val="1A271AB1"/>
    <w:rsid w:val="1A301BF0"/>
    <w:rsid w:val="1A3B17BB"/>
    <w:rsid w:val="1A3F4F6A"/>
    <w:rsid w:val="1A487EC9"/>
    <w:rsid w:val="1A632148"/>
    <w:rsid w:val="1A854445"/>
    <w:rsid w:val="1A9E2AC2"/>
    <w:rsid w:val="1ABB55C7"/>
    <w:rsid w:val="1ACF0C32"/>
    <w:rsid w:val="1AD20E9E"/>
    <w:rsid w:val="1AD53740"/>
    <w:rsid w:val="1AE50EB9"/>
    <w:rsid w:val="1B041676"/>
    <w:rsid w:val="1B065EF3"/>
    <w:rsid w:val="1B2E03AF"/>
    <w:rsid w:val="1B320C1F"/>
    <w:rsid w:val="1B4D422B"/>
    <w:rsid w:val="1B4E5D22"/>
    <w:rsid w:val="1B6273D6"/>
    <w:rsid w:val="1B634337"/>
    <w:rsid w:val="1B93433F"/>
    <w:rsid w:val="1B951F9E"/>
    <w:rsid w:val="1B970330"/>
    <w:rsid w:val="1BAF75E7"/>
    <w:rsid w:val="1BB2715E"/>
    <w:rsid w:val="1BE75481"/>
    <w:rsid w:val="1C16002F"/>
    <w:rsid w:val="1C370FAB"/>
    <w:rsid w:val="1C534C66"/>
    <w:rsid w:val="1C575F09"/>
    <w:rsid w:val="1C905357"/>
    <w:rsid w:val="1C934526"/>
    <w:rsid w:val="1C990377"/>
    <w:rsid w:val="1C9D2F9C"/>
    <w:rsid w:val="1CFA6A13"/>
    <w:rsid w:val="1CFB77E2"/>
    <w:rsid w:val="1D050AAF"/>
    <w:rsid w:val="1D334100"/>
    <w:rsid w:val="1D382AB8"/>
    <w:rsid w:val="1D3940E1"/>
    <w:rsid w:val="1D4B5F27"/>
    <w:rsid w:val="1D502E45"/>
    <w:rsid w:val="1D5C34DC"/>
    <w:rsid w:val="1D610308"/>
    <w:rsid w:val="1D6F08F2"/>
    <w:rsid w:val="1D7F6EA4"/>
    <w:rsid w:val="1DA925DA"/>
    <w:rsid w:val="1DB13FF9"/>
    <w:rsid w:val="1DC660D7"/>
    <w:rsid w:val="1DCF0496"/>
    <w:rsid w:val="1DE44895"/>
    <w:rsid w:val="1DF61EC7"/>
    <w:rsid w:val="1DFD5B66"/>
    <w:rsid w:val="1DFE6FCD"/>
    <w:rsid w:val="1E1823CB"/>
    <w:rsid w:val="1E261FB2"/>
    <w:rsid w:val="1E457849"/>
    <w:rsid w:val="1EA04E56"/>
    <w:rsid w:val="1EA71ADF"/>
    <w:rsid w:val="1EA840E5"/>
    <w:rsid w:val="1EBE698E"/>
    <w:rsid w:val="1EF2599E"/>
    <w:rsid w:val="1EFF1BCB"/>
    <w:rsid w:val="1F1916C8"/>
    <w:rsid w:val="1F4B6FFA"/>
    <w:rsid w:val="1F6114E4"/>
    <w:rsid w:val="1F81420A"/>
    <w:rsid w:val="1FA5701B"/>
    <w:rsid w:val="1FD8624A"/>
    <w:rsid w:val="20044D65"/>
    <w:rsid w:val="20097E44"/>
    <w:rsid w:val="20255756"/>
    <w:rsid w:val="205E1FA5"/>
    <w:rsid w:val="209854B7"/>
    <w:rsid w:val="209A7FA8"/>
    <w:rsid w:val="20AB2676"/>
    <w:rsid w:val="20AC2D33"/>
    <w:rsid w:val="20B94831"/>
    <w:rsid w:val="20F46465"/>
    <w:rsid w:val="20FF4B7F"/>
    <w:rsid w:val="2105239D"/>
    <w:rsid w:val="210F319B"/>
    <w:rsid w:val="211340F1"/>
    <w:rsid w:val="21765AF1"/>
    <w:rsid w:val="219D4601"/>
    <w:rsid w:val="21AA6781"/>
    <w:rsid w:val="21B7496D"/>
    <w:rsid w:val="21B86EAD"/>
    <w:rsid w:val="21D977FF"/>
    <w:rsid w:val="21E46748"/>
    <w:rsid w:val="21F14257"/>
    <w:rsid w:val="21FE1339"/>
    <w:rsid w:val="221E4713"/>
    <w:rsid w:val="22440EC2"/>
    <w:rsid w:val="225F5871"/>
    <w:rsid w:val="226E2A7E"/>
    <w:rsid w:val="226F3225"/>
    <w:rsid w:val="22914B63"/>
    <w:rsid w:val="22A80799"/>
    <w:rsid w:val="22C06BE9"/>
    <w:rsid w:val="22D714BB"/>
    <w:rsid w:val="22DD0EA7"/>
    <w:rsid w:val="22E56822"/>
    <w:rsid w:val="231177D2"/>
    <w:rsid w:val="231A0405"/>
    <w:rsid w:val="232368EB"/>
    <w:rsid w:val="234731C4"/>
    <w:rsid w:val="237A0EA4"/>
    <w:rsid w:val="2398619C"/>
    <w:rsid w:val="23A2169C"/>
    <w:rsid w:val="23C652BD"/>
    <w:rsid w:val="23CE2F9E"/>
    <w:rsid w:val="23EB6B37"/>
    <w:rsid w:val="240C7A4B"/>
    <w:rsid w:val="24164D8A"/>
    <w:rsid w:val="241A0B63"/>
    <w:rsid w:val="24373B35"/>
    <w:rsid w:val="24376069"/>
    <w:rsid w:val="24510671"/>
    <w:rsid w:val="24575E8C"/>
    <w:rsid w:val="24671846"/>
    <w:rsid w:val="246F639E"/>
    <w:rsid w:val="247753E3"/>
    <w:rsid w:val="24A15691"/>
    <w:rsid w:val="24A54D1C"/>
    <w:rsid w:val="24B50833"/>
    <w:rsid w:val="24B77205"/>
    <w:rsid w:val="24CD2ED2"/>
    <w:rsid w:val="24F560BD"/>
    <w:rsid w:val="24FC7A51"/>
    <w:rsid w:val="25045C9E"/>
    <w:rsid w:val="2512246F"/>
    <w:rsid w:val="253B1FD7"/>
    <w:rsid w:val="25886CAD"/>
    <w:rsid w:val="259960B2"/>
    <w:rsid w:val="25AA562A"/>
    <w:rsid w:val="25BD539D"/>
    <w:rsid w:val="26520587"/>
    <w:rsid w:val="26554435"/>
    <w:rsid w:val="265F1F0F"/>
    <w:rsid w:val="267749CC"/>
    <w:rsid w:val="2683792E"/>
    <w:rsid w:val="26A74B7D"/>
    <w:rsid w:val="26A83982"/>
    <w:rsid w:val="26AF6D66"/>
    <w:rsid w:val="26B97C1E"/>
    <w:rsid w:val="26E53DB6"/>
    <w:rsid w:val="26E83835"/>
    <w:rsid w:val="26F33300"/>
    <w:rsid w:val="26FA7C4E"/>
    <w:rsid w:val="270B6E00"/>
    <w:rsid w:val="27157808"/>
    <w:rsid w:val="271B299E"/>
    <w:rsid w:val="272C3E98"/>
    <w:rsid w:val="27473175"/>
    <w:rsid w:val="2755194C"/>
    <w:rsid w:val="27563F11"/>
    <w:rsid w:val="27A2044E"/>
    <w:rsid w:val="27CB2F61"/>
    <w:rsid w:val="280276BA"/>
    <w:rsid w:val="28172C54"/>
    <w:rsid w:val="28283A16"/>
    <w:rsid w:val="282F4953"/>
    <w:rsid w:val="283A1462"/>
    <w:rsid w:val="28495E70"/>
    <w:rsid w:val="284A200D"/>
    <w:rsid w:val="28557849"/>
    <w:rsid w:val="28696D2D"/>
    <w:rsid w:val="28791141"/>
    <w:rsid w:val="289245C0"/>
    <w:rsid w:val="28A21733"/>
    <w:rsid w:val="28A94AF8"/>
    <w:rsid w:val="28C71A7B"/>
    <w:rsid w:val="28D0023C"/>
    <w:rsid w:val="28D93910"/>
    <w:rsid w:val="28ED7019"/>
    <w:rsid w:val="290B31FE"/>
    <w:rsid w:val="290B4415"/>
    <w:rsid w:val="292410E6"/>
    <w:rsid w:val="29296498"/>
    <w:rsid w:val="294A5DDF"/>
    <w:rsid w:val="294F33BC"/>
    <w:rsid w:val="297E7504"/>
    <w:rsid w:val="29A2677D"/>
    <w:rsid w:val="29AE6626"/>
    <w:rsid w:val="29D82EAF"/>
    <w:rsid w:val="29FB0E46"/>
    <w:rsid w:val="2A1505B9"/>
    <w:rsid w:val="2A1944BF"/>
    <w:rsid w:val="2A291D6A"/>
    <w:rsid w:val="2A3873C3"/>
    <w:rsid w:val="2A5E7E09"/>
    <w:rsid w:val="2A830F86"/>
    <w:rsid w:val="2A8E3849"/>
    <w:rsid w:val="2A903DBE"/>
    <w:rsid w:val="2AA9206F"/>
    <w:rsid w:val="2B2623E0"/>
    <w:rsid w:val="2B6E5B57"/>
    <w:rsid w:val="2B870CBA"/>
    <w:rsid w:val="2B9A3527"/>
    <w:rsid w:val="2BAD119D"/>
    <w:rsid w:val="2BCA6781"/>
    <w:rsid w:val="2BDF0E22"/>
    <w:rsid w:val="2BE10580"/>
    <w:rsid w:val="2BEE242F"/>
    <w:rsid w:val="2BFF50D9"/>
    <w:rsid w:val="2C1E3D3E"/>
    <w:rsid w:val="2C1E7B68"/>
    <w:rsid w:val="2C251BC9"/>
    <w:rsid w:val="2C7A3CC3"/>
    <w:rsid w:val="2C8035DE"/>
    <w:rsid w:val="2C894183"/>
    <w:rsid w:val="2C92725E"/>
    <w:rsid w:val="2CA82629"/>
    <w:rsid w:val="2CB0514D"/>
    <w:rsid w:val="2CB2481F"/>
    <w:rsid w:val="2CD45E56"/>
    <w:rsid w:val="2CD75660"/>
    <w:rsid w:val="2CDE6A41"/>
    <w:rsid w:val="2CE11F94"/>
    <w:rsid w:val="2CF32EC4"/>
    <w:rsid w:val="2CF556E9"/>
    <w:rsid w:val="2D606E87"/>
    <w:rsid w:val="2D711FE2"/>
    <w:rsid w:val="2D8172D3"/>
    <w:rsid w:val="2D864C95"/>
    <w:rsid w:val="2DBA1024"/>
    <w:rsid w:val="2DC070E3"/>
    <w:rsid w:val="2DD765AB"/>
    <w:rsid w:val="2E136416"/>
    <w:rsid w:val="2E5B1F52"/>
    <w:rsid w:val="2E6752D9"/>
    <w:rsid w:val="2E69305D"/>
    <w:rsid w:val="2E717C3A"/>
    <w:rsid w:val="2E7266D8"/>
    <w:rsid w:val="2EAC39FD"/>
    <w:rsid w:val="2EAD3BCF"/>
    <w:rsid w:val="2EB221ED"/>
    <w:rsid w:val="2EB95DB9"/>
    <w:rsid w:val="2EBA7ECB"/>
    <w:rsid w:val="2EC056DC"/>
    <w:rsid w:val="2EC23473"/>
    <w:rsid w:val="2EC30E84"/>
    <w:rsid w:val="2EC87C93"/>
    <w:rsid w:val="2ED222E7"/>
    <w:rsid w:val="2EE22A21"/>
    <w:rsid w:val="2EF33F90"/>
    <w:rsid w:val="2EF476D2"/>
    <w:rsid w:val="2F097580"/>
    <w:rsid w:val="2F277953"/>
    <w:rsid w:val="2F2E05FD"/>
    <w:rsid w:val="2F45098B"/>
    <w:rsid w:val="2F4E3FEE"/>
    <w:rsid w:val="2F547ACA"/>
    <w:rsid w:val="2F5F46AB"/>
    <w:rsid w:val="2F610FBD"/>
    <w:rsid w:val="2F6B7D09"/>
    <w:rsid w:val="2F7A1FC9"/>
    <w:rsid w:val="2F9C1352"/>
    <w:rsid w:val="2F9F0309"/>
    <w:rsid w:val="2FB82888"/>
    <w:rsid w:val="2FC541E2"/>
    <w:rsid w:val="2FD949FD"/>
    <w:rsid w:val="2FE72694"/>
    <w:rsid w:val="30011D3D"/>
    <w:rsid w:val="300521ED"/>
    <w:rsid w:val="30154AF2"/>
    <w:rsid w:val="3023662D"/>
    <w:rsid w:val="303653FA"/>
    <w:rsid w:val="303F2C90"/>
    <w:rsid w:val="30606198"/>
    <w:rsid w:val="307B4A10"/>
    <w:rsid w:val="3099078E"/>
    <w:rsid w:val="30D944F4"/>
    <w:rsid w:val="30E047A5"/>
    <w:rsid w:val="31024649"/>
    <w:rsid w:val="311B395F"/>
    <w:rsid w:val="31204C7F"/>
    <w:rsid w:val="312E6B29"/>
    <w:rsid w:val="314A47BF"/>
    <w:rsid w:val="31744E96"/>
    <w:rsid w:val="317B0117"/>
    <w:rsid w:val="31996A45"/>
    <w:rsid w:val="31B138FC"/>
    <w:rsid w:val="31B75BA7"/>
    <w:rsid w:val="31C41087"/>
    <w:rsid w:val="31C94431"/>
    <w:rsid w:val="31CD3B21"/>
    <w:rsid w:val="31D60039"/>
    <w:rsid w:val="32236F6D"/>
    <w:rsid w:val="323A2BEF"/>
    <w:rsid w:val="32403BEF"/>
    <w:rsid w:val="3251324A"/>
    <w:rsid w:val="325B0030"/>
    <w:rsid w:val="32A0083F"/>
    <w:rsid w:val="32BE6EB2"/>
    <w:rsid w:val="32C36187"/>
    <w:rsid w:val="32E21235"/>
    <w:rsid w:val="32F43E03"/>
    <w:rsid w:val="32FA7B25"/>
    <w:rsid w:val="3316579F"/>
    <w:rsid w:val="331E3055"/>
    <w:rsid w:val="335F3E5D"/>
    <w:rsid w:val="336E03ED"/>
    <w:rsid w:val="3385158C"/>
    <w:rsid w:val="33BF3439"/>
    <w:rsid w:val="34390D11"/>
    <w:rsid w:val="343C4C08"/>
    <w:rsid w:val="344F25B9"/>
    <w:rsid w:val="34646816"/>
    <w:rsid w:val="346C49A5"/>
    <w:rsid w:val="346E0772"/>
    <w:rsid w:val="34763798"/>
    <w:rsid w:val="347D4247"/>
    <w:rsid w:val="348A7786"/>
    <w:rsid w:val="34AC33C5"/>
    <w:rsid w:val="34C651DF"/>
    <w:rsid w:val="34CA462D"/>
    <w:rsid w:val="34CC3529"/>
    <w:rsid w:val="34D41B26"/>
    <w:rsid w:val="34DE0FA7"/>
    <w:rsid w:val="34E81AA5"/>
    <w:rsid w:val="34ED6E06"/>
    <w:rsid w:val="34FF745B"/>
    <w:rsid w:val="35070379"/>
    <w:rsid w:val="35155DA9"/>
    <w:rsid w:val="35174C13"/>
    <w:rsid w:val="351B1DBB"/>
    <w:rsid w:val="35653529"/>
    <w:rsid w:val="357C0AAC"/>
    <w:rsid w:val="3585491C"/>
    <w:rsid w:val="359077FD"/>
    <w:rsid w:val="35B50461"/>
    <w:rsid w:val="35CE7AC4"/>
    <w:rsid w:val="35D3595B"/>
    <w:rsid w:val="35DE7086"/>
    <w:rsid w:val="36354A02"/>
    <w:rsid w:val="363B55C2"/>
    <w:rsid w:val="36931946"/>
    <w:rsid w:val="36B7343A"/>
    <w:rsid w:val="36B9701C"/>
    <w:rsid w:val="36CA265A"/>
    <w:rsid w:val="36F80FC5"/>
    <w:rsid w:val="36FB3C1F"/>
    <w:rsid w:val="3716489A"/>
    <w:rsid w:val="373935F1"/>
    <w:rsid w:val="373A012E"/>
    <w:rsid w:val="37492C0F"/>
    <w:rsid w:val="3763067A"/>
    <w:rsid w:val="37645DF1"/>
    <w:rsid w:val="3767605D"/>
    <w:rsid w:val="3768578B"/>
    <w:rsid w:val="37A97B52"/>
    <w:rsid w:val="37B07132"/>
    <w:rsid w:val="37C964D6"/>
    <w:rsid w:val="38223257"/>
    <w:rsid w:val="384012FA"/>
    <w:rsid w:val="38441B00"/>
    <w:rsid w:val="38455991"/>
    <w:rsid w:val="384E0CC7"/>
    <w:rsid w:val="38710CE7"/>
    <w:rsid w:val="38830FC1"/>
    <w:rsid w:val="38847E22"/>
    <w:rsid w:val="3891486E"/>
    <w:rsid w:val="389B2D49"/>
    <w:rsid w:val="38AA1816"/>
    <w:rsid w:val="38C418F1"/>
    <w:rsid w:val="38CB780A"/>
    <w:rsid w:val="38D12DF1"/>
    <w:rsid w:val="39211573"/>
    <w:rsid w:val="392862AB"/>
    <w:rsid w:val="39360E07"/>
    <w:rsid w:val="393C635E"/>
    <w:rsid w:val="393E7D16"/>
    <w:rsid w:val="39461906"/>
    <w:rsid w:val="39491FA3"/>
    <w:rsid w:val="3976683A"/>
    <w:rsid w:val="3987255E"/>
    <w:rsid w:val="39874499"/>
    <w:rsid w:val="398954CA"/>
    <w:rsid w:val="39D84168"/>
    <w:rsid w:val="39DC7DDA"/>
    <w:rsid w:val="39DF47BF"/>
    <w:rsid w:val="39E3486B"/>
    <w:rsid w:val="39E46D8A"/>
    <w:rsid w:val="39E91696"/>
    <w:rsid w:val="3A0A43EA"/>
    <w:rsid w:val="3A2A2564"/>
    <w:rsid w:val="3A42356C"/>
    <w:rsid w:val="3A502507"/>
    <w:rsid w:val="3A7D1CB1"/>
    <w:rsid w:val="3A986DE4"/>
    <w:rsid w:val="3AB5581F"/>
    <w:rsid w:val="3AC917B8"/>
    <w:rsid w:val="3ADA27EE"/>
    <w:rsid w:val="3AE306E4"/>
    <w:rsid w:val="3AE44164"/>
    <w:rsid w:val="3AF8100D"/>
    <w:rsid w:val="3AFF2227"/>
    <w:rsid w:val="3B00137D"/>
    <w:rsid w:val="3B0975C7"/>
    <w:rsid w:val="3B277FB3"/>
    <w:rsid w:val="3B304AA6"/>
    <w:rsid w:val="3B5E78FD"/>
    <w:rsid w:val="3BAF6719"/>
    <w:rsid w:val="3BB130CA"/>
    <w:rsid w:val="3BBC0D72"/>
    <w:rsid w:val="3BBD3C8A"/>
    <w:rsid w:val="3BE22854"/>
    <w:rsid w:val="3BEF7BE2"/>
    <w:rsid w:val="3C085976"/>
    <w:rsid w:val="3C0F1DAD"/>
    <w:rsid w:val="3C112B8F"/>
    <w:rsid w:val="3C1812C4"/>
    <w:rsid w:val="3C1C3AAD"/>
    <w:rsid w:val="3C4334E1"/>
    <w:rsid w:val="3C571632"/>
    <w:rsid w:val="3C8333A8"/>
    <w:rsid w:val="3C8D2497"/>
    <w:rsid w:val="3C9D6126"/>
    <w:rsid w:val="3CAA7AB9"/>
    <w:rsid w:val="3CC42957"/>
    <w:rsid w:val="3CCC056A"/>
    <w:rsid w:val="3CE07D91"/>
    <w:rsid w:val="3CEB191C"/>
    <w:rsid w:val="3CF85F4B"/>
    <w:rsid w:val="3CF96CED"/>
    <w:rsid w:val="3D001FC2"/>
    <w:rsid w:val="3D091ECC"/>
    <w:rsid w:val="3D0A75D7"/>
    <w:rsid w:val="3D205459"/>
    <w:rsid w:val="3D49776F"/>
    <w:rsid w:val="3D762679"/>
    <w:rsid w:val="3DA14F49"/>
    <w:rsid w:val="3DA54FFE"/>
    <w:rsid w:val="3DDC47DD"/>
    <w:rsid w:val="3E0E6961"/>
    <w:rsid w:val="3E151075"/>
    <w:rsid w:val="3E3A2826"/>
    <w:rsid w:val="3E466794"/>
    <w:rsid w:val="3E5325C6"/>
    <w:rsid w:val="3E9E2019"/>
    <w:rsid w:val="3EA45E3B"/>
    <w:rsid w:val="3EAB0806"/>
    <w:rsid w:val="3EB35218"/>
    <w:rsid w:val="3EB96BF2"/>
    <w:rsid w:val="3EC62ED8"/>
    <w:rsid w:val="3EE22ECD"/>
    <w:rsid w:val="3F0E5544"/>
    <w:rsid w:val="3F110796"/>
    <w:rsid w:val="3F1E316D"/>
    <w:rsid w:val="3F3E6D34"/>
    <w:rsid w:val="3F404C19"/>
    <w:rsid w:val="3F964A5E"/>
    <w:rsid w:val="3FDF0847"/>
    <w:rsid w:val="3FF34E6B"/>
    <w:rsid w:val="3FFC00A9"/>
    <w:rsid w:val="401D5534"/>
    <w:rsid w:val="4027515D"/>
    <w:rsid w:val="403615BA"/>
    <w:rsid w:val="40472C8A"/>
    <w:rsid w:val="40677834"/>
    <w:rsid w:val="40AE2E05"/>
    <w:rsid w:val="40B0700A"/>
    <w:rsid w:val="40B60AE7"/>
    <w:rsid w:val="40BD0284"/>
    <w:rsid w:val="40D50BB7"/>
    <w:rsid w:val="40DE2639"/>
    <w:rsid w:val="40E37FE4"/>
    <w:rsid w:val="40F81DAE"/>
    <w:rsid w:val="40FA4F23"/>
    <w:rsid w:val="410D4A6F"/>
    <w:rsid w:val="412929DD"/>
    <w:rsid w:val="414F176A"/>
    <w:rsid w:val="415723CD"/>
    <w:rsid w:val="417534DC"/>
    <w:rsid w:val="417C08FF"/>
    <w:rsid w:val="41A32A8B"/>
    <w:rsid w:val="41BC6E1C"/>
    <w:rsid w:val="41C51B37"/>
    <w:rsid w:val="41C76E8D"/>
    <w:rsid w:val="41E260C6"/>
    <w:rsid w:val="41EB5CF0"/>
    <w:rsid w:val="420339B6"/>
    <w:rsid w:val="42130FF8"/>
    <w:rsid w:val="422A1E10"/>
    <w:rsid w:val="42316284"/>
    <w:rsid w:val="42420555"/>
    <w:rsid w:val="425124B4"/>
    <w:rsid w:val="428241A6"/>
    <w:rsid w:val="4282514C"/>
    <w:rsid w:val="42C71C51"/>
    <w:rsid w:val="42CC7E7F"/>
    <w:rsid w:val="42EC363D"/>
    <w:rsid w:val="4308793C"/>
    <w:rsid w:val="430B6664"/>
    <w:rsid w:val="433214EB"/>
    <w:rsid w:val="43383A56"/>
    <w:rsid w:val="436276F0"/>
    <w:rsid w:val="4365270B"/>
    <w:rsid w:val="43877EEE"/>
    <w:rsid w:val="43BC64CA"/>
    <w:rsid w:val="43C4733C"/>
    <w:rsid w:val="43D459F6"/>
    <w:rsid w:val="4413382E"/>
    <w:rsid w:val="44272076"/>
    <w:rsid w:val="442D14B0"/>
    <w:rsid w:val="44352DC1"/>
    <w:rsid w:val="444934E1"/>
    <w:rsid w:val="4453043A"/>
    <w:rsid w:val="445311B3"/>
    <w:rsid w:val="44727C49"/>
    <w:rsid w:val="44791B42"/>
    <w:rsid w:val="44AC2DF1"/>
    <w:rsid w:val="44D71D60"/>
    <w:rsid w:val="452138AB"/>
    <w:rsid w:val="45324256"/>
    <w:rsid w:val="45376531"/>
    <w:rsid w:val="45644E54"/>
    <w:rsid w:val="456B528A"/>
    <w:rsid w:val="456F29F2"/>
    <w:rsid w:val="45712B7F"/>
    <w:rsid w:val="45772590"/>
    <w:rsid w:val="45964BF4"/>
    <w:rsid w:val="45AE1F25"/>
    <w:rsid w:val="45C73B84"/>
    <w:rsid w:val="45D76036"/>
    <w:rsid w:val="45EC35A3"/>
    <w:rsid w:val="45EF17A0"/>
    <w:rsid w:val="460961FA"/>
    <w:rsid w:val="463C02F0"/>
    <w:rsid w:val="4650633F"/>
    <w:rsid w:val="465804A0"/>
    <w:rsid w:val="466D090F"/>
    <w:rsid w:val="469A5878"/>
    <w:rsid w:val="46C77A05"/>
    <w:rsid w:val="46E26C55"/>
    <w:rsid w:val="471512E7"/>
    <w:rsid w:val="472646CF"/>
    <w:rsid w:val="47304913"/>
    <w:rsid w:val="4737336D"/>
    <w:rsid w:val="47D94311"/>
    <w:rsid w:val="47E96C73"/>
    <w:rsid w:val="48003292"/>
    <w:rsid w:val="48040335"/>
    <w:rsid w:val="48257ED7"/>
    <w:rsid w:val="4847708E"/>
    <w:rsid w:val="48760D85"/>
    <w:rsid w:val="489C54F3"/>
    <w:rsid w:val="48AC74A2"/>
    <w:rsid w:val="48AE6010"/>
    <w:rsid w:val="48C51FA3"/>
    <w:rsid w:val="48CE6075"/>
    <w:rsid w:val="48D40D25"/>
    <w:rsid w:val="48E81ED1"/>
    <w:rsid w:val="48EC07C9"/>
    <w:rsid w:val="48ED0E66"/>
    <w:rsid w:val="48EF5A08"/>
    <w:rsid w:val="48F76338"/>
    <w:rsid w:val="492377FE"/>
    <w:rsid w:val="495D45DA"/>
    <w:rsid w:val="49614CB2"/>
    <w:rsid w:val="496A339B"/>
    <w:rsid w:val="49757C4E"/>
    <w:rsid w:val="49BC5C94"/>
    <w:rsid w:val="49CD3818"/>
    <w:rsid w:val="49E37EFF"/>
    <w:rsid w:val="49E85953"/>
    <w:rsid w:val="49ED1287"/>
    <w:rsid w:val="4A2A6799"/>
    <w:rsid w:val="4AAC40D4"/>
    <w:rsid w:val="4AB443EC"/>
    <w:rsid w:val="4AC76136"/>
    <w:rsid w:val="4ADC45CA"/>
    <w:rsid w:val="4AFD3548"/>
    <w:rsid w:val="4B164FEF"/>
    <w:rsid w:val="4B2E2521"/>
    <w:rsid w:val="4B30676D"/>
    <w:rsid w:val="4B332309"/>
    <w:rsid w:val="4B332456"/>
    <w:rsid w:val="4B77469D"/>
    <w:rsid w:val="4B90272D"/>
    <w:rsid w:val="4BDD2482"/>
    <w:rsid w:val="4BE36EAB"/>
    <w:rsid w:val="4BEA4D45"/>
    <w:rsid w:val="4BFA4A9C"/>
    <w:rsid w:val="4C0A678D"/>
    <w:rsid w:val="4C1A6926"/>
    <w:rsid w:val="4C405905"/>
    <w:rsid w:val="4C443413"/>
    <w:rsid w:val="4C782B26"/>
    <w:rsid w:val="4C7958ED"/>
    <w:rsid w:val="4C9D4173"/>
    <w:rsid w:val="4CD16F48"/>
    <w:rsid w:val="4CDD55E8"/>
    <w:rsid w:val="4D173281"/>
    <w:rsid w:val="4D21399A"/>
    <w:rsid w:val="4D25534E"/>
    <w:rsid w:val="4D5D4172"/>
    <w:rsid w:val="4D637AFB"/>
    <w:rsid w:val="4D8F61DA"/>
    <w:rsid w:val="4DE5034C"/>
    <w:rsid w:val="4DF202F2"/>
    <w:rsid w:val="4DF5144A"/>
    <w:rsid w:val="4E03513C"/>
    <w:rsid w:val="4E234CEB"/>
    <w:rsid w:val="4E2A2C88"/>
    <w:rsid w:val="4E321782"/>
    <w:rsid w:val="4E442405"/>
    <w:rsid w:val="4E4432EE"/>
    <w:rsid w:val="4E483615"/>
    <w:rsid w:val="4E503E0A"/>
    <w:rsid w:val="4E537E4E"/>
    <w:rsid w:val="4E622ED5"/>
    <w:rsid w:val="4E740C21"/>
    <w:rsid w:val="4E8A3F2B"/>
    <w:rsid w:val="4E8B1138"/>
    <w:rsid w:val="4E8E4E4D"/>
    <w:rsid w:val="4E914F28"/>
    <w:rsid w:val="4EA65D8C"/>
    <w:rsid w:val="4EFD2805"/>
    <w:rsid w:val="4F0B4C4C"/>
    <w:rsid w:val="4F386430"/>
    <w:rsid w:val="4F3D5499"/>
    <w:rsid w:val="4F6C3186"/>
    <w:rsid w:val="4F964791"/>
    <w:rsid w:val="4FB035C2"/>
    <w:rsid w:val="4FBF2665"/>
    <w:rsid w:val="4FD468D6"/>
    <w:rsid w:val="4FDD6662"/>
    <w:rsid w:val="4FDF6FFD"/>
    <w:rsid w:val="50002208"/>
    <w:rsid w:val="50033E4B"/>
    <w:rsid w:val="500F7081"/>
    <w:rsid w:val="50480F73"/>
    <w:rsid w:val="508A0EF4"/>
    <w:rsid w:val="509A4C61"/>
    <w:rsid w:val="50A31DAA"/>
    <w:rsid w:val="50AA6EA1"/>
    <w:rsid w:val="50D642BC"/>
    <w:rsid w:val="50E46833"/>
    <w:rsid w:val="51103E6D"/>
    <w:rsid w:val="511868E5"/>
    <w:rsid w:val="511D2CEB"/>
    <w:rsid w:val="511E6F65"/>
    <w:rsid w:val="51451DAC"/>
    <w:rsid w:val="515E44AB"/>
    <w:rsid w:val="51695BAE"/>
    <w:rsid w:val="518B1859"/>
    <w:rsid w:val="518F5CEF"/>
    <w:rsid w:val="51956EB2"/>
    <w:rsid w:val="52036E2C"/>
    <w:rsid w:val="52840BE9"/>
    <w:rsid w:val="52863E09"/>
    <w:rsid w:val="528E5D4C"/>
    <w:rsid w:val="52CD198C"/>
    <w:rsid w:val="52D91925"/>
    <w:rsid w:val="5310521A"/>
    <w:rsid w:val="53276330"/>
    <w:rsid w:val="533B3DB4"/>
    <w:rsid w:val="53494F10"/>
    <w:rsid w:val="53642C72"/>
    <w:rsid w:val="537C63CB"/>
    <w:rsid w:val="53892193"/>
    <w:rsid w:val="538F2791"/>
    <w:rsid w:val="53B46970"/>
    <w:rsid w:val="53BD38E8"/>
    <w:rsid w:val="53C71DE6"/>
    <w:rsid w:val="53E5453E"/>
    <w:rsid w:val="53EC7845"/>
    <w:rsid w:val="53F91530"/>
    <w:rsid w:val="540F007F"/>
    <w:rsid w:val="541E020C"/>
    <w:rsid w:val="542D32F6"/>
    <w:rsid w:val="543C19CD"/>
    <w:rsid w:val="54470AEF"/>
    <w:rsid w:val="54531F7C"/>
    <w:rsid w:val="5455279C"/>
    <w:rsid w:val="549D6CE0"/>
    <w:rsid w:val="54DC0BF7"/>
    <w:rsid w:val="54EC27FC"/>
    <w:rsid w:val="55151799"/>
    <w:rsid w:val="55287EB0"/>
    <w:rsid w:val="552C6B59"/>
    <w:rsid w:val="55334796"/>
    <w:rsid w:val="5539030F"/>
    <w:rsid w:val="553C29A5"/>
    <w:rsid w:val="55461010"/>
    <w:rsid w:val="5554579A"/>
    <w:rsid w:val="55555360"/>
    <w:rsid w:val="556A141A"/>
    <w:rsid w:val="556E61F4"/>
    <w:rsid w:val="558E0800"/>
    <w:rsid w:val="55913C7C"/>
    <w:rsid w:val="559563DC"/>
    <w:rsid w:val="55B65487"/>
    <w:rsid w:val="55BB19C2"/>
    <w:rsid w:val="55DA73FC"/>
    <w:rsid w:val="55DD27D3"/>
    <w:rsid w:val="55E566C9"/>
    <w:rsid w:val="55F144D1"/>
    <w:rsid w:val="55F179D2"/>
    <w:rsid w:val="55F6744C"/>
    <w:rsid w:val="55F84B33"/>
    <w:rsid w:val="56242755"/>
    <w:rsid w:val="563306BF"/>
    <w:rsid w:val="564C65D6"/>
    <w:rsid w:val="567C5151"/>
    <w:rsid w:val="56AE7DEE"/>
    <w:rsid w:val="56B00512"/>
    <w:rsid w:val="56C03D53"/>
    <w:rsid w:val="570566FB"/>
    <w:rsid w:val="570B6A40"/>
    <w:rsid w:val="57154EB6"/>
    <w:rsid w:val="571A27C3"/>
    <w:rsid w:val="57296BE9"/>
    <w:rsid w:val="57297081"/>
    <w:rsid w:val="57375EB4"/>
    <w:rsid w:val="574142CB"/>
    <w:rsid w:val="577757DC"/>
    <w:rsid w:val="57792C45"/>
    <w:rsid w:val="577E7E19"/>
    <w:rsid w:val="579A73D2"/>
    <w:rsid w:val="57AE5B64"/>
    <w:rsid w:val="57B35510"/>
    <w:rsid w:val="57D65179"/>
    <w:rsid w:val="57DB619D"/>
    <w:rsid w:val="57E66133"/>
    <w:rsid w:val="580D593B"/>
    <w:rsid w:val="584265F6"/>
    <w:rsid w:val="58535CE2"/>
    <w:rsid w:val="5857694E"/>
    <w:rsid w:val="58607961"/>
    <w:rsid w:val="58662719"/>
    <w:rsid w:val="586A7AAE"/>
    <w:rsid w:val="586E4C5D"/>
    <w:rsid w:val="58804C86"/>
    <w:rsid w:val="58931DA3"/>
    <w:rsid w:val="589C7525"/>
    <w:rsid w:val="589D6174"/>
    <w:rsid w:val="58A34E88"/>
    <w:rsid w:val="58C6761B"/>
    <w:rsid w:val="58D367E3"/>
    <w:rsid w:val="58E732CE"/>
    <w:rsid w:val="590A0C42"/>
    <w:rsid w:val="59207079"/>
    <w:rsid w:val="5922524A"/>
    <w:rsid w:val="59334445"/>
    <w:rsid w:val="594F36F4"/>
    <w:rsid w:val="596A274E"/>
    <w:rsid w:val="5975743C"/>
    <w:rsid w:val="598633F7"/>
    <w:rsid w:val="59D2561F"/>
    <w:rsid w:val="59F2455A"/>
    <w:rsid w:val="59FF616A"/>
    <w:rsid w:val="5A0E538E"/>
    <w:rsid w:val="5A116B68"/>
    <w:rsid w:val="5A184FD2"/>
    <w:rsid w:val="5A2142B1"/>
    <w:rsid w:val="5A2E299E"/>
    <w:rsid w:val="5A3006FB"/>
    <w:rsid w:val="5A7077F1"/>
    <w:rsid w:val="5A7D75C4"/>
    <w:rsid w:val="5A9970A6"/>
    <w:rsid w:val="5AA64C63"/>
    <w:rsid w:val="5AAA0B71"/>
    <w:rsid w:val="5AC20F24"/>
    <w:rsid w:val="5AC26CAF"/>
    <w:rsid w:val="5ACB0ECD"/>
    <w:rsid w:val="5B075EB5"/>
    <w:rsid w:val="5B3100CF"/>
    <w:rsid w:val="5B426C5C"/>
    <w:rsid w:val="5B526BB0"/>
    <w:rsid w:val="5B592543"/>
    <w:rsid w:val="5B625A37"/>
    <w:rsid w:val="5B7C09B0"/>
    <w:rsid w:val="5B9517C9"/>
    <w:rsid w:val="5BD44ADC"/>
    <w:rsid w:val="5BD90F55"/>
    <w:rsid w:val="5BDB318E"/>
    <w:rsid w:val="5BE35510"/>
    <w:rsid w:val="5BF45ECB"/>
    <w:rsid w:val="5C2B7745"/>
    <w:rsid w:val="5C473B62"/>
    <w:rsid w:val="5C603412"/>
    <w:rsid w:val="5C653304"/>
    <w:rsid w:val="5C69535E"/>
    <w:rsid w:val="5C7850AB"/>
    <w:rsid w:val="5C8B195F"/>
    <w:rsid w:val="5CDB3A5A"/>
    <w:rsid w:val="5D5C3842"/>
    <w:rsid w:val="5D680CAD"/>
    <w:rsid w:val="5D78495C"/>
    <w:rsid w:val="5D955D37"/>
    <w:rsid w:val="5DAA4EBD"/>
    <w:rsid w:val="5DAF3E02"/>
    <w:rsid w:val="5DD966DB"/>
    <w:rsid w:val="5DEB33B7"/>
    <w:rsid w:val="5E1300B4"/>
    <w:rsid w:val="5E144D1A"/>
    <w:rsid w:val="5E1E66DC"/>
    <w:rsid w:val="5E2116B1"/>
    <w:rsid w:val="5E2E02E7"/>
    <w:rsid w:val="5E316389"/>
    <w:rsid w:val="5E9B5065"/>
    <w:rsid w:val="5EB230A3"/>
    <w:rsid w:val="5EC66B89"/>
    <w:rsid w:val="5ED73667"/>
    <w:rsid w:val="5EF03EE7"/>
    <w:rsid w:val="5EF22C45"/>
    <w:rsid w:val="5F176484"/>
    <w:rsid w:val="5F221E14"/>
    <w:rsid w:val="5F245A85"/>
    <w:rsid w:val="5F4C2BBE"/>
    <w:rsid w:val="5F5A5A71"/>
    <w:rsid w:val="5F8267D5"/>
    <w:rsid w:val="5F862A71"/>
    <w:rsid w:val="5F920D48"/>
    <w:rsid w:val="5FD00F43"/>
    <w:rsid w:val="5FE62886"/>
    <w:rsid w:val="600D3BA7"/>
    <w:rsid w:val="602746BB"/>
    <w:rsid w:val="602D0E0A"/>
    <w:rsid w:val="606067A7"/>
    <w:rsid w:val="6078456A"/>
    <w:rsid w:val="60CE4ABA"/>
    <w:rsid w:val="61115D96"/>
    <w:rsid w:val="611E75CA"/>
    <w:rsid w:val="613C7BA6"/>
    <w:rsid w:val="6142443C"/>
    <w:rsid w:val="614C01E1"/>
    <w:rsid w:val="616C2F18"/>
    <w:rsid w:val="616E185C"/>
    <w:rsid w:val="617A708C"/>
    <w:rsid w:val="61A6243F"/>
    <w:rsid w:val="61C70674"/>
    <w:rsid w:val="61E16260"/>
    <w:rsid w:val="6216207E"/>
    <w:rsid w:val="622E1509"/>
    <w:rsid w:val="623023F7"/>
    <w:rsid w:val="62886207"/>
    <w:rsid w:val="62932805"/>
    <w:rsid w:val="62950184"/>
    <w:rsid w:val="62982C92"/>
    <w:rsid w:val="62B61157"/>
    <w:rsid w:val="62B967CA"/>
    <w:rsid w:val="62EC4114"/>
    <w:rsid w:val="62F72F9A"/>
    <w:rsid w:val="631956C7"/>
    <w:rsid w:val="63197A16"/>
    <w:rsid w:val="63314FBD"/>
    <w:rsid w:val="633F3B35"/>
    <w:rsid w:val="634A2F51"/>
    <w:rsid w:val="635B169D"/>
    <w:rsid w:val="6387782D"/>
    <w:rsid w:val="638B22A8"/>
    <w:rsid w:val="6398540F"/>
    <w:rsid w:val="63A8751B"/>
    <w:rsid w:val="63EC6280"/>
    <w:rsid w:val="64213B12"/>
    <w:rsid w:val="64510481"/>
    <w:rsid w:val="64562295"/>
    <w:rsid w:val="649441CA"/>
    <w:rsid w:val="649E0E8B"/>
    <w:rsid w:val="64AE4AAC"/>
    <w:rsid w:val="64B8505D"/>
    <w:rsid w:val="64C659C6"/>
    <w:rsid w:val="64EE3F51"/>
    <w:rsid w:val="64EF71C0"/>
    <w:rsid w:val="652074D7"/>
    <w:rsid w:val="65586FB3"/>
    <w:rsid w:val="65C3328E"/>
    <w:rsid w:val="65FE3744"/>
    <w:rsid w:val="665230E1"/>
    <w:rsid w:val="666D7E19"/>
    <w:rsid w:val="6679468F"/>
    <w:rsid w:val="66931426"/>
    <w:rsid w:val="66B52AA1"/>
    <w:rsid w:val="66CA7D4A"/>
    <w:rsid w:val="66D61192"/>
    <w:rsid w:val="66FC6330"/>
    <w:rsid w:val="670567BC"/>
    <w:rsid w:val="67494EF6"/>
    <w:rsid w:val="67710BFC"/>
    <w:rsid w:val="67724979"/>
    <w:rsid w:val="677532A3"/>
    <w:rsid w:val="678B4C1B"/>
    <w:rsid w:val="678F18EF"/>
    <w:rsid w:val="679B3863"/>
    <w:rsid w:val="67AC0BDA"/>
    <w:rsid w:val="67B709FA"/>
    <w:rsid w:val="67BC2878"/>
    <w:rsid w:val="67D911C2"/>
    <w:rsid w:val="680C6E1D"/>
    <w:rsid w:val="68104F00"/>
    <w:rsid w:val="68147B69"/>
    <w:rsid w:val="68325F68"/>
    <w:rsid w:val="68330BEE"/>
    <w:rsid w:val="684D7CD3"/>
    <w:rsid w:val="68696C11"/>
    <w:rsid w:val="68721717"/>
    <w:rsid w:val="68867BC3"/>
    <w:rsid w:val="68D9058B"/>
    <w:rsid w:val="6904500B"/>
    <w:rsid w:val="690B06A6"/>
    <w:rsid w:val="691D17C6"/>
    <w:rsid w:val="691D1CC7"/>
    <w:rsid w:val="69433D01"/>
    <w:rsid w:val="695D01E0"/>
    <w:rsid w:val="697D0373"/>
    <w:rsid w:val="69855479"/>
    <w:rsid w:val="69A43B52"/>
    <w:rsid w:val="69A51678"/>
    <w:rsid w:val="69A94835"/>
    <w:rsid w:val="69B96F6E"/>
    <w:rsid w:val="69DF403D"/>
    <w:rsid w:val="69FD7D34"/>
    <w:rsid w:val="6A1F142A"/>
    <w:rsid w:val="6A503577"/>
    <w:rsid w:val="6A50366A"/>
    <w:rsid w:val="6A6136E2"/>
    <w:rsid w:val="6A7C65C1"/>
    <w:rsid w:val="6A831133"/>
    <w:rsid w:val="6A941A4E"/>
    <w:rsid w:val="6A9B0C67"/>
    <w:rsid w:val="6A9C7FFF"/>
    <w:rsid w:val="6AB57FE0"/>
    <w:rsid w:val="6AC951B0"/>
    <w:rsid w:val="6B0B0BB0"/>
    <w:rsid w:val="6B3277BE"/>
    <w:rsid w:val="6B3F14BF"/>
    <w:rsid w:val="6B5015F8"/>
    <w:rsid w:val="6B587EC7"/>
    <w:rsid w:val="6B5951E1"/>
    <w:rsid w:val="6B61673A"/>
    <w:rsid w:val="6B82343D"/>
    <w:rsid w:val="6B863F8C"/>
    <w:rsid w:val="6B881251"/>
    <w:rsid w:val="6B9667A8"/>
    <w:rsid w:val="6B9B2D32"/>
    <w:rsid w:val="6BB27234"/>
    <w:rsid w:val="6BB677E4"/>
    <w:rsid w:val="6BD1272D"/>
    <w:rsid w:val="6BD44496"/>
    <w:rsid w:val="6BFD22F3"/>
    <w:rsid w:val="6C1D7711"/>
    <w:rsid w:val="6C33202D"/>
    <w:rsid w:val="6C486338"/>
    <w:rsid w:val="6C6F3887"/>
    <w:rsid w:val="6C787CD6"/>
    <w:rsid w:val="6C8466ED"/>
    <w:rsid w:val="6C8C078B"/>
    <w:rsid w:val="6C8C4A68"/>
    <w:rsid w:val="6CD3438A"/>
    <w:rsid w:val="6CF40DCC"/>
    <w:rsid w:val="6CF60DC1"/>
    <w:rsid w:val="6D085C7A"/>
    <w:rsid w:val="6D1C5252"/>
    <w:rsid w:val="6D2D0302"/>
    <w:rsid w:val="6D374F86"/>
    <w:rsid w:val="6D3F5496"/>
    <w:rsid w:val="6D4E4275"/>
    <w:rsid w:val="6D7A470D"/>
    <w:rsid w:val="6DAB4B50"/>
    <w:rsid w:val="6DAC4B95"/>
    <w:rsid w:val="6DBD2F1C"/>
    <w:rsid w:val="6DEF5396"/>
    <w:rsid w:val="6E137219"/>
    <w:rsid w:val="6E532867"/>
    <w:rsid w:val="6E5C158C"/>
    <w:rsid w:val="6E72746A"/>
    <w:rsid w:val="6EA63CDB"/>
    <w:rsid w:val="6EB50A24"/>
    <w:rsid w:val="6EC20943"/>
    <w:rsid w:val="6EDE3DB8"/>
    <w:rsid w:val="6F0C014F"/>
    <w:rsid w:val="6F0E6095"/>
    <w:rsid w:val="6F110F40"/>
    <w:rsid w:val="6F1A61D0"/>
    <w:rsid w:val="6F417873"/>
    <w:rsid w:val="6F4835AB"/>
    <w:rsid w:val="6F524050"/>
    <w:rsid w:val="6F594D54"/>
    <w:rsid w:val="6F75386E"/>
    <w:rsid w:val="6F9166E1"/>
    <w:rsid w:val="6F9379F2"/>
    <w:rsid w:val="6FA220C9"/>
    <w:rsid w:val="6FA67EF8"/>
    <w:rsid w:val="6FA82F2F"/>
    <w:rsid w:val="6FCB51CD"/>
    <w:rsid w:val="6FEB120E"/>
    <w:rsid w:val="70335C2F"/>
    <w:rsid w:val="704140A5"/>
    <w:rsid w:val="70434632"/>
    <w:rsid w:val="704E50A2"/>
    <w:rsid w:val="7053252E"/>
    <w:rsid w:val="705C1F41"/>
    <w:rsid w:val="706E2E83"/>
    <w:rsid w:val="70725ED5"/>
    <w:rsid w:val="70782618"/>
    <w:rsid w:val="7078370A"/>
    <w:rsid w:val="709D655D"/>
    <w:rsid w:val="70FB11D1"/>
    <w:rsid w:val="710F351A"/>
    <w:rsid w:val="711F76EA"/>
    <w:rsid w:val="71204889"/>
    <w:rsid w:val="712F6814"/>
    <w:rsid w:val="71370AC5"/>
    <w:rsid w:val="71874506"/>
    <w:rsid w:val="71921650"/>
    <w:rsid w:val="719C15B2"/>
    <w:rsid w:val="719D5850"/>
    <w:rsid w:val="71A57D4C"/>
    <w:rsid w:val="71A87F57"/>
    <w:rsid w:val="71C17D48"/>
    <w:rsid w:val="71D16621"/>
    <w:rsid w:val="71E32B34"/>
    <w:rsid w:val="71FA1485"/>
    <w:rsid w:val="72054D8D"/>
    <w:rsid w:val="721067DC"/>
    <w:rsid w:val="721455EC"/>
    <w:rsid w:val="72282BD0"/>
    <w:rsid w:val="726D4E61"/>
    <w:rsid w:val="7277366B"/>
    <w:rsid w:val="72A12151"/>
    <w:rsid w:val="72B8133A"/>
    <w:rsid w:val="72BF19FC"/>
    <w:rsid w:val="72CC6CAB"/>
    <w:rsid w:val="73150C49"/>
    <w:rsid w:val="73240C13"/>
    <w:rsid w:val="732679E1"/>
    <w:rsid w:val="734C46FC"/>
    <w:rsid w:val="735B04C7"/>
    <w:rsid w:val="73813156"/>
    <w:rsid w:val="74077718"/>
    <w:rsid w:val="740B2687"/>
    <w:rsid w:val="74161AF0"/>
    <w:rsid w:val="741F7DC0"/>
    <w:rsid w:val="743703BA"/>
    <w:rsid w:val="74404DBF"/>
    <w:rsid w:val="74443FA3"/>
    <w:rsid w:val="747570EF"/>
    <w:rsid w:val="747F5749"/>
    <w:rsid w:val="748D12C5"/>
    <w:rsid w:val="749537E8"/>
    <w:rsid w:val="74A118EE"/>
    <w:rsid w:val="74B33BE2"/>
    <w:rsid w:val="74C34CD2"/>
    <w:rsid w:val="74C47470"/>
    <w:rsid w:val="74E7348C"/>
    <w:rsid w:val="751B76C3"/>
    <w:rsid w:val="753766C8"/>
    <w:rsid w:val="75493768"/>
    <w:rsid w:val="755071F2"/>
    <w:rsid w:val="75664477"/>
    <w:rsid w:val="75A938EC"/>
    <w:rsid w:val="75AF02CA"/>
    <w:rsid w:val="75BC49BC"/>
    <w:rsid w:val="75D67789"/>
    <w:rsid w:val="75E34615"/>
    <w:rsid w:val="75FC22C1"/>
    <w:rsid w:val="76037B33"/>
    <w:rsid w:val="7617256B"/>
    <w:rsid w:val="76292398"/>
    <w:rsid w:val="762C0FBA"/>
    <w:rsid w:val="76470EDB"/>
    <w:rsid w:val="765B467D"/>
    <w:rsid w:val="7663674E"/>
    <w:rsid w:val="768C42EB"/>
    <w:rsid w:val="76A82CB4"/>
    <w:rsid w:val="76A934C6"/>
    <w:rsid w:val="76B06221"/>
    <w:rsid w:val="7726029C"/>
    <w:rsid w:val="77540243"/>
    <w:rsid w:val="77543FEE"/>
    <w:rsid w:val="776D48FA"/>
    <w:rsid w:val="7773730D"/>
    <w:rsid w:val="77816EFF"/>
    <w:rsid w:val="77927CE9"/>
    <w:rsid w:val="77993ACE"/>
    <w:rsid w:val="77A870B9"/>
    <w:rsid w:val="77AD12A3"/>
    <w:rsid w:val="77AD31C5"/>
    <w:rsid w:val="77B645EC"/>
    <w:rsid w:val="77D90137"/>
    <w:rsid w:val="77E4206D"/>
    <w:rsid w:val="77FF1267"/>
    <w:rsid w:val="78542AA8"/>
    <w:rsid w:val="786567E5"/>
    <w:rsid w:val="78734D30"/>
    <w:rsid w:val="7883510B"/>
    <w:rsid w:val="78941235"/>
    <w:rsid w:val="789711DE"/>
    <w:rsid w:val="78C6187A"/>
    <w:rsid w:val="78CF3B39"/>
    <w:rsid w:val="78D6092D"/>
    <w:rsid w:val="78F66093"/>
    <w:rsid w:val="7912221C"/>
    <w:rsid w:val="791405DB"/>
    <w:rsid w:val="791537BA"/>
    <w:rsid w:val="792654E8"/>
    <w:rsid w:val="7949054B"/>
    <w:rsid w:val="79562AD9"/>
    <w:rsid w:val="796B76D8"/>
    <w:rsid w:val="7971606B"/>
    <w:rsid w:val="797B2D87"/>
    <w:rsid w:val="797B7C96"/>
    <w:rsid w:val="79CB01FB"/>
    <w:rsid w:val="79D83522"/>
    <w:rsid w:val="79E511CB"/>
    <w:rsid w:val="79E653A4"/>
    <w:rsid w:val="79F72493"/>
    <w:rsid w:val="7A0D4F33"/>
    <w:rsid w:val="7A2A0472"/>
    <w:rsid w:val="7A2B5D26"/>
    <w:rsid w:val="7A517A5E"/>
    <w:rsid w:val="7A5909D3"/>
    <w:rsid w:val="7A952411"/>
    <w:rsid w:val="7AE60AA7"/>
    <w:rsid w:val="7AE83ABA"/>
    <w:rsid w:val="7AE841D7"/>
    <w:rsid w:val="7AEA15E0"/>
    <w:rsid w:val="7AEA5013"/>
    <w:rsid w:val="7AF92F45"/>
    <w:rsid w:val="7B134FB0"/>
    <w:rsid w:val="7B2926D6"/>
    <w:rsid w:val="7B3D643D"/>
    <w:rsid w:val="7B5030D5"/>
    <w:rsid w:val="7B5A42C0"/>
    <w:rsid w:val="7B741282"/>
    <w:rsid w:val="7B770C6B"/>
    <w:rsid w:val="7B7844A9"/>
    <w:rsid w:val="7B8F0562"/>
    <w:rsid w:val="7B981359"/>
    <w:rsid w:val="7BB12AF5"/>
    <w:rsid w:val="7BBD0896"/>
    <w:rsid w:val="7BDA1655"/>
    <w:rsid w:val="7BE00A06"/>
    <w:rsid w:val="7BF62C30"/>
    <w:rsid w:val="7C010EB7"/>
    <w:rsid w:val="7C165EBE"/>
    <w:rsid w:val="7C402E41"/>
    <w:rsid w:val="7C44379A"/>
    <w:rsid w:val="7C533657"/>
    <w:rsid w:val="7C5F30CC"/>
    <w:rsid w:val="7C656AE6"/>
    <w:rsid w:val="7C946F43"/>
    <w:rsid w:val="7CBA55CE"/>
    <w:rsid w:val="7CC67F01"/>
    <w:rsid w:val="7CDF23CE"/>
    <w:rsid w:val="7CE45689"/>
    <w:rsid w:val="7D063EE4"/>
    <w:rsid w:val="7D280309"/>
    <w:rsid w:val="7D290CB5"/>
    <w:rsid w:val="7D382FDD"/>
    <w:rsid w:val="7D4665A7"/>
    <w:rsid w:val="7D5213D0"/>
    <w:rsid w:val="7D773982"/>
    <w:rsid w:val="7D7D7A58"/>
    <w:rsid w:val="7DDC7503"/>
    <w:rsid w:val="7E032835"/>
    <w:rsid w:val="7E152F54"/>
    <w:rsid w:val="7E2345A9"/>
    <w:rsid w:val="7E354A43"/>
    <w:rsid w:val="7E484F9C"/>
    <w:rsid w:val="7E6850C1"/>
    <w:rsid w:val="7EA52264"/>
    <w:rsid w:val="7EC21B3C"/>
    <w:rsid w:val="7ECB589A"/>
    <w:rsid w:val="7ECD548D"/>
    <w:rsid w:val="7EDB7BBE"/>
    <w:rsid w:val="7F1C6484"/>
    <w:rsid w:val="7F232129"/>
    <w:rsid w:val="7F315A30"/>
    <w:rsid w:val="7F3E4371"/>
    <w:rsid w:val="7F4E37D4"/>
    <w:rsid w:val="7F5B4956"/>
    <w:rsid w:val="7F5C3836"/>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8"/>
    <w:autoRedefine/>
    <w:qFormat/>
    <w:uiPriority w:val="99"/>
    <w:pPr>
      <w:spacing w:after="120"/>
    </w:pPr>
    <w:rPr>
      <w:rFonts w:ascii="Times New Roman" w:hAnsi="Times New Roman"/>
    </w:rPr>
  </w:style>
  <w:style w:type="paragraph" w:styleId="8">
    <w:name w:val="Body Text First Indent 2"/>
    <w:basedOn w:val="1"/>
    <w:next w:val="1"/>
    <w:link w:val="33"/>
    <w:autoRedefine/>
    <w:qFormat/>
    <w:uiPriority w:val="0"/>
    <w:pPr>
      <w:spacing w:after="0"/>
      <w:ind w:left="0" w:leftChars="0" w:firstLine="420" w:firstLineChars="200"/>
      <w:jc w:val="left"/>
    </w:pPr>
    <w:rPr>
      <w:rFonts w:ascii="宋体" w:hAnsi="Times New Roman"/>
      <w:sz w:val="28"/>
      <w:szCs w:val="20"/>
    </w:rPr>
  </w:style>
  <w:style w:type="paragraph" w:styleId="9">
    <w:name w:val="Body Text Indent"/>
    <w:basedOn w:val="1"/>
    <w:next w:val="10"/>
    <w:link w:val="32"/>
    <w:autoRedefine/>
    <w:semiHidden/>
    <w:unhideWhenUsed/>
    <w:qFormat/>
    <w:uiPriority w:val="99"/>
    <w:pPr>
      <w:spacing w:after="120"/>
      <w:ind w:left="420" w:leftChars="200"/>
    </w:pPr>
  </w:style>
  <w:style w:type="paragraph" w:customStyle="1" w:styleId="10">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1">
    <w:name w:val="Plain Text"/>
    <w:basedOn w:val="1"/>
    <w:link w:val="28"/>
    <w:autoRedefine/>
    <w:qFormat/>
    <w:uiPriority w:val="0"/>
    <w:pPr>
      <w:spacing w:line="360" w:lineRule="auto"/>
    </w:pPr>
    <w:rPr>
      <w:rFonts w:ascii="宋体" w:hAnsi="Courier New"/>
      <w:sz w:val="24"/>
      <w:szCs w:val="20"/>
    </w:rPr>
  </w:style>
  <w:style w:type="paragraph" w:styleId="12">
    <w:name w:val="Balloon Text"/>
    <w:basedOn w:val="1"/>
    <w:link w:val="31"/>
    <w:autoRedefine/>
    <w:semiHidden/>
    <w:unhideWhenUsed/>
    <w:qFormat/>
    <w:uiPriority w:val="99"/>
    <w:rPr>
      <w:sz w:val="18"/>
      <w:szCs w:val="18"/>
    </w:rPr>
  </w:style>
  <w:style w:type="paragraph" w:styleId="13">
    <w:name w:val="footer"/>
    <w:basedOn w:val="1"/>
    <w:link w:val="30"/>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6">
    <w:name w:val="toc 2"/>
    <w:basedOn w:val="1"/>
    <w:next w:val="1"/>
    <w:autoRedefine/>
    <w:qFormat/>
    <w:uiPriority w:val="39"/>
    <w:pPr>
      <w:ind w:left="210"/>
      <w:jc w:val="left"/>
    </w:pPr>
    <w:rPr>
      <w:rFonts w:ascii="宋体" w:hAnsi="宋体" w:cs="宋体"/>
      <w:smallCaps/>
      <w:sz w:val="20"/>
      <w:szCs w:val="20"/>
    </w:rPr>
  </w:style>
  <w:style w:type="paragraph" w:styleId="17">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8">
    <w:name w:val="index 1"/>
    <w:basedOn w:val="1"/>
    <w:next w:val="1"/>
    <w:qFormat/>
    <w:uiPriority w:val="99"/>
    <w:pPr>
      <w:widowControl w:val="0"/>
    </w:pPr>
    <w:rPr>
      <w:rFonts w:ascii="DFKai-SB" w:eastAsia="DFKai-SB"/>
      <w:kern w:val="2"/>
      <w:sz w:val="28"/>
      <w:szCs w:val="24"/>
      <w:lang w:eastAsia="zh-TW"/>
    </w:rPr>
  </w:style>
  <w:style w:type="paragraph" w:styleId="19">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sz w:val="32"/>
      <w:szCs w:val="21"/>
    </w:rPr>
  </w:style>
  <w:style w:type="character" w:styleId="24">
    <w:name w:val="page number"/>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paragraph" w:styleId="26">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7">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8">
    <w:name w:val="纯文本 Char"/>
    <w:basedOn w:val="22"/>
    <w:link w:val="11"/>
    <w:autoRedefine/>
    <w:qFormat/>
    <w:uiPriority w:val="0"/>
    <w:rPr>
      <w:rFonts w:ascii="宋体" w:hAnsi="Courier New" w:eastAsia="宋体" w:cs="Times New Roman"/>
      <w:sz w:val="24"/>
      <w:szCs w:val="20"/>
    </w:rPr>
  </w:style>
  <w:style w:type="character" w:customStyle="1" w:styleId="29">
    <w:name w:val="页眉 Char"/>
    <w:basedOn w:val="22"/>
    <w:link w:val="14"/>
    <w:autoRedefine/>
    <w:qFormat/>
    <w:uiPriority w:val="99"/>
    <w:rPr>
      <w:rFonts w:ascii="Calibri" w:hAnsi="Calibri" w:eastAsia="宋体" w:cs="Times New Roman"/>
      <w:sz w:val="18"/>
      <w:szCs w:val="18"/>
    </w:rPr>
  </w:style>
  <w:style w:type="character" w:customStyle="1" w:styleId="30">
    <w:name w:val="页脚 Char"/>
    <w:basedOn w:val="22"/>
    <w:link w:val="13"/>
    <w:autoRedefine/>
    <w:qFormat/>
    <w:uiPriority w:val="99"/>
    <w:rPr>
      <w:rFonts w:ascii="Calibri" w:hAnsi="Calibri" w:eastAsia="宋体" w:cs="Times New Roman"/>
      <w:sz w:val="18"/>
      <w:szCs w:val="18"/>
    </w:rPr>
  </w:style>
  <w:style w:type="character" w:customStyle="1" w:styleId="31">
    <w:name w:val="批注框文本 Char"/>
    <w:basedOn w:val="22"/>
    <w:link w:val="12"/>
    <w:autoRedefine/>
    <w:semiHidden/>
    <w:qFormat/>
    <w:uiPriority w:val="99"/>
    <w:rPr>
      <w:rFonts w:ascii="Calibri" w:hAnsi="Calibri" w:eastAsia="宋体" w:cs="Times New Roman"/>
      <w:sz w:val="18"/>
      <w:szCs w:val="18"/>
    </w:rPr>
  </w:style>
  <w:style w:type="character" w:customStyle="1" w:styleId="32">
    <w:name w:val="正文文本缩进 Char"/>
    <w:basedOn w:val="22"/>
    <w:link w:val="9"/>
    <w:autoRedefine/>
    <w:semiHidden/>
    <w:qFormat/>
    <w:uiPriority w:val="99"/>
    <w:rPr>
      <w:rFonts w:ascii="Calibri" w:hAnsi="Calibri" w:eastAsia="宋体" w:cs="Times New Roman"/>
      <w:kern w:val="2"/>
      <w:sz w:val="21"/>
      <w:szCs w:val="24"/>
    </w:rPr>
  </w:style>
  <w:style w:type="character" w:customStyle="1" w:styleId="33">
    <w:name w:val="正文首行缩进 2 Char"/>
    <w:basedOn w:val="32"/>
    <w:link w:val="8"/>
    <w:autoRedefine/>
    <w:qFormat/>
    <w:uiPriority w:val="0"/>
    <w:rPr>
      <w:rFonts w:ascii="宋体" w:hAnsi="Times New Roman" w:eastAsia="宋体" w:cs="Times New Roman"/>
      <w:kern w:val="2"/>
      <w:sz w:val="28"/>
      <w:szCs w:val="24"/>
    </w:rPr>
  </w:style>
  <w:style w:type="paragraph" w:customStyle="1" w:styleId="34">
    <w:name w:val="首行缩进"/>
    <w:basedOn w:val="1"/>
    <w:autoRedefine/>
    <w:qFormat/>
    <w:uiPriority w:val="0"/>
    <w:pPr>
      <w:ind w:firstLine="480" w:firstLineChars="200"/>
    </w:pPr>
    <w:rPr>
      <w:lang w:val="zh-CN"/>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7">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8">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41"/>
      <w:szCs w:val="4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22132</Words>
  <Characters>23422</Characters>
  <Lines>168</Lines>
  <Paragraphs>47</Paragraphs>
  <TotalTime>5</TotalTime>
  <ScaleCrop>false</ScaleCrop>
  <LinksUpToDate>false</LinksUpToDate>
  <CharactersWithSpaces>24322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2024-12-31T03:52:00Z</cp:lastPrinted>
  <dcterms:modified xsi:type="dcterms:W3CDTF">2026-04-21T03:44:46Z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6B2CAED2A9E14AB09D1875208CBA74A7_13</vt:lpwstr>
  </property>
  <property fmtid="{D5CDD505-2E9C-101B-9397-08002B2CF9AE}" pid="4" name="KSOTemplateDocerSaveRecord">
    <vt:lpwstr>eyJoZGlkIjoiNDQyN2JhNDVjZjYwNDU4M2Y2NWFjZjk5MGIxZDg3NTciLCJ1c2VySWQiOiIyNzQ4MDc2MTUifQ==</vt:lpwstr>
  </property>
</Properties>
</file>