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DB1F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52"/>
          <w:szCs w:val="52"/>
          <w:highlight w:val="none"/>
          <w:lang w:eastAsia="zh-CN"/>
        </w:rPr>
      </w:pPr>
    </w:p>
    <w:p w14:paraId="7E45C7AF">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b/>
          <w:bCs/>
          <w:sz w:val="48"/>
          <w:szCs w:val="48"/>
          <w:highlight w:val="none"/>
          <w:lang w:eastAsia="zh-CN"/>
        </w:rPr>
      </w:pPr>
      <w:bookmarkStart w:id="10" w:name="_GoBack"/>
      <w:r>
        <w:rPr>
          <w:rFonts w:hint="eastAsia" w:ascii="仿宋" w:hAnsi="仿宋" w:eastAsia="仿宋"/>
          <w:b/>
          <w:bCs/>
          <w:sz w:val="44"/>
          <w:szCs w:val="44"/>
          <w:highlight w:val="none"/>
          <w:lang w:eastAsia="zh-CN"/>
        </w:rPr>
        <w:t>微山县人民医院儿科、内分泌科所需耗材配送服务项目</w:t>
      </w:r>
      <w:r>
        <w:rPr>
          <w:rFonts w:hint="eastAsia" w:ascii="仿宋" w:hAnsi="仿宋" w:eastAsia="仿宋"/>
          <w:b/>
          <w:bCs/>
          <w:sz w:val="44"/>
          <w:szCs w:val="44"/>
          <w:highlight w:val="none"/>
          <w:lang w:val="en-US" w:eastAsia="zh-CN"/>
        </w:rPr>
        <w:t>6包</w:t>
      </w:r>
      <w:r>
        <w:rPr>
          <w:rFonts w:hint="eastAsia" w:ascii="仿宋" w:hAnsi="仿宋" w:eastAsia="仿宋"/>
          <w:b/>
          <w:bCs/>
          <w:sz w:val="44"/>
          <w:szCs w:val="44"/>
          <w:highlight w:val="none"/>
          <w:lang w:eastAsia="zh-CN"/>
        </w:rPr>
        <w:t>(二次）</w:t>
      </w:r>
      <w:bookmarkEnd w:id="10"/>
    </w:p>
    <w:p w14:paraId="3A463BA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44"/>
          <w:szCs w:val="44"/>
          <w:highlight w:val="none"/>
          <w:lang w:eastAsia="zh-CN"/>
        </w:rPr>
      </w:pPr>
    </w:p>
    <w:p w14:paraId="0BA8B1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60"/>
          <w:szCs w:val="60"/>
          <w:highlight w:val="none"/>
        </w:rPr>
      </w:pPr>
      <w:r>
        <w:rPr>
          <w:rFonts w:hint="eastAsia" w:ascii="仿宋" w:hAnsi="仿宋" w:eastAsia="仿宋"/>
          <w:b/>
          <w:bCs/>
          <w:sz w:val="60"/>
          <w:szCs w:val="60"/>
          <w:highlight w:val="none"/>
        </w:rPr>
        <w:t>竞争性磋商文件</w:t>
      </w:r>
    </w:p>
    <w:p w14:paraId="65989A6C">
      <w:pPr>
        <w:keepNext w:val="0"/>
        <w:keepLines w:val="0"/>
        <w:pageBreakBefore w:val="0"/>
        <w:kinsoku/>
        <w:wordWrap/>
        <w:overflowPunct/>
        <w:topLinePunct w:val="0"/>
        <w:autoSpaceDE/>
        <w:autoSpaceDN/>
        <w:bidi w:val="0"/>
        <w:adjustRightInd/>
        <w:snapToGrid/>
        <w:spacing w:line="360" w:lineRule="auto"/>
        <w:jc w:val="center"/>
        <w:textAlignment w:val="auto"/>
        <w:rPr>
          <w:rFonts w:ascii="仿宋" w:hAnsi="仿宋" w:eastAsia="仿宋" w:cs="宋体"/>
          <w:b/>
          <w:sz w:val="36"/>
          <w:szCs w:val="36"/>
          <w:highlight w:val="none"/>
        </w:rPr>
      </w:pPr>
    </w:p>
    <w:p w14:paraId="6B64FA5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宋体"/>
          <w:b/>
          <w:sz w:val="36"/>
          <w:szCs w:val="36"/>
          <w:highlight w:val="none"/>
        </w:rPr>
      </w:pPr>
    </w:p>
    <w:p w14:paraId="54CEE0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宋体"/>
          <w:b/>
          <w:sz w:val="32"/>
          <w:szCs w:val="32"/>
          <w:highlight w:val="none"/>
          <w:lang w:val="en-US" w:eastAsia="zh-CN"/>
        </w:rPr>
      </w:pPr>
      <w:r>
        <w:rPr>
          <w:rFonts w:hint="eastAsia" w:ascii="仿宋" w:hAnsi="仿宋" w:eastAsia="仿宋" w:cs="宋体"/>
          <w:b/>
          <w:sz w:val="36"/>
          <w:szCs w:val="36"/>
          <w:highlight w:val="none"/>
        </w:rPr>
        <w:t>项目编号:</w:t>
      </w:r>
      <w:r>
        <w:rPr>
          <w:rFonts w:hint="eastAsia" w:ascii="仿宋" w:hAnsi="仿宋" w:eastAsia="仿宋" w:cs="宋体"/>
          <w:b/>
          <w:sz w:val="36"/>
          <w:szCs w:val="36"/>
          <w:highlight w:val="none"/>
          <w:lang w:eastAsia="zh-CN"/>
        </w:rPr>
        <w:t>WSND-2025-XM057</w:t>
      </w:r>
    </w:p>
    <w:p w14:paraId="62003430">
      <w:pPr>
        <w:pStyle w:val="10"/>
        <w:rPr>
          <w:highlight w:val="none"/>
        </w:rPr>
      </w:pPr>
    </w:p>
    <w:p w14:paraId="7CCD1E1F">
      <w:pPr>
        <w:tabs>
          <w:tab w:val="left" w:pos="8297"/>
        </w:tabs>
        <w:spacing w:line="360" w:lineRule="auto"/>
        <w:ind w:firstLine="2293" w:firstLineChars="1092"/>
        <w:rPr>
          <w:rFonts w:hint="eastAsia" w:ascii="仿宋" w:hAnsi="仿宋" w:eastAsia="仿宋" w:cs="宋体"/>
          <w:b/>
          <w:sz w:val="32"/>
          <w:szCs w:val="32"/>
          <w:highlight w:val="none"/>
          <w:lang w:eastAsia="zh-CN"/>
        </w:rPr>
      </w:pPr>
      <w:r>
        <w:rPr>
          <w:rFonts w:ascii="仿宋" w:hAnsi="仿宋" w:eastAsia="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14:paraId="43DCBB5A">
      <w:pPr>
        <w:pStyle w:val="10"/>
        <w:rPr>
          <w:rFonts w:ascii="仿宋" w:hAnsi="仿宋" w:eastAsia="仿宋" w:cs="宋体"/>
          <w:b/>
          <w:sz w:val="32"/>
          <w:szCs w:val="32"/>
          <w:highlight w:val="none"/>
        </w:rPr>
      </w:pPr>
    </w:p>
    <w:p w14:paraId="3EF34FB8">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14:paraId="3E232517">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14:paraId="657DD2A0">
      <w:pPr>
        <w:widowControl/>
        <w:spacing w:line="720" w:lineRule="auto"/>
        <w:jc w:val="center"/>
        <w:rPr>
          <w:rFonts w:hint="eastAsia"/>
          <w:highlight w:val="none"/>
          <w:lang w:eastAsia="zh-CN"/>
        </w:rPr>
        <w:sectPr>
          <w:pgSz w:w="11906" w:h="16838"/>
          <w:pgMar w:top="1134" w:right="1077" w:bottom="1134" w:left="1077" w:header="851" w:footer="992" w:gutter="0"/>
          <w:pgBorders>
            <w:top w:val="none" w:sz="0" w:space="0"/>
            <w:left w:val="none" w:sz="0" w:space="0"/>
            <w:bottom w:val="none" w:sz="0" w:space="0"/>
            <w:right w:val="none" w:sz="0" w:space="0"/>
          </w:pgBorders>
          <w:pgNumType w:start="0"/>
          <w:cols w:space="0" w:num="1"/>
          <w:rtlGutter w:val="0"/>
          <w:docGrid w:type="lines" w:linePitch="312" w:charSpace="0"/>
        </w:sectPr>
      </w:pPr>
      <w:r>
        <w:rPr>
          <w:rFonts w:hint="eastAsia" w:ascii="仿宋" w:hAnsi="仿宋" w:eastAsia="仿宋"/>
          <w:b/>
          <w:color w:val="000000"/>
          <w:sz w:val="36"/>
          <w:szCs w:val="36"/>
          <w:highlight w:val="none"/>
          <w:lang w:eastAsia="zh-CN"/>
        </w:rPr>
        <w:t>2025年11月</w:t>
      </w:r>
    </w:p>
    <w:p w14:paraId="064D0B16">
      <w:pPr>
        <w:widowControl/>
        <w:spacing w:line="720" w:lineRule="auto"/>
        <w:jc w:val="both"/>
        <w:rPr>
          <w:rFonts w:hint="eastAsia" w:ascii="仿宋" w:hAnsi="仿宋" w:eastAsia="仿宋"/>
          <w:b/>
          <w:bCs/>
          <w:sz w:val="44"/>
          <w:szCs w:val="110"/>
          <w:highlight w:val="none"/>
        </w:rPr>
      </w:pPr>
    </w:p>
    <w:p w14:paraId="18262182">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8"/>
          <w:szCs w:val="48"/>
          <w:highlight w:val="none"/>
        </w:rPr>
      </w:pPr>
      <w:r>
        <w:rPr>
          <w:rFonts w:hint="eastAsia" w:ascii="仿宋" w:hAnsi="仿宋" w:eastAsia="仿宋"/>
          <w:b/>
          <w:bCs/>
          <w:spacing w:val="113"/>
          <w:sz w:val="48"/>
          <w:szCs w:val="48"/>
          <w:highlight w:val="none"/>
        </w:rPr>
        <w:t>目 录</w:t>
      </w:r>
    </w:p>
    <w:p w14:paraId="07ACB402">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14:paraId="0E5D2595">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14:paraId="2D74101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14:paraId="1E9846BE">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14:paraId="0175F4C9">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14:paraId="31BC575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b/>
          <w:bCs/>
          <w:sz w:val="32"/>
          <w:szCs w:val="32"/>
          <w:highlight w:val="none"/>
          <w:lang w:eastAsia="zh-CN"/>
        </w:rPr>
      </w:pPr>
      <w:r>
        <w:rPr>
          <w:rFonts w:hint="eastAsia" w:ascii="仿宋" w:hAnsi="仿宋" w:eastAsia="仿宋"/>
          <w:b/>
          <w:bCs/>
          <w:sz w:val="32"/>
          <w:szCs w:val="32"/>
          <w:highlight w:val="none"/>
        </w:rPr>
        <w:t xml:space="preserve">第六部分 </w:t>
      </w:r>
      <w:r>
        <w:rPr>
          <w:rFonts w:hint="eastAsia" w:ascii="仿宋" w:hAnsi="仿宋" w:eastAsia="仿宋"/>
          <w:b/>
          <w:bCs/>
          <w:sz w:val="32"/>
          <w:szCs w:val="32"/>
          <w:highlight w:val="none"/>
          <w:lang w:eastAsia="zh-CN"/>
        </w:rPr>
        <w:t>采购合同（参考）</w:t>
      </w:r>
    </w:p>
    <w:p w14:paraId="5E05263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14:paraId="4D7FDD46">
      <w:pPr>
        <w:pStyle w:val="10"/>
        <w:rPr>
          <w:highlight w:val="none"/>
        </w:rPr>
      </w:pPr>
      <w:r>
        <w:rPr>
          <w:highlight w:val="none"/>
        </w:rPr>
        <w:br w:type="page"/>
      </w:r>
    </w:p>
    <w:p w14:paraId="5457D4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ascii="仿宋" w:hAnsi="仿宋" w:eastAsia="仿宋"/>
          <w:b/>
          <w:bCs/>
          <w:sz w:val="28"/>
          <w:szCs w:val="28"/>
          <w:highlight w:val="none"/>
        </w:rPr>
        <w:t>第一部分</w:t>
      </w:r>
      <w:r>
        <w:rPr>
          <w:rFonts w:hint="eastAsia" w:ascii="仿宋" w:hAnsi="仿宋" w:eastAsia="仿宋"/>
          <w:b/>
          <w:bCs/>
          <w:sz w:val="32"/>
          <w:szCs w:val="32"/>
          <w:highlight w:val="none"/>
        </w:rPr>
        <w:t xml:space="preserve"> </w:t>
      </w:r>
      <w:r>
        <w:rPr>
          <w:rFonts w:hint="eastAsia" w:ascii="仿宋" w:hAnsi="仿宋" w:eastAsia="仿宋"/>
          <w:b/>
          <w:bCs/>
          <w:sz w:val="28"/>
          <w:szCs w:val="28"/>
          <w:highlight w:val="none"/>
          <w:lang w:eastAsia="zh-CN"/>
        </w:rPr>
        <w:t>微山县人民医院儿科、内分泌科所需耗材配送服务项目</w:t>
      </w:r>
      <w:r>
        <w:rPr>
          <w:rFonts w:hint="eastAsia" w:ascii="仿宋" w:hAnsi="仿宋" w:eastAsia="仿宋"/>
          <w:b/>
          <w:bCs/>
          <w:sz w:val="28"/>
          <w:szCs w:val="28"/>
          <w:highlight w:val="none"/>
          <w:lang w:val="en-US" w:eastAsia="zh-CN"/>
        </w:rPr>
        <w:t>6包</w:t>
      </w:r>
      <w:r>
        <w:rPr>
          <w:rFonts w:hint="eastAsia" w:ascii="仿宋" w:hAnsi="仿宋" w:eastAsia="仿宋"/>
          <w:b/>
          <w:bCs/>
          <w:sz w:val="28"/>
          <w:szCs w:val="28"/>
          <w:highlight w:val="none"/>
          <w:lang w:eastAsia="zh-CN"/>
        </w:rPr>
        <w:t>(二次）</w:t>
      </w:r>
      <w:r>
        <w:rPr>
          <w:rFonts w:hint="eastAsia" w:ascii="仿宋" w:hAnsi="仿宋" w:eastAsia="仿宋"/>
          <w:b/>
          <w:bCs/>
          <w:sz w:val="32"/>
          <w:szCs w:val="32"/>
          <w:highlight w:val="none"/>
        </w:rPr>
        <w:t>竞争性磋商公告</w:t>
      </w:r>
    </w:p>
    <w:p w14:paraId="1172908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一、采购人：微山县人民医院                   地址：微山县新河街8号</w:t>
      </w:r>
    </w:p>
    <w:p w14:paraId="59948172">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联系人：赵主任                           联系电话：0537-8367106</w:t>
      </w:r>
    </w:p>
    <w:p w14:paraId="7A138E5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二、采购代理机构：山东宁大项目管理有限公司   地址：微山湖大道96-4号</w:t>
      </w:r>
    </w:p>
    <w:p w14:paraId="3EA9955D">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Arial"/>
          <w:sz w:val="28"/>
          <w:szCs w:val="28"/>
          <w:highlight w:val="none"/>
          <w:lang w:val="en-US" w:eastAsia="zh-CN"/>
        </w:rPr>
        <w:t>联系人：张工、姜工            联系电话：15563760277、13105475797</w:t>
      </w:r>
    </w:p>
    <w:p w14:paraId="0C8A2131">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三、</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微山县人民医院儿科、内分泌科所需耗材配送服务项目</w:t>
      </w:r>
      <w:r>
        <w:rPr>
          <w:rFonts w:hint="eastAsia" w:ascii="仿宋" w:hAnsi="仿宋" w:eastAsia="仿宋" w:cs="Arial"/>
          <w:sz w:val="28"/>
          <w:szCs w:val="28"/>
          <w:highlight w:val="none"/>
          <w:lang w:val="en-US" w:eastAsia="zh-CN"/>
        </w:rPr>
        <w:t>6包</w:t>
      </w:r>
      <w:r>
        <w:rPr>
          <w:rFonts w:hint="eastAsia" w:ascii="仿宋" w:hAnsi="仿宋" w:eastAsia="仿宋" w:cs="Arial"/>
          <w:sz w:val="28"/>
          <w:szCs w:val="28"/>
          <w:highlight w:val="none"/>
          <w:lang w:eastAsia="zh-CN"/>
        </w:rPr>
        <w:t>(二次）</w:t>
      </w:r>
    </w:p>
    <w:p w14:paraId="201D6F50">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Arial"/>
          <w:sz w:val="28"/>
          <w:szCs w:val="28"/>
          <w:highlight w:val="none"/>
          <w:lang w:val="en-US"/>
        </w:rPr>
      </w:pPr>
      <w:r>
        <w:rPr>
          <w:rFonts w:hint="eastAsia" w:ascii="仿宋" w:hAnsi="仿宋" w:eastAsia="仿宋" w:cs="Arial"/>
          <w:sz w:val="28"/>
          <w:szCs w:val="28"/>
          <w:highlight w:val="none"/>
        </w:rPr>
        <w:t>项目编号</w:t>
      </w:r>
      <w:r>
        <w:rPr>
          <w:rFonts w:hint="eastAsia" w:ascii="仿宋" w:hAnsi="仿宋" w:eastAsia="仿宋" w:cs="Arial"/>
          <w:sz w:val="28"/>
          <w:szCs w:val="28"/>
          <w:highlight w:val="none"/>
          <w:lang w:eastAsia="zh-CN"/>
        </w:rPr>
        <w:t>：WSND-2025-XM057</w:t>
      </w:r>
    </w:p>
    <w:p w14:paraId="7319AB84">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采购项目分包情况：</w:t>
      </w:r>
    </w:p>
    <w:tbl>
      <w:tblPr>
        <w:tblStyle w:val="18"/>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357"/>
        <w:gridCol w:w="5836"/>
        <w:gridCol w:w="1659"/>
      </w:tblGrid>
      <w:tr w14:paraId="3899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27" w:type="dxa"/>
            <w:noWrap w:val="0"/>
            <w:vAlign w:val="center"/>
          </w:tcPr>
          <w:p w14:paraId="0CBFB66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1357" w:type="dxa"/>
            <w:noWrap w:val="0"/>
            <w:vAlign w:val="center"/>
          </w:tcPr>
          <w:p w14:paraId="266D386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货物服</w:t>
            </w:r>
          </w:p>
          <w:p w14:paraId="447BEBD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务名称</w:t>
            </w:r>
          </w:p>
        </w:tc>
        <w:tc>
          <w:tcPr>
            <w:tcW w:w="5836" w:type="dxa"/>
            <w:noWrap w:val="0"/>
            <w:vAlign w:val="center"/>
          </w:tcPr>
          <w:p w14:paraId="4DCB707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供应商资格要求</w:t>
            </w:r>
          </w:p>
        </w:tc>
        <w:tc>
          <w:tcPr>
            <w:tcW w:w="1659" w:type="dxa"/>
            <w:noWrap w:val="0"/>
            <w:vAlign w:val="center"/>
          </w:tcPr>
          <w:p w14:paraId="4E3A7CD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各单价合计控制价（元）</w:t>
            </w:r>
          </w:p>
        </w:tc>
      </w:tr>
      <w:tr w14:paraId="22D8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0" w:hRule="exact"/>
          <w:jc w:val="center"/>
        </w:trPr>
        <w:tc>
          <w:tcPr>
            <w:tcW w:w="827" w:type="dxa"/>
            <w:noWrap w:val="0"/>
            <w:vAlign w:val="center"/>
          </w:tcPr>
          <w:p w14:paraId="0246F6B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6包</w:t>
            </w:r>
          </w:p>
        </w:tc>
        <w:tc>
          <w:tcPr>
            <w:tcW w:w="1357" w:type="dxa"/>
            <w:noWrap w:val="0"/>
            <w:vAlign w:val="center"/>
          </w:tcPr>
          <w:p w14:paraId="790A3C9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总IgE测定试剂</w:t>
            </w:r>
          </w:p>
        </w:tc>
        <w:tc>
          <w:tcPr>
            <w:tcW w:w="5836" w:type="dxa"/>
            <w:noWrap w:val="0"/>
            <w:vAlign w:val="center"/>
          </w:tcPr>
          <w:p w14:paraId="40F8A4E8">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14:paraId="13739EEF">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14:paraId="589ACD0D">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14:paraId="31A3F744">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14:paraId="5EC66684">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14:paraId="04943A9E">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lang w:eastAsia="zh-CN"/>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r>
              <w:rPr>
                <w:rFonts w:hint="eastAsia" w:ascii="仿宋" w:hAnsi="仿宋" w:eastAsia="仿宋"/>
                <w:spacing w:val="-20"/>
                <w:kern w:val="0"/>
                <w:sz w:val="28"/>
                <w:highlight w:val="none"/>
                <w:shd w:val="clear" w:color="auto" w:fill="FFFFFF"/>
                <w:lang w:val="en-US" w:eastAsia="zh-CN"/>
              </w:rPr>
              <w:t>；</w:t>
            </w:r>
          </w:p>
          <w:p w14:paraId="63C0117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七、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14:paraId="25F17EE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八、</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t>
            </w:r>
            <w:r>
              <w:rPr>
                <w:rFonts w:hint="eastAsia" w:ascii="仿宋" w:hAnsi="仿宋" w:eastAsia="仿宋"/>
                <w:color w:val="000000"/>
                <w:spacing w:val="-20"/>
                <w:sz w:val="28"/>
                <w:szCs w:val="28"/>
                <w:highlight w:val="none"/>
              </w:rPr>
              <w:t>www.creditchina.gov.cn</w:t>
            </w:r>
            <w:r>
              <w:rPr>
                <w:rFonts w:hint="eastAsia" w:ascii="仿宋" w:hAnsi="仿宋" w:eastAsia="仿宋"/>
                <w:color w:val="000000"/>
                <w:sz w:val="28"/>
                <w:szCs w:val="28"/>
                <w:highlight w:val="none"/>
              </w:rPr>
              <w:t xml:space="preserve">）、中国政府采购网（ </w:t>
            </w:r>
            <w:r>
              <w:rPr>
                <w:rFonts w:hint="eastAsia" w:ascii="仿宋" w:hAnsi="仿宋" w:eastAsia="仿宋"/>
                <w:color w:val="000000"/>
                <w:spacing w:val="-20"/>
                <w:sz w:val="28"/>
                <w:szCs w:val="28"/>
                <w:highlight w:val="none"/>
              </w:rPr>
              <w:t xml:space="preserve">http://www.ccgp.gov.cn/ </w:t>
            </w:r>
            <w:r>
              <w:rPr>
                <w:rFonts w:hint="eastAsia" w:ascii="仿宋" w:hAnsi="仿宋" w:eastAsia="仿宋"/>
                <w:color w:val="000000"/>
                <w:sz w:val="28"/>
                <w:szCs w:val="28"/>
                <w:highlight w:val="none"/>
              </w:rPr>
              <w:t>）、“信用山东”网站（</w:t>
            </w:r>
            <w:r>
              <w:rPr>
                <w:rFonts w:hint="eastAsia" w:ascii="仿宋" w:hAnsi="仿宋" w:eastAsia="仿宋"/>
                <w:color w:val="000000"/>
                <w:spacing w:val="-20"/>
                <w:sz w:val="28"/>
                <w:szCs w:val="28"/>
                <w:highlight w:val="none"/>
              </w:rPr>
              <w:t>http://credit.shandong.gov.cn/</w:t>
            </w:r>
            <w:r>
              <w:rPr>
                <w:rFonts w:hint="eastAsia" w:ascii="仿宋" w:hAnsi="仿宋" w:eastAsia="仿宋"/>
                <w:color w:val="000000"/>
                <w:sz w:val="28"/>
                <w:szCs w:val="28"/>
                <w:highlight w:val="none"/>
              </w:rPr>
              <w:t>）。</w:t>
            </w:r>
          </w:p>
          <w:p w14:paraId="65CCD656">
            <w:pPr>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76FDD6E9">
            <w:pPr>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s="宋体"/>
                <w:sz w:val="28"/>
                <w:szCs w:val="28"/>
                <w:highlight w:val="none"/>
              </w:rPr>
            </w:pPr>
            <w:r>
              <w:rPr>
                <w:rFonts w:hint="eastAsia" w:ascii="仿宋" w:hAnsi="仿宋" w:eastAsia="仿宋"/>
                <w:color w:val="000000"/>
                <w:sz w:val="28"/>
                <w:szCs w:val="28"/>
                <w:highlight w:val="none"/>
              </w:rPr>
              <w:t>本项目资格审查方式：资格后审。</w:t>
            </w:r>
          </w:p>
        </w:tc>
        <w:tc>
          <w:tcPr>
            <w:tcW w:w="1659" w:type="dxa"/>
            <w:noWrap w:val="0"/>
            <w:vAlign w:val="center"/>
          </w:tcPr>
          <w:p w14:paraId="2234AA8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40.00</w:t>
            </w:r>
          </w:p>
        </w:tc>
      </w:tr>
    </w:tbl>
    <w:p w14:paraId="2243C886">
      <w:pPr>
        <w:keepNext w:val="0"/>
        <w:keepLines w:val="0"/>
        <w:pageBreakBefore w:val="0"/>
        <w:widowControl/>
        <w:kinsoku/>
        <w:wordWrap/>
        <w:overflowPunct/>
        <w:topLinePunct w:val="0"/>
        <w:bidi w:val="0"/>
        <w:spacing w:line="480" w:lineRule="exact"/>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四</w:t>
      </w:r>
      <w:r>
        <w:rPr>
          <w:rFonts w:hint="eastAsia" w:ascii="仿宋" w:hAnsi="仿宋" w:eastAsia="仿宋" w:cs="Arial"/>
          <w:b w:val="0"/>
          <w:bCs/>
          <w:sz w:val="28"/>
          <w:szCs w:val="28"/>
          <w:highlight w:val="none"/>
        </w:rPr>
        <w:t>、获取采购文件：</w:t>
      </w:r>
    </w:p>
    <w:p w14:paraId="0DA122D7">
      <w:pPr>
        <w:keepNext w:val="0"/>
        <w:keepLines w:val="0"/>
        <w:pageBreakBefore w:val="0"/>
        <w:widowControl/>
        <w:kinsoku/>
        <w:wordWrap/>
        <w:overflowPunct/>
        <w:topLinePunct w:val="0"/>
        <w:bidi w:val="0"/>
        <w:spacing w:line="480" w:lineRule="exact"/>
        <w:ind w:firstLine="560" w:firstLineChars="200"/>
        <w:textAlignment w:val="auto"/>
        <w:rPr>
          <w:rFonts w:ascii="仿宋" w:hAnsi="仿宋" w:eastAsia="仿宋" w:cs="Arial"/>
          <w:sz w:val="28"/>
          <w:szCs w:val="28"/>
          <w:highlight w:val="none"/>
        </w:rPr>
      </w:pPr>
      <w:r>
        <w:rPr>
          <w:rFonts w:hint="eastAsia" w:ascii="仿宋" w:hAnsi="仿宋" w:eastAsia="仿宋" w:cs="Arial"/>
          <w:sz w:val="28"/>
          <w:szCs w:val="28"/>
          <w:highlight w:val="none"/>
        </w:rPr>
        <w:t>1、时间</w:t>
      </w:r>
      <w:r>
        <w:rPr>
          <w:rFonts w:hint="eastAsia" w:ascii="仿宋" w:hAnsi="仿宋" w:eastAsia="仿宋" w:cs="Arial"/>
          <w:sz w:val="28"/>
          <w:szCs w:val="28"/>
          <w:highlight w:val="none"/>
          <w:lang w:eastAsia="zh-CN"/>
        </w:rPr>
        <w:t>：</w:t>
      </w:r>
      <w:r>
        <w:rPr>
          <w:rFonts w:hint="eastAsia" w:ascii="仿宋" w:hAnsi="仿宋" w:eastAsia="仿宋" w:cs="Arial"/>
          <w:color w:val="000000" w:themeColor="text1"/>
          <w:sz w:val="28"/>
          <w:szCs w:val="28"/>
          <w:highlight w:val="none"/>
          <w:lang w:eastAsia="zh-CN"/>
          <w14:textFill>
            <w14:solidFill>
              <w14:schemeClr w14:val="tx1"/>
            </w14:solidFill>
          </w14:textFill>
        </w:rPr>
        <w:t>2025年11月</w:t>
      </w:r>
      <w:r>
        <w:rPr>
          <w:rFonts w:hint="eastAsia" w:ascii="仿宋" w:hAnsi="仿宋" w:eastAsia="仿宋" w:cs="Arial"/>
          <w:color w:val="000000" w:themeColor="text1"/>
          <w:sz w:val="28"/>
          <w:szCs w:val="28"/>
          <w:highlight w:val="none"/>
          <w:lang w:val="en-US" w:eastAsia="zh-CN"/>
          <w14:textFill>
            <w14:solidFill>
              <w14:schemeClr w14:val="tx1"/>
            </w14:solidFill>
          </w14:textFill>
        </w:rPr>
        <w:t>18</w:t>
      </w:r>
      <w:r>
        <w:rPr>
          <w:rFonts w:hint="eastAsia" w:ascii="仿宋" w:hAnsi="仿宋" w:eastAsia="仿宋" w:cs="Arial"/>
          <w:color w:val="000000" w:themeColor="text1"/>
          <w:sz w:val="28"/>
          <w:szCs w:val="28"/>
          <w:highlight w:val="none"/>
          <w:lang w:eastAsia="zh-CN"/>
          <w14:textFill>
            <w14:solidFill>
              <w14:schemeClr w14:val="tx1"/>
            </w14:solidFill>
          </w14:textFill>
        </w:rPr>
        <w:t>日至2025年</w:t>
      </w:r>
      <w:r>
        <w:rPr>
          <w:rFonts w:hint="eastAsia" w:ascii="仿宋" w:hAnsi="仿宋" w:eastAsia="仿宋" w:cs="Arial"/>
          <w:color w:val="000000" w:themeColor="text1"/>
          <w:sz w:val="28"/>
          <w:szCs w:val="28"/>
          <w:highlight w:val="none"/>
          <w:lang w:val="en-US" w:eastAsia="zh-CN"/>
          <w14:textFill>
            <w14:solidFill>
              <w14:schemeClr w14:val="tx1"/>
            </w14:solidFill>
          </w14:textFill>
        </w:rPr>
        <w:t>11</w:t>
      </w:r>
      <w:r>
        <w:rPr>
          <w:rFonts w:hint="eastAsia" w:ascii="仿宋" w:hAnsi="仿宋" w:eastAsia="仿宋" w:cs="Arial"/>
          <w:color w:val="000000" w:themeColor="text1"/>
          <w:sz w:val="28"/>
          <w:szCs w:val="28"/>
          <w:highlight w:val="none"/>
          <w:lang w:eastAsia="zh-CN"/>
          <w14:textFill>
            <w14:solidFill>
              <w14:schemeClr w14:val="tx1"/>
            </w14:solidFill>
          </w14:textFill>
        </w:rPr>
        <w:t>月</w:t>
      </w:r>
      <w:r>
        <w:rPr>
          <w:rFonts w:hint="eastAsia" w:ascii="仿宋" w:hAnsi="仿宋" w:eastAsia="仿宋" w:cs="Arial"/>
          <w:color w:val="000000" w:themeColor="text1"/>
          <w:sz w:val="28"/>
          <w:szCs w:val="28"/>
          <w:highlight w:val="none"/>
          <w:lang w:val="en-US" w:eastAsia="zh-CN"/>
          <w14:textFill>
            <w14:solidFill>
              <w14:schemeClr w14:val="tx1"/>
            </w14:solidFill>
          </w14:textFill>
        </w:rPr>
        <w:t>24</w:t>
      </w:r>
      <w:r>
        <w:rPr>
          <w:rFonts w:hint="eastAsia" w:ascii="仿宋" w:hAnsi="仿宋" w:eastAsia="仿宋" w:cs="Arial"/>
          <w:color w:val="000000" w:themeColor="text1"/>
          <w:sz w:val="28"/>
          <w:szCs w:val="28"/>
          <w:highlight w:val="none"/>
          <w:lang w:eastAsia="zh-CN"/>
          <w14:textFill>
            <w14:solidFill>
              <w14:schemeClr w14:val="tx1"/>
            </w14:solidFill>
          </w14:textFill>
        </w:rPr>
        <w:t>日</w:t>
      </w:r>
      <w:r>
        <w:rPr>
          <w:rFonts w:hint="eastAsia" w:ascii="仿宋" w:hAnsi="仿宋" w:eastAsia="仿宋" w:cs="Arial"/>
          <w:color w:val="auto"/>
          <w:sz w:val="28"/>
          <w:szCs w:val="28"/>
          <w:highlight w:val="none"/>
        </w:rPr>
        <w:t>（</w:t>
      </w:r>
      <w:r>
        <w:rPr>
          <w:rFonts w:hint="eastAsia" w:ascii="仿宋" w:hAnsi="仿宋" w:eastAsia="仿宋" w:cs="Arial"/>
          <w:sz w:val="28"/>
          <w:szCs w:val="28"/>
          <w:highlight w:val="none"/>
        </w:rPr>
        <w:t>节假日除外）每天上午</w:t>
      </w:r>
      <w:r>
        <w:rPr>
          <w:rFonts w:hint="eastAsia" w:ascii="仿宋" w:hAnsi="仿宋" w:eastAsia="仿宋" w:cs="Arial"/>
          <w:sz w:val="28"/>
          <w:szCs w:val="28"/>
          <w:highlight w:val="none"/>
          <w:lang w:val="en-US" w:eastAsia="zh-CN"/>
        </w:rPr>
        <w:t>9</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0</w:t>
      </w:r>
      <w:r>
        <w:rPr>
          <w:rFonts w:hint="eastAsia" w:ascii="仿宋" w:hAnsi="仿宋" w:eastAsia="仿宋" w:cs="Arial"/>
          <w:sz w:val="28"/>
          <w:szCs w:val="28"/>
          <w:highlight w:val="none"/>
        </w:rPr>
        <w:t>0-12：00，下午14：00-</w:t>
      </w:r>
      <w:r>
        <w:rPr>
          <w:rFonts w:hint="eastAsia" w:ascii="仿宋" w:hAnsi="仿宋" w:eastAsia="仿宋" w:cs="Arial"/>
          <w:sz w:val="28"/>
          <w:szCs w:val="28"/>
          <w:highlight w:val="none"/>
          <w:lang w:val="en-US" w:eastAsia="zh-CN"/>
        </w:rPr>
        <w:t>17：30</w:t>
      </w:r>
      <w:r>
        <w:rPr>
          <w:rFonts w:hint="eastAsia" w:ascii="仿宋" w:hAnsi="仿宋" w:eastAsia="仿宋" w:cs="Arial"/>
          <w:sz w:val="28"/>
          <w:szCs w:val="28"/>
          <w:highlight w:val="none"/>
        </w:rPr>
        <w:t>（北京时间）</w:t>
      </w:r>
    </w:p>
    <w:p w14:paraId="689C85FD">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微山湖大道96-4号</w:t>
      </w:r>
    </w:p>
    <w:p w14:paraId="1E11A317">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kern w:val="0"/>
          <w:sz w:val="28"/>
          <w:szCs w:val="28"/>
          <w:highlight w:val="none"/>
        </w:rPr>
      </w:pPr>
      <w:r>
        <w:rPr>
          <w:rFonts w:hint="eastAsia" w:ascii="仿宋" w:hAnsi="仿宋" w:eastAsia="仿宋"/>
          <w:color w:val="000000"/>
          <w:sz w:val="28"/>
          <w:szCs w:val="28"/>
          <w:highlight w:val="none"/>
        </w:rPr>
        <w:t>3.方式：</w:t>
      </w:r>
      <w:r>
        <w:rPr>
          <w:rFonts w:hint="eastAsia" w:ascii="仿宋" w:hAnsi="仿宋" w:eastAsia="仿宋"/>
          <w:color w:val="000000"/>
          <w:kern w:val="0"/>
          <w:sz w:val="28"/>
          <w:szCs w:val="28"/>
          <w:highlight w:val="none"/>
        </w:rPr>
        <w:t>法定代表人或被授权人请携带：</w:t>
      </w:r>
    </w:p>
    <w:p w14:paraId="7C7FB86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Arial"/>
          <w:sz w:val="28"/>
          <w:szCs w:val="28"/>
          <w:highlight w:val="none"/>
          <w:lang w:val="en-US" w:eastAsia="zh-CN"/>
        </w:rPr>
      </w:pPr>
      <w:r>
        <w:rPr>
          <w:rFonts w:hint="eastAsia" w:ascii="仿宋" w:hAnsi="仿宋" w:eastAsia="仿宋" w:cs="Arial"/>
          <w:color w:val="000000" w:themeColor="text1"/>
          <w:sz w:val="28"/>
          <w:szCs w:val="28"/>
          <w:highlight w:val="none"/>
          <w:lang w:eastAsia="zh-CN"/>
          <w14:textFill>
            <w14:solidFill>
              <w14:schemeClr w14:val="tx1"/>
            </w14:solidFill>
          </w14:textFill>
        </w:rPr>
        <w:t>有效的营业执照原件</w:t>
      </w:r>
      <w:r>
        <w:rPr>
          <w:rFonts w:hint="eastAsia" w:ascii="仿宋" w:hAnsi="仿宋" w:eastAsia="仿宋" w:cs="Arial"/>
          <w:color w:val="000000" w:themeColor="text1"/>
          <w:sz w:val="28"/>
          <w:szCs w:val="28"/>
          <w:highlight w:val="none"/>
          <w:lang w:val="en-US" w:eastAsia="zh-CN"/>
          <w14:textFill>
            <w14:solidFill>
              <w14:schemeClr w14:val="tx1"/>
            </w14:solidFill>
          </w14:textFill>
        </w:rPr>
        <w:t>、医疗器械经营（或生产）许可证原件或医疗器械经营备案凭证原件、医疗器械产品提供医疗器械注册证复印件，</w:t>
      </w:r>
      <w:r>
        <w:rPr>
          <w:rFonts w:hint="eastAsia" w:ascii="仿宋" w:hAnsi="仿宋" w:eastAsia="仿宋"/>
          <w:color w:val="000000" w:themeColor="text1"/>
          <w:sz w:val="28"/>
          <w:highlight w:val="none"/>
          <w14:textFill>
            <w14:solidFill>
              <w14:schemeClr w14:val="tx1"/>
            </w14:solidFill>
          </w14:textFill>
        </w:rPr>
        <w:t>进口产品需提供制造商或上级代理商授权委托书</w:t>
      </w:r>
      <w:r>
        <w:rPr>
          <w:rFonts w:hint="eastAsia" w:ascii="仿宋" w:hAnsi="仿宋" w:eastAsia="仿宋"/>
          <w:color w:val="000000" w:themeColor="text1"/>
          <w:sz w:val="28"/>
          <w:highlight w:val="none"/>
          <w:lang w:val="en-US" w:eastAsia="zh-CN"/>
          <w14:textFill>
            <w14:solidFill>
              <w14:schemeClr w14:val="tx1"/>
            </w14:solidFill>
          </w14:textFill>
        </w:rPr>
        <w:t>复印件</w:t>
      </w:r>
      <w:r>
        <w:rPr>
          <w:rFonts w:hint="eastAsia" w:ascii="仿宋" w:hAnsi="仿宋" w:eastAsia="仿宋"/>
          <w:color w:val="000000" w:themeColor="text1"/>
          <w:sz w:val="28"/>
          <w:highlight w:val="none"/>
          <w14:textFill>
            <w14:solidFill>
              <w14:schemeClr w14:val="tx1"/>
            </w14:solidFill>
          </w14:textFill>
        </w:rPr>
        <w:t>（授权可追溯）</w:t>
      </w:r>
      <w:r>
        <w:rPr>
          <w:rFonts w:hint="eastAsia" w:ascii="仿宋" w:hAnsi="仿宋" w:eastAsia="仿宋"/>
          <w:color w:val="000000" w:themeColor="text1"/>
          <w:sz w:val="28"/>
          <w:highlight w:val="none"/>
          <w:lang w:eastAsia="zh-CN"/>
          <w14:textFill>
            <w14:solidFill>
              <w14:schemeClr w14:val="tx1"/>
            </w14:solidFill>
          </w14:textFill>
        </w:rPr>
        <w:t>、</w:t>
      </w:r>
      <w:r>
        <w:rPr>
          <w:rFonts w:hint="eastAsia" w:ascii="仿宋" w:hAnsi="仿宋" w:eastAsia="仿宋" w:cs="Arial"/>
          <w:color w:val="000000" w:themeColor="text1"/>
          <w:sz w:val="28"/>
          <w:szCs w:val="28"/>
          <w:highlight w:val="none"/>
          <w:lang w:eastAsia="zh-CN"/>
          <w14:textFill>
            <w14:solidFill>
              <w14:schemeClr w14:val="tx1"/>
            </w14:solidFill>
          </w14:textFill>
        </w:rPr>
        <w:t>法定代表人身份证原件或授权委托书</w:t>
      </w:r>
      <w:r>
        <w:rPr>
          <w:rFonts w:hint="eastAsia" w:ascii="仿宋" w:hAnsi="仿宋" w:eastAsia="仿宋" w:cs="Arial"/>
          <w:color w:val="000000" w:themeColor="text1"/>
          <w:sz w:val="28"/>
          <w:szCs w:val="28"/>
          <w:highlight w:val="none"/>
          <w:lang w:val="en-US" w:eastAsia="zh-CN"/>
          <w14:textFill>
            <w14:solidFill>
              <w14:schemeClr w14:val="tx1"/>
            </w14:solidFill>
          </w14:textFill>
        </w:rPr>
        <w:t>原件</w:t>
      </w:r>
      <w:r>
        <w:rPr>
          <w:rFonts w:hint="eastAsia" w:ascii="仿宋" w:hAnsi="仿宋" w:eastAsia="仿宋" w:cs="Arial"/>
          <w:color w:val="000000" w:themeColor="text1"/>
          <w:sz w:val="28"/>
          <w:szCs w:val="28"/>
          <w:highlight w:val="none"/>
          <w:lang w:eastAsia="zh-CN"/>
          <w14:textFill>
            <w14:solidFill>
              <w14:schemeClr w14:val="tx1"/>
            </w14:solidFill>
          </w14:textFill>
        </w:rPr>
        <w:t>及授权委托人身份证原件，</w:t>
      </w:r>
      <w:r>
        <w:rPr>
          <w:rFonts w:hint="eastAsia" w:ascii="仿宋" w:hAnsi="仿宋" w:eastAsia="仿宋" w:cs="Arial"/>
          <w:color w:val="000000" w:themeColor="text1"/>
          <w:sz w:val="28"/>
          <w:szCs w:val="28"/>
          <w:highlight w:val="none"/>
          <w14:textFill>
            <w14:solidFill>
              <w14:schemeClr w14:val="tx1"/>
            </w14:solidFill>
          </w14:textFill>
        </w:rPr>
        <w:t>通</w:t>
      </w:r>
      <w:r>
        <w:rPr>
          <w:rFonts w:hint="eastAsia" w:ascii="仿宋" w:hAnsi="仿宋" w:eastAsia="仿宋" w:cs="Arial"/>
          <w:sz w:val="28"/>
          <w:szCs w:val="28"/>
          <w:highlight w:val="none"/>
        </w:rPr>
        <w:t>过审查合格后方可获取</w:t>
      </w:r>
      <w:r>
        <w:rPr>
          <w:rFonts w:hint="eastAsia" w:ascii="仿宋" w:hAnsi="仿宋" w:eastAsia="仿宋" w:cs="Arial"/>
          <w:sz w:val="28"/>
          <w:szCs w:val="28"/>
          <w:highlight w:val="none"/>
          <w:lang w:val="en-US" w:eastAsia="zh-CN"/>
        </w:rPr>
        <w:t>有效的</w:t>
      </w:r>
      <w:r>
        <w:rPr>
          <w:rFonts w:hint="eastAsia" w:ascii="仿宋" w:hAnsi="仿宋" w:eastAsia="仿宋" w:cs="Arial"/>
          <w:sz w:val="28"/>
          <w:szCs w:val="28"/>
          <w:highlight w:val="none"/>
          <w:lang w:eastAsia="zh-CN"/>
        </w:rPr>
        <w:t>采购文件</w:t>
      </w:r>
      <w:r>
        <w:rPr>
          <w:rFonts w:hint="eastAsia" w:ascii="仿宋" w:hAnsi="仿宋" w:eastAsia="仿宋" w:cs="Arial"/>
          <w:sz w:val="28"/>
          <w:szCs w:val="28"/>
          <w:highlight w:val="none"/>
        </w:rPr>
        <w:t>，同时携带以上材料的复印件（加盖供应商公章）一套</w:t>
      </w:r>
      <w:r>
        <w:rPr>
          <w:rFonts w:hint="eastAsia" w:ascii="仿宋" w:hAnsi="仿宋" w:eastAsia="仿宋" w:cs="Arial"/>
          <w:sz w:val="28"/>
          <w:szCs w:val="28"/>
          <w:highlight w:val="none"/>
          <w:lang w:eastAsia="zh-CN"/>
        </w:rPr>
        <w:t>，</w:t>
      </w:r>
      <w:r>
        <w:rPr>
          <w:rFonts w:hint="eastAsia" w:ascii="仿宋" w:hAnsi="仿宋" w:eastAsia="仿宋" w:cs="Arial"/>
          <w:sz w:val="28"/>
          <w:szCs w:val="28"/>
          <w:highlight w:val="none"/>
          <w:lang w:val="en-US" w:eastAsia="zh-CN"/>
        </w:rPr>
        <w:t>采购文件售后不退。</w:t>
      </w:r>
    </w:p>
    <w:p w14:paraId="36F73783">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14:paraId="1C688463">
      <w:pPr>
        <w:keepNext w:val="0"/>
        <w:keepLines w:val="0"/>
        <w:pageBreakBefore w:val="0"/>
        <w:widowControl/>
        <w:kinsoku/>
        <w:wordWrap/>
        <w:overflowPunct/>
        <w:topLinePunct w:val="0"/>
        <w:bidi w:val="0"/>
        <w:spacing w:line="480" w:lineRule="exact"/>
        <w:textAlignment w:val="auto"/>
        <w:rPr>
          <w:rFonts w:hint="eastAsia" w:ascii="仿宋" w:hAnsi="仿宋" w:eastAsia="仿宋" w:cs="Arial"/>
          <w:b w:val="0"/>
          <w:bCs/>
          <w:sz w:val="28"/>
          <w:szCs w:val="28"/>
          <w:highlight w:val="none"/>
          <w:lang w:val="en-US" w:eastAsia="zh-CN"/>
        </w:rPr>
      </w:pPr>
      <w:r>
        <w:rPr>
          <w:rFonts w:hint="eastAsia" w:ascii="仿宋" w:hAnsi="仿宋" w:eastAsia="仿宋" w:cs="Arial"/>
          <w:b w:val="0"/>
          <w:bCs/>
          <w:sz w:val="28"/>
          <w:szCs w:val="28"/>
          <w:highlight w:val="none"/>
          <w:lang w:val="en-US" w:eastAsia="zh-CN"/>
        </w:rPr>
        <w:t>五、递交</w:t>
      </w:r>
      <w:r>
        <w:rPr>
          <w:rFonts w:hint="eastAsia" w:ascii="仿宋" w:hAnsi="仿宋" w:eastAsia="仿宋" w:cs="宋体"/>
          <w:sz w:val="28"/>
          <w:szCs w:val="28"/>
          <w:highlight w:val="none"/>
          <w:lang w:val="en-US" w:eastAsia="zh-CN"/>
        </w:rPr>
        <w:t>响应</w:t>
      </w:r>
      <w:r>
        <w:rPr>
          <w:rFonts w:hint="eastAsia" w:ascii="仿宋" w:hAnsi="仿宋" w:eastAsia="仿宋" w:cs="Arial"/>
          <w:b w:val="0"/>
          <w:bCs/>
          <w:sz w:val="28"/>
          <w:szCs w:val="28"/>
          <w:highlight w:val="none"/>
          <w:lang w:val="en-US" w:eastAsia="zh-CN"/>
        </w:rPr>
        <w:t>文件时间及地点:</w:t>
      </w:r>
    </w:p>
    <w:p w14:paraId="1AA9810F">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2025年11月29日8时</w:t>
      </w:r>
      <w:r>
        <w:rPr>
          <w:rFonts w:hint="eastAsia" w:ascii="仿宋" w:hAnsi="仿宋" w:eastAsia="仿宋"/>
          <w:color w:val="000000"/>
          <w:sz w:val="28"/>
          <w:szCs w:val="28"/>
          <w:highlight w:val="none"/>
          <w:lang w:val="en-US" w:eastAsia="zh-CN"/>
        </w:rPr>
        <w:t>0</w:t>
      </w:r>
      <w:r>
        <w:rPr>
          <w:rFonts w:hint="eastAsia" w:ascii="仿宋" w:hAnsi="仿宋" w:eastAsia="仿宋"/>
          <w:color w:val="000000"/>
          <w:sz w:val="28"/>
          <w:szCs w:val="28"/>
          <w:highlight w:val="none"/>
          <w:lang w:eastAsia="zh-CN"/>
        </w:rPr>
        <w:t>0分至2025年11月29日</w:t>
      </w: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lang w:eastAsia="zh-CN"/>
        </w:rPr>
        <w:t>时</w:t>
      </w: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lang w:eastAsia="zh-CN"/>
        </w:rPr>
        <w:t>0分</w:t>
      </w:r>
      <w:r>
        <w:rPr>
          <w:rFonts w:hint="eastAsia" w:ascii="仿宋" w:hAnsi="仿宋" w:eastAsia="仿宋"/>
          <w:color w:val="000000"/>
          <w:sz w:val="28"/>
          <w:szCs w:val="28"/>
          <w:highlight w:val="none"/>
        </w:rPr>
        <w:t>（北京时间）</w:t>
      </w:r>
    </w:p>
    <w:p w14:paraId="27B0AE81">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宋体"/>
          <w:b/>
          <w:color w:val="FF0000"/>
          <w:kern w:val="0"/>
          <w:sz w:val="28"/>
          <w:szCs w:val="28"/>
          <w:highlight w:val="none"/>
          <w:lang w:eastAsia="zh-CN"/>
        </w:rPr>
      </w:pPr>
      <w:r>
        <w:rPr>
          <w:rFonts w:ascii="仿宋" w:hAnsi="仿宋" w:eastAsia="仿宋" w:cs="宋体"/>
          <w:bCs/>
          <w:color w:val="000000"/>
          <w:kern w:val="0"/>
          <w:sz w:val="28"/>
          <w:szCs w:val="28"/>
          <w:highlight w:val="none"/>
        </w:rPr>
        <w:t>⒉地点：</w:t>
      </w:r>
      <w:r>
        <w:rPr>
          <w:rFonts w:hint="eastAsia" w:ascii="仿宋" w:hAnsi="仿宋" w:eastAsia="仿宋"/>
          <w:color w:val="000000"/>
          <w:kern w:val="0"/>
          <w:sz w:val="28"/>
          <w:szCs w:val="28"/>
          <w:highlight w:val="none"/>
          <w:lang w:eastAsia="zh-CN"/>
        </w:rPr>
        <w:t>微山县人民医院B区3楼会议室</w:t>
      </w:r>
    </w:p>
    <w:p w14:paraId="4DBDBC1C">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仿宋" w:hAnsi="仿宋" w:eastAsia="仿宋" w:cs="宋体"/>
          <w:b w:val="0"/>
          <w:bCs/>
          <w:color w:val="000000"/>
          <w:kern w:val="0"/>
          <w:sz w:val="28"/>
          <w:szCs w:val="28"/>
          <w:highlight w:val="none"/>
        </w:rPr>
      </w:pPr>
      <w:r>
        <w:rPr>
          <w:rFonts w:hint="eastAsia" w:ascii="仿宋" w:hAnsi="仿宋" w:eastAsia="仿宋" w:cs="宋体"/>
          <w:b w:val="0"/>
          <w:bCs/>
          <w:color w:val="000000"/>
          <w:kern w:val="0"/>
          <w:sz w:val="28"/>
          <w:szCs w:val="28"/>
          <w:highlight w:val="none"/>
          <w:lang w:val="en-US" w:eastAsia="zh-CN"/>
        </w:rPr>
        <w:t>六</w:t>
      </w:r>
      <w:r>
        <w:rPr>
          <w:rFonts w:hint="eastAsia" w:ascii="仿宋" w:hAnsi="仿宋" w:eastAsia="仿宋" w:cs="宋体"/>
          <w:b w:val="0"/>
          <w:bCs/>
          <w:color w:val="000000"/>
          <w:kern w:val="0"/>
          <w:sz w:val="28"/>
          <w:szCs w:val="28"/>
          <w:highlight w:val="none"/>
        </w:rPr>
        <w:t>、磋商报价时间及地点：</w:t>
      </w:r>
    </w:p>
    <w:p w14:paraId="3A211B14">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2025年11月29日8时30分</w:t>
      </w:r>
      <w:r>
        <w:rPr>
          <w:rFonts w:hint="eastAsia" w:ascii="仿宋" w:hAnsi="仿宋" w:eastAsia="仿宋"/>
          <w:color w:val="000000"/>
          <w:sz w:val="28"/>
          <w:szCs w:val="28"/>
          <w:highlight w:val="none"/>
        </w:rPr>
        <w:t>（北京时间）</w:t>
      </w:r>
    </w:p>
    <w:p w14:paraId="2272C7E6">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微山县人民医院B区3楼会议室</w:t>
      </w:r>
    </w:p>
    <w:p w14:paraId="6D70CE70">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3.联系方式：</w:t>
      </w:r>
      <w:r>
        <w:rPr>
          <w:rFonts w:hint="eastAsia" w:ascii="仿宋" w:hAnsi="仿宋" w:eastAsia="仿宋"/>
          <w:color w:val="000000"/>
          <w:sz w:val="28"/>
          <w:szCs w:val="28"/>
          <w:highlight w:val="none"/>
          <w:lang w:eastAsia="zh-CN"/>
        </w:rPr>
        <w:t>0537-8367106</w:t>
      </w:r>
    </w:p>
    <w:p w14:paraId="2454C8F3">
      <w:pPr>
        <w:pStyle w:val="7"/>
        <w:jc w:val="both"/>
        <w:rPr>
          <w:rFonts w:hint="eastAsia" w:ascii="仿宋" w:hAnsi="仿宋" w:eastAsia="仿宋" w:cs="宋体"/>
          <w:color w:val="000000"/>
          <w:kern w:val="0"/>
          <w:sz w:val="28"/>
          <w:szCs w:val="28"/>
          <w:highlight w:val="none"/>
        </w:rPr>
      </w:pPr>
    </w:p>
    <w:p w14:paraId="139F5F76">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14:paraId="40D520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14:paraId="5FDA04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68"/>
        <w:gridCol w:w="6701"/>
      </w:tblGrid>
      <w:tr w14:paraId="12BB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D71C7A">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68" w:type="dxa"/>
            <w:vAlign w:val="center"/>
          </w:tcPr>
          <w:p w14:paraId="42DB724B">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01" w:type="dxa"/>
            <w:vAlign w:val="center"/>
          </w:tcPr>
          <w:p w14:paraId="64A6B6C8">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编列内容</w:t>
            </w:r>
          </w:p>
        </w:tc>
      </w:tr>
      <w:tr w14:paraId="7EA8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E407BF7">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1</w:t>
            </w:r>
          </w:p>
        </w:tc>
        <w:tc>
          <w:tcPr>
            <w:tcW w:w="1968" w:type="dxa"/>
            <w:vAlign w:val="center"/>
          </w:tcPr>
          <w:p w14:paraId="42D2E806">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01" w:type="dxa"/>
            <w:vAlign w:val="center"/>
          </w:tcPr>
          <w:p w14:paraId="07A442E5">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14:paraId="3BC96BA7">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14:paraId="6F6251C2">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val="en-US" w:eastAsia="zh-CN"/>
              </w:rPr>
              <w:t>赵</w:t>
            </w:r>
            <w:r>
              <w:rPr>
                <w:rFonts w:hint="eastAsia" w:ascii="仿宋" w:hAnsi="仿宋" w:eastAsia="仿宋"/>
                <w:bCs/>
                <w:sz w:val="28"/>
                <w:szCs w:val="28"/>
                <w:highlight w:val="none"/>
                <w:lang w:eastAsia="zh-CN"/>
              </w:rPr>
              <w:t xml:space="preserve">主任 </w:t>
            </w:r>
          </w:p>
          <w:p w14:paraId="354683E1">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 xml:space="preserve">0537-8367106 </w:t>
            </w:r>
          </w:p>
        </w:tc>
      </w:tr>
      <w:tr w14:paraId="08AA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846" w:type="dxa"/>
            <w:vAlign w:val="center"/>
          </w:tcPr>
          <w:p w14:paraId="0ED29404">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2</w:t>
            </w:r>
          </w:p>
        </w:tc>
        <w:tc>
          <w:tcPr>
            <w:tcW w:w="1968" w:type="dxa"/>
            <w:vAlign w:val="center"/>
          </w:tcPr>
          <w:p w14:paraId="4775DAF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01" w:type="dxa"/>
            <w:vAlign w:val="center"/>
          </w:tcPr>
          <w:p w14:paraId="6BB1C3A9">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14:paraId="1DB87CEE">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bCs/>
                <w:sz w:val="28"/>
                <w:szCs w:val="28"/>
                <w:highlight w:val="none"/>
                <w:lang w:eastAsia="zh-CN"/>
              </w:rPr>
              <w:t>微山湖大道96-4号</w:t>
            </w:r>
          </w:p>
          <w:p w14:paraId="3B32DC5B">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张工、姜工</w:t>
            </w:r>
          </w:p>
          <w:p w14:paraId="127EAEA3">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 、13105475797</w:t>
            </w:r>
          </w:p>
        </w:tc>
      </w:tr>
      <w:tr w14:paraId="3559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B2DF32B">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3</w:t>
            </w:r>
          </w:p>
        </w:tc>
        <w:tc>
          <w:tcPr>
            <w:tcW w:w="1968" w:type="dxa"/>
            <w:vAlign w:val="center"/>
          </w:tcPr>
          <w:p w14:paraId="62EC71E6">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01" w:type="dxa"/>
            <w:vAlign w:val="center"/>
          </w:tcPr>
          <w:p w14:paraId="359BE1A7">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本项目</w:t>
            </w:r>
            <w:r>
              <w:rPr>
                <w:rFonts w:hint="eastAsia" w:ascii="仿宋" w:hAnsi="仿宋" w:eastAsia="仿宋"/>
                <w:bCs/>
                <w:sz w:val="28"/>
                <w:szCs w:val="28"/>
                <w:highlight w:val="none"/>
                <w:lang w:val="en-US" w:eastAsia="zh-CN"/>
              </w:rPr>
              <w:t>为</w:t>
            </w:r>
            <w:r>
              <w:rPr>
                <w:rFonts w:hint="eastAsia" w:ascii="仿宋" w:hAnsi="仿宋" w:eastAsia="仿宋"/>
                <w:bCs/>
                <w:sz w:val="28"/>
                <w:szCs w:val="28"/>
                <w:highlight w:val="none"/>
              </w:rPr>
              <w:t>微山县人民医院儿科、内分泌科所需耗材配送服务项目</w:t>
            </w:r>
            <w:r>
              <w:rPr>
                <w:rFonts w:hint="eastAsia" w:ascii="仿宋" w:hAnsi="仿宋" w:eastAsia="仿宋"/>
                <w:bCs/>
                <w:sz w:val="28"/>
                <w:szCs w:val="28"/>
                <w:highlight w:val="none"/>
                <w:lang w:val="en-US" w:eastAsia="zh-CN"/>
              </w:rPr>
              <w:t>6包</w:t>
            </w:r>
            <w:r>
              <w:rPr>
                <w:rFonts w:hint="eastAsia" w:ascii="仿宋" w:hAnsi="仿宋" w:eastAsia="仿宋"/>
                <w:bCs/>
                <w:sz w:val="28"/>
                <w:szCs w:val="28"/>
                <w:highlight w:val="none"/>
              </w:rPr>
              <w:t>(二次）</w:t>
            </w:r>
            <w:r>
              <w:rPr>
                <w:rFonts w:hint="eastAsia" w:ascii="仿宋" w:hAnsi="仿宋" w:eastAsia="仿宋"/>
                <w:bCs/>
                <w:sz w:val="28"/>
                <w:szCs w:val="28"/>
                <w:highlight w:val="none"/>
                <w:lang w:eastAsia="zh-CN"/>
              </w:rPr>
              <w:t>，</w:t>
            </w:r>
            <w:r>
              <w:rPr>
                <w:rFonts w:hint="eastAsia" w:ascii="仿宋" w:hAnsi="仿宋" w:eastAsia="仿宋"/>
                <w:bCs/>
                <w:sz w:val="28"/>
                <w:szCs w:val="28"/>
                <w:highlight w:val="none"/>
              </w:rPr>
              <w:t>共</w:t>
            </w:r>
            <w:r>
              <w:rPr>
                <w:rFonts w:hint="eastAsia" w:ascii="仿宋" w:hAnsi="仿宋" w:eastAsia="仿宋"/>
                <w:bCs/>
                <w:sz w:val="28"/>
                <w:szCs w:val="28"/>
                <w:highlight w:val="none"/>
                <w:lang w:val="en-US" w:eastAsia="zh-CN"/>
              </w:rPr>
              <w:t>1</w:t>
            </w:r>
            <w:r>
              <w:rPr>
                <w:rFonts w:hint="eastAsia" w:ascii="仿宋" w:hAnsi="仿宋" w:eastAsia="仿宋"/>
                <w:bCs/>
                <w:sz w:val="28"/>
                <w:szCs w:val="28"/>
                <w:highlight w:val="none"/>
              </w:rPr>
              <w:t>个包组</w:t>
            </w:r>
            <w:r>
              <w:rPr>
                <w:rFonts w:hint="eastAsia" w:ascii="仿宋" w:hAnsi="仿宋" w:eastAsia="仿宋"/>
                <w:bCs/>
                <w:sz w:val="28"/>
                <w:szCs w:val="28"/>
                <w:highlight w:val="none"/>
                <w:lang w:eastAsia="zh-CN"/>
              </w:rPr>
              <w:t>，</w:t>
            </w:r>
            <w:r>
              <w:rPr>
                <w:rFonts w:hint="eastAsia" w:ascii="仿宋" w:hAnsi="仿宋" w:eastAsia="仿宋"/>
                <w:bCs/>
                <w:sz w:val="28"/>
                <w:szCs w:val="28"/>
                <w:highlight w:val="none"/>
              </w:rPr>
              <w:t>采购内容为</w:t>
            </w:r>
            <w:r>
              <w:rPr>
                <w:rFonts w:hint="eastAsia" w:ascii="仿宋" w:hAnsi="仿宋" w:eastAsia="仿宋"/>
                <w:bCs/>
                <w:sz w:val="28"/>
                <w:szCs w:val="28"/>
                <w:highlight w:val="none"/>
                <w:lang w:val="en-US" w:eastAsia="zh-CN"/>
              </w:rPr>
              <w:t>儿</w:t>
            </w:r>
            <w:r>
              <w:rPr>
                <w:rFonts w:hint="eastAsia" w:ascii="仿宋" w:hAnsi="仿宋" w:eastAsia="仿宋"/>
                <w:bCs/>
                <w:sz w:val="28"/>
                <w:szCs w:val="28"/>
                <w:highlight w:val="none"/>
              </w:rPr>
              <w:t>科</w:t>
            </w:r>
            <w:r>
              <w:rPr>
                <w:rFonts w:hint="eastAsia" w:ascii="仿宋" w:hAnsi="仿宋" w:eastAsia="仿宋"/>
                <w:bCs/>
                <w:sz w:val="28"/>
                <w:szCs w:val="28"/>
                <w:highlight w:val="none"/>
                <w:lang w:eastAsia="zh-CN"/>
              </w:rPr>
              <w:t>、</w:t>
            </w:r>
            <w:r>
              <w:rPr>
                <w:rFonts w:hint="eastAsia" w:ascii="仿宋" w:hAnsi="仿宋" w:eastAsia="仿宋"/>
                <w:bCs/>
                <w:sz w:val="28"/>
                <w:szCs w:val="28"/>
                <w:highlight w:val="none"/>
                <w:lang w:val="en-US" w:eastAsia="zh-CN"/>
              </w:rPr>
              <w:t>内分泌科</w:t>
            </w:r>
            <w:r>
              <w:rPr>
                <w:rFonts w:hint="eastAsia" w:ascii="仿宋" w:hAnsi="仿宋" w:eastAsia="仿宋"/>
                <w:bCs/>
                <w:sz w:val="28"/>
                <w:szCs w:val="28"/>
                <w:highlight w:val="none"/>
              </w:rPr>
              <w:t>所需耗材配送服务，具体内容详见第五部分项目说明及要求。</w:t>
            </w:r>
          </w:p>
        </w:tc>
      </w:tr>
      <w:tr w14:paraId="65AD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0B6C9BA5">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4</w:t>
            </w:r>
          </w:p>
        </w:tc>
        <w:tc>
          <w:tcPr>
            <w:tcW w:w="1968" w:type="dxa"/>
            <w:vAlign w:val="center"/>
          </w:tcPr>
          <w:p w14:paraId="6C5D99DE">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服务</w:t>
            </w:r>
            <w:r>
              <w:rPr>
                <w:rFonts w:hint="eastAsia" w:ascii="仿宋" w:hAnsi="仿宋" w:eastAsia="仿宋"/>
                <w:bCs/>
                <w:sz w:val="28"/>
                <w:szCs w:val="28"/>
                <w:highlight w:val="none"/>
                <w:lang w:eastAsia="zh-CN"/>
              </w:rPr>
              <w:t>地点</w:t>
            </w:r>
          </w:p>
        </w:tc>
        <w:tc>
          <w:tcPr>
            <w:tcW w:w="6701" w:type="dxa"/>
            <w:vAlign w:val="center"/>
          </w:tcPr>
          <w:p w14:paraId="26EA8E76">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采购人指定地点</w:t>
            </w:r>
          </w:p>
        </w:tc>
      </w:tr>
      <w:tr w14:paraId="250F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vAlign w:val="center"/>
          </w:tcPr>
          <w:p w14:paraId="14B9AA7A">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 w:val="0"/>
                <w:bCs/>
                <w:sz w:val="28"/>
                <w:szCs w:val="28"/>
                <w:highlight w:val="none"/>
                <w:lang w:val="en-US" w:eastAsia="zh-CN"/>
              </w:rPr>
            </w:pPr>
            <w:r>
              <w:rPr>
                <w:rFonts w:hint="eastAsia" w:ascii="仿宋" w:hAnsi="仿宋" w:eastAsia="仿宋"/>
                <w:b w:val="0"/>
                <w:bCs/>
                <w:sz w:val="28"/>
                <w:szCs w:val="28"/>
                <w:highlight w:val="none"/>
                <w:lang w:val="en-US" w:eastAsia="zh-CN"/>
              </w:rPr>
              <w:t>5</w:t>
            </w:r>
          </w:p>
        </w:tc>
        <w:tc>
          <w:tcPr>
            <w:tcW w:w="1968" w:type="dxa"/>
            <w:vAlign w:val="center"/>
          </w:tcPr>
          <w:p w14:paraId="11215326">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 w:val="0"/>
                <w:bCs/>
                <w:sz w:val="28"/>
                <w:szCs w:val="28"/>
                <w:highlight w:val="none"/>
                <w:lang w:val="en-US" w:eastAsia="zh-CN"/>
              </w:rPr>
            </w:pPr>
            <w:r>
              <w:rPr>
                <w:rFonts w:hint="eastAsia" w:ascii="仿宋" w:hAnsi="仿宋" w:eastAsia="仿宋"/>
                <w:b w:val="0"/>
                <w:bCs/>
                <w:sz w:val="28"/>
                <w:szCs w:val="28"/>
                <w:highlight w:val="none"/>
                <w:lang w:val="en-US" w:eastAsia="zh-CN"/>
              </w:rPr>
              <w:t>配送服务期限</w:t>
            </w:r>
          </w:p>
        </w:tc>
        <w:tc>
          <w:tcPr>
            <w:tcW w:w="6701" w:type="dxa"/>
            <w:vAlign w:val="center"/>
          </w:tcPr>
          <w:p w14:paraId="41C01CFB">
            <w:pPr>
              <w:pStyle w:val="10"/>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 w:val="0"/>
                <w:bCs/>
                <w:sz w:val="28"/>
                <w:szCs w:val="28"/>
                <w:highlight w:val="none"/>
                <w:lang w:val="en-US" w:eastAsia="zh-CN"/>
              </w:rPr>
            </w:pPr>
            <w:r>
              <w:rPr>
                <w:rFonts w:hint="eastAsia" w:ascii="仿宋" w:hAnsi="仿宋" w:eastAsia="仿宋"/>
                <w:b w:val="0"/>
                <w:bCs/>
                <w:sz w:val="28"/>
                <w:szCs w:val="28"/>
                <w:highlight w:val="none"/>
                <w:lang w:val="en-US" w:eastAsia="zh-CN"/>
              </w:rPr>
              <w:t>1年</w:t>
            </w:r>
          </w:p>
        </w:tc>
      </w:tr>
      <w:tr w14:paraId="2A97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38C2A910">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 w:val="0"/>
                <w:bCs/>
                <w:sz w:val="28"/>
                <w:szCs w:val="28"/>
                <w:highlight w:val="none"/>
                <w:lang w:eastAsia="zh-CN"/>
              </w:rPr>
            </w:pPr>
            <w:r>
              <w:rPr>
                <w:rFonts w:hint="eastAsia" w:ascii="仿宋" w:hAnsi="仿宋" w:eastAsia="仿宋"/>
                <w:b w:val="0"/>
                <w:bCs/>
                <w:sz w:val="28"/>
                <w:szCs w:val="28"/>
                <w:highlight w:val="none"/>
                <w:lang w:val="en-US" w:eastAsia="zh-CN"/>
              </w:rPr>
              <w:t>6</w:t>
            </w:r>
          </w:p>
        </w:tc>
        <w:tc>
          <w:tcPr>
            <w:tcW w:w="1968" w:type="dxa"/>
            <w:vAlign w:val="center"/>
          </w:tcPr>
          <w:p w14:paraId="6963B83A">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 w:val="0"/>
                <w:bCs/>
                <w:sz w:val="28"/>
                <w:szCs w:val="28"/>
                <w:highlight w:val="none"/>
                <w:lang w:val="en-US" w:eastAsia="zh-CN"/>
              </w:rPr>
            </w:pPr>
            <w:r>
              <w:rPr>
                <w:rFonts w:hint="eastAsia" w:ascii="仿宋" w:hAnsi="仿宋" w:eastAsia="仿宋"/>
                <w:b w:val="0"/>
                <w:bCs/>
                <w:sz w:val="28"/>
                <w:szCs w:val="28"/>
                <w:highlight w:val="none"/>
                <w:lang w:eastAsia="zh-CN"/>
              </w:rPr>
              <w:t>供货</w:t>
            </w:r>
            <w:r>
              <w:rPr>
                <w:rFonts w:hint="eastAsia" w:ascii="仿宋" w:hAnsi="仿宋" w:eastAsia="仿宋"/>
                <w:b w:val="0"/>
                <w:bCs/>
                <w:sz w:val="28"/>
                <w:szCs w:val="28"/>
                <w:highlight w:val="none"/>
                <w:lang w:val="en-US" w:eastAsia="zh-CN"/>
              </w:rPr>
              <w:t>时间期限</w:t>
            </w:r>
          </w:p>
        </w:tc>
        <w:tc>
          <w:tcPr>
            <w:tcW w:w="6701" w:type="dxa"/>
            <w:vAlign w:val="center"/>
          </w:tcPr>
          <w:p w14:paraId="26ED5725">
            <w:pPr>
              <w:pStyle w:val="10"/>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 w:val="0"/>
                <w:bCs/>
                <w:sz w:val="28"/>
                <w:szCs w:val="28"/>
                <w:highlight w:val="none"/>
                <w:lang w:val="en-US" w:eastAsia="zh-CN"/>
              </w:rPr>
            </w:pPr>
            <w:r>
              <w:rPr>
                <w:rFonts w:hint="eastAsia" w:ascii="仿宋" w:hAnsi="仿宋" w:eastAsia="仿宋"/>
                <w:b w:val="0"/>
                <w:bCs/>
                <w:sz w:val="28"/>
                <w:szCs w:val="28"/>
                <w:highlight w:val="none"/>
                <w:lang w:eastAsia="zh-CN"/>
              </w:rPr>
              <w:t>一般耗材接到订货通知后3天内送</w:t>
            </w:r>
            <w:r>
              <w:rPr>
                <w:rFonts w:hint="eastAsia" w:ascii="仿宋" w:hAnsi="仿宋" w:eastAsia="仿宋"/>
                <w:b w:val="0"/>
                <w:bCs/>
                <w:sz w:val="28"/>
                <w:szCs w:val="28"/>
                <w:highlight w:val="none"/>
                <w:lang w:val="en-US" w:eastAsia="zh-CN"/>
              </w:rPr>
              <w:t>达</w:t>
            </w:r>
            <w:r>
              <w:rPr>
                <w:rFonts w:hint="eastAsia" w:ascii="仿宋" w:hAnsi="仿宋" w:eastAsia="仿宋"/>
                <w:b w:val="0"/>
                <w:bCs/>
                <w:sz w:val="28"/>
                <w:szCs w:val="28"/>
                <w:highlight w:val="none"/>
                <w:lang w:eastAsia="zh-CN"/>
              </w:rPr>
              <w:t>，急需耗材需6小时内送达。</w:t>
            </w:r>
            <w:r>
              <w:rPr>
                <w:rFonts w:hint="eastAsia" w:ascii="仿宋" w:hAnsi="仿宋" w:eastAsia="仿宋"/>
                <w:b w:val="0"/>
                <w:bCs/>
                <w:sz w:val="28"/>
                <w:szCs w:val="28"/>
                <w:highlight w:val="none"/>
                <w:lang w:val="en-US" w:eastAsia="zh-CN"/>
              </w:rPr>
              <w:t>供应商可自报最优供货时间。</w:t>
            </w:r>
          </w:p>
        </w:tc>
      </w:tr>
      <w:tr w14:paraId="2E2F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46" w:type="dxa"/>
            <w:vAlign w:val="center"/>
          </w:tcPr>
          <w:p w14:paraId="49001935">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 w:val="0"/>
                <w:bCs/>
                <w:sz w:val="28"/>
                <w:szCs w:val="28"/>
                <w:highlight w:val="none"/>
                <w:lang w:eastAsia="zh-CN"/>
              </w:rPr>
            </w:pPr>
            <w:r>
              <w:rPr>
                <w:rFonts w:hint="eastAsia" w:ascii="仿宋" w:hAnsi="仿宋" w:eastAsia="仿宋"/>
                <w:b w:val="0"/>
                <w:bCs/>
                <w:sz w:val="28"/>
                <w:szCs w:val="28"/>
                <w:highlight w:val="none"/>
                <w:lang w:val="en-US" w:eastAsia="zh-CN"/>
              </w:rPr>
              <w:t>7</w:t>
            </w:r>
          </w:p>
        </w:tc>
        <w:tc>
          <w:tcPr>
            <w:tcW w:w="1968" w:type="dxa"/>
            <w:vAlign w:val="center"/>
          </w:tcPr>
          <w:p w14:paraId="6D824F8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 w:val="0"/>
                <w:bCs/>
                <w:sz w:val="28"/>
                <w:szCs w:val="28"/>
                <w:highlight w:val="none"/>
              </w:rPr>
            </w:pPr>
            <w:r>
              <w:rPr>
                <w:rFonts w:hint="eastAsia" w:ascii="仿宋" w:hAnsi="仿宋" w:eastAsia="仿宋"/>
                <w:b w:val="0"/>
                <w:bCs/>
                <w:sz w:val="28"/>
                <w:szCs w:val="28"/>
                <w:highlight w:val="none"/>
              </w:rPr>
              <w:t>资金来源</w:t>
            </w:r>
          </w:p>
        </w:tc>
        <w:tc>
          <w:tcPr>
            <w:tcW w:w="6701" w:type="dxa"/>
            <w:vAlign w:val="center"/>
          </w:tcPr>
          <w:p w14:paraId="5D5E69CA">
            <w:pPr>
              <w:pStyle w:val="10"/>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 w:val="0"/>
                <w:bCs/>
                <w:sz w:val="28"/>
                <w:szCs w:val="28"/>
                <w:highlight w:val="none"/>
                <w:lang w:val="en-US" w:eastAsia="zh-CN"/>
              </w:rPr>
            </w:pPr>
            <w:r>
              <w:rPr>
                <w:rFonts w:hint="eastAsia" w:ascii="仿宋" w:hAnsi="仿宋" w:eastAsia="仿宋"/>
                <w:b w:val="0"/>
                <w:bCs/>
                <w:sz w:val="28"/>
                <w:szCs w:val="28"/>
                <w:highlight w:val="none"/>
                <w:lang w:val="en-US" w:eastAsia="zh-CN"/>
              </w:rPr>
              <w:t>自筹资金</w:t>
            </w:r>
          </w:p>
        </w:tc>
      </w:tr>
      <w:tr w14:paraId="7261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E0779C3">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 w:val="0"/>
                <w:bCs/>
                <w:sz w:val="28"/>
                <w:szCs w:val="28"/>
                <w:highlight w:val="none"/>
                <w:lang w:val="en-US" w:eastAsia="zh-CN"/>
              </w:rPr>
            </w:pPr>
            <w:r>
              <w:rPr>
                <w:rFonts w:hint="eastAsia" w:ascii="仿宋" w:hAnsi="仿宋" w:eastAsia="仿宋"/>
                <w:b w:val="0"/>
                <w:bCs/>
                <w:sz w:val="28"/>
                <w:szCs w:val="28"/>
                <w:highlight w:val="none"/>
                <w:lang w:val="en-US" w:eastAsia="zh-CN"/>
              </w:rPr>
              <w:t>8</w:t>
            </w:r>
          </w:p>
        </w:tc>
        <w:tc>
          <w:tcPr>
            <w:tcW w:w="1968" w:type="dxa"/>
            <w:vAlign w:val="center"/>
          </w:tcPr>
          <w:p w14:paraId="0198811B">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 w:val="0"/>
                <w:bCs/>
                <w:sz w:val="28"/>
                <w:szCs w:val="28"/>
                <w:highlight w:val="none"/>
              </w:rPr>
            </w:pPr>
            <w:r>
              <w:rPr>
                <w:rFonts w:hint="eastAsia" w:ascii="仿宋" w:hAnsi="仿宋" w:eastAsia="仿宋"/>
                <w:b w:val="0"/>
                <w:bCs/>
                <w:sz w:val="28"/>
                <w:szCs w:val="28"/>
                <w:highlight w:val="none"/>
              </w:rPr>
              <w:t>付款方式</w:t>
            </w:r>
          </w:p>
        </w:tc>
        <w:tc>
          <w:tcPr>
            <w:tcW w:w="6701" w:type="dxa"/>
            <w:vAlign w:val="center"/>
          </w:tcPr>
          <w:p w14:paraId="6529D89A">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 w:val="0"/>
                <w:bCs/>
                <w:sz w:val="28"/>
                <w:szCs w:val="28"/>
                <w:highlight w:val="none"/>
                <w:lang w:val="en-US" w:eastAsia="zh-CN"/>
              </w:rPr>
            </w:pPr>
            <w:r>
              <w:rPr>
                <w:rFonts w:hint="eastAsia" w:ascii="仿宋" w:hAnsi="仿宋" w:eastAsia="仿宋"/>
                <w:b w:val="0"/>
                <w:bCs/>
                <w:sz w:val="28"/>
                <w:szCs w:val="28"/>
                <w:highlight w:val="none"/>
                <w:lang w:val="en-US" w:eastAsia="zh-CN"/>
              </w:rPr>
              <w:t>供应商以配送产品实际成交量且提供相应数额发票进行结算价款。</w:t>
            </w:r>
          </w:p>
          <w:p w14:paraId="0588E43F">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 w:val="0"/>
                <w:bCs/>
                <w:sz w:val="28"/>
                <w:szCs w:val="28"/>
                <w:highlight w:val="none"/>
                <w:lang w:val="en-US" w:eastAsia="zh-CN"/>
              </w:rPr>
            </w:pPr>
            <w:r>
              <w:rPr>
                <w:rFonts w:hint="eastAsia" w:ascii="仿宋" w:hAnsi="仿宋" w:eastAsia="仿宋"/>
                <w:b w:val="0"/>
                <w:bCs/>
                <w:sz w:val="28"/>
                <w:szCs w:val="28"/>
                <w:highlight w:val="none"/>
                <w:lang w:val="en-US" w:eastAsia="zh-CN"/>
              </w:rPr>
              <w:t>结算方式：固定单价，据实结算。</w:t>
            </w:r>
          </w:p>
        </w:tc>
      </w:tr>
      <w:tr w14:paraId="12E7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797FED42">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 w:val="0"/>
                <w:bCs/>
                <w:sz w:val="28"/>
                <w:szCs w:val="28"/>
                <w:highlight w:val="none"/>
                <w:lang w:val="en-US" w:eastAsia="zh-CN"/>
              </w:rPr>
            </w:pPr>
            <w:r>
              <w:rPr>
                <w:rFonts w:hint="eastAsia" w:ascii="仿宋" w:hAnsi="仿宋" w:eastAsia="仿宋"/>
                <w:b w:val="0"/>
                <w:bCs/>
                <w:sz w:val="28"/>
                <w:szCs w:val="28"/>
                <w:highlight w:val="none"/>
                <w:lang w:val="en-US" w:eastAsia="zh-CN"/>
              </w:rPr>
              <w:t>9</w:t>
            </w:r>
          </w:p>
        </w:tc>
        <w:tc>
          <w:tcPr>
            <w:tcW w:w="1968" w:type="dxa"/>
            <w:vAlign w:val="center"/>
          </w:tcPr>
          <w:p w14:paraId="7E4AA918">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 w:val="0"/>
                <w:bCs/>
                <w:sz w:val="28"/>
                <w:szCs w:val="28"/>
                <w:highlight w:val="none"/>
                <w:lang w:eastAsia="zh-CN"/>
              </w:rPr>
            </w:pPr>
            <w:r>
              <w:rPr>
                <w:rFonts w:hint="eastAsia" w:ascii="仿宋" w:hAnsi="仿宋" w:eastAsia="仿宋"/>
                <w:b w:val="0"/>
                <w:bCs/>
                <w:sz w:val="28"/>
                <w:szCs w:val="28"/>
                <w:highlight w:val="none"/>
                <w:lang w:eastAsia="zh-CN"/>
              </w:rPr>
              <w:t>质量标准</w:t>
            </w:r>
          </w:p>
        </w:tc>
        <w:tc>
          <w:tcPr>
            <w:tcW w:w="6701" w:type="dxa"/>
            <w:vAlign w:val="center"/>
          </w:tcPr>
          <w:p w14:paraId="225F1026">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 w:val="0"/>
                <w:bCs/>
                <w:sz w:val="28"/>
                <w:szCs w:val="28"/>
                <w:highlight w:val="none"/>
                <w:lang w:val="en-US" w:eastAsia="zh-CN"/>
              </w:rPr>
            </w:pPr>
            <w:r>
              <w:rPr>
                <w:rFonts w:hint="eastAsia" w:ascii="仿宋" w:hAnsi="仿宋" w:eastAsia="仿宋"/>
                <w:b w:val="0"/>
                <w:bCs/>
                <w:sz w:val="28"/>
                <w:szCs w:val="28"/>
                <w:highlight w:val="none"/>
                <w:lang w:val="en-US" w:eastAsia="zh-CN"/>
              </w:rPr>
              <w:t>合格，符合国家或行业相关合格标准。</w:t>
            </w:r>
          </w:p>
        </w:tc>
      </w:tr>
      <w:tr w14:paraId="62C7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6194E146">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 w:val="0"/>
                <w:bCs/>
                <w:sz w:val="28"/>
                <w:szCs w:val="28"/>
                <w:highlight w:val="none"/>
                <w:lang w:val="en-US" w:eastAsia="zh-CN"/>
              </w:rPr>
            </w:pPr>
            <w:r>
              <w:rPr>
                <w:rFonts w:hint="eastAsia" w:ascii="仿宋" w:hAnsi="仿宋" w:eastAsia="仿宋"/>
                <w:b w:val="0"/>
                <w:bCs/>
                <w:sz w:val="28"/>
                <w:szCs w:val="28"/>
                <w:highlight w:val="none"/>
                <w:lang w:val="en-US" w:eastAsia="zh-CN"/>
              </w:rPr>
              <w:t>10</w:t>
            </w:r>
          </w:p>
        </w:tc>
        <w:tc>
          <w:tcPr>
            <w:tcW w:w="1968" w:type="dxa"/>
            <w:vAlign w:val="center"/>
          </w:tcPr>
          <w:p w14:paraId="6F44D4B8">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 w:val="0"/>
                <w:bCs/>
                <w:sz w:val="28"/>
                <w:szCs w:val="28"/>
                <w:highlight w:val="none"/>
                <w:lang w:eastAsia="zh-CN"/>
              </w:rPr>
            </w:pPr>
            <w:r>
              <w:rPr>
                <w:rFonts w:hint="eastAsia" w:ascii="仿宋" w:hAnsi="仿宋" w:eastAsia="仿宋"/>
                <w:b w:val="0"/>
                <w:bCs/>
                <w:sz w:val="28"/>
                <w:szCs w:val="28"/>
                <w:highlight w:val="none"/>
                <w:lang w:val="en-US" w:eastAsia="zh-CN"/>
              </w:rPr>
              <w:t>质保期</w:t>
            </w:r>
          </w:p>
        </w:tc>
        <w:tc>
          <w:tcPr>
            <w:tcW w:w="6701" w:type="dxa"/>
            <w:vAlign w:val="center"/>
          </w:tcPr>
          <w:p w14:paraId="4D0F5299">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 w:val="0"/>
                <w:bCs/>
                <w:sz w:val="28"/>
                <w:szCs w:val="28"/>
                <w:highlight w:val="none"/>
                <w:lang w:val="en-US" w:eastAsia="zh-CN"/>
              </w:rPr>
            </w:pPr>
            <w:r>
              <w:rPr>
                <w:rFonts w:hint="eastAsia" w:ascii="仿宋" w:hAnsi="仿宋" w:eastAsia="仿宋"/>
                <w:b w:val="0"/>
                <w:bCs/>
                <w:sz w:val="28"/>
                <w:szCs w:val="28"/>
                <w:highlight w:val="none"/>
                <w:lang w:val="en-US" w:eastAsia="zh-CN"/>
              </w:rPr>
              <w:t>供应商所提供的货物的有效期自货物通过最终验收之日起计算，且为有效期内最新批号。如遇紧急调货/产品短缺等特殊情况，相关效期由甲乙双方另行协商确定。</w:t>
            </w:r>
          </w:p>
        </w:tc>
      </w:tr>
      <w:tr w14:paraId="3B45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7F6B26D7">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11</w:t>
            </w:r>
          </w:p>
        </w:tc>
        <w:tc>
          <w:tcPr>
            <w:tcW w:w="1968" w:type="dxa"/>
            <w:vAlign w:val="center"/>
          </w:tcPr>
          <w:p w14:paraId="7F40D74E">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供应商</w:t>
            </w:r>
          </w:p>
          <w:p w14:paraId="2CB7E30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资格条件</w:t>
            </w:r>
          </w:p>
        </w:tc>
        <w:tc>
          <w:tcPr>
            <w:tcW w:w="6701" w:type="dxa"/>
            <w:vAlign w:val="center"/>
          </w:tcPr>
          <w:p w14:paraId="0BDD1CAB">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14:paraId="510754DE">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14:paraId="7C7A763D">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14:paraId="5F8122E3">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14:paraId="26EB7187">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14:paraId="7ED6EED7">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p>
          <w:p w14:paraId="4FDD90A9">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七、</w:t>
            </w:r>
            <w:r>
              <w:rPr>
                <w:rFonts w:hint="eastAsia" w:ascii="仿宋" w:hAnsi="仿宋" w:eastAsia="仿宋" w:cs="Times New Roman"/>
                <w:spacing w:val="-20"/>
                <w:kern w:val="0"/>
                <w:sz w:val="28"/>
                <w:highlight w:val="none"/>
                <w:shd w:val="clear" w:color="auto" w:fill="FFFFFF"/>
              </w:rPr>
              <w:t>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14:paraId="136C29B6">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八、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728063BF">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本项目不接受联合体报价；</w:t>
            </w:r>
          </w:p>
          <w:p w14:paraId="1F1862F5">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ascii="仿宋" w:hAnsi="仿宋" w:eastAsia="仿宋"/>
                <w:bCs/>
                <w:sz w:val="28"/>
                <w:szCs w:val="28"/>
                <w:highlight w:val="none"/>
              </w:rPr>
            </w:pPr>
            <w:r>
              <w:rPr>
                <w:rFonts w:hint="eastAsia" w:ascii="仿宋" w:hAnsi="仿宋" w:eastAsia="仿宋"/>
                <w:spacing w:val="-20"/>
                <w:kern w:val="0"/>
                <w:sz w:val="28"/>
                <w:highlight w:val="none"/>
                <w:shd w:val="clear" w:color="auto" w:fill="FFFFFF"/>
              </w:rPr>
              <w:t>本项目资格审查方式：资格后审。</w:t>
            </w:r>
          </w:p>
        </w:tc>
      </w:tr>
      <w:tr w14:paraId="37EA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671D5FA7">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12</w:t>
            </w:r>
          </w:p>
        </w:tc>
        <w:tc>
          <w:tcPr>
            <w:tcW w:w="1968" w:type="dxa"/>
            <w:vAlign w:val="center"/>
          </w:tcPr>
          <w:p w14:paraId="29B948D3">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ascii="仿宋" w:hAnsi="仿宋" w:eastAsia="仿宋"/>
                <w:bCs/>
                <w:sz w:val="28"/>
                <w:szCs w:val="28"/>
                <w:highlight w:val="none"/>
              </w:rPr>
              <w:t>是否接受联合体</w:t>
            </w:r>
          </w:p>
        </w:tc>
        <w:tc>
          <w:tcPr>
            <w:tcW w:w="6701" w:type="dxa"/>
            <w:vAlign w:val="center"/>
          </w:tcPr>
          <w:p w14:paraId="28EBDDA9">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ascii="仿宋" w:hAnsi="仿宋" w:eastAsia="仿宋"/>
                <w:bCs/>
                <w:sz w:val="28"/>
                <w:szCs w:val="28"/>
                <w:highlight w:val="none"/>
              </w:rPr>
              <w:t>否</w:t>
            </w:r>
          </w:p>
        </w:tc>
      </w:tr>
      <w:tr w14:paraId="16B0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46" w:type="dxa"/>
            <w:shd w:val="clear" w:color="auto" w:fill="auto"/>
            <w:vAlign w:val="center"/>
          </w:tcPr>
          <w:p w14:paraId="079D4121">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3</w:t>
            </w:r>
          </w:p>
        </w:tc>
        <w:tc>
          <w:tcPr>
            <w:tcW w:w="1968" w:type="dxa"/>
            <w:vAlign w:val="center"/>
          </w:tcPr>
          <w:p w14:paraId="24E175F1">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01" w:type="dxa"/>
            <w:vAlign w:val="center"/>
          </w:tcPr>
          <w:p w14:paraId="0969F491">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14:paraId="6CF5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06824FBA">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14</w:t>
            </w:r>
          </w:p>
        </w:tc>
        <w:tc>
          <w:tcPr>
            <w:tcW w:w="1968" w:type="dxa"/>
            <w:vAlign w:val="center"/>
          </w:tcPr>
          <w:p w14:paraId="5776745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01" w:type="dxa"/>
            <w:vAlign w:val="center"/>
          </w:tcPr>
          <w:p w14:paraId="7F921323">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90天﹙从报价截止之日算起﹚。</w:t>
            </w:r>
          </w:p>
        </w:tc>
      </w:tr>
      <w:tr w14:paraId="6194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58961E">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15</w:t>
            </w:r>
          </w:p>
        </w:tc>
        <w:tc>
          <w:tcPr>
            <w:tcW w:w="1968" w:type="dxa"/>
            <w:vAlign w:val="center"/>
          </w:tcPr>
          <w:p w14:paraId="3151DC7F">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
                <w:bCs w:val="0"/>
                <w:sz w:val="28"/>
                <w:szCs w:val="28"/>
                <w:highlight w:val="none"/>
              </w:rPr>
              <w:t>采购控制价</w:t>
            </w:r>
          </w:p>
        </w:tc>
        <w:tc>
          <w:tcPr>
            <w:tcW w:w="6701" w:type="dxa"/>
            <w:vAlign w:val="center"/>
          </w:tcPr>
          <w:p w14:paraId="66D4DE07">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default" w:ascii="仿宋" w:hAnsi="仿宋" w:eastAsia="仿宋" w:cs="宋体"/>
                <w:b/>
                <w:bCs/>
                <w:sz w:val="28"/>
                <w:szCs w:val="28"/>
                <w:highlight w:val="none"/>
                <w:lang w:val="en-US" w:eastAsia="zh-CN"/>
              </w:rPr>
            </w:pPr>
            <w:r>
              <w:rPr>
                <w:rFonts w:hint="eastAsia" w:ascii="仿宋" w:hAnsi="仿宋" w:eastAsia="仿宋" w:cs="宋体"/>
                <w:b/>
                <w:bCs/>
                <w:color w:val="auto"/>
                <w:kern w:val="0"/>
                <w:sz w:val="28"/>
                <w:szCs w:val="28"/>
                <w:highlight w:val="none"/>
                <w:lang w:val="en-US" w:eastAsia="zh-CN"/>
              </w:rPr>
              <w:t>本项目无总预算金额，各包组单个产品分别设定单价控制价，各单价合计价格作为采购控制价；</w:t>
            </w:r>
          </w:p>
          <w:p w14:paraId="65CBAC59">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6包总IgE测定试剂采购控制价为：各单价合计控制价40.00元</w:t>
            </w:r>
          </w:p>
          <w:p w14:paraId="0EBF0DDF">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cs="宋体"/>
                <w:b/>
                <w:sz w:val="28"/>
                <w:szCs w:val="28"/>
                <w:highlight w:val="none"/>
              </w:rPr>
            </w:pPr>
            <w:r>
              <w:rPr>
                <w:rFonts w:hint="eastAsia" w:ascii="仿宋" w:hAnsi="仿宋" w:eastAsia="仿宋" w:cs="仿宋"/>
                <w:b/>
                <w:bCs w:val="0"/>
                <w:color w:val="auto"/>
                <w:sz w:val="28"/>
                <w:szCs w:val="28"/>
                <w:highlight w:val="none"/>
                <w:lang w:val="en-US" w:eastAsia="zh-CN"/>
              </w:rPr>
              <w:t>注：单价控制价是采购人期望的单价最高限价，供应商的单价报价不得高于单价控制价且不得高于山东省医用耗材集中采购网挂网产品（如有）单价，否则视为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tc>
      </w:tr>
      <w:tr w14:paraId="1CDD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A7AF0BE">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16</w:t>
            </w:r>
          </w:p>
        </w:tc>
        <w:tc>
          <w:tcPr>
            <w:tcW w:w="1968" w:type="dxa"/>
            <w:vAlign w:val="center"/>
          </w:tcPr>
          <w:p w14:paraId="28E5C465">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
                <w:bCs w:val="0"/>
                <w:sz w:val="28"/>
                <w:szCs w:val="28"/>
                <w:highlight w:val="none"/>
              </w:rPr>
              <w:t>报价</w:t>
            </w:r>
          </w:p>
        </w:tc>
        <w:tc>
          <w:tcPr>
            <w:tcW w:w="6701" w:type="dxa"/>
            <w:vAlign w:val="center"/>
          </w:tcPr>
          <w:p w14:paraId="6897C927">
            <w:pPr>
              <w:pStyle w:val="10"/>
              <w:keepNext w:val="0"/>
              <w:keepLines w:val="0"/>
              <w:pageBreakBefore w:val="0"/>
              <w:kinsoku/>
              <w:wordWrap/>
              <w:overflowPunct/>
              <w:topLinePunct w:val="0"/>
              <w:bidi w:val="0"/>
              <w:spacing w:line="400" w:lineRule="exact"/>
              <w:ind w:left="0" w:leftChars="0" w:right="0" w:rightChars="0" w:firstLine="562" w:firstLineChars="200"/>
              <w:textAlignment w:val="auto"/>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14:paraId="24DC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A99974B">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17</w:t>
            </w:r>
          </w:p>
        </w:tc>
        <w:tc>
          <w:tcPr>
            <w:tcW w:w="1968" w:type="dxa"/>
            <w:vAlign w:val="center"/>
          </w:tcPr>
          <w:p w14:paraId="1111FCCC">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
                <w:bCs w:val="0"/>
                <w:sz w:val="28"/>
                <w:szCs w:val="28"/>
                <w:highlight w:val="none"/>
                <w:lang w:val="en-US" w:eastAsia="zh-CN"/>
              </w:rPr>
              <w:t>报价要求</w:t>
            </w:r>
          </w:p>
        </w:tc>
        <w:tc>
          <w:tcPr>
            <w:tcW w:w="6701" w:type="dxa"/>
            <w:shd w:val="clear" w:color="auto" w:fill="auto"/>
            <w:vAlign w:val="center"/>
          </w:tcPr>
          <w:p w14:paraId="4A0E3E7C">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textAlignment w:val="auto"/>
              <w:rPr>
                <w:rFonts w:ascii="仿宋" w:hAnsi="仿宋" w:eastAsia="仿宋"/>
                <w:b/>
                <w:bCs/>
                <w:color w:val="000000"/>
                <w:sz w:val="28"/>
                <w:highlight w:val="none"/>
              </w:rPr>
            </w:pPr>
            <w:r>
              <w:rPr>
                <w:rFonts w:hint="eastAsia" w:ascii="仿宋" w:hAnsi="仿宋" w:eastAsia="仿宋"/>
                <w:b/>
                <w:bCs/>
                <w:color w:val="000000"/>
                <w:sz w:val="28"/>
                <w:highlight w:val="none"/>
              </w:rPr>
              <w:t>报价要求：</w:t>
            </w:r>
          </w:p>
          <w:p w14:paraId="535A55BF">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b/>
                <w:bCs/>
                <w:color w:val="000000"/>
                <w:sz w:val="28"/>
                <w:highlight w:val="none"/>
              </w:rPr>
            </w:pPr>
            <w:r>
              <w:rPr>
                <w:rFonts w:ascii="仿宋" w:hAnsi="仿宋" w:eastAsia="仿宋"/>
                <w:b/>
                <w:bCs/>
                <w:color w:val="000000"/>
                <w:sz w:val="28"/>
                <w:highlight w:val="none"/>
              </w:rPr>
              <w:t>1、</w:t>
            </w:r>
            <w:r>
              <w:rPr>
                <w:rFonts w:hint="eastAsia" w:ascii="仿宋" w:hAnsi="仿宋" w:eastAsia="仿宋"/>
                <w:b/>
                <w:bCs/>
                <w:color w:val="000000"/>
                <w:sz w:val="28"/>
                <w:highlight w:val="none"/>
              </w:rPr>
              <w:t>所报产品按照采购清单产品名称填写医疗器械注册证名称、医疗器械注册证编号、型号、规格、生产企业或</w:t>
            </w:r>
            <w:r>
              <w:rPr>
                <w:rFonts w:hint="eastAsia" w:ascii="仿宋" w:hAnsi="仿宋" w:eastAsia="仿宋"/>
                <w:b/>
                <w:bCs/>
                <w:color w:val="000000"/>
                <w:sz w:val="28"/>
                <w:highlight w:val="none"/>
                <w:lang w:eastAsia="zh-CN"/>
              </w:rPr>
              <w:t>注册人名称、单位、投标价、集采价格（</w:t>
            </w:r>
            <w:r>
              <w:rPr>
                <w:rFonts w:hint="eastAsia" w:ascii="仿宋" w:hAnsi="仿宋" w:eastAsia="仿宋"/>
                <w:b/>
                <w:bCs/>
                <w:color w:val="000000"/>
                <w:sz w:val="28"/>
                <w:highlight w:val="none"/>
                <w:lang w:val="en-US" w:eastAsia="zh-CN"/>
              </w:rPr>
              <w:t>如有）</w:t>
            </w:r>
            <w:r>
              <w:rPr>
                <w:rFonts w:hint="eastAsia" w:ascii="仿宋" w:hAnsi="仿宋" w:eastAsia="仿宋"/>
                <w:b/>
                <w:bCs/>
                <w:color w:val="000000"/>
                <w:sz w:val="28"/>
                <w:highlight w:val="none"/>
              </w:rPr>
              <w:t>，</w:t>
            </w:r>
            <w:r>
              <w:rPr>
                <w:rFonts w:hint="eastAsia" w:ascii="仿宋" w:hAnsi="仿宋" w:eastAsia="仿宋"/>
                <w:b/>
                <w:bCs/>
                <w:color w:val="000000"/>
                <w:sz w:val="28"/>
                <w:highlight w:val="none"/>
                <w:lang w:eastAsia="zh-CN"/>
              </w:rPr>
              <w:t>非医疗器械的产品，医疗器械注册证名称、医疗器注册证编号填“无”</w:t>
            </w:r>
            <w:r>
              <w:rPr>
                <w:rFonts w:hint="eastAsia" w:ascii="仿宋" w:hAnsi="仿宋" w:eastAsia="仿宋"/>
                <w:b/>
                <w:bCs/>
                <w:color w:val="000000"/>
                <w:sz w:val="28"/>
                <w:highlight w:val="none"/>
              </w:rPr>
              <w:t>，缺项视为</w:t>
            </w:r>
            <w:r>
              <w:rPr>
                <w:rFonts w:hint="eastAsia" w:ascii="仿宋" w:hAnsi="仿宋" w:eastAsia="仿宋"/>
                <w:b/>
                <w:bCs/>
                <w:color w:val="FF0000"/>
                <w:sz w:val="28"/>
                <w:highlight w:val="none"/>
                <w:u w:val="single"/>
              </w:rPr>
              <w:t>无效</w:t>
            </w:r>
            <w:r>
              <w:rPr>
                <w:rFonts w:hint="eastAsia" w:ascii="仿宋" w:hAnsi="仿宋" w:eastAsia="仿宋"/>
                <w:b/>
                <w:bCs/>
                <w:color w:val="000000"/>
                <w:sz w:val="28"/>
                <w:highlight w:val="none"/>
              </w:rPr>
              <w:t>报价；</w:t>
            </w:r>
          </w:p>
          <w:p w14:paraId="02738549">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b/>
                <w:bCs/>
                <w:color w:val="000000"/>
                <w:sz w:val="28"/>
                <w:highlight w:val="none"/>
                <w:lang w:eastAsia="zh-CN"/>
              </w:rPr>
            </w:pPr>
            <w:r>
              <w:rPr>
                <w:rFonts w:hint="eastAsia" w:ascii="仿宋" w:hAnsi="仿宋" w:eastAsia="仿宋"/>
                <w:b/>
                <w:bCs/>
                <w:color w:val="000000"/>
                <w:sz w:val="28"/>
                <w:highlight w:val="none"/>
              </w:rPr>
              <w:t>2、</w:t>
            </w:r>
            <w:r>
              <w:rPr>
                <w:rFonts w:hint="eastAsia" w:ascii="仿宋" w:hAnsi="仿宋" w:eastAsia="仿宋"/>
                <w:b/>
                <w:bCs/>
                <w:color w:val="000000"/>
                <w:sz w:val="28"/>
                <w:highlight w:val="none"/>
                <w:lang w:val="en-US" w:eastAsia="zh-CN"/>
              </w:rPr>
              <w:t>供应商</w:t>
            </w:r>
            <w:r>
              <w:rPr>
                <w:rFonts w:hint="eastAsia" w:ascii="仿宋" w:hAnsi="仿宋" w:eastAsia="仿宋"/>
                <w:b/>
                <w:bCs/>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b/>
                <w:bCs/>
                <w:color w:val="000000"/>
                <w:sz w:val="28"/>
                <w:highlight w:val="none"/>
                <w:lang w:eastAsia="zh-CN"/>
              </w:rPr>
              <w:t>报价。</w:t>
            </w:r>
          </w:p>
          <w:p w14:paraId="5486C153">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cs="Times New Roman"/>
                <w:color w:val="000000"/>
                <w:kern w:val="2"/>
                <w:sz w:val="28"/>
                <w:szCs w:val="24"/>
                <w:highlight w:val="none"/>
                <w:lang w:val="en-US" w:eastAsia="zh-CN" w:bidi="ar-SA"/>
              </w:rPr>
            </w:pPr>
            <w:r>
              <w:rPr>
                <w:rFonts w:hint="eastAsia" w:ascii="仿宋" w:hAnsi="仿宋" w:eastAsia="仿宋"/>
                <w:b/>
                <w:bCs/>
                <w:color w:val="000000"/>
                <w:sz w:val="28"/>
                <w:highlight w:val="none"/>
                <w:lang w:val="en-US" w:eastAsia="zh-CN"/>
              </w:rPr>
              <w:t>3、</w:t>
            </w:r>
            <w:r>
              <w:rPr>
                <w:rFonts w:hint="eastAsia" w:ascii="仿宋" w:hAnsi="仿宋" w:eastAsia="仿宋"/>
                <w:b/>
                <w:bCs/>
                <w:color w:val="000000"/>
                <w:sz w:val="28"/>
                <w:szCs w:val="28"/>
                <w:highlight w:val="none"/>
                <w:lang w:val="en-US" w:eastAsia="zh-CN"/>
              </w:rPr>
              <w:t>供应商</w:t>
            </w:r>
            <w:r>
              <w:rPr>
                <w:rFonts w:hint="eastAsia" w:ascii="仿宋" w:hAnsi="仿宋" w:eastAsia="仿宋"/>
                <w:b/>
                <w:bCs/>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tc>
      </w:tr>
      <w:tr w14:paraId="401C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4310AE8">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18</w:t>
            </w:r>
          </w:p>
        </w:tc>
        <w:tc>
          <w:tcPr>
            <w:tcW w:w="1968" w:type="dxa"/>
            <w:vAlign w:val="center"/>
          </w:tcPr>
          <w:p w14:paraId="558228E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
                <w:bCs w:val="0"/>
                <w:sz w:val="28"/>
                <w:szCs w:val="28"/>
                <w:highlight w:val="none"/>
              </w:rPr>
              <w:t>资格审查</w:t>
            </w:r>
          </w:p>
        </w:tc>
        <w:tc>
          <w:tcPr>
            <w:tcW w:w="6701" w:type="dxa"/>
            <w:vAlign w:val="center"/>
          </w:tcPr>
          <w:p w14:paraId="770B0B6F">
            <w:pPr>
              <w:keepNext w:val="0"/>
              <w:keepLines w:val="0"/>
              <w:pageBreakBefore w:val="0"/>
              <w:kinsoku/>
              <w:wordWrap/>
              <w:overflowPunct/>
              <w:topLinePunct w:val="0"/>
              <w:bidi w:val="0"/>
              <w:spacing w:line="400" w:lineRule="exact"/>
              <w:ind w:left="0" w:leftChars="0" w:right="0" w:rightChars="0" w:firstLine="562" w:firstLineChars="200"/>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3738ECEA">
            <w:pPr>
              <w:pStyle w:val="10"/>
              <w:keepNext w:val="0"/>
              <w:keepLines w:val="0"/>
              <w:pageBreakBefore w:val="0"/>
              <w:kinsoku/>
              <w:wordWrap/>
              <w:overflowPunct/>
              <w:topLinePunct w:val="0"/>
              <w:bidi w:val="0"/>
              <w:spacing w:line="400" w:lineRule="exact"/>
              <w:ind w:left="0" w:leftChars="0" w:right="0" w:rightChars="0" w:firstLine="560" w:firstLineChars="200"/>
              <w:textAlignment w:val="auto"/>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26C46F50">
            <w:pPr>
              <w:keepNext w:val="0"/>
              <w:keepLines w:val="0"/>
              <w:pageBreakBefore w:val="0"/>
              <w:widowControl/>
              <w:kinsoku/>
              <w:wordWrap/>
              <w:overflowPunct/>
              <w:topLinePunct w:val="0"/>
              <w:bidi w:val="0"/>
              <w:adjustRightInd w:val="0"/>
              <w:snapToGrid w:val="0"/>
              <w:spacing w:line="400" w:lineRule="exact"/>
              <w:ind w:left="0" w:leftChars="0" w:right="0" w:rightChars="0" w:firstLine="843" w:firstLineChars="30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w:t>
            </w:r>
            <w:r>
              <w:rPr>
                <w:rFonts w:hint="eastAsia" w:ascii="仿宋" w:hAnsi="仿宋" w:eastAsia="仿宋" w:cs="宋体"/>
                <w:b/>
                <w:bCs/>
                <w:sz w:val="28"/>
                <w:szCs w:val="28"/>
                <w:highlight w:val="none"/>
                <w:lang w:val="en-US" w:eastAsia="zh-CN"/>
              </w:rPr>
              <w:t>医疗器械提供</w:t>
            </w:r>
            <w:r>
              <w:rPr>
                <w:rFonts w:hint="eastAsia" w:ascii="仿宋" w:hAnsi="仿宋" w:eastAsia="仿宋" w:cs="宋体"/>
                <w:b/>
                <w:bCs/>
                <w:sz w:val="28"/>
                <w:szCs w:val="28"/>
                <w:highlight w:val="none"/>
                <w:lang w:eastAsia="zh-CN"/>
              </w:rPr>
              <w:t>医疗器械注册证复印件加盖供应商公章、</w:t>
            </w:r>
            <w:r>
              <w:rPr>
                <w:rFonts w:hint="eastAsia" w:ascii="仿宋" w:hAnsi="仿宋" w:eastAsia="仿宋" w:cs="宋体"/>
                <w:b/>
                <w:bCs/>
                <w:sz w:val="28"/>
                <w:szCs w:val="28"/>
                <w:highlight w:val="none"/>
                <w:lang w:val="en-US" w:eastAsia="zh-CN"/>
              </w:rPr>
              <w:t>进品产品提供制造商或上级代理商授权委托书（授权可追溯）原件或复印件加盖供应商公章</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50CD498C">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19878328">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4AF158E0">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531F42C6">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w:t>
            </w:r>
          </w:p>
          <w:p w14:paraId="6EE03AA6">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1E8B6344">
            <w:pPr>
              <w:keepNext w:val="0"/>
              <w:keepLines w:val="0"/>
              <w:pageBreakBefore w:val="0"/>
              <w:kinsoku/>
              <w:wordWrap/>
              <w:overflowPunct/>
              <w:topLinePunct w:val="0"/>
              <w:bidi w:val="0"/>
              <w:spacing w:line="400" w:lineRule="exact"/>
              <w:ind w:left="0" w:leftChars="0" w:right="0" w:rightChars="0" w:firstLine="840" w:firstLineChars="300"/>
              <w:textAlignment w:val="auto"/>
              <w:rPr>
                <w:rFonts w:ascii="仿宋" w:hAnsi="仿宋" w:eastAsia="仿宋"/>
                <w:bCs/>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14:paraId="3F08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78B9B3F">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19</w:t>
            </w:r>
          </w:p>
        </w:tc>
        <w:tc>
          <w:tcPr>
            <w:tcW w:w="1968" w:type="dxa"/>
            <w:vAlign w:val="center"/>
          </w:tcPr>
          <w:p w14:paraId="14615E8A">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rPr>
            </w:pPr>
            <w:r>
              <w:rPr>
                <w:rFonts w:hint="eastAsia" w:ascii="仿宋" w:hAnsi="仿宋" w:eastAsia="仿宋" w:cs="仿宋"/>
                <w:color w:val="000000"/>
                <w:sz w:val="28"/>
                <w:szCs w:val="28"/>
                <w:highlight w:val="none"/>
                <w:lang w:val="en-US" w:eastAsia="zh-CN"/>
              </w:rPr>
              <w:t>知识产权</w:t>
            </w:r>
          </w:p>
        </w:tc>
        <w:tc>
          <w:tcPr>
            <w:tcW w:w="6701" w:type="dxa"/>
            <w:vAlign w:val="center"/>
          </w:tcPr>
          <w:p w14:paraId="67C05F69">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须保证</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在使用该</w:t>
            </w:r>
            <w:r>
              <w:rPr>
                <w:rFonts w:hint="eastAsia" w:ascii="仿宋" w:hAnsi="仿宋" w:eastAsia="仿宋" w:cs="仿宋"/>
                <w:color w:val="000000"/>
                <w:sz w:val="28"/>
                <w:szCs w:val="28"/>
                <w:highlight w:val="none"/>
                <w:lang w:val="en-US" w:eastAsia="zh-CN"/>
              </w:rPr>
              <w:t>货物、</w:t>
            </w:r>
            <w:r>
              <w:rPr>
                <w:rFonts w:hint="eastAsia" w:ascii="仿宋" w:hAnsi="仿宋" w:eastAsia="仿宋" w:cs="仿宋"/>
                <w:color w:val="000000"/>
                <w:sz w:val="28"/>
                <w:szCs w:val="28"/>
                <w:highlight w:val="none"/>
                <w:lang w:eastAsia="zh-CN"/>
              </w:rPr>
              <w:t>服务或其任何一部分时不受到第三方关于侵犯专利权、商标权或工业设计权等知识产权的指控。如果任何第三方提出侵权指控与</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无关，</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须与第三方交涉并承担可能发生的责任与一切费用。如</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因此而遭致损失的，</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应赔偿该损失。</w:t>
            </w:r>
          </w:p>
        </w:tc>
      </w:tr>
      <w:tr w14:paraId="5B24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dxa"/>
            <w:vAlign w:val="center"/>
          </w:tcPr>
          <w:p w14:paraId="4119A131">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备注</w:t>
            </w:r>
          </w:p>
        </w:tc>
        <w:tc>
          <w:tcPr>
            <w:tcW w:w="1968" w:type="dxa"/>
            <w:vAlign w:val="center"/>
          </w:tcPr>
          <w:p w14:paraId="07A620F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p>
        </w:tc>
        <w:tc>
          <w:tcPr>
            <w:tcW w:w="6701" w:type="dxa"/>
            <w:vAlign w:val="center"/>
          </w:tcPr>
          <w:p w14:paraId="571F4099">
            <w:pPr>
              <w:pStyle w:val="10"/>
              <w:keepNext w:val="0"/>
              <w:keepLines w:val="0"/>
              <w:pageBreakBefore w:val="0"/>
              <w:kinsoku/>
              <w:wordWrap/>
              <w:overflowPunct/>
              <w:topLinePunct w:val="0"/>
              <w:bidi w:val="0"/>
              <w:spacing w:line="400" w:lineRule="exact"/>
              <w:ind w:left="0" w:leftChars="0" w:right="0" w:rightChars="0" w:firstLine="562" w:firstLineChars="200"/>
              <w:textAlignment w:val="auto"/>
              <w:rPr>
                <w:rFonts w:ascii="仿宋" w:hAnsi="仿宋" w:eastAsia="仿宋"/>
                <w:b/>
                <w:bCs/>
                <w:sz w:val="28"/>
                <w:szCs w:val="28"/>
                <w:highlight w:val="none"/>
              </w:rPr>
            </w:pPr>
          </w:p>
        </w:tc>
      </w:tr>
    </w:tbl>
    <w:p w14:paraId="1D93A275">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14:paraId="5826A4D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14:paraId="3E5EA3F2">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文件的法人或其他组织、自然人。</w:t>
      </w:r>
    </w:p>
    <w:p w14:paraId="765502FE">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14:paraId="591A118F">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14:paraId="48B9FF0B">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64E2D9E2">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一、具有独立承担民事责任的能力；</w:t>
      </w:r>
    </w:p>
    <w:p w14:paraId="219A57C6">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二、具有良好的商业信誉和健全的财务会计制度；</w:t>
      </w:r>
    </w:p>
    <w:p w14:paraId="5CA004B6">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三、具有履行合同所必需的设备和专业技术能力；</w:t>
      </w:r>
    </w:p>
    <w:p w14:paraId="3BB7F1D1">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四、有依法缴纳税收和社会保障资金的良好记录；</w:t>
      </w:r>
    </w:p>
    <w:p w14:paraId="63E347A3">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五、参加政府采购活动前三年内，在经营活动中没有重大违法记录；</w:t>
      </w:r>
    </w:p>
    <w:p w14:paraId="1A04090F">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六、一个供应商只能提交一个响应文件。单位负责人为同一人或者存在直接控股、管理关系的不同供应商，不得参加同一合同项下的政府采购活动；法律、行政法规规定的其他条件；</w:t>
      </w:r>
    </w:p>
    <w:p w14:paraId="7D9D862A">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七、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14:paraId="47F9F9FE">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八、未被列入失信被执行人名单、重大税收违法案件当事人名单、政府采购严重违法失信行为记录名单，信用信息查询渠道：“信用中国”网站（www.creditchina.gov.cn）、中国政府采购网（ http://www.ccgp.gov.cn/ ）、“信用山东”网站（http://credit.shandong.gov.cn/）。</w:t>
      </w:r>
    </w:p>
    <w:p w14:paraId="739B034B">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本项目不接受联合体报价；</w:t>
      </w:r>
    </w:p>
    <w:p w14:paraId="1D5D0CBA">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本项目资格审查方式：资格后审。</w:t>
      </w:r>
    </w:p>
    <w:p w14:paraId="2778DFBC">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14:paraId="54597EE2">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14:paraId="0921F96E">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14:paraId="0439D7DF">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14:paraId="100176EA">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14:paraId="03140215">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color w:val="000000" w:themeColor="text1"/>
          <w:sz w:val="28"/>
          <w:szCs w:val="28"/>
          <w:highlight w:val="none"/>
          <w:lang w:eastAsia="zh-CN"/>
          <w14:textFill>
            <w14:solidFill>
              <w14:schemeClr w14:val="tx1"/>
            </w14:solidFill>
          </w14:textFill>
        </w:rPr>
        <w:t>2025年</w:t>
      </w:r>
      <w:r>
        <w:rPr>
          <w:rFonts w:hint="eastAsia" w:ascii="仿宋" w:hAnsi="仿宋" w:eastAsia="仿宋" w:cs="宋体"/>
          <w:color w:val="000000" w:themeColor="text1"/>
          <w:sz w:val="28"/>
          <w:szCs w:val="28"/>
          <w:highlight w:val="none"/>
          <w:lang w:val="en-US" w:eastAsia="zh-CN"/>
          <w14:textFill>
            <w14:solidFill>
              <w14:schemeClr w14:val="tx1"/>
            </w14:solidFill>
          </w14:textFill>
        </w:rPr>
        <w:t>11</w:t>
      </w:r>
      <w:r>
        <w:rPr>
          <w:rFonts w:hint="eastAsia" w:ascii="仿宋" w:hAnsi="仿宋" w:eastAsia="仿宋" w:cs="宋体"/>
          <w:color w:val="000000" w:themeColor="text1"/>
          <w:sz w:val="28"/>
          <w:szCs w:val="28"/>
          <w:highlight w:val="none"/>
          <w:lang w:eastAsia="zh-CN"/>
          <w14:textFill>
            <w14:solidFill>
              <w14:schemeClr w14:val="tx1"/>
            </w14:solidFill>
          </w14:textFill>
        </w:rPr>
        <w:t>月</w:t>
      </w:r>
      <w:r>
        <w:rPr>
          <w:rFonts w:hint="eastAsia" w:ascii="仿宋" w:hAnsi="仿宋" w:eastAsia="仿宋" w:cs="宋体"/>
          <w:color w:val="000000" w:themeColor="text1"/>
          <w:sz w:val="28"/>
          <w:szCs w:val="28"/>
          <w:highlight w:val="none"/>
          <w:lang w:val="en-US" w:eastAsia="zh-CN"/>
          <w14:textFill>
            <w14:solidFill>
              <w14:schemeClr w14:val="tx1"/>
            </w14:solidFill>
          </w14:textFill>
        </w:rPr>
        <w:t>21</w:t>
      </w:r>
      <w:r>
        <w:rPr>
          <w:rFonts w:hint="eastAsia" w:ascii="仿宋" w:hAnsi="仿宋" w:eastAsia="仿宋" w:cs="宋体"/>
          <w:color w:val="000000" w:themeColor="text1"/>
          <w:sz w:val="28"/>
          <w:szCs w:val="28"/>
          <w:highlight w:val="none"/>
          <w:lang w:eastAsia="zh-CN"/>
          <w14:textFill>
            <w14:solidFill>
              <w14:schemeClr w14:val="tx1"/>
            </w14:solidFill>
          </w14:textFill>
        </w:rPr>
        <w:t>日</w:t>
      </w:r>
      <w:r>
        <w:rPr>
          <w:rFonts w:hint="eastAsia" w:ascii="仿宋" w:hAnsi="仿宋" w:eastAsia="仿宋" w:cs="宋体"/>
          <w:color w:val="000000" w:themeColor="text1"/>
          <w:sz w:val="28"/>
          <w:szCs w:val="28"/>
          <w:highlight w:val="none"/>
          <w14:textFill>
            <w14:solidFill>
              <w14:schemeClr w14:val="tx1"/>
            </w14:solidFill>
          </w14:textFill>
        </w:rPr>
        <w:t>1</w:t>
      </w:r>
      <w:r>
        <w:rPr>
          <w:rFonts w:hint="eastAsia" w:ascii="仿宋" w:hAnsi="仿宋" w:eastAsia="仿宋" w:cs="宋体"/>
          <w:color w:val="000000" w:themeColor="text1"/>
          <w:sz w:val="28"/>
          <w:szCs w:val="28"/>
          <w:highlight w:val="none"/>
          <w:lang w:val="en-US" w:eastAsia="zh-CN"/>
          <w14:textFill>
            <w14:solidFill>
              <w14:schemeClr w14:val="tx1"/>
            </w14:solidFill>
          </w14:textFill>
        </w:rPr>
        <w:t>2:00</w:t>
      </w:r>
      <w:r>
        <w:rPr>
          <w:rFonts w:hint="eastAsia" w:ascii="仿宋" w:hAnsi="仿宋" w:eastAsia="仿宋" w:cs="宋体"/>
          <w:color w:val="000000" w:themeColor="text1"/>
          <w:sz w:val="28"/>
          <w:szCs w:val="28"/>
          <w:highlight w:val="none"/>
          <w14:textFill>
            <w14:solidFill>
              <w14:schemeClr w14:val="tx1"/>
            </w14:solidFill>
          </w14:textFill>
        </w:rPr>
        <w:t>时</w:t>
      </w:r>
      <w:r>
        <w:rPr>
          <w:rFonts w:hint="eastAsia" w:ascii="仿宋" w:hAnsi="仿宋" w:eastAsia="仿宋" w:cs="宋体"/>
          <w:color w:val="auto"/>
          <w:sz w:val="28"/>
          <w:szCs w:val="28"/>
          <w:highlight w:val="none"/>
        </w:rPr>
        <w:t>前通知到采购</w:t>
      </w:r>
      <w:r>
        <w:rPr>
          <w:rFonts w:hint="eastAsia" w:ascii="仿宋" w:hAnsi="仿宋" w:eastAsia="仿宋" w:cs="宋体"/>
          <w:color w:val="auto"/>
          <w:sz w:val="28"/>
          <w:szCs w:val="28"/>
          <w:highlight w:val="none"/>
          <w:lang w:val="en-US" w:eastAsia="zh-CN"/>
        </w:rPr>
        <w:t>人</w:t>
      </w:r>
      <w:r>
        <w:rPr>
          <w:rFonts w:hint="eastAsia" w:ascii="仿宋" w:hAnsi="仿宋" w:eastAsia="仿宋" w:cs="宋体"/>
          <w:color w:val="auto"/>
          <w:sz w:val="28"/>
          <w:szCs w:val="28"/>
          <w:highlight w:val="none"/>
        </w:rPr>
        <w:t>。</w:t>
      </w:r>
    </w:p>
    <w:p w14:paraId="0DB69801">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14:paraId="5469639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文件制作的，须在采购文件要求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14:paraId="27A7882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14:paraId="327CE2EF">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val="en-US" w:eastAsia="zh-CN"/>
        </w:rPr>
        <w:t>响应</w:t>
      </w:r>
      <w:r>
        <w:rPr>
          <w:rFonts w:hint="eastAsia" w:ascii="仿宋" w:hAnsi="仿宋" w:eastAsia="仿宋" w:cs="宋体"/>
          <w:b/>
          <w:bCs/>
          <w:sz w:val="28"/>
          <w:szCs w:val="28"/>
          <w:highlight w:val="none"/>
        </w:rPr>
        <w:t>文件的编写：</w:t>
      </w:r>
    </w:p>
    <w:p w14:paraId="0912E2B0">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139D48A">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14:paraId="2012930E">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14:paraId="7821FF84">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文件中所使用的计量单位应使用中华人民共和国法定计量单位。</w:t>
      </w:r>
    </w:p>
    <w:p w14:paraId="72284ED4">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文件的组成：</w:t>
      </w:r>
    </w:p>
    <w:p w14:paraId="33E15C94">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1、法定代表人或授权代理人签署、盖章的报价函</w:t>
      </w:r>
    </w:p>
    <w:p w14:paraId="377E1330">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2、报价表</w:t>
      </w:r>
    </w:p>
    <w:p w14:paraId="41FB88E2">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rPr>
        <w:t>（1）报价一览表；</w:t>
      </w:r>
      <w:r>
        <w:rPr>
          <w:rFonts w:hint="eastAsia" w:ascii="仿宋" w:hAnsi="仿宋" w:eastAsia="仿宋" w:cs="宋体"/>
          <w:b w:val="0"/>
          <w:bCs w:val="0"/>
          <w:sz w:val="28"/>
          <w:szCs w:val="28"/>
          <w:highlight w:val="none"/>
          <w:lang w:val="en-US" w:eastAsia="zh-CN"/>
        </w:rPr>
        <w:t xml:space="preserve">        </w:t>
      </w:r>
      <w:r>
        <w:rPr>
          <w:rFonts w:hint="eastAsia" w:ascii="仿宋" w:hAnsi="仿宋" w:eastAsia="仿宋" w:cs="宋体"/>
          <w:b w:val="0"/>
          <w:bCs w:val="0"/>
          <w:sz w:val="28"/>
          <w:szCs w:val="28"/>
          <w:highlight w:val="none"/>
        </w:rPr>
        <w:t>（2）分项报价表；</w:t>
      </w:r>
    </w:p>
    <w:p w14:paraId="4252775C">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14:paraId="5FEFB011">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本次报价非一次性报价，第二次报价为最终报价，本次报价为完税后的价格。</w:t>
      </w:r>
    </w:p>
    <w:p w14:paraId="0447BB7B">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（2）报价币种：人民币。</w:t>
      </w:r>
    </w:p>
    <w:p w14:paraId="5040A9BF">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（3）供应商在报价时只能提供一个方案，且此方案只允许有一个报价。</w:t>
      </w:r>
    </w:p>
    <w:p w14:paraId="4DD4652F">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（4）报价由供应商结合项目情况自行填报。</w:t>
      </w:r>
    </w:p>
    <w:p w14:paraId="64CD61AC">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文件报价出现前后不一致的，除采购文件另有规定外，按照下列规定修正：</w:t>
      </w:r>
    </w:p>
    <w:p w14:paraId="7D980E67">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文件中报价表（含报价一览表及分项报价表）内容与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文件中相应内容不一致的，以报价表为准；</w:t>
      </w:r>
    </w:p>
    <w:p w14:paraId="289DE7EE">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6BDFC2C3">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05D4307F">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5F0650F7">
      <w:pPr>
        <w:keepNext w:val="0"/>
        <w:keepLines w:val="0"/>
        <w:pageBreakBefore w:val="0"/>
        <w:widowControl/>
        <w:kinsoku/>
        <w:wordWrap/>
        <w:overflowPunct/>
        <w:topLinePunct w:val="0"/>
        <w:bidi w:val="0"/>
        <w:adjustRightInd w:val="0"/>
        <w:snapToGrid w:val="0"/>
        <w:spacing w:line="400" w:lineRule="exact"/>
        <w:ind w:left="0" w:leftChars="0" w:right="0" w:rightChars="0" w:firstLine="1405" w:firstLineChars="500"/>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4317EC7E">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3、资格、资质证明文件：</w:t>
      </w:r>
    </w:p>
    <w:p w14:paraId="744319F5">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（1）供应商法定代表人身份证、授权委托书及授权代表身份证；</w:t>
      </w:r>
    </w:p>
    <w:p w14:paraId="47293234">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（2）供应商营业执照、医疗器械经营许可证(或医疗器械经营备案凭证)或医疗器械生产许可证、医疗器械提供医疗器械注册证、进品产品提供制造商或上级代理商授权委托书（授权可追溯）等；</w:t>
      </w:r>
    </w:p>
    <w:p w14:paraId="0AC22578">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（3）具备履行合同所必需的设备和专业技术能力的证明材料；</w:t>
      </w:r>
    </w:p>
    <w:p w14:paraId="3EFB0D0A">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（4）缴纳税收和社会保障资金等证明告知承诺书；</w:t>
      </w:r>
    </w:p>
    <w:p w14:paraId="1533A7BC">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kern w:val="2"/>
          <w:sz w:val="28"/>
          <w:szCs w:val="28"/>
          <w:highlight w:val="none"/>
          <w:lang w:val="en-US" w:eastAsia="zh-CN" w:bidi="ar-SA"/>
        </w:rPr>
        <w:t>（5）需要提供的其它相关资格证明文件。</w:t>
      </w:r>
    </w:p>
    <w:p w14:paraId="4B031B21">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14:paraId="7DF66599">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w:t>
      </w:r>
      <w:r>
        <w:rPr>
          <w:rFonts w:hint="eastAsia" w:ascii="仿宋" w:hAnsi="仿宋" w:eastAsia="仿宋" w:cs="宋体"/>
          <w:sz w:val="28"/>
          <w:szCs w:val="28"/>
          <w:highlight w:val="none"/>
          <w:lang w:val="en-US" w:eastAsia="zh-CN"/>
        </w:rPr>
        <w:t>技术方案</w:t>
      </w:r>
      <w:r>
        <w:rPr>
          <w:rFonts w:hint="eastAsia" w:ascii="仿宋" w:hAnsi="仿宋" w:eastAsia="仿宋" w:cs="宋体"/>
          <w:sz w:val="28"/>
          <w:szCs w:val="28"/>
          <w:highlight w:val="none"/>
        </w:rPr>
        <w:t>；</w:t>
      </w:r>
    </w:p>
    <w:p w14:paraId="30F54D9B">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（2）供应商认为需要提交的其他资料。</w:t>
      </w:r>
    </w:p>
    <w:p w14:paraId="6F17EE23">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5、其他文件：</w:t>
      </w:r>
    </w:p>
    <w:p w14:paraId="7F2A13A1">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（1）供应商同类业绩、信誉等；</w:t>
      </w:r>
    </w:p>
    <w:p w14:paraId="414462C7">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（2）供应商认为需要加以说明的其它内容。</w:t>
      </w:r>
    </w:p>
    <w:p w14:paraId="4353F547">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14:paraId="254CEBD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文件编写方式：</w:t>
      </w:r>
    </w:p>
    <w:p w14:paraId="63D6A81E">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文件正本和副本用A4幅面的纸张打印。</w:t>
      </w:r>
    </w:p>
    <w:p w14:paraId="6392049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2、“报价一览表”用A4幅面。</w:t>
      </w:r>
    </w:p>
    <w:p w14:paraId="767D46E6">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用A4幅面。</w:t>
      </w:r>
    </w:p>
    <w:p w14:paraId="157DE245">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文件签署、盖章：</w:t>
      </w:r>
    </w:p>
    <w:p w14:paraId="505CF6BA">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p>
    <w:p w14:paraId="33688FF2">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文件的密封和标记：</w:t>
      </w:r>
    </w:p>
    <w:p w14:paraId="41AF8CA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文件上要注明“正本”或“副本”字样，一旦正本和副本不一致，以正本为准。</w:t>
      </w:r>
    </w:p>
    <w:p w14:paraId="096B9F02">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文件密封，并在封面明显处注明以下内容：</w:t>
      </w:r>
    </w:p>
    <w:p w14:paraId="7691C800">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1) 项目编号、项目名称</w:t>
      </w:r>
    </w:p>
    <w:p w14:paraId="062762E5">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14:paraId="11C62BB1">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14:paraId="3DF35E37">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14:paraId="458B2434">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文件的递交：</w:t>
      </w:r>
    </w:p>
    <w:p w14:paraId="38375B70">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w:t>
      </w:r>
      <w:r>
        <w:rPr>
          <w:rFonts w:hint="eastAsia" w:ascii="仿宋" w:hAnsi="仿宋" w:eastAsia="仿宋" w:cs="宋体"/>
          <w:color w:val="auto"/>
          <w:sz w:val="28"/>
          <w:szCs w:val="28"/>
          <w:highlight w:val="none"/>
        </w:rPr>
        <w:t>时间：</w:t>
      </w:r>
      <w:r>
        <w:rPr>
          <w:rFonts w:hint="eastAsia" w:ascii="仿宋" w:hAnsi="仿宋" w:eastAsia="仿宋" w:cs="宋体"/>
          <w:b/>
          <w:bCs/>
          <w:color w:val="000000" w:themeColor="text1"/>
          <w:kern w:val="0"/>
          <w:sz w:val="28"/>
          <w:szCs w:val="28"/>
          <w:highlight w:val="none"/>
          <w:lang w:eastAsia="zh-CN"/>
          <w14:textFill>
            <w14:solidFill>
              <w14:schemeClr w14:val="tx1"/>
            </w14:solidFill>
          </w14:textFill>
        </w:rPr>
        <w:t>2025年11月29日8时30分</w:t>
      </w:r>
      <w:r>
        <w:rPr>
          <w:rFonts w:hint="eastAsia" w:ascii="仿宋" w:hAnsi="仿宋" w:eastAsia="仿宋" w:cs="宋体"/>
          <w:color w:val="auto"/>
          <w:sz w:val="28"/>
          <w:szCs w:val="28"/>
          <w:highlight w:val="none"/>
        </w:rPr>
        <w:t>（北京</w:t>
      </w:r>
      <w:r>
        <w:rPr>
          <w:rFonts w:hint="eastAsia" w:ascii="仿宋" w:hAnsi="仿宋" w:eastAsia="仿宋" w:cs="宋体"/>
          <w:sz w:val="28"/>
          <w:szCs w:val="28"/>
          <w:highlight w:val="none"/>
        </w:rPr>
        <w:t>时间）；</w:t>
      </w:r>
    </w:p>
    <w:p w14:paraId="580D2723">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文件递交地点：</w:t>
      </w:r>
      <w:r>
        <w:rPr>
          <w:rFonts w:hint="eastAsia" w:ascii="仿宋" w:hAnsi="仿宋" w:eastAsia="仿宋" w:cs="宋体"/>
          <w:sz w:val="28"/>
          <w:szCs w:val="28"/>
          <w:highlight w:val="none"/>
          <w:lang w:eastAsia="zh-CN"/>
        </w:rPr>
        <w:t>微山县人民医院B区3楼会议室</w:t>
      </w:r>
    </w:p>
    <w:p w14:paraId="2781488B">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文件概不接受；</w:t>
      </w:r>
    </w:p>
    <w:p w14:paraId="02E4E51A">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文件不予退还</w:t>
      </w:r>
    </w:p>
    <w:p w14:paraId="680AF79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14:paraId="07DC442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14:paraId="333F6278">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（七）</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文件签收：以供应商填报签到表为准。</w:t>
      </w:r>
    </w:p>
    <w:p w14:paraId="16C2C821">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（八）</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文件修改与撤回：</w:t>
      </w:r>
    </w:p>
    <w:p w14:paraId="59E5772E">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14:paraId="67A74175">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文件的一部分，份数和密封要求同</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文件一致。</w:t>
      </w:r>
    </w:p>
    <w:p w14:paraId="550B164F">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p>
    <w:p w14:paraId="1DC4F9D0">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14:paraId="1C78C25D">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5560E31">
      <w:pPr>
        <w:pStyle w:val="10"/>
        <w:keepNext w:val="0"/>
        <w:keepLines w:val="0"/>
        <w:pageBreakBefore w:val="0"/>
        <w:kinsoku/>
        <w:wordWrap/>
        <w:overflowPunct/>
        <w:topLinePunct w:val="0"/>
        <w:bidi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14:paraId="64110225">
      <w:pPr>
        <w:keepNext w:val="0"/>
        <w:keepLines w:val="0"/>
        <w:pageBreakBefore w:val="0"/>
        <w:kinsoku/>
        <w:wordWrap/>
        <w:overflowPunct/>
        <w:topLinePunct w:val="0"/>
        <w:bidi w:val="0"/>
        <w:spacing w:line="400" w:lineRule="exact"/>
        <w:ind w:left="0" w:leftChars="0" w:right="0" w:rightChars="0"/>
        <w:textAlignment w:val="auto"/>
        <w:outlineLvl w:val="1"/>
        <w:rPr>
          <w:rFonts w:hint="eastAsia" w:ascii="仿宋" w:hAnsi="仿宋" w:eastAsia="仿宋"/>
          <w:b/>
          <w:bCs/>
          <w:color w:val="000000"/>
          <w:sz w:val="28"/>
          <w:szCs w:val="28"/>
          <w:highlight w:val="none"/>
        </w:rPr>
      </w:pPr>
      <w:bookmarkStart w:id="0" w:name="_Toc19846"/>
      <w:bookmarkStart w:id="1" w:name="_Toc14345"/>
      <w:r>
        <w:rPr>
          <w:rFonts w:hint="eastAsia" w:ascii="仿宋" w:hAnsi="仿宋" w:eastAsia="仿宋"/>
          <w:b/>
          <w:bCs/>
          <w:color w:val="000000"/>
          <w:sz w:val="28"/>
          <w:szCs w:val="28"/>
          <w:highlight w:val="none"/>
        </w:rPr>
        <w:t>六、相关费用</w:t>
      </w:r>
      <w:bookmarkEnd w:id="0"/>
      <w:bookmarkEnd w:id="1"/>
    </w:p>
    <w:p w14:paraId="155F9462">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成交</w:t>
      </w:r>
      <w:r>
        <w:rPr>
          <w:rFonts w:hint="eastAsia" w:ascii="仿宋" w:hAnsi="仿宋" w:eastAsia="仿宋" w:cs="宋体"/>
          <w:sz w:val="28"/>
          <w:szCs w:val="28"/>
          <w:highlight w:val="none"/>
        </w:rPr>
        <w:t>供应商在签订合同前，按规定向代理机构交纳代理服务费，代理服务费按照国家发展改革委员会发改价格[2015]299号文件，执行市场调节价。本项目代理费为</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6包：1300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val="en-US" w:eastAsia="zh-CN"/>
        </w:rPr>
        <w:t>,采购人委托成交</w:t>
      </w:r>
      <w:r>
        <w:rPr>
          <w:rFonts w:hint="eastAsia" w:ascii="仿宋" w:hAnsi="仿宋" w:eastAsia="仿宋" w:cs="宋体"/>
          <w:sz w:val="28"/>
          <w:szCs w:val="28"/>
          <w:highlight w:val="none"/>
        </w:rPr>
        <w:t>供应商支付。</w:t>
      </w:r>
    </w:p>
    <w:p w14:paraId="1990143E">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2、各供应商自行承担所有参与投标的有关费用。</w:t>
      </w:r>
    </w:p>
    <w:p w14:paraId="212DE678">
      <w:pPr>
        <w:rPr>
          <w:rFonts w:hint="eastAsia" w:ascii="仿宋" w:hAnsi="仿宋" w:eastAsia="仿宋" w:cs="宋体"/>
          <w:sz w:val="28"/>
          <w:szCs w:val="28"/>
          <w:highlight w:val="none"/>
        </w:rPr>
      </w:pPr>
      <w:r>
        <w:rPr>
          <w:rFonts w:hint="eastAsia" w:ascii="仿宋" w:hAnsi="仿宋" w:eastAsia="仿宋" w:cs="宋体"/>
          <w:sz w:val="28"/>
          <w:szCs w:val="28"/>
          <w:highlight w:val="none"/>
        </w:rPr>
        <w:br w:type="page"/>
      </w:r>
    </w:p>
    <w:p w14:paraId="59D2C6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14:paraId="044D8F11">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0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14:paraId="07E2FD3F">
      <w:pPr>
        <w:pStyle w:val="10"/>
        <w:keepNext w:val="0"/>
        <w:keepLines w:val="0"/>
        <w:pageBreakBefore w:val="0"/>
        <w:widowControl w:val="0"/>
        <w:kinsoku/>
        <w:wordWrap/>
        <w:overflowPunct/>
        <w:topLinePunct w:val="0"/>
        <w:autoSpaceDE/>
        <w:autoSpaceDN/>
        <w:bidi w:val="0"/>
        <w:spacing w:line="40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二、如出现下列情形之一的，视为对采购文件没有做出实质性响应，按照无效报价处理。</w:t>
      </w:r>
    </w:p>
    <w:p w14:paraId="278CE7AA">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bCs/>
          <w:sz w:val="28"/>
          <w:szCs w:val="28"/>
          <w:highlight w:val="none"/>
        </w:rPr>
      </w:pPr>
      <w:r>
        <w:rPr>
          <w:rFonts w:hint="eastAsia" w:ascii="仿宋" w:hAnsi="仿宋" w:eastAsia="仿宋"/>
          <w:b/>
          <w:bCs w:val="0"/>
          <w:sz w:val="28"/>
          <w:szCs w:val="28"/>
          <w:highlight w:val="none"/>
        </w:rPr>
        <w:t>(</w:t>
      </w:r>
      <w:r>
        <w:rPr>
          <w:rFonts w:ascii="仿宋" w:hAnsi="仿宋" w:eastAsia="仿宋"/>
          <w:b/>
          <w:bCs w:val="0"/>
          <w:sz w:val="28"/>
          <w:szCs w:val="28"/>
          <w:highlight w:val="none"/>
        </w:rPr>
        <w:t>一</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5-7</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246A32DE">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0" w:firstLineChars="200"/>
        <w:jc w:val="left"/>
        <w:textAlignment w:val="auto"/>
        <w:rPr>
          <w:rFonts w:hint="default" w:ascii="仿宋" w:hAnsi="仿宋" w:eastAsia="仿宋" w:cs="宋体"/>
          <w:b/>
          <w:bCs/>
          <w:sz w:val="28"/>
          <w:szCs w:val="28"/>
          <w:highlight w:val="none"/>
          <w:lang w:val="en-US" w:eastAsia="zh-CN"/>
        </w:rPr>
      </w:pPr>
      <w:r>
        <w:rPr>
          <w:rFonts w:hint="eastAsia" w:ascii="仿宋" w:hAnsi="仿宋" w:eastAsia="仿宋"/>
          <w:bCs/>
          <w:sz w:val="28"/>
          <w:szCs w:val="28"/>
          <w:highlight w:val="none"/>
          <w:lang w:val="en-US" w:eastAsia="zh-CN"/>
        </w:rPr>
        <w:t>15、</w:t>
      </w:r>
      <w:r>
        <w:rPr>
          <w:rFonts w:hint="eastAsia" w:ascii="仿宋" w:hAnsi="仿宋" w:eastAsia="仿宋" w:cs="宋体"/>
          <w:b/>
          <w:bCs/>
          <w:color w:val="auto"/>
          <w:kern w:val="0"/>
          <w:sz w:val="28"/>
          <w:szCs w:val="28"/>
          <w:highlight w:val="none"/>
          <w:lang w:val="en-US" w:eastAsia="zh-CN"/>
        </w:rPr>
        <w:t>本项目无总预算金额，各包组单个产品分别设定单价控制价，各单价合计价格作为采购控制价；</w:t>
      </w:r>
    </w:p>
    <w:p w14:paraId="456049C9">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2" w:firstLineChars="20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6包总IgE测定试剂采购控制价为：各单价合计控制价40.00元</w:t>
      </w:r>
    </w:p>
    <w:p w14:paraId="0DDE983B">
      <w:pPr>
        <w:pStyle w:val="5"/>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beforeLines="0" w:line="400" w:lineRule="exact"/>
        <w:ind w:firstLine="562" w:firstLineChars="200"/>
        <w:jc w:val="both"/>
        <w:textAlignment w:val="auto"/>
        <w:rPr>
          <w:rFonts w:hint="eastAsia" w:ascii="仿宋" w:hAnsi="仿宋" w:eastAsia="仿宋" w:cs="仿宋"/>
          <w:b/>
          <w:spacing w:val="-20"/>
          <w:sz w:val="28"/>
          <w:szCs w:val="28"/>
          <w:highlight w:val="none"/>
          <w:lang w:val="en-US" w:eastAsia="zh-CN"/>
        </w:rPr>
      </w:pPr>
      <w:r>
        <w:rPr>
          <w:rFonts w:hint="eastAsia" w:ascii="仿宋" w:hAnsi="仿宋" w:eastAsia="仿宋" w:cs="仿宋"/>
          <w:b/>
          <w:bCs w:val="0"/>
          <w:color w:val="auto"/>
          <w:sz w:val="28"/>
          <w:szCs w:val="28"/>
          <w:highlight w:val="none"/>
          <w:lang w:val="en-US" w:eastAsia="zh-CN"/>
        </w:rPr>
        <w:t>注：单价控制价是采购人期望的单价最高限价，供应商的单价报价不得高于单价控制价且不得高于山东省医用耗材集中采购网挂网产品（如有）单价，否则视为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p w14:paraId="1248AE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ascii="仿宋" w:hAnsi="仿宋" w:eastAsia="仿宋"/>
          <w:b/>
          <w:bCs/>
          <w:color w:val="000000"/>
          <w:sz w:val="28"/>
          <w:highlight w:val="none"/>
        </w:rPr>
      </w:pPr>
      <w:r>
        <w:rPr>
          <w:rFonts w:hint="eastAsia" w:ascii="仿宋" w:hAnsi="仿宋" w:eastAsia="仿宋" w:cs="仿宋"/>
          <w:b w:val="0"/>
          <w:bCs/>
          <w:spacing w:val="-20"/>
          <w:sz w:val="28"/>
          <w:szCs w:val="28"/>
          <w:highlight w:val="none"/>
          <w:lang w:val="en-US" w:eastAsia="zh-CN"/>
        </w:rPr>
        <w:t>17、</w:t>
      </w:r>
      <w:r>
        <w:rPr>
          <w:rFonts w:hint="eastAsia" w:ascii="仿宋" w:hAnsi="仿宋" w:eastAsia="仿宋"/>
          <w:b/>
          <w:bCs/>
          <w:color w:val="000000"/>
          <w:sz w:val="28"/>
          <w:highlight w:val="none"/>
        </w:rPr>
        <w:t>报价要求：</w:t>
      </w:r>
    </w:p>
    <w:p w14:paraId="4A20C1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rPr>
      </w:pPr>
      <w:r>
        <w:rPr>
          <w:rFonts w:ascii="仿宋" w:hAnsi="仿宋" w:eastAsia="仿宋"/>
          <w:color w:val="000000"/>
          <w:sz w:val="28"/>
          <w:highlight w:val="none"/>
        </w:rPr>
        <w:t>1、</w:t>
      </w:r>
      <w:r>
        <w:rPr>
          <w:rFonts w:hint="eastAsia" w:ascii="仿宋" w:hAnsi="仿宋" w:eastAsia="仿宋"/>
          <w:color w:val="000000"/>
          <w:sz w:val="28"/>
          <w:highlight w:val="none"/>
        </w:rPr>
        <w:t>所报产品按照采购清单产品名称填写医疗器械注册证名称、医疗器械注册证编号、型号、规格、生产企业或</w:t>
      </w:r>
      <w:r>
        <w:rPr>
          <w:rFonts w:hint="eastAsia" w:ascii="仿宋" w:hAnsi="仿宋" w:eastAsia="仿宋"/>
          <w:color w:val="000000"/>
          <w:sz w:val="28"/>
          <w:highlight w:val="none"/>
          <w:lang w:eastAsia="zh-CN"/>
        </w:rPr>
        <w:t>注册人名称、单位、投标价、集采价格（</w:t>
      </w:r>
      <w:r>
        <w:rPr>
          <w:rFonts w:hint="eastAsia" w:ascii="仿宋" w:hAnsi="仿宋" w:eastAsia="仿宋"/>
          <w:color w:val="000000"/>
          <w:sz w:val="28"/>
          <w:highlight w:val="none"/>
          <w:lang w:val="en-US" w:eastAsia="zh-CN"/>
        </w:rPr>
        <w:t>如有）</w:t>
      </w:r>
      <w:r>
        <w:rPr>
          <w:rFonts w:hint="eastAsia" w:ascii="仿宋" w:hAnsi="仿宋" w:eastAsia="仿宋"/>
          <w:color w:val="000000"/>
          <w:sz w:val="28"/>
          <w:highlight w:val="none"/>
        </w:rPr>
        <w:t>，</w:t>
      </w:r>
      <w:r>
        <w:rPr>
          <w:rFonts w:hint="eastAsia" w:ascii="仿宋" w:hAnsi="仿宋" w:eastAsia="仿宋"/>
          <w:color w:val="000000"/>
          <w:sz w:val="28"/>
          <w:highlight w:val="none"/>
          <w:lang w:eastAsia="zh-CN"/>
        </w:rPr>
        <w:t>非医疗器械的产品，医疗器械注册证名称、医疗器注册证编号填“无”</w:t>
      </w:r>
      <w:r>
        <w:rPr>
          <w:rFonts w:hint="eastAsia" w:ascii="仿宋" w:hAnsi="仿宋" w:eastAsia="仿宋"/>
          <w:color w:val="000000"/>
          <w:sz w:val="28"/>
          <w:highlight w:val="none"/>
        </w:rPr>
        <w:t>，缺项视为</w:t>
      </w:r>
      <w:r>
        <w:rPr>
          <w:rFonts w:hint="eastAsia" w:ascii="仿宋" w:hAnsi="仿宋" w:eastAsia="仿宋"/>
          <w:b/>
          <w:color w:val="FF0000"/>
          <w:sz w:val="28"/>
          <w:highlight w:val="none"/>
          <w:u w:val="single"/>
        </w:rPr>
        <w:t>无效</w:t>
      </w:r>
      <w:r>
        <w:rPr>
          <w:rFonts w:hint="eastAsia" w:ascii="仿宋" w:hAnsi="仿宋" w:eastAsia="仿宋"/>
          <w:color w:val="000000"/>
          <w:sz w:val="28"/>
          <w:highlight w:val="none"/>
        </w:rPr>
        <w:t>报价；</w:t>
      </w:r>
    </w:p>
    <w:p w14:paraId="14B456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lang w:eastAsia="zh-CN"/>
        </w:rPr>
      </w:pPr>
      <w:r>
        <w:rPr>
          <w:rFonts w:hint="eastAsia" w:ascii="仿宋" w:hAnsi="仿宋" w:eastAsia="仿宋"/>
          <w:color w:val="000000"/>
          <w:sz w:val="28"/>
          <w:highlight w:val="none"/>
        </w:rPr>
        <w:t>2、</w:t>
      </w:r>
      <w:r>
        <w:rPr>
          <w:rFonts w:hint="eastAsia" w:ascii="仿宋" w:hAnsi="仿宋" w:eastAsia="仿宋"/>
          <w:color w:val="000000"/>
          <w:sz w:val="28"/>
          <w:highlight w:val="none"/>
          <w:lang w:val="en-US" w:eastAsia="zh-CN"/>
        </w:rPr>
        <w:t>供应商</w:t>
      </w:r>
      <w:r>
        <w:rPr>
          <w:rFonts w:hint="eastAsia" w:ascii="仿宋" w:hAnsi="仿宋" w:eastAsia="仿宋"/>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color w:val="000000"/>
          <w:sz w:val="28"/>
          <w:highlight w:val="none"/>
          <w:lang w:eastAsia="zh-CN"/>
        </w:rPr>
        <w:t>报价。</w:t>
      </w:r>
    </w:p>
    <w:p w14:paraId="2D9A47F2">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default" w:ascii="仿宋" w:hAnsi="仿宋" w:eastAsia="仿宋" w:cs="仿宋"/>
          <w:b w:val="0"/>
          <w:bCs/>
          <w:spacing w:val="-20"/>
          <w:sz w:val="28"/>
          <w:szCs w:val="28"/>
          <w:highlight w:val="none"/>
          <w:lang w:val="en-US" w:eastAsia="zh-CN"/>
        </w:rPr>
      </w:pPr>
      <w:r>
        <w:rPr>
          <w:rFonts w:hint="eastAsia" w:ascii="仿宋" w:hAnsi="仿宋" w:eastAsia="仿宋"/>
          <w:color w:val="000000"/>
          <w:sz w:val="28"/>
          <w:highlight w:val="none"/>
          <w:lang w:val="en-US" w:eastAsia="zh-CN"/>
        </w:rPr>
        <w:t>3、</w:t>
      </w:r>
      <w:r>
        <w:rPr>
          <w:rFonts w:hint="eastAsia" w:ascii="仿宋" w:hAnsi="仿宋" w:eastAsia="仿宋"/>
          <w:color w:val="000000"/>
          <w:sz w:val="28"/>
          <w:szCs w:val="28"/>
          <w:highlight w:val="none"/>
          <w:lang w:val="en-US" w:eastAsia="zh-CN"/>
        </w:rPr>
        <w:t>供应商</w:t>
      </w:r>
      <w:r>
        <w:rPr>
          <w:rFonts w:hint="eastAsia" w:ascii="仿宋" w:hAnsi="仿宋" w:eastAsia="仿宋"/>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p w14:paraId="4F0E5959">
      <w:pPr>
        <w:keepNext w:val="0"/>
        <w:keepLines w:val="0"/>
        <w:pageBreakBefore w:val="0"/>
        <w:kinsoku/>
        <w:wordWrap/>
        <w:overflowPunct/>
        <w:topLinePunct w:val="0"/>
        <w:bidi w:val="0"/>
        <w:spacing w:line="400" w:lineRule="exact"/>
        <w:ind w:firstLine="480"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val="0"/>
          <w:bCs/>
          <w:spacing w:val="-20"/>
          <w:sz w:val="28"/>
          <w:szCs w:val="28"/>
          <w:highlight w:val="none"/>
          <w:lang w:val="en-US" w:eastAsia="zh-CN"/>
        </w:rPr>
        <w:t>18、</w:t>
      </w: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42DC719A">
      <w:pPr>
        <w:pStyle w:val="10"/>
        <w:keepNext w:val="0"/>
        <w:keepLines w:val="0"/>
        <w:pageBreakBefore w:val="0"/>
        <w:kinsoku/>
        <w:wordWrap/>
        <w:overflowPunct/>
        <w:topLinePunct w:val="0"/>
        <w:bidi w:val="0"/>
        <w:spacing w:line="400" w:lineRule="exact"/>
        <w:ind w:firstLine="560" w:firstLineChars="200"/>
        <w:jc w:val="both"/>
        <w:textAlignment w:val="auto"/>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7B7D9A4D">
      <w:pPr>
        <w:keepNext w:val="0"/>
        <w:keepLines w:val="0"/>
        <w:pageBreakBefore w:val="0"/>
        <w:widowControl/>
        <w:kinsoku/>
        <w:wordWrap/>
        <w:overflowPunct/>
        <w:topLinePunct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w:t>
      </w:r>
      <w:r>
        <w:rPr>
          <w:rFonts w:hint="eastAsia" w:ascii="仿宋" w:hAnsi="仿宋" w:eastAsia="仿宋" w:cs="宋体"/>
          <w:b/>
          <w:bCs/>
          <w:sz w:val="28"/>
          <w:szCs w:val="28"/>
          <w:highlight w:val="none"/>
          <w:lang w:val="en-US" w:eastAsia="zh-CN"/>
        </w:rPr>
        <w:t>医疗器械提供</w:t>
      </w:r>
      <w:r>
        <w:rPr>
          <w:rFonts w:hint="eastAsia" w:ascii="仿宋" w:hAnsi="仿宋" w:eastAsia="仿宋" w:cs="宋体"/>
          <w:b/>
          <w:bCs/>
          <w:sz w:val="28"/>
          <w:szCs w:val="28"/>
          <w:highlight w:val="none"/>
          <w:lang w:eastAsia="zh-CN"/>
        </w:rPr>
        <w:t>医疗器械注册证复印件加盖供应商公章、</w:t>
      </w:r>
      <w:r>
        <w:rPr>
          <w:rFonts w:hint="eastAsia" w:ascii="仿宋" w:hAnsi="仿宋" w:eastAsia="仿宋" w:cs="宋体"/>
          <w:b/>
          <w:bCs/>
          <w:sz w:val="28"/>
          <w:szCs w:val="28"/>
          <w:highlight w:val="none"/>
          <w:lang w:val="en-US" w:eastAsia="zh-CN"/>
        </w:rPr>
        <w:t>进品产品提供制造商或上级代理商授权委托书（授权可追溯）原件或复印件加盖供应商公章</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0D6D5CB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118D6701">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75E36117">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1644B06D">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w:t>
      </w:r>
    </w:p>
    <w:p w14:paraId="62FE309E">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4CC171F5">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p w14:paraId="14F178B3">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二</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8</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7999F647">
      <w:pPr>
        <w:keepNext w:val="0"/>
        <w:keepLines w:val="0"/>
        <w:pageBreakBefore w:val="0"/>
        <w:kinsoku/>
        <w:wordWrap/>
        <w:overflowPunct/>
        <w:topLinePunct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val="en-US" w:eastAsia="zh-CN"/>
        </w:rPr>
        <w:t>响应</w:t>
      </w:r>
      <w:r>
        <w:rPr>
          <w:rFonts w:hint="eastAsia" w:ascii="仿宋" w:hAnsi="仿宋" w:eastAsia="仿宋" w:cs="宋体"/>
          <w:b/>
          <w:bCs/>
          <w:sz w:val="28"/>
          <w:szCs w:val="28"/>
          <w:highlight w:val="none"/>
        </w:rPr>
        <w:t>文件的编写：</w:t>
      </w:r>
    </w:p>
    <w:p w14:paraId="601D7519">
      <w:pPr>
        <w:keepNext w:val="0"/>
        <w:keepLines w:val="0"/>
        <w:pageBreakBefore w:val="0"/>
        <w:kinsoku/>
        <w:wordWrap/>
        <w:overflowPunct/>
        <w:topLinePunct w:val="0"/>
        <w:bidi w:val="0"/>
        <w:adjustRightInd w:val="0"/>
        <w:snapToGrid w:val="0"/>
        <w:spacing w:line="400" w:lineRule="exact"/>
        <w:ind w:firstLine="560" w:firstLineChars="200"/>
        <w:jc w:val="both"/>
        <w:textAlignment w:val="auto"/>
        <w:rPr>
          <w:rFonts w:hint="eastAsia"/>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43DCFF3">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三</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9</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供应商须知供应商须知前附表</w:t>
      </w:r>
    </w:p>
    <w:p w14:paraId="2B2D32ED">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文件报价出现前后不一致的，除采购文件另有规定外，按照下列规定修正：</w:t>
      </w:r>
    </w:p>
    <w:p w14:paraId="6B9B0977">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文件中报价表（含报价一览表及分项报价表）内容与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文件中相应内容不一致的，以报价表为准；</w:t>
      </w:r>
    </w:p>
    <w:p w14:paraId="4CC7844D">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343DD36C">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0DB53487">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03378EE4">
      <w:pPr>
        <w:keepNext w:val="0"/>
        <w:keepLines w:val="0"/>
        <w:pageBreakBefore w:val="0"/>
        <w:kinsoku/>
        <w:wordWrap/>
        <w:overflowPunct/>
        <w:topLinePunct w:val="0"/>
        <w:autoSpaceDE/>
        <w:autoSpaceDN/>
        <w:bidi w:val="0"/>
        <w:spacing w:line="400" w:lineRule="exact"/>
        <w:ind w:firstLine="562" w:firstLineChars="2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1C1D7172">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四</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10</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3A81811C">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786A9E80">
      <w:pPr>
        <w:spacing w:line="400" w:lineRule="exact"/>
        <w:ind w:firstLine="843" w:firstLineChars="300"/>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五</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15</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1845C97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文件不完整；</w:t>
      </w:r>
    </w:p>
    <w:p w14:paraId="4479463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14:paraId="7EBE0FD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文件未按采购文件要求签署、盖章；</w:t>
      </w:r>
    </w:p>
    <w:p w14:paraId="4DBD544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d) 响应文件出现采购人名称、项目名称、技术参数等与竞争性磋商文件相关内容严重不一致的；</w:t>
      </w:r>
    </w:p>
    <w:p w14:paraId="637ACBD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e)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文件中的交付使用时间、质保期、投标有效期不满足竞争性磋商文件要求的；</w:t>
      </w:r>
    </w:p>
    <w:p w14:paraId="1254CFC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f)不符合采购文件规定的其他实质性要求；</w:t>
      </w:r>
    </w:p>
    <w:p w14:paraId="7218369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g</w:t>
      </w:r>
      <w:r>
        <w:rPr>
          <w:rFonts w:hint="eastAsia" w:ascii="仿宋" w:hAnsi="仿宋" w:eastAsia="仿宋" w:cs="宋体"/>
          <w:sz w:val="28"/>
          <w:szCs w:val="28"/>
          <w:highlight w:val="none"/>
        </w:rPr>
        <w:t>) 不符合法律法规规定的其他实质性要求。</w:t>
      </w:r>
    </w:p>
    <w:p w14:paraId="71A5D6E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76647CE7">
      <w:pPr>
        <w:pStyle w:val="10"/>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六</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17</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w:t>
      </w:r>
    </w:p>
    <w:p w14:paraId="3A39913E">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响应文件处理</w:t>
      </w:r>
    </w:p>
    <w:p w14:paraId="4FA1ADB7">
      <w:pPr>
        <w:pStyle w:val="10"/>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七</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17</w:t>
      </w:r>
      <w:r>
        <w:rPr>
          <w:rFonts w:hint="eastAsia" w:ascii="仿宋" w:hAnsi="仿宋" w:eastAsia="仿宋"/>
          <w:b/>
          <w:bCs w:val="0"/>
          <w:sz w:val="28"/>
          <w:szCs w:val="28"/>
          <w:highlight w:val="none"/>
        </w:rPr>
        <w:t>页 ）</w:t>
      </w:r>
      <w:r>
        <w:rPr>
          <w:rFonts w:hint="eastAsia" w:ascii="仿宋" w:hAnsi="仿宋" w:eastAsia="仿宋" w:cs="宋体"/>
          <w:sz w:val="28"/>
          <w:szCs w:val="28"/>
          <w:highlight w:val="none"/>
        </w:rPr>
        <w:t>第四部分 公开报价、磋商、成交</w:t>
      </w:r>
    </w:p>
    <w:p w14:paraId="72B1B171">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24BE6EA3">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559F511B">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5E2AFFC6">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50583767">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4B882DF1">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0AB8BF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715B9EEA">
      <w:pPr>
        <w:pStyle w:val="10"/>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14:paraId="609A99DC">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14:paraId="7D0D67BD">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14:paraId="2DA9F05C">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000000" w:themeColor="text1"/>
          <w:kern w:val="0"/>
          <w:sz w:val="28"/>
          <w:szCs w:val="28"/>
          <w:highlight w:val="none"/>
          <w:lang w:eastAsia="zh-CN"/>
          <w14:textFill>
            <w14:solidFill>
              <w14:schemeClr w14:val="tx1"/>
            </w14:solidFill>
          </w14:textFill>
        </w:rPr>
        <w:t>2025年11月29日8时30分</w:t>
      </w:r>
      <w:r>
        <w:rPr>
          <w:rFonts w:hint="eastAsia" w:ascii="仿宋" w:hAnsi="仿宋" w:eastAsia="仿宋" w:cs="宋体"/>
          <w:color w:val="auto"/>
          <w:sz w:val="28"/>
          <w:szCs w:val="28"/>
          <w:highlight w:val="none"/>
        </w:rPr>
        <w:t>（北</w:t>
      </w:r>
      <w:r>
        <w:rPr>
          <w:rFonts w:hint="eastAsia" w:ascii="仿宋" w:hAnsi="仿宋" w:eastAsia="仿宋" w:cs="宋体"/>
          <w:sz w:val="28"/>
          <w:szCs w:val="28"/>
          <w:highlight w:val="none"/>
        </w:rPr>
        <w:t>京时间）。</w:t>
      </w:r>
    </w:p>
    <w:p w14:paraId="1303EE4F">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14:paraId="1E06576A">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文件密封情况：公开报价时，由报价供应商或其推选的代表检查</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文件的密封情况，经确认无误后，由工作人员当众拆封。</w:t>
      </w:r>
    </w:p>
    <w:p w14:paraId="60782594">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文件当众拆封，并宣读“报价一览表”，记录员将报价内容分项记录</w:t>
      </w:r>
    </w:p>
    <w:p w14:paraId="0F4E2DF8">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14:paraId="2B64F838">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，由采购人代表和有关方面的专家等三人（含三人）以上的单数组成，其中专家不得少于成员总数的三分之二，磋商小组负责对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文件进行评审，评选出成交候选人。</w:t>
      </w:r>
    </w:p>
    <w:p w14:paraId="24ED87BF">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14:paraId="1C8309E7">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14:paraId="5CDB0F25">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14:paraId="5F2A2BA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在磋商过程中恪守以下原则：</w:t>
      </w:r>
    </w:p>
    <w:p w14:paraId="306DAD5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文件进行认真评审；磋商小组对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文件的评审仅依据</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文件本身，而不依靠</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文件以外的任何因素。</w:t>
      </w:r>
    </w:p>
    <w:p w14:paraId="0DD293F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w:t>
      </w:r>
    </w:p>
    <w:p w14:paraId="0A072F7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14:paraId="5FFBE40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14:paraId="665412B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14:paraId="4F080CF2">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14:paraId="2E16302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文件，由磋商小组综合各成员意见，评出成交候选供应商。</w:t>
      </w:r>
    </w:p>
    <w:p w14:paraId="3F1443A3">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14:paraId="06C9419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2B38D25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14:paraId="0E837E7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14:paraId="1B5BA33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14:paraId="06DC16AA">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14:paraId="519640E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14:paraId="57A2058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566B1C2D">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文件不完整；</w:t>
      </w:r>
    </w:p>
    <w:p w14:paraId="7D32173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14:paraId="36F23D2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文件未按采购文件要求签署、盖章；</w:t>
      </w:r>
    </w:p>
    <w:p w14:paraId="6B825FE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d) 响应文件出现采购人名称、项目名称、技术参数等与竞争性磋商文件相关内容严重不一致的；</w:t>
      </w:r>
    </w:p>
    <w:p w14:paraId="7D3BA5A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e)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文件中的交付使用时间、质保期、投标有效期不满足竞争性磋商文件要求的；</w:t>
      </w:r>
    </w:p>
    <w:p w14:paraId="1174C07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f)不符合采购文件规定的其他实质性要求；</w:t>
      </w:r>
    </w:p>
    <w:p w14:paraId="25225A5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g</w:t>
      </w:r>
      <w:r>
        <w:rPr>
          <w:rFonts w:hint="eastAsia" w:ascii="仿宋" w:hAnsi="仿宋" w:eastAsia="仿宋" w:cs="宋体"/>
          <w:sz w:val="28"/>
          <w:szCs w:val="28"/>
          <w:highlight w:val="none"/>
        </w:rPr>
        <w:t>) 不符合法律法规规定的其他实质性要求。</w:t>
      </w:r>
    </w:p>
    <w:p w14:paraId="2991B2A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文件中不构成重大偏离的、微小的、非正规、不一致或不规则的地方。但是澄清或说明的内容不能改变</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文件的实质性内容，供应商澄清或说明的内容以书面文件为准。</w:t>
      </w:r>
    </w:p>
    <w:p w14:paraId="0BA6364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文件，供应商不能通过修正或撤销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文件中的不符之处而使其报价成为实质性响应的报价。</w:t>
      </w:r>
    </w:p>
    <w:p w14:paraId="2AB8427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744820C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（6）磋商小组通过上述评审，确定入围供应商名单，只有成为入围供应商，才能进入综合评审阶段。</w:t>
      </w:r>
    </w:p>
    <w:p w14:paraId="7DFFD06C">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14:paraId="66FF43D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14:paraId="2DE2248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文件进行评审，磋商小组有权向供应商询问。供应商有义务以书面形式对其</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文件中含义不明确的内容进行澄清和说明，但澄清和说明的内容不得超出</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文件的范围或改变</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文件的实质性内容。供应商澄清和说明的内容构成</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文件的组成部分。</w:t>
      </w:r>
    </w:p>
    <w:p w14:paraId="289D35B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w:t>
      </w:r>
      <w:r>
        <w:rPr>
          <w:rFonts w:hint="eastAsia" w:ascii="仿宋" w:hAnsi="仿宋" w:eastAsia="仿宋" w:cs="宋体"/>
          <w:sz w:val="28"/>
          <w:szCs w:val="28"/>
          <w:highlight w:val="none"/>
          <w:lang w:val="en-US" w:eastAsia="zh-CN"/>
        </w:rPr>
        <w:t>3名</w:t>
      </w:r>
      <w:r>
        <w:rPr>
          <w:rFonts w:hint="eastAsia" w:ascii="仿宋" w:hAnsi="仿宋" w:eastAsia="仿宋" w:cs="宋体"/>
          <w:sz w:val="28"/>
          <w:szCs w:val="28"/>
          <w:highlight w:val="none"/>
        </w:rPr>
        <w:t>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14:paraId="5C06567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14:paraId="3F5D84AA">
      <w:pPr>
        <w:pStyle w:val="10"/>
        <w:spacing w:line="400" w:lineRule="exact"/>
        <w:jc w:val="center"/>
        <w:rPr>
          <w:rStyle w:val="21"/>
          <w:rFonts w:ascii="仿宋" w:hAnsi="仿宋" w:eastAsia="仿宋" w:cs="宋体"/>
          <w:kern w:val="0"/>
          <w:sz w:val="28"/>
          <w:highlight w:val="none"/>
        </w:rPr>
      </w:pPr>
      <w:r>
        <w:rPr>
          <w:rStyle w:val="21"/>
          <w:rFonts w:ascii="仿宋" w:hAnsi="仿宋" w:eastAsia="仿宋" w:cs="宋体"/>
          <w:kern w:val="0"/>
          <w:sz w:val="28"/>
          <w:highlight w:val="none"/>
        </w:rPr>
        <w:t>评分办法</w:t>
      </w:r>
    </w:p>
    <w:tbl>
      <w:tblPr>
        <w:tblStyle w:val="18"/>
        <w:tblpPr w:leftFromText="180" w:rightFromText="180" w:vertAnchor="text" w:horzAnchor="page" w:tblpX="1129" w:tblpY="190"/>
        <w:tblOverlap w:val="never"/>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8271"/>
      </w:tblGrid>
      <w:tr w14:paraId="1452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714" w:type="dxa"/>
            <w:noWrap w:val="0"/>
            <w:vAlign w:val="center"/>
          </w:tcPr>
          <w:p w14:paraId="1DD0C3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
                <w:bCs/>
                <w:color w:val="000000"/>
                <w:sz w:val="28"/>
                <w:szCs w:val="28"/>
                <w:highlight w:val="none"/>
              </w:rPr>
            </w:pPr>
            <w:r>
              <w:rPr>
                <w:rFonts w:hint="eastAsia" w:ascii="仿宋" w:hAnsi="仿宋" w:eastAsia="仿宋"/>
                <w:b/>
                <w:bCs/>
                <w:color w:val="000000"/>
                <w:sz w:val="28"/>
                <w:szCs w:val="28"/>
                <w:highlight w:val="none"/>
              </w:rPr>
              <w:t>评审项目</w:t>
            </w:r>
          </w:p>
        </w:tc>
        <w:tc>
          <w:tcPr>
            <w:tcW w:w="8271" w:type="dxa"/>
            <w:noWrap w:val="0"/>
            <w:vAlign w:val="center"/>
          </w:tcPr>
          <w:p w14:paraId="76C37F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
                <w:bCs/>
                <w:color w:val="000000"/>
                <w:sz w:val="28"/>
                <w:szCs w:val="28"/>
                <w:highlight w:val="none"/>
              </w:rPr>
            </w:pPr>
            <w:r>
              <w:rPr>
                <w:rFonts w:hint="eastAsia" w:ascii="仿宋" w:hAnsi="仿宋" w:eastAsia="仿宋"/>
                <w:b/>
                <w:bCs/>
                <w:color w:val="000000"/>
                <w:sz w:val="28"/>
                <w:szCs w:val="28"/>
                <w:highlight w:val="none"/>
              </w:rPr>
              <w:t>评分标准</w:t>
            </w:r>
          </w:p>
        </w:tc>
      </w:tr>
      <w:tr w14:paraId="0582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1714" w:type="dxa"/>
            <w:noWrap w:val="0"/>
            <w:vAlign w:val="center"/>
          </w:tcPr>
          <w:p w14:paraId="686E2C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报价部分</w:t>
            </w:r>
          </w:p>
          <w:p w14:paraId="6EEF4F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30</w:t>
            </w:r>
            <w:r>
              <w:rPr>
                <w:rFonts w:hint="eastAsia" w:ascii="仿宋" w:hAnsi="仿宋" w:eastAsia="仿宋"/>
                <w:bCs/>
                <w:color w:val="000000"/>
                <w:sz w:val="28"/>
                <w:szCs w:val="28"/>
                <w:highlight w:val="none"/>
              </w:rPr>
              <w:t>分）</w:t>
            </w:r>
          </w:p>
        </w:tc>
        <w:tc>
          <w:tcPr>
            <w:tcW w:w="8271" w:type="dxa"/>
            <w:noWrap w:val="0"/>
            <w:vAlign w:val="center"/>
          </w:tcPr>
          <w:p w14:paraId="65E8240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满足磋商文件要求且最后报价最低的供应商的价格为磋商基准价，得</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分，其它供应商的价格统一按下列公式计算：</w:t>
            </w:r>
          </w:p>
          <w:p w14:paraId="2901115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磋商报价得分=（磋商基准价/最终磋商报价）×</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%×100。</w:t>
            </w:r>
          </w:p>
          <w:p w14:paraId="1809DCA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cs="仿宋"/>
                <w:color w:val="000000"/>
                <w:sz w:val="28"/>
                <w:szCs w:val="28"/>
                <w:highlight w:val="none"/>
              </w:rPr>
              <w:t>(保留两位有效数字，按四舍五入法进制。)</w:t>
            </w:r>
          </w:p>
        </w:tc>
      </w:tr>
      <w:tr w14:paraId="1FDF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1714" w:type="dxa"/>
            <w:noWrap w:val="0"/>
            <w:vAlign w:val="center"/>
          </w:tcPr>
          <w:p w14:paraId="3C48BA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技术部分</w:t>
            </w:r>
          </w:p>
          <w:p w14:paraId="0CC8C4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27</w:t>
            </w:r>
            <w:r>
              <w:rPr>
                <w:rFonts w:hint="eastAsia" w:ascii="仿宋" w:hAnsi="仿宋" w:eastAsia="仿宋"/>
                <w:bCs/>
                <w:color w:val="000000"/>
                <w:sz w:val="28"/>
                <w:szCs w:val="28"/>
                <w:highlight w:val="none"/>
              </w:rPr>
              <w:t>分）</w:t>
            </w:r>
          </w:p>
        </w:tc>
        <w:tc>
          <w:tcPr>
            <w:tcW w:w="8271" w:type="dxa"/>
            <w:noWrap w:val="0"/>
            <w:vAlign w:val="center"/>
          </w:tcPr>
          <w:p w14:paraId="266CA4D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1、根据</w:t>
            </w:r>
            <w:r>
              <w:rPr>
                <w:rFonts w:hint="eastAsia" w:ascii="仿宋" w:hAnsi="仿宋" w:eastAsia="仿宋"/>
                <w:bCs/>
                <w:color w:val="000000"/>
                <w:sz w:val="28"/>
                <w:szCs w:val="28"/>
                <w:highlight w:val="none"/>
                <w:lang w:val="en-US" w:eastAsia="zh-CN"/>
              </w:rPr>
              <w:t>供应商</w:t>
            </w:r>
            <w:r>
              <w:rPr>
                <w:rFonts w:hint="eastAsia" w:ascii="仿宋" w:hAnsi="仿宋" w:eastAsia="仿宋"/>
                <w:bCs/>
                <w:color w:val="000000"/>
                <w:sz w:val="28"/>
                <w:szCs w:val="28"/>
                <w:highlight w:val="none"/>
              </w:rPr>
              <w:t>所投产品质量、产品性能</w:t>
            </w:r>
            <w:r>
              <w:rPr>
                <w:rFonts w:hint="eastAsia" w:ascii="仿宋" w:hAnsi="仿宋" w:eastAsia="仿宋"/>
                <w:bCs/>
                <w:color w:val="000000"/>
                <w:sz w:val="28"/>
                <w:szCs w:val="28"/>
                <w:highlight w:val="none"/>
                <w:lang w:val="en-US" w:eastAsia="zh-CN"/>
              </w:rPr>
              <w:t>进行评审，</w:t>
            </w:r>
            <w:r>
              <w:rPr>
                <w:rFonts w:hint="eastAsia" w:ascii="仿宋" w:hAnsi="仿宋" w:eastAsia="仿宋"/>
                <w:bCs/>
                <w:color w:val="000000"/>
                <w:sz w:val="28"/>
                <w:szCs w:val="28"/>
                <w:highlight w:val="none"/>
              </w:rPr>
              <w:t>产品质量</w:t>
            </w:r>
            <w:r>
              <w:rPr>
                <w:rFonts w:hint="eastAsia" w:ascii="仿宋" w:hAnsi="仿宋" w:eastAsia="仿宋"/>
                <w:bCs/>
                <w:color w:val="000000"/>
                <w:sz w:val="28"/>
                <w:szCs w:val="28"/>
                <w:highlight w:val="none"/>
                <w:lang w:val="en-US" w:eastAsia="zh-CN"/>
              </w:rPr>
              <w:t>好</w:t>
            </w:r>
            <w:r>
              <w:rPr>
                <w:rFonts w:hint="eastAsia" w:ascii="仿宋" w:hAnsi="仿宋" w:eastAsia="仿宋"/>
                <w:bCs/>
                <w:color w:val="000000"/>
                <w:sz w:val="28"/>
                <w:szCs w:val="28"/>
                <w:highlight w:val="none"/>
              </w:rPr>
              <w:t>、性能</w:t>
            </w:r>
            <w:r>
              <w:rPr>
                <w:rFonts w:hint="eastAsia" w:ascii="仿宋" w:hAnsi="仿宋" w:eastAsia="仿宋"/>
                <w:bCs/>
                <w:color w:val="000000"/>
                <w:sz w:val="28"/>
                <w:szCs w:val="28"/>
                <w:highlight w:val="none"/>
                <w:lang w:val="en-US" w:eastAsia="zh-CN"/>
              </w:rPr>
              <w:t>高，完全满足临床使用需求的得9分，</w:t>
            </w:r>
            <w:r>
              <w:rPr>
                <w:rFonts w:hint="eastAsia" w:ascii="仿宋" w:hAnsi="仿宋" w:eastAsia="仿宋"/>
                <w:bCs/>
                <w:color w:val="000000"/>
                <w:sz w:val="28"/>
                <w:szCs w:val="28"/>
                <w:highlight w:val="none"/>
              </w:rPr>
              <w:t>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3909A3E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2、根据所投产品的技术资料的齐全性和完整性，如：检测报告、认证资料、生产厂家说明书、彩页等资料的复印件具有全面、详细、完整的得9分，每有一处不足或不合理的扣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3B8021F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3、根据所投投标产品质量保证等资料具有完整、详细、具体的得</w:t>
            </w:r>
            <w:r>
              <w:rPr>
                <w:rFonts w:hint="eastAsia" w:ascii="仿宋" w:hAnsi="仿宋" w:eastAsia="仿宋"/>
                <w:bCs/>
                <w:color w:val="000000"/>
                <w:sz w:val="28"/>
                <w:szCs w:val="28"/>
                <w:highlight w:val="none"/>
                <w:lang w:val="en-US" w:eastAsia="zh-CN"/>
              </w:rPr>
              <w:t>9</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tc>
      </w:tr>
      <w:tr w14:paraId="69A1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714" w:type="dxa"/>
            <w:noWrap w:val="0"/>
            <w:vAlign w:val="center"/>
          </w:tcPr>
          <w:p w14:paraId="26D955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服务部分</w:t>
            </w:r>
          </w:p>
          <w:p w14:paraId="26E5A5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40</w:t>
            </w:r>
            <w:r>
              <w:rPr>
                <w:rFonts w:hint="eastAsia" w:ascii="仿宋" w:hAnsi="仿宋" w:eastAsia="仿宋"/>
                <w:bCs/>
                <w:color w:val="000000"/>
                <w:sz w:val="28"/>
                <w:szCs w:val="28"/>
                <w:highlight w:val="none"/>
              </w:rPr>
              <w:t>分）</w:t>
            </w:r>
          </w:p>
        </w:tc>
        <w:tc>
          <w:tcPr>
            <w:tcW w:w="8271" w:type="dxa"/>
            <w:noWrap w:val="0"/>
            <w:vAlign w:val="center"/>
          </w:tcPr>
          <w:p w14:paraId="1DCDF13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rPr>
              <w:t>1、根据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编制的配送方案、配送过程中可能出现的问题作出的应急处理方案合理、完善、可行的得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373361F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2、</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针对货物的保存、配送、货源渠道、储备能力各环节的质量保证措施全面</w:t>
            </w:r>
            <w:r>
              <w:rPr>
                <w:rFonts w:hint="eastAsia" w:ascii="仿宋" w:hAnsi="仿宋" w:eastAsia="仿宋"/>
                <w:bCs/>
                <w:color w:val="000000"/>
                <w:sz w:val="28"/>
                <w:szCs w:val="28"/>
                <w:highlight w:val="none"/>
                <w:lang w:eastAsia="zh-CN"/>
              </w:rPr>
              <w:t>、</w:t>
            </w:r>
            <w:r>
              <w:rPr>
                <w:rFonts w:hint="eastAsia" w:ascii="仿宋" w:hAnsi="仿宋" w:eastAsia="仿宋"/>
                <w:bCs/>
                <w:color w:val="000000"/>
                <w:sz w:val="28"/>
                <w:szCs w:val="28"/>
                <w:highlight w:val="none"/>
                <w:lang w:val="en-US" w:eastAsia="zh-CN"/>
              </w:rPr>
              <w:t>完善、合理</w:t>
            </w:r>
            <w:r>
              <w:rPr>
                <w:rFonts w:hint="eastAsia" w:ascii="仿宋" w:hAnsi="仿宋" w:eastAsia="仿宋"/>
                <w:bCs/>
                <w:color w:val="000000"/>
                <w:sz w:val="28"/>
                <w:szCs w:val="28"/>
                <w:highlight w:val="none"/>
              </w:rPr>
              <w:t>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1E6C462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3</w:t>
            </w:r>
            <w:r>
              <w:rPr>
                <w:rFonts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从售后服务响应、售后服务承诺等方面具有详细、具体、完整方案的得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73A1A33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4</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在人员培训计划、应用技术支持等具有详细、具体、完整计划的得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4D93FC0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5</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对过期耗材处置、破损调换货措施、人员跟台配备</w:t>
            </w:r>
            <w:r>
              <w:rPr>
                <w:rFonts w:hint="eastAsia" w:ascii="仿宋" w:hAnsi="仿宋" w:eastAsia="仿宋"/>
                <w:bCs/>
                <w:color w:val="000000"/>
                <w:sz w:val="28"/>
                <w:szCs w:val="28"/>
                <w:highlight w:val="none"/>
                <w:lang w:eastAsia="zh-CN"/>
              </w:rPr>
              <w:t>、</w:t>
            </w:r>
            <w:r>
              <w:rPr>
                <w:rFonts w:hint="eastAsia" w:ascii="仿宋" w:hAnsi="仿宋" w:eastAsia="仿宋"/>
                <w:bCs/>
                <w:color w:val="000000"/>
                <w:sz w:val="28"/>
                <w:szCs w:val="28"/>
                <w:highlight w:val="none"/>
              </w:rPr>
              <w:t>出现质量问题等等方面具有详细、具体、完整方案的得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tc>
      </w:tr>
      <w:tr w14:paraId="67E9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714" w:type="dxa"/>
            <w:noWrap w:val="0"/>
            <w:vAlign w:val="center"/>
          </w:tcPr>
          <w:p w14:paraId="1E28AF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rPr>
              <w:t>优惠条款</w:t>
            </w:r>
          </w:p>
          <w:p w14:paraId="3BFF08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highlight w:val="none"/>
              </w:rPr>
            </w:pPr>
            <w:r>
              <w:rPr>
                <w:rFonts w:hint="eastAsia" w:ascii="仿宋" w:hAnsi="仿宋" w:eastAsia="仿宋"/>
                <w:bCs/>
                <w:color w:val="000000"/>
                <w:sz w:val="28"/>
                <w:szCs w:val="28"/>
                <w:highlight w:val="none"/>
                <w:lang w:val="en-US" w:eastAsia="zh-CN"/>
              </w:rPr>
              <w:t>3</w:t>
            </w:r>
            <w:r>
              <w:rPr>
                <w:rFonts w:hint="eastAsia" w:ascii="仿宋" w:hAnsi="仿宋" w:eastAsia="仿宋"/>
                <w:bCs/>
                <w:color w:val="000000"/>
                <w:sz w:val="28"/>
                <w:szCs w:val="28"/>
                <w:highlight w:val="none"/>
              </w:rPr>
              <w:t>分</w:t>
            </w:r>
          </w:p>
        </w:tc>
        <w:tc>
          <w:tcPr>
            <w:tcW w:w="8271" w:type="dxa"/>
            <w:noWrap w:val="0"/>
            <w:vAlign w:val="center"/>
          </w:tcPr>
          <w:p w14:paraId="6A48416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提供的优惠条件符合采购项目需求、具有可操作性和实用性，经</w:t>
            </w:r>
            <w:r>
              <w:rPr>
                <w:rFonts w:hint="eastAsia" w:ascii="仿宋" w:hAnsi="仿宋" w:eastAsia="仿宋"/>
                <w:bCs/>
                <w:color w:val="000000"/>
                <w:sz w:val="28"/>
                <w:szCs w:val="28"/>
                <w:highlight w:val="none"/>
                <w:lang w:val="en-US" w:eastAsia="zh-CN"/>
              </w:rPr>
              <w:t>磋商小组一致</w:t>
            </w:r>
            <w:r>
              <w:rPr>
                <w:rFonts w:hint="eastAsia" w:ascii="仿宋" w:hAnsi="仿宋" w:eastAsia="仿宋"/>
                <w:bCs/>
                <w:color w:val="000000"/>
                <w:sz w:val="28"/>
                <w:szCs w:val="28"/>
                <w:highlight w:val="none"/>
              </w:rPr>
              <w:t>认可的每有一条得</w:t>
            </w:r>
            <w:r>
              <w:rPr>
                <w:rFonts w:ascii="仿宋" w:hAnsi="仿宋" w:eastAsia="仿宋"/>
                <w:bCs/>
                <w:color w:val="000000"/>
                <w:sz w:val="28"/>
                <w:szCs w:val="28"/>
                <w:highlight w:val="none"/>
              </w:rPr>
              <w:t>1</w:t>
            </w:r>
            <w:r>
              <w:rPr>
                <w:rFonts w:hint="eastAsia" w:ascii="仿宋" w:hAnsi="仿宋" w:eastAsia="仿宋"/>
                <w:bCs/>
                <w:color w:val="000000"/>
                <w:sz w:val="28"/>
                <w:szCs w:val="28"/>
                <w:highlight w:val="none"/>
              </w:rPr>
              <w:t>分，最多得</w:t>
            </w:r>
            <w:r>
              <w:rPr>
                <w:rFonts w:hint="eastAsia" w:ascii="仿宋" w:hAnsi="仿宋" w:eastAsia="仿宋"/>
                <w:bCs/>
                <w:color w:val="000000"/>
                <w:sz w:val="28"/>
                <w:szCs w:val="28"/>
                <w:highlight w:val="none"/>
                <w:lang w:val="en-US" w:eastAsia="zh-CN"/>
              </w:rPr>
              <w:t>3</w:t>
            </w:r>
            <w:r>
              <w:rPr>
                <w:rFonts w:hint="eastAsia" w:ascii="仿宋" w:hAnsi="仿宋" w:eastAsia="仿宋"/>
                <w:bCs/>
                <w:color w:val="000000"/>
                <w:sz w:val="28"/>
                <w:szCs w:val="28"/>
                <w:highlight w:val="none"/>
              </w:rPr>
              <w:t>分。</w:t>
            </w:r>
          </w:p>
        </w:tc>
      </w:tr>
    </w:tbl>
    <w:p w14:paraId="22989499">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响应文件处理，并应接受采购人及监督部门作出的一切处罚决定。</w:t>
      </w:r>
    </w:p>
    <w:p w14:paraId="3F9AE97B">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14:paraId="3919995C">
      <w:pPr>
        <w:pStyle w:val="7"/>
        <w:spacing w:after="0"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三）</w:t>
      </w:r>
      <w:r>
        <w:rPr>
          <w:rFonts w:hint="eastAsia" w:ascii="仿宋" w:hAnsi="仿宋" w:eastAsia="仿宋" w:cs="宋体"/>
          <w:bCs/>
          <w:sz w:val="28"/>
          <w:szCs w:val="28"/>
          <w:highlight w:val="none"/>
        </w:rPr>
        <w:t>终止采购</w:t>
      </w:r>
      <w:r>
        <w:rPr>
          <w:rFonts w:hint="eastAsia" w:ascii="仿宋" w:hAnsi="仿宋" w:eastAsia="仿宋" w:cs="宋体"/>
          <w:bCs/>
          <w:sz w:val="28"/>
          <w:szCs w:val="28"/>
          <w:highlight w:val="none"/>
          <w:lang w:eastAsia="zh-CN"/>
        </w:rPr>
        <w:t>：</w:t>
      </w: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14:paraId="6C55B6E3">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14:paraId="1EF02012">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14:paraId="732BF589">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14:paraId="71F7A990">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四）</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1D3AA75">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6CFF7020">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08B5F589">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08E3577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4CBB1959">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78A0BEA2">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BBA9B6A">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203712A5">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14:paraId="16755437">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14:paraId="2A13AF59">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14:paraId="41459852">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1、《成交通知书》发出之日起10个工作日内，采购人与成交供应商按照采购文件确定的事项签订合同。</w:t>
      </w:r>
    </w:p>
    <w:p w14:paraId="3F24989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文件以及评审过程中的有关澄清、承诺文件均为合同的组成部分。</w:t>
      </w:r>
    </w:p>
    <w:p w14:paraId="51350C6D">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CN"/>
        </w:rPr>
        <w:t>采购合同（参考）</w:t>
      </w:r>
      <w:r>
        <w:rPr>
          <w:rFonts w:hint="eastAsia" w:ascii="仿宋" w:hAnsi="仿宋" w:eastAsia="仿宋" w:cs="宋体"/>
          <w:sz w:val="28"/>
          <w:szCs w:val="28"/>
          <w:highlight w:val="none"/>
        </w:rPr>
        <w:t>的双方当事人不得擅自变更、中止或者终止合同。</w:t>
      </w:r>
    </w:p>
    <w:p w14:paraId="2D38738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采购合同（参考）</w:t>
      </w:r>
      <w:r>
        <w:rPr>
          <w:rFonts w:hint="eastAsia" w:ascii="仿宋" w:hAnsi="仿宋" w:eastAsia="仿宋" w:cs="宋体"/>
          <w:sz w:val="28"/>
          <w:szCs w:val="28"/>
          <w:highlight w:val="none"/>
        </w:rPr>
        <w:t>继续履行将损害国家利益和社会公共利益的，双方当事人应当变更、中止或者终止合同。有过错的一方应当承担赔偿责任，双方都有过错的，各自承担相应的责任</w:t>
      </w:r>
    </w:p>
    <w:p w14:paraId="62CBC9A0">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14:paraId="4AFA27A4">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14:paraId="740D8A73">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14:paraId="2B7B9F4D">
      <w:pPr>
        <w:pStyle w:val="10"/>
        <w:spacing w:line="400" w:lineRule="exact"/>
        <w:ind w:firstLine="560" w:firstLineChars="200"/>
        <w:rPr>
          <w:rStyle w:val="21"/>
          <w:rFonts w:ascii="仿宋" w:hAnsi="仿宋" w:eastAsia="仿宋" w:cs="宋体"/>
          <w:b w:val="0"/>
          <w:kern w:val="0"/>
          <w:sz w:val="28"/>
          <w:highlight w:val="none"/>
        </w:rPr>
      </w:pPr>
    </w:p>
    <w:p w14:paraId="05762280">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7A111A3A">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第五部分 项目说明及要求</w:t>
      </w:r>
    </w:p>
    <w:p w14:paraId="62733035">
      <w:pPr>
        <w:spacing w:line="400" w:lineRule="exact"/>
        <w:rPr>
          <w:rFonts w:hint="default" w:ascii="仿宋" w:hAnsi="仿宋" w:eastAsia="仿宋" w:cs="Times New Roman"/>
          <w:b/>
          <w:sz w:val="28"/>
          <w:highlight w:val="none"/>
          <w:lang w:val="en-US" w:eastAsia="zh-CN"/>
        </w:rPr>
      </w:pPr>
      <w:r>
        <w:rPr>
          <w:rFonts w:hint="eastAsia" w:ascii="仿宋" w:hAnsi="仿宋" w:eastAsia="仿宋" w:cs="Times New Roman"/>
          <w:b/>
          <w:sz w:val="28"/>
          <w:highlight w:val="none"/>
        </w:rPr>
        <w:t>一、</w:t>
      </w:r>
      <w:r>
        <w:rPr>
          <w:rFonts w:hint="eastAsia" w:ascii="仿宋" w:hAnsi="仿宋" w:eastAsia="仿宋" w:cs="Times New Roman"/>
          <w:b/>
          <w:sz w:val="28"/>
          <w:highlight w:val="none"/>
          <w:lang w:val="en-US" w:eastAsia="zh-CN"/>
        </w:rPr>
        <w:t>项目说明</w:t>
      </w:r>
    </w:p>
    <w:p w14:paraId="391FF0A8">
      <w:pPr>
        <w:spacing w:line="400" w:lineRule="exact"/>
        <w:ind w:firstLine="560" w:firstLineChars="200"/>
        <w:rPr>
          <w:rFonts w:hint="eastAsia" w:ascii="仿宋" w:hAnsi="仿宋" w:eastAsia="仿宋"/>
          <w:b/>
          <w:sz w:val="28"/>
          <w:szCs w:val="28"/>
          <w:highlight w:val="none"/>
          <w:u w:val="single"/>
        </w:rPr>
      </w:pPr>
      <w:r>
        <w:rPr>
          <w:rFonts w:hint="eastAsia" w:ascii="仿宋" w:hAnsi="仿宋" w:eastAsia="仿宋"/>
          <w:sz w:val="28"/>
          <w:szCs w:val="28"/>
          <w:highlight w:val="none"/>
          <w:lang w:eastAsia="zh-CN"/>
        </w:rPr>
        <w:t>微山县人民医院儿科、内分泌科所需耗材配送服务项目</w:t>
      </w:r>
      <w:r>
        <w:rPr>
          <w:rFonts w:hint="eastAsia" w:ascii="仿宋" w:hAnsi="仿宋" w:eastAsia="仿宋"/>
          <w:sz w:val="28"/>
          <w:szCs w:val="28"/>
          <w:highlight w:val="none"/>
          <w:lang w:val="en-US" w:eastAsia="zh-CN"/>
        </w:rPr>
        <w:t>6包</w:t>
      </w:r>
      <w:r>
        <w:rPr>
          <w:rFonts w:hint="eastAsia" w:ascii="仿宋" w:hAnsi="仿宋" w:eastAsia="仿宋"/>
          <w:sz w:val="28"/>
          <w:szCs w:val="28"/>
          <w:highlight w:val="none"/>
          <w:lang w:eastAsia="zh-CN"/>
        </w:rPr>
        <w:t>(二次）</w:t>
      </w:r>
      <w:r>
        <w:rPr>
          <w:rFonts w:hint="eastAsia" w:ascii="仿宋" w:hAnsi="仿宋" w:eastAsia="仿宋"/>
          <w:sz w:val="28"/>
          <w:szCs w:val="28"/>
          <w:highlight w:val="none"/>
        </w:rPr>
        <w:t>，</w:t>
      </w:r>
      <w:r>
        <w:rPr>
          <w:rFonts w:hint="eastAsia" w:ascii="仿宋" w:hAnsi="仿宋" w:eastAsia="仿宋"/>
          <w:b/>
          <w:color w:val="auto"/>
          <w:sz w:val="28"/>
          <w:highlight w:val="none"/>
          <w:lang w:val="zh-CN"/>
        </w:rPr>
        <w:t>本项目为“交钥匙”项目，报价包括但不限于货物、包装、运输、装卸、保险、加工、人工、材料、检验、安全、培训、技术及售后服务、</w:t>
      </w:r>
      <w:r>
        <w:rPr>
          <w:rFonts w:hint="eastAsia" w:ascii="仿宋" w:hAnsi="仿宋" w:eastAsia="仿宋"/>
          <w:b/>
          <w:color w:val="auto"/>
          <w:sz w:val="28"/>
          <w:highlight w:val="none"/>
          <w:lang w:val="en-US" w:eastAsia="zh-CN"/>
        </w:rPr>
        <w:t>验收、</w:t>
      </w:r>
      <w:r>
        <w:rPr>
          <w:rFonts w:hint="eastAsia" w:ascii="仿宋" w:hAnsi="仿宋" w:eastAsia="仿宋"/>
          <w:b/>
          <w:color w:val="auto"/>
          <w:sz w:val="28"/>
          <w:highlight w:val="none"/>
          <w:lang w:val="zh-CN"/>
        </w:rPr>
        <w:t>税金以及本</w:t>
      </w:r>
      <w:r>
        <w:rPr>
          <w:rFonts w:hint="eastAsia" w:ascii="仿宋" w:hAnsi="仿宋" w:eastAsia="仿宋"/>
          <w:b/>
          <w:color w:val="auto"/>
          <w:sz w:val="28"/>
          <w:highlight w:val="none"/>
          <w:lang w:val="en-US" w:eastAsia="zh-CN"/>
        </w:rPr>
        <w:t>采购</w:t>
      </w:r>
      <w:r>
        <w:rPr>
          <w:rFonts w:hint="eastAsia" w:ascii="仿宋" w:hAnsi="仿宋" w:eastAsia="仿宋"/>
          <w:b/>
          <w:color w:val="auto"/>
          <w:sz w:val="28"/>
          <w:highlight w:val="none"/>
          <w:lang w:val="zh-CN"/>
        </w:rPr>
        <w:t>文件明示或暗示的所有风险、责任和义务等完全达到</w:t>
      </w:r>
      <w:r>
        <w:rPr>
          <w:rFonts w:hint="eastAsia" w:ascii="仿宋" w:hAnsi="仿宋" w:eastAsia="仿宋"/>
          <w:b/>
          <w:color w:val="auto"/>
          <w:sz w:val="28"/>
          <w:highlight w:val="none"/>
        </w:rPr>
        <w:t>招标文件要求并通过验收合格保证所需的一切费用。供应商报价遗漏的任何费用，供应商应自行承担。</w:t>
      </w:r>
    </w:p>
    <w:p w14:paraId="5ACEB943">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供应商应根据医院需要及时、优质地提供目录内产品的配送服务，并储备一定数量的常用产品，确保应急供应。应建立快捷、高效、灵活多样的配送机制。</w:t>
      </w:r>
    </w:p>
    <w:p w14:paraId="43F72014">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每月能完成会计账务的核对和结算。</w:t>
      </w:r>
    </w:p>
    <w:p w14:paraId="5EDEB2CB">
      <w:pPr>
        <w:autoSpaceDE w:val="0"/>
        <w:autoSpaceDN w:val="0"/>
        <w:adjustRightInd w:val="0"/>
        <w:spacing w:line="400" w:lineRule="exact"/>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结算方式：固定单价，据实结算。</w:t>
      </w:r>
    </w:p>
    <w:p w14:paraId="51B6470E">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质量标准：执行</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文件相关规定和国家现行有关标准、规范、规定及行业认同的货物本身的规格、技术条件。</w:t>
      </w:r>
    </w:p>
    <w:p w14:paraId="470DF3DC">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在包装与运输时，均应按国家现行标准进行，以便于收货时验收。不得出现标示不清或混装现象，供应商在货物装卸、运输中发生损坏或短缺后，要5日内予以调换和补充缺件，否则，供应商应承担</w:t>
      </w:r>
      <w:r>
        <w:rPr>
          <w:rFonts w:hint="eastAsia" w:ascii="仿宋" w:hAnsi="仿宋" w:eastAsia="仿宋"/>
          <w:sz w:val="28"/>
          <w:szCs w:val="28"/>
          <w:highlight w:val="none"/>
          <w:lang w:eastAsia="zh-CN"/>
        </w:rPr>
        <w:t>采购人</w:t>
      </w:r>
      <w:r>
        <w:rPr>
          <w:rFonts w:hint="eastAsia" w:ascii="仿宋" w:hAnsi="仿宋" w:eastAsia="仿宋"/>
          <w:sz w:val="28"/>
          <w:szCs w:val="28"/>
          <w:highlight w:val="none"/>
        </w:rPr>
        <w:t>因此而带来的一切损失。</w:t>
      </w:r>
    </w:p>
    <w:p w14:paraId="20337611">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验收：供应商所供货物应附质检证明</w:t>
      </w:r>
      <w:r>
        <w:rPr>
          <w:rFonts w:hint="eastAsia" w:ascii="仿宋" w:hAnsi="仿宋" w:eastAsia="仿宋"/>
          <w:sz w:val="28"/>
          <w:szCs w:val="28"/>
          <w:highlight w:val="none"/>
          <w:lang w:val="en-US" w:eastAsia="zh-CN"/>
        </w:rPr>
        <w:t>或</w:t>
      </w:r>
      <w:r>
        <w:rPr>
          <w:rFonts w:hint="eastAsia" w:ascii="仿宋" w:hAnsi="仿宋" w:eastAsia="仿宋"/>
          <w:sz w:val="28"/>
          <w:szCs w:val="28"/>
          <w:highlight w:val="none"/>
        </w:rPr>
        <w:t>有关标准，</w:t>
      </w:r>
      <w:r>
        <w:rPr>
          <w:rFonts w:hint="eastAsia" w:ascii="仿宋" w:hAnsi="仿宋" w:eastAsia="仿宋"/>
          <w:sz w:val="28"/>
          <w:szCs w:val="28"/>
          <w:highlight w:val="none"/>
          <w:lang w:eastAsia="zh-CN"/>
        </w:rPr>
        <w:t>采购人</w:t>
      </w:r>
      <w:r>
        <w:rPr>
          <w:rFonts w:hint="eastAsia" w:ascii="仿宋" w:hAnsi="仿宋" w:eastAsia="仿宋"/>
          <w:sz w:val="28"/>
          <w:szCs w:val="28"/>
          <w:highlight w:val="none"/>
        </w:rPr>
        <w:t>按照相关程序进行验收，对验收不合格部分供应商要及时更换，损失由供应商负责。</w:t>
      </w:r>
    </w:p>
    <w:p w14:paraId="1D629B76">
      <w:pPr>
        <w:autoSpaceDE w:val="0"/>
        <w:autoSpaceDN w:val="0"/>
        <w:adjustRightInd w:val="0"/>
        <w:spacing w:line="400" w:lineRule="exact"/>
        <w:rPr>
          <w:rFonts w:hint="eastAsia" w:ascii="仿宋" w:hAnsi="仿宋" w:eastAsia="仿宋"/>
          <w:b/>
          <w:sz w:val="28"/>
          <w:szCs w:val="32"/>
          <w:highlight w:val="none"/>
        </w:rPr>
      </w:pPr>
      <w:r>
        <w:rPr>
          <w:rFonts w:hint="eastAsia" w:ascii="仿宋" w:hAnsi="仿宋" w:eastAsia="仿宋" w:cs="Times New Roman"/>
          <w:b/>
          <w:sz w:val="28"/>
          <w:highlight w:val="none"/>
          <w:lang w:val="en-US" w:eastAsia="zh-CN"/>
        </w:rPr>
        <w:t>二、采购清单</w:t>
      </w:r>
    </w:p>
    <w:p w14:paraId="683D97FC">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6包总IgE测定试剂采购清单</w:t>
      </w:r>
    </w:p>
    <w:tbl>
      <w:tblPr>
        <w:tblStyle w:val="18"/>
        <w:tblW w:w="9966" w:type="dxa"/>
        <w:jc w:val="center"/>
        <w:tblLayout w:type="fixed"/>
        <w:tblCellMar>
          <w:top w:w="0" w:type="dxa"/>
          <w:left w:w="0" w:type="dxa"/>
          <w:bottom w:w="0" w:type="dxa"/>
          <w:right w:w="0" w:type="dxa"/>
        </w:tblCellMar>
      </w:tblPr>
      <w:tblGrid>
        <w:gridCol w:w="618"/>
        <w:gridCol w:w="3079"/>
        <w:gridCol w:w="876"/>
        <w:gridCol w:w="1704"/>
        <w:gridCol w:w="3689"/>
      </w:tblGrid>
      <w:tr w14:paraId="3561BC3F">
        <w:tblPrEx>
          <w:tblCellMar>
            <w:top w:w="0" w:type="dxa"/>
            <w:left w:w="0" w:type="dxa"/>
            <w:bottom w:w="0" w:type="dxa"/>
            <w:right w:w="0" w:type="dxa"/>
          </w:tblCellMar>
        </w:tblPrEx>
        <w:trPr>
          <w:trHeight w:val="769" w:hRule="atLeast"/>
          <w:jc w:val="center"/>
        </w:trPr>
        <w:tc>
          <w:tcPr>
            <w:tcW w:w="6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6DED5">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E630F">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DE949">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C2E88">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14:paraId="65FEFCB6">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/份）</w:t>
            </w:r>
          </w:p>
        </w:tc>
        <w:tc>
          <w:tcPr>
            <w:tcW w:w="3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75B5F">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用途</w:t>
            </w:r>
          </w:p>
        </w:tc>
      </w:tr>
      <w:tr w14:paraId="1253B527">
        <w:tblPrEx>
          <w:tblCellMar>
            <w:top w:w="0" w:type="dxa"/>
            <w:left w:w="0" w:type="dxa"/>
            <w:bottom w:w="0" w:type="dxa"/>
            <w:right w:w="0" w:type="dxa"/>
          </w:tblCellMar>
        </w:tblPrEx>
        <w:trPr>
          <w:trHeight w:val="385"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5DBE8">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1C8FD">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总IgE测定试剂</w:t>
            </w: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098CB0">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人份</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698A5">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FDED6">
            <w:pPr>
              <w:spacing w:line="320" w:lineRule="exact"/>
              <w:jc w:val="left"/>
              <w:rPr>
                <w:rFonts w:hint="eastAsia" w:ascii="仿宋" w:hAnsi="仿宋" w:eastAsia="仿宋" w:cs="仿宋"/>
                <w:bCs/>
                <w:color w:val="000000"/>
                <w:sz w:val="28"/>
                <w:szCs w:val="28"/>
                <w:highlight w:val="none"/>
              </w:rPr>
            </w:pPr>
            <w:r>
              <w:rPr>
                <w:rFonts w:hint="eastAsia" w:ascii="仿宋" w:hAnsi="仿宋" w:eastAsia="仿宋" w:cs="仿宋"/>
                <w:sz w:val="28"/>
                <w:szCs w:val="28"/>
                <w:highlight w:val="none"/>
                <w:lang w:val="en-US" w:eastAsia="zh-CN"/>
              </w:rPr>
              <w:t>用于体外定量测定人血清、血浆或全血中的总IgE的浓度，临床上主要用于过敏性疾病的辅助诊断。</w:t>
            </w:r>
          </w:p>
        </w:tc>
      </w:tr>
      <w:tr w14:paraId="771695A5">
        <w:tblPrEx>
          <w:tblCellMar>
            <w:top w:w="0" w:type="dxa"/>
            <w:left w:w="0" w:type="dxa"/>
            <w:bottom w:w="0" w:type="dxa"/>
            <w:right w:w="0" w:type="dxa"/>
          </w:tblCellMar>
        </w:tblPrEx>
        <w:trPr>
          <w:trHeight w:val="683" w:hRule="atLeast"/>
          <w:jc w:val="center"/>
        </w:trPr>
        <w:tc>
          <w:tcPr>
            <w:tcW w:w="457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47A77D">
            <w:pPr>
              <w:spacing w:line="320" w:lineRule="exact"/>
              <w:jc w:val="center"/>
              <w:rPr>
                <w:rFonts w:hint="eastAsia" w:ascii="仿宋" w:hAnsi="仿宋" w:eastAsia="仿宋" w:cs="仿宋"/>
                <w:b/>
                <w:bCs w:val="0"/>
                <w:spacing w:val="0"/>
                <w:sz w:val="28"/>
                <w:szCs w:val="28"/>
                <w:highlight w:val="none"/>
              </w:rPr>
            </w:pPr>
            <w:r>
              <w:rPr>
                <w:rFonts w:hint="eastAsia" w:ascii="仿宋" w:hAnsi="仿宋" w:eastAsia="仿宋" w:cs="仿宋"/>
                <w:b/>
                <w:bCs w:val="0"/>
                <w:color w:val="auto"/>
                <w:spacing w:val="0"/>
                <w:sz w:val="28"/>
                <w:szCs w:val="28"/>
                <w:highlight w:val="none"/>
                <w:lang w:val="en-US" w:eastAsia="zh-CN"/>
              </w:rPr>
              <w:t>各单价合计控制价(元）</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42CA7">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40.00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D2A3F5">
            <w:pPr>
              <w:spacing w:line="320" w:lineRule="exact"/>
              <w:jc w:val="center"/>
              <w:rPr>
                <w:rFonts w:hint="eastAsia" w:ascii="仿宋" w:hAnsi="仿宋" w:eastAsia="仿宋" w:cs="仿宋"/>
                <w:b/>
                <w:bCs w:val="0"/>
                <w:color w:val="000000"/>
                <w:spacing w:val="0"/>
                <w:sz w:val="28"/>
                <w:szCs w:val="28"/>
                <w:highlight w:val="none"/>
              </w:rPr>
            </w:pPr>
          </w:p>
        </w:tc>
      </w:tr>
    </w:tbl>
    <w:p w14:paraId="3EE3CFFC">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left="0" w:leftChars="0" w:firstLine="562" w:firstLineChars="200"/>
        <w:jc w:val="both"/>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注：</w:t>
      </w:r>
    </w:p>
    <w:p w14:paraId="3D5966C0">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left="0" w:leftChars="0" w:firstLine="562" w:firstLineChars="200"/>
        <w:jc w:val="both"/>
        <w:textAlignment w:val="auto"/>
        <w:rPr>
          <w:rFonts w:hint="eastAsia" w:ascii="仿宋" w:hAnsi="仿宋" w:eastAsia="仿宋" w:cs="仿宋"/>
          <w:b/>
          <w:bCs/>
          <w:i w:val="0"/>
          <w:iCs w:val="0"/>
          <w:color w:val="auto"/>
          <w:kern w:val="2"/>
          <w:sz w:val="28"/>
          <w:szCs w:val="28"/>
          <w:highlight w:val="none"/>
          <w:vertAlign w:val="baseline"/>
          <w:lang w:val="en-US" w:eastAsia="zh-CN" w:bidi="ar-SA"/>
        </w:rPr>
      </w:pPr>
      <w:r>
        <w:rPr>
          <w:rFonts w:hint="eastAsia" w:ascii="仿宋" w:hAnsi="仿宋" w:eastAsia="仿宋" w:cs="仿宋"/>
          <w:b/>
          <w:bCs w:val="0"/>
          <w:color w:val="auto"/>
          <w:sz w:val="28"/>
          <w:szCs w:val="28"/>
          <w:highlight w:val="none"/>
          <w:lang w:val="en-US" w:eastAsia="zh-CN"/>
        </w:rPr>
        <w:t>1、单价控制价是采购人期望的单价最高限价，供应商的单价报价不得高于单价控制价且不得高于山东省医用耗材集中采购网挂网产品（如有）单价，否则视为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p w14:paraId="10C3A8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rPr>
          <w:rFonts w:ascii="仿宋" w:hAnsi="仿宋" w:eastAsia="仿宋"/>
          <w:b/>
          <w:bCs/>
          <w:color w:val="000000"/>
          <w:sz w:val="28"/>
          <w:highlight w:val="none"/>
        </w:rPr>
      </w:pPr>
      <w:r>
        <w:rPr>
          <w:rFonts w:hint="eastAsia" w:ascii="仿宋" w:hAnsi="仿宋" w:eastAsia="仿宋"/>
          <w:b/>
          <w:bCs/>
          <w:color w:val="000000"/>
          <w:sz w:val="28"/>
          <w:highlight w:val="none"/>
          <w:lang w:val="en-US" w:eastAsia="zh-CN"/>
        </w:rPr>
        <w:t>2、</w:t>
      </w:r>
      <w:r>
        <w:rPr>
          <w:rFonts w:hint="eastAsia" w:ascii="仿宋" w:hAnsi="仿宋" w:eastAsia="仿宋"/>
          <w:b/>
          <w:bCs/>
          <w:color w:val="000000"/>
          <w:sz w:val="28"/>
          <w:highlight w:val="none"/>
        </w:rPr>
        <w:t>报价要求：</w:t>
      </w:r>
    </w:p>
    <w:p w14:paraId="2ED3AC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rPr>
      </w:pPr>
      <w:r>
        <w:rPr>
          <w:rFonts w:hint="eastAsia" w:ascii="仿宋" w:hAnsi="仿宋" w:eastAsia="仿宋"/>
          <w:color w:val="000000"/>
          <w:sz w:val="28"/>
          <w:highlight w:val="none"/>
          <w:lang w:eastAsia="zh-CN"/>
        </w:rPr>
        <w:t>（</w:t>
      </w:r>
      <w:r>
        <w:rPr>
          <w:rFonts w:ascii="仿宋" w:hAnsi="仿宋" w:eastAsia="仿宋"/>
          <w:color w:val="000000"/>
          <w:sz w:val="28"/>
          <w:highlight w:val="none"/>
        </w:rPr>
        <w:t>1</w:t>
      </w:r>
      <w:r>
        <w:rPr>
          <w:rFonts w:hint="eastAsia" w:ascii="仿宋" w:hAnsi="仿宋" w:eastAsia="仿宋"/>
          <w:color w:val="000000"/>
          <w:sz w:val="28"/>
          <w:highlight w:val="none"/>
          <w:lang w:eastAsia="zh-CN"/>
        </w:rPr>
        <w:t>）</w:t>
      </w:r>
      <w:r>
        <w:rPr>
          <w:rFonts w:hint="eastAsia" w:ascii="仿宋" w:hAnsi="仿宋" w:eastAsia="仿宋"/>
          <w:color w:val="000000"/>
          <w:sz w:val="28"/>
          <w:highlight w:val="none"/>
        </w:rPr>
        <w:t>所报产品按照采购清单产品名称填写医疗器械注册证名称、医疗器械注册证编号、型号、规格、生产企业或</w:t>
      </w:r>
      <w:r>
        <w:rPr>
          <w:rFonts w:hint="eastAsia" w:ascii="仿宋" w:hAnsi="仿宋" w:eastAsia="仿宋"/>
          <w:color w:val="000000"/>
          <w:sz w:val="28"/>
          <w:highlight w:val="none"/>
          <w:lang w:eastAsia="zh-CN"/>
        </w:rPr>
        <w:t>注册人名称、单位、投标价、集采价格（</w:t>
      </w:r>
      <w:r>
        <w:rPr>
          <w:rFonts w:hint="eastAsia" w:ascii="仿宋" w:hAnsi="仿宋" w:eastAsia="仿宋"/>
          <w:color w:val="000000"/>
          <w:sz w:val="28"/>
          <w:highlight w:val="none"/>
          <w:lang w:val="en-US" w:eastAsia="zh-CN"/>
        </w:rPr>
        <w:t>如有）</w:t>
      </w:r>
      <w:r>
        <w:rPr>
          <w:rFonts w:hint="eastAsia" w:ascii="仿宋" w:hAnsi="仿宋" w:eastAsia="仿宋"/>
          <w:color w:val="000000"/>
          <w:sz w:val="28"/>
          <w:highlight w:val="none"/>
        </w:rPr>
        <w:t>，</w:t>
      </w:r>
      <w:r>
        <w:rPr>
          <w:rFonts w:hint="eastAsia" w:ascii="仿宋" w:hAnsi="仿宋" w:eastAsia="仿宋"/>
          <w:color w:val="000000"/>
          <w:sz w:val="28"/>
          <w:highlight w:val="none"/>
          <w:lang w:eastAsia="zh-CN"/>
        </w:rPr>
        <w:t>非医疗器械的产品，医疗器械注册证名称、医疗器注册证编号填“无”</w:t>
      </w:r>
      <w:r>
        <w:rPr>
          <w:rFonts w:hint="eastAsia" w:ascii="仿宋" w:hAnsi="仿宋" w:eastAsia="仿宋"/>
          <w:color w:val="000000"/>
          <w:sz w:val="28"/>
          <w:highlight w:val="none"/>
        </w:rPr>
        <w:t>，缺项视为</w:t>
      </w:r>
      <w:r>
        <w:rPr>
          <w:rFonts w:hint="eastAsia" w:ascii="仿宋" w:hAnsi="仿宋" w:eastAsia="仿宋"/>
          <w:b/>
          <w:color w:val="FF0000"/>
          <w:sz w:val="28"/>
          <w:highlight w:val="none"/>
          <w:u w:val="single"/>
        </w:rPr>
        <w:t>无效</w:t>
      </w:r>
      <w:r>
        <w:rPr>
          <w:rFonts w:hint="eastAsia" w:ascii="仿宋" w:hAnsi="仿宋" w:eastAsia="仿宋"/>
          <w:color w:val="000000"/>
          <w:sz w:val="28"/>
          <w:highlight w:val="none"/>
        </w:rPr>
        <w:t>报价；</w:t>
      </w:r>
    </w:p>
    <w:p w14:paraId="62F57C9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lang w:eastAsia="zh-CN"/>
        </w:rPr>
      </w:pPr>
      <w:r>
        <w:rPr>
          <w:rFonts w:hint="eastAsia" w:ascii="仿宋" w:hAnsi="仿宋" w:eastAsia="仿宋"/>
          <w:color w:val="000000"/>
          <w:sz w:val="28"/>
          <w:highlight w:val="none"/>
          <w:lang w:eastAsia="zh-CN"/>
        </w:rPr>
        <w:t>（</w:t>
      </w:r>
      <w:r>
        <w:rPr>
          <w:rFonts w:hint="eastAsia" w:ascii="仿宋" w:hAnsi="仿宋" w:eastAsia="仿宋"/>
          <w:color w:val="000000"/>
          <w:sz w:val="28"/>
          <w:highlight w:val="none"/>
        </w:rPr>
        <w:t>2</w:t>
      </w:r>
      <w:r>
        <w:rPr>
          <w:rFonts w:hint="eastAsia" w:ascii="仿宋" w:hAnsi="仿宋" w:eastAsia="仿宋"/>
          <w:color w:val="000000"/>
          <w:sz w:val="28"/>
          <w:highlight w:val="none"/>
          <w:lang w:eastAsia="zh-CN"/>
        </w:rPr>
        <w:t>）</w:t>
      </w:r>
      <w:r>
        <w:rPr>
          <w:rFonts w:hint="eastAsia" w:ascii="仿宋" w:hAnsi="仿宋" w:eastAsia="仿宋"/>
          <w:color w:val="000000"/>
          <w:sz w:val="28"/>
          <w:highlight w:val="none"/>
          <w:lang w:val="en-US" w:eastAsia="zh-CN"/>
        </w:rPr>
        <w:t>供应商</w:t>
      </w:r>
      <w:r>
        <w:rPr>
          <w:rFonts w:hint="eastAsia" w:ascii="仿宋" w:hAnsi="仿宋" w:eastAsia="仿宋"/>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color w:val="000000"/>
          <w:sz w:val="28"/>
          <w:highlight w:val="none"/>
          <w:lang w:eastAsia="zh-CN"/>
        </w:rPr>
        <w:t>报价。</w:t>
      </w:r>
    </w:p>
    <w:p w14:paraId="64D57C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b/>
          <w:bCs/>
          <w:i w:val="0"/>
          <w:iCs w:val="0"/>
          <w:color w:val="auto"/>
          <w:kern w:val="2"/>
          <w:sz w:val="28"/>
          <w:szCs w:val="28"/>
          <w:highlight w:val="none"/>
          <w:vertAlign w:val="baseline"/>
          <w:lang w:val="en-US" w:eastAsia="zh-CN" w:bidi="ar-SA"/>
        </w:rPr>
      </w:pPr>
      <w:r>
        <w:rPr>
          <w:rFonts w:hint="eastAsia" w:ascii="仿宋" w:hAnsi="仿宋" w:eastAsia="仿宋"/>
          <w:color w:val="000000"/>
          <w:sz w:val="28"/>
          <w:highlight w:val="none"/>
          <w:lang w:val="en-US" w:eastAsia="zh-CN"/>
        </w:rPr>
        <w:t>（3）</w:t>
      </w:r>
      <w:r>
        <w:rPr>
          <w:rFonts w:hint="eastAsia" w:ascii="仿宋" w:hAnsi="仿宋" w:eastAsia="仿宋"/>
          <w:color w:val="000000"/>
          <w:sz w:val="28"/>
          <w:szCs w:val="28"/>
          <w:highlight w:val="none"/>
          <w:lang w:val="en-US" w:eastAsia="zh-CN"/>
        </w:rPr>
        <w:t>供应商</w:t>
      </w:r>
      <w:r>
        <w:rPr>
          <w:rFonts w:hint="eastAsia" w:ascii="仿宋" w:hAnsi="仿宋" w:eastAsia="仿宋"/>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p w14:paraId="15C1DCF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Times New Roman"/>
          <w:b/>
          <w:sz w:val="28"/>
          <w:highlight w:val="none"/>
        </w:rPr>
      </w:pPr>
      <w:r>
        <w:rPr>
          <w:rFonts w:hint="eastAsia" w:ascii="仿宋" w:hAnsi="仿宋" w:eastAsia="仿宋" w:cs="Times New Roman"/>
          <w:b/>
          <w:sz w:val="28"/>
          <w:highlight w:val="none"/>
        </w:rPr>
        <w:t>三、</w:t>
      </w:r>
      <w:bookmarkStart w:id="2" w:name="_Toc376519831"/>
      <w:bookmarkStart w:id="3" w:name="_Toc390245307"/>
      <w:bookmarkStart w:id="4" w:name="_Toc223950987"/>
      <w:r>
        <w:rPr>
          <w:rFonts w:hint="eastAsia" w:ascii="仿宋" w:hAnsi="仿宋" w:eastAsia="仿宋" w:cs="Times New Roman"/>
          <w:b/>
          <w:sz w:val="28"/>
          <w:highlight w:val="none"/>
        </w:rPr>
        <w:t>售后服务</w:t>
      </w:r>
      <w:bookmarkEnd w:id="2"/>
      <w:bookmarkEnd w:id="3"/>
      <w:bookmarkEnd w:id="4"/>
      <w:r>
        <w:rPr>
          <w:rFonts w:hint="eastAsia" w:ascii="仿宋" w:hAnsi="仿宋" w:eastAsia="仿宋" w:cs="Times New Roman"/>
          <w:b/>
          <w:sz w:val="28"/>
          <w:highlight w:val="none"/>
        </w:rPr>
        <w:t>要求：</w:t>
      </w:r>
    </w:p>
    <w:p w14:paraId="26B85A90">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ascii="仿宋" w:hAnsi="仿宋" w:eastAsia="仿宋"/>
          <w:sz w:val="28"/>
          <w:highlight w:val="none"/>
        </w:rPr>
      </w:pPr>
      <w:r>
        <w:rPr>
          <w:rFonts w:ascii="仿宋" w:hAnsi="仿宋" w:eastAsia="仿宋"/>
          <w:sz w:val="28"/>
          <w:highlight w:val="none"/>
        </w:rPr>
        <w:t>1、</w:t>
      </w:r>
      <w:r>
        <w:rPr>
          <w:rFonts w:hint="eastAsia" w:ascii="仿宋" w:hAnsi="仿宋" w:eastAsia="仿宋"/>
          <w:sz w:val="28"/>
          <w:highlight w:val="none"/>
          <w:lang w:eastAsia="zh-CN"/>
        </w:rPr>
        <w:t>供应商</w:t>
      </w:r>
      <w:r>
        <w:rPr>
          <w:rFonts w:ascii="仿宋" w:hAnsi="仿宋" w:eastAsia="仿宋"/>
          <w:sz w:val="28"/>
          <w:highlight w:val="none"/>
        </w:rPr>
        <w:t>应为用户提供及时、迅速、优质的服务，维修及时方便。</w:t>
      </w:r>
    </w:p>
    <w:p w14:paraId="64D3059E">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hint="eastAsia" w:ascii="仿宋" w:hAnsi="仿宋" w:eastAsia="仿宋"/>
          <w:sz w:val="28"/>
          <w:highlight w:val="none"/>
          <w:lang w:eastAsia="zh-CN"/>
        </w:rPr>
      </w:pPr>
      <w:r>
        <w:rPr>
          <w:rFonts w:ascii="仿宋" w:hAnsi="仿宋" w:eastAsia="仿宋"/>
          <w:sz w:val="28"/>
          <w:highlight w:val="none"/>
        </w:rPr>
        <w:t>2、</w:t>
      </w:r>
      <w:r>
        <w:rPr>
          <w:rFonts w:hint="eastAsia" w:ascii="仿宋" w:hAnsi="仿宋" w:eastAsia="仿宋"/>
          <w:sz w:val="28"/>
          <w:highlight w:val="none"/>
          <w:lang w:eastAsia="zh-CN"/>
        </w:rPr>
        <w:t>产品须冷链运输的，供应商应承诺免费送货上门到指定地点，运输途中温度必须符合产品说明书要求，提供产品从出厂到采购方全程冷链运输记录。到货后验收发现外箱破损或受潮、污染的，供应商须免费更换此产品。如产品出现问题供应商应在接到采购人通知后应在24小时内响应，并尽快解决问题。</w:t>
      </w:r>
    </w:p>
    <w:p w14:paraId="45E41845">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ascii="仿宋" w:hAnsi="仿宋" w:eastAsia="仿宋"/>
          <w:sz w:val="28"/>
          <w:highlight w:val="none"/>
        </w:rPr>
      </w:pPr>
      <w:r>
        <w:rPr>
          <w:rFonts w:ascii="仿宋" w:hAnsi="仿宋" w:eastAsia="仿宋"/>
          <w:sz w:val="28"/>
          <w:highlight w:val="none"/>
        </w:rPr>
        <w:t>3、</w:t>
      </w:r>
      <w:r>
        <w:rPr>
          <w:rFonts w:hint="eastAsia" w:ascii="仿宋" w:hAnsi="仿宋" w:eastAsia="仿宋"/>
          <w:sz w:val="28"/>
          <w:highlight w:val="none"/>
        </w:rPr>
        <w:t>质保期：供应商所提供的货物的有效期自货物通过最终验收之日起计算，且为有效期内最新批号（技术参数中有明确要求的从其规定）。如遇紧急调货/产品短缺等特殊情况，相关效期由甲乙双方另行协商确定。</w:t>
      </w:r>
    </w:p>
    <w:p w14:paraId="5F688A04">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4、本项目说明规定的各项技术规格若涉及到品牌、型号等，并不表明该标的被指定，均为参照品牌或“相当于”，仅供供应商做技术性参考。</w:t>
      </w:r>
    </w:p>
    <w:p w14:paraId="348EA952">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br w:type="page"/>
      </w:r>
    </w:p>
    <w:p w14:paraId="58F34D2D">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第六部分  采购合同书（参考）</w:t>
      </w:r>
    </w:p>
    <w:p w14:paraId="08AD3DE2">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32"/>
          <w:szCs w:val="32"/>
          <w:highlight w:val="none"/>
          <w:u w:val="none"/>
          <w:lang w:val="en-US" w:eastAsia="zh-CN"/>
        </w:rPr>
      </w:pPr>
    </w:p>
    <w:p w14:paraId="159AA457">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b/>
          <w:bCs/>
          <w:sz w:val="36"/>
          <w:szCs w:val="36"/>
          <w:highlight w:val="none"/>
          <w:lang w:eastAsia="zh-CN"/>
        </w:rPr>
      </w:pPr>
      <w:r>
        <w:rPr>
          <w:rFonts w:hint="eastAsia" w:ascii="仿宋" w:hAnsi="仿宋" w:eastAsia="仿宋"/>
          <w:b/>
          <w:bCs/>
          <w:sz w:val="32"/>
          <w:szCs w:val="32"/>
          <w:highlight w:val="none"/>
          <w:lang w:eastAsia="zh-CN"/>
        </w:rPr>
        <w:t>微山县人民医院儿科、内分泌科所需耗材配送服务项目</w:t>
      </w:r>
      <w:r>
        <w:rPr>
          <w:rFonts w:hint="eastAsia" w:ascii="仿宋" w:hAnsi="仿宋" w:eastAsia="仿宋"/>
          <w:b/>
          <w:bCs/>
          <w:sz w:val="32"/>
          <w:szCs w:val="32"/>
          <w:highlight w:val="none"/>
          <w:lang w:val="en-US" w:eastAsia="zh-CN"/>
        </w:rPr>
        <w:t>6包</w:t>
      </w:r>
      <w:r>
        <w:rPr>
          <w:rFonts w:hint="eastAsia" w:ascii="仿宋" w:hAnsi="仿宋" w:eastAsia="仿宋"/>
          <w:b/>
          <w:bCs/>
          <w:sz w:val="32"/>
          <w:szCs w:val="32"/>
          <w:highlight w:val="none"/>
          <w:lang w:eastAsia="zh-CN"/>
        </w:rPr>
        <w:t>(二次）</w:t>
      </w:r>
    </w:p>
    <w:p w14:paraId="63C52596">
      <w:pPr>
        <w:keepNext w:val="0"/>
        <w:keepLines w:val="0"/>
        <w:pageBreakBefore w:val="0"/>
        <w:widowControl/>
        <w:kinsoku/>
        <w:wordWrap/>
        <w:overflowPunct/>
        <w:topLinePunct w:val="0"/>
        <w:autoSpaceDE/>
        <w:autoSpaceDN/>
        <w:bidi w:val="0"/>
        <w:adjustRightInd/>
        <w:snapToGrid/>
        <w:spacing w:line="720" w:lineRule="auto"/>
        <w:jc w:val="both"/>
        <w:textAlignment w:val="auto"/>
        <w:rPr>
          <w:rFonts w:hint="eastAsia" w:ascii="仿宋" w:hAnsi="仿宋" w:eastAsia="仿宋" w:cs="宋体"/>
          <w:b/>
          <w:bCs/>
          <w:snapToGrid/>
          <w:spacing w:val="20"/>
          <w:kern w:val="0"/>
          <w:sz w:val="72"/>
          <w:szCs w:val="72"/>
          <w:highlight w:val="none"/>
          <w:u w:val="none"/>
          <w:lang w:val="en-US" w:eastAsia="zh-CN"/>
        </w:rPr>
      </w:pPr>
    </w:p>
    <w:p w14:paraId="1398AF8D">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60"/>
          <w:szCs w:val="60"/>
          <w:highlight w:val="none"/>
          <w:u w:val="none"/>
          <w:lang w:val="en-US" w:eastAsia="zh-CN"/>
        </w:rPr>
      </w:pPr>
      <w:r>
        <w:rPr>
          <w:rFonts w:hint="eastAsia" w:ascii="仿宋" w:hAnsi="仿宋" w:eastAsia="仿宋" w:cs="宋体"/>
          <w:b/>
          <w:bCs/>
          <w:snapToGrid/>
          <w:spacing w:val="20"/>
          <w:kern w:val="0"/>
          <w:sz w:val="60"/>
          <w:szCs w:val="60"/>
          <w:highlight w:val="none"/>
          <w:u w:val="none"/>
          <w:lang w:val="en-US" w:eastAsia="zh-CN"/>
        </w:rPr>
        <w:t>合</w:t>
      </w:r>
    </w:p>
    <w:p w14:paraId="2E3243D8">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60"/>
          <w:szCs w:val="60"/>
          <w:highlight w:val="none"/>
          <w:u w:val="none"/>
          <w:lang w:val="en-US" w:eastAsia="zh-CN"/>
        </w:rPr>
      </w:pPr>
      <w:r>
        <w:rPr>
          <w:rFonts w:hint="eastAsia" w:ascii="仿宋" w:hAnsi="仿宋" w:eastAsia="仿宋" w:cs="宋体"/>
          <w:b/>
          <w:bCs/>
          <w:snapToGrid/>
          <w:spacing w:val="20"/>
          <w:kern w:val="0"/>
          <w:sz w:val="60"/>
          <w:szCs w:val="60"/>
          <w:highlight w:val="none"/>
          <w:u w:val="none"/>
          <w:lang w:val="en-US" w:eastAsia="zh-CN"/>
        </w:rPr>
        <w:t>同</w:t>
      </w:r>
    </w:p>
    <w:p w14:paraId="5FFAA037">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60"/>
          <w:szCs w:val="60"/>
          <w:highlight w:val="none"/>
          <w:u w:val="none"/>
          <w:lang w:val="en-US" w:eastAsia="zh-CN"/>
        </w:rPr>
      </w:pPr>
      <w:r>
        <w:rPr>
          <w:rFonts w:hint="eastAsia" w:ascii="仿宋" w:hAnsi="仿宋" w:eastAsia="仿宋" w:cs="宋体"/>
          <w:b/>
          <w:bCs/>
          <w:snapToGrid/>
          <w:spacing w:val="20"/>
          <w:kern w:val="0"/>
          <w:sz w:val="60"/>
          <w:szCs w:val="60"/>
          <w:highlight w:val="none"/>
          <w:u w:val="none"/>
          <w:lang w:val="en-US" w:eastAsia="zh-CN"/>
        </w:rPr>
        <w:t>书</w:t>
      </w:r>
    </w:p>
    <w:p w14:paraId="0418EA6E">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5D02EE85">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0AFB5B22">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72D69BA3">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eastAsia="zh-CN"/>
        </w:rPr>
      </w:pPr>
      <w:r>
        <w:rPr>
          <w:rFonts w:hint="eastAsia" w:ascii="仿宋" w:hAnsi="仿宋" w:eastAsia="仿宋" w:cs="仿宋"/>
          <w:b/>
          <w:snapToGrid/>
          <w:color w:val="000000"/>
          <w:kern w:val="2"/>
          <w:sz w:val="32"/>
          <w:szCs w:val="32"/>
          <w:highlight w:val="none"/>
          <w:u w:val="none"/>
          <w:lang w:eastAsia="zh-CN"/>
        </w:rPr>
        <w:t>甲</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single"/>
          <w:lang w:eastAsia="zh-CN"/>
        </w:rPr>
        <w:t>微山县人民医院</w:t>
      </w:r>
    </w:p>
    <w:p w14:paraId="3FC8D66A">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val="en-US" w:eastAsia="zh-CN"/>
        </w:rPr>
      </w:pPr>
      <w:r>
        <w:rPr>
          <w:rFonts w:hint="eastAsia" w:ascii="仿宋" w:hAnsi="仿宋" w:eastAsia="仿宋" w:cs="仿宋"/>
          <w:b/>
          <w:snapToGrid/>
          <w:color w:val="000000"/>
          <w:kern w:val="2"/>
          <w:sz w:val="32"/>
          <w:szCs w:val="32"/>
          <w:highlight w:val="none"/>
          <w:u w:val="none"/>
          <w:lang w:eastAsia="zh-CN"/>
        </w:rPr>
        <w:t>乙</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single"/>
          <w:lang w:val="en-US" w:eastAsia="zh-CN"/>
        </w:rPr>
        <w:t xml:space="preserve">                </w:t>
      </w:r>
    </w:p>
    <w:p w14:paraId="68FDA7F6">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1928" w:firstLineChars="600"/>
        <w:jc w:val="both"/>
        <w:textAlignment w:val="auto"/>
        <w:rPr>
          <w:rFonts w:hint="eastAsia" w:ascii="仿宋" w:hAnsi="仿宋" w:eastAsia="仿宋"/>
          <w:sz w:val="28"/>
          <w:szCs w:val="28"/>
          <w:highlight w:val="none"/>
        </w:rPr>
      </w:pPr>
      <w:r>
        <w:rPr>
          <w:rFonts w:hint="eastAsia" w:ascii="仿宋" w:hAnsi="仿宋" w:eastAsia="仿宋" w:cs="仿宋"/>
          <w:b/>
          <w:color w:val="000000"/>
          <w:kern w:val="2"/>
          <w:sz w:val="32"/>
          <w:szCs w:val="32"/>
          <w:highlight w:val="none"/>
          <w:u w:val="none"/>
          <w:lang w:val="en-US" w:eastAsia="zh-CN" w:bidi="ar-SA"/>
        </w:rPr>
        <w:t>日  期:    年    月</w:t>
      </w:r>
    </w:p>
    <w:p w14:paraId="36A3B802">
      <w:pPr>
        <w:rPr>
          <w:rFonts w:hint="eastAsia" w:ascii="仿宋" w:hAnsi="仿宋" w:eastAsia="仿宋"/>
          <w:sz w:val="28"/>
          <w:szCs w:val="28"/>
          <w:highlight w:val="none"/>
        </w:rPr>
      </w:pPr>
    </w:p>
    <w:p w14:paraId="2016BF18">
      <w:pPr>
        <w:rPr>
          <w:rFonts w:hint="eastAsia" w:ascii="仿宋" w:hAnsi="仿宋" w:eastAsia="仿宋"/>
          <w:sz w:val="28"/>
          <w:szCs w:val="28"/>
          <w:highlight w:val="none"/>
        </w:rPr>
      </w:pPr>
      <w:r>
        <w:rPr>
          <w:rFonts w:hint="eastAsia" w:ascii="仿宋" w:hAnsi="仿宋" w:eastAsia="仿宋"/>
          <w:sz w:val="28"/>
          <w:szCs w:val="28"/>
          <w:highlight w:val="none"/>
        </w:rPr>
        <w:br w:type="page"/>
      </w:r>
    </w:p>
    <w:p w14:paraId="7C5AEB5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14:paraId="2DF16DE0">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40" w:lineRule="exact"/>
        <w:textAlignment w:val="auto"/>
        <w:rPr>
          <w:rFonts w:hint="eastAsia" w:ascii="仿宋" w:hAnsi="仿宋" w:eastAsia="仿宋"/>
          <w:bCs/>
          <w:sz w:val="28"/>
          <w:szCs w:val="28"/>
          <w:highlight w:val="none"/>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rPr>
        <w:t xml:space="preserve"> </w:t>
      </w:r>
    </w:p>
    <w:p w14:paraId="57B6A39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1EE1B44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16B281A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w:t>
      </w:r>
      <w:r>
        <w:rPr>
          <w:rFonts w:hint="eastAsia" w:ascii="仿宋" w:hAnsi="仿宋" w:eastAsia="仿宋"/>
          <w:sz w:val="28"/>
          <w:szCs w:val="28"/>
          <w:highlight w:val="none"/>
        </w:rPr>
        <w:t>甲乙双方最</w:t>
      </w:r>
      <w:r>
        <w:rPr>
          <w:rFonts w:ascii="仿宋" w:hAnsi="仿宋" w:eastAsia="仿宋"/>
          <w:sz w:val="28"/>
          <w:szCs w:val="28"/>
          <w:highlight w:val="none"/>
        </w:rPr>
        <w:t>终审</w:t>
      </w:r>
      <w:r>
        <w:rPr>
          <w:rFonts w:hint="eastAsia" w:ascii="仿宋" w:hAnsi="仿宋" w:eastAsia="仿宋"/>
          <w:sz w:val="28"/>
          <w:szCs w:val="28"/>
          <w:highlight w:val="none"/>
        </w:rPr>
        <w:t>查，甲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14:paraId="756FAF42">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jc w:val="both"/>
        <w:textAlignment w:val="auto"/>
        <w:rPr>
          <w:rFonts w:hint="eastAsia" w:ascii="仿宋" w:hAnsi="仿宋" w:eastAsia="仿宋"/>
          <w:b/>
          <w:bCs/>
          <w:color w:val="auto"/>
          <w:sz w:val="28"/>
          <w:szCs w:val="28"/>
          <w:highlight w:val="none"/>
        </w:rPr>
      </w:pPr>
      <w:r>
        <w:rPr>
          <w:rFonts w:ascii="仿宋" w:hAnsi="仿宋" w:eastAsia="仿宋"/>
          <w:b/>
          <w:bCs/>
          <w:color w:val="auto"/>
          <w:sz w:val="28"/>
          <w:szCs w:val="28"/>
          <w:highlight w:val="none"/>
        </w:rPr>
        <w:t>1</w:t>
      </w:r>
      <w:r>
        <w:rPr>
          <w:rFonts w:hint="eastAsia" w:ascii="仿宋" w:hAnsi="仿宋" w:eastAsia="仿宋"/>
          <w:b/>
          <w:bCs/>
          <w:color w:val="auto"/>
          <w:sz w:val="28"/>
          <w:szCs w:val="28"/>
          <w:highlight w:val="none"/>
        </w:rPr>
        <w:t>、</w:t>
      </w:r>
      <w:r>
        <w:rPr>
          <w:rFonts w:ascii="仿宋" w:hAnsi="仿宋" w:eastAsia="仿宋"/>
          <w:b/>
          <w:bCs/>
          <w:color w:val="auto"/>
          <w:sz w:val="28"/>
          <w:szCs w:val="28"/>
          <w:highlight w:val="none"/>
        </w:rPr>
        <w:t>A</w:t>
      </w:r>
      <w:r>
        <w:rPr>
          <w:rFonts w:hint="eastAsia" w:ascii="仿宋" w:hAnsi="仿宋" w:eastAsia="仿宋"/>
          <w:b/>
          <w:bCs/>
          <w:color w:val="auto"/>
          <w:sz w:val="28"/>
          <w:szCs w:val="28"/>
          <w:highlight w:val="none"/>
        </w:rPr>
        <w:t>、供货</w:t>
      </w:r>
      <w:r>
        <w:rPr>
          <w:rFonts w:ascii="仿宋" w:hAnsi="仿宋" w:eastAsia="仿宋"/>
          <w:b/>
          <w:bCs/>
          <w:color w:val="auto"/>
          <w:sz w:val="28"/>
          <w:szCs w:val="28"/>
          <w:highlight w:val="none"/>
        </w:rPr>
        <w:t>内</w:t>
      </w:r>
      <w:r>
        <w:rPr>
          <w:rFonts w:hint="eastAsia" w:ascii="仿宋" w:hAnsi="仿宋" w:eastAsia="仿宋"/>
          <w:b/>
          <w:bCs/>
          <w:color w:val="auto"/>
          <w:sz w:val="28"/>
          <w:szCs w:val="28"/>
          <w:highlight w:val="none"/>
        </w:rPr>
        <w:t>容、</w:t>
      </w:r>
      <w:r>
        <w:rPr>
          <w:rFonts w:ascii="仿宋" w:hAnsi="仿宋" w:eastAsia="仿宋"/>
          <w:b/>
          <w:bCs/>
          <w:color w:val="auto"/>
          <w:sz w:val="28"/>
          <w:szCs w:val="28"/>
          <w:highlight w:val="none"/>
        </w:rPr>
        <w:t>数</w:t>
      </w:r>
      <w:r>
        <w:rPr>
          <w:rFonts w:hint="eastAsia" w:ascii="仿宋" w:hAnsi="仿宋" w:eastAsia="仿宋"/>
          <w:b/>
          <w:bCs/>
          <w:color w:val="auto"/>
          <w:sz w:val="28"/>
          <w:szCs w:val="28"/>
          <w:highlight w:val="none"/>
        </w:rPr>
        <w:t>量</w:t>
      </w:r>
    </w:p>
    <w:p w14:paraId="5FBEC878">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乙方所供货</w:t>
      </w:r>
      <w:r>
        <w:rPr>
          <w:rFonts w:ascii="仿宋" w:hAnsi="仿宋" w:eastAsia="仿宋"/>
          <w:color w:val="auto"/>
          <w:sz w:val="28"/>
          <w:szCs w:val="28"/>
          <w:highlight w:val="none"/>
        </w:rPr>
        <w:t>内</w:t>
      </w:r>
      <w:r>
        <w:rPr>
          <w:rFonts w:hint="eastAsia" w:ascii="仿宋" w:hAnsi="仿宋" w:eastAsia="仿宋"/>
          <w:color w:val="auto"/>
          <w:sz w:val="28"/>
          <w:szCs w:val="28"/>
          <w:highlight w:val="none"/>
        </w:rPr>
        <w:t>容、</w:t>
      </w:r>
      <w:r>
        <w:rPr>
          <w:rFonts w:ascii="仿宋" w:hAnsi="仿宋" w:eastAsia="仿宋"/>
          <w:color w:val="auto"/>
          <w:sz w:val="28"/>
          <w:szCs w:val="28"/>
          <w:highlight w:val="none"/>
        </w:rPr>
        <w:t>数</w:t>
      </w:r>
      <w:r>
        <w:rPr>
          <w:rFonts w:hint="eastAsia" w:ascii="仿宋" w:hAnsi="仿宋" w:eastAsia="仿宋"/>
          <w:color w:val="auto"/>
          <w:sz w:val="28"/>
          <w:szCs w:val="28"/>
          <w:highlight w:val="none"/>
        </w:rPr>
        <w:t>量。</w:t>
      </w:r>
    </w:p>
    <w:tbl>
      <w:tblPr>
        <w:tblStyle w:val="18"/>
        <w:tblW w:w="9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6"/>
        <w:gridCol w:w="1227"/>
        <w:gridCol w:w="1247"/>
        <w:gridCol w:w="1449"/>
        <w:gridCol w:w="1335"/>
        <w:gridCol w:w="1190"/>
        <w:gridCol w:w="1186"/>
        <w:gridCol w:w="1185"/>
      </w:tblGrid>
      <w:tr w14:paraId="0C3D1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228083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val="0"/>
                <w:bCs/>
                <w:i w:val="0"/>
                <w:color w:val="auto"/>
                <w:sz w:val="28"/>
                <w:szCs w:val="28"/>
                <w:highlight w:val="none"/>
                <w:u w:val="none"/>
                <w:lang w:val="en-US" w:eastAsia="zh-CN"/>
              </w:rPr>
            </w:pPr>
            <w:r>
              <w:rPr>
                <w:rFonts w:hint="eastAsia" w:ascii="仿宋" w:hAnsi="仿宋" w:eastAsia="仿宋" w:cs="仿宋"/>
                <w:b w:val="0"/>
                <w:bCs/>
                <w:i w:val="0"/>
                <w:color w:val="auto"/>
                <w:kern w:val="0"/>
                <w:sz w:val="28"/>
                <w:szCs w:val="28"/>
                <w:highlight w:val="none"/>
                <w:u w:val="none"/>
                <w:lang w:val="en-US" w:eastAsia="zh-CN" w:bidi="ar"/>
              </w:rPr>
              <w:t>序号</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4A4B01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sz w:val="28"/>
                <w:szCs w:val="28"/>
                <w:highlight w:val="none"/>
                <w:u w:val="none"/>
              </w:rPr>
              <w:t>目录名称</w:t>
            </w: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399629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sz w:val="28"/>
                <w:szCs w:val="28"/>
                <w:highlight w:val="none"/>
              </w:rPr>
              <w:t>产品名称</w:t>
            </w: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165E64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sz w:val="28"/>
                <w:szCs w:val="28"/>
                <w:highlight w:val="none"/>
                <w:u w:val="none"/>
              </w:rPr>
              <w:t>规格型号</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2FBB2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单位</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5D94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lang w:val="en-US" w:eastAsia="zh-CN"/>
              </w:rPr>
            </w:pPr>
            <w:r>
              <w:rPr>
                <w:rFonts w:hint="eastAsia" w:ascii="仿宋" w:hAnsi="仿宋" w:eastAsia="仿宋" w:cs="仿宋"/>
                <w:b w:val="0"/>
                <w:bCs/>
                <w:i w:val="0"/>
                <w:color w:val="auto"/>
                <w:sz w:val="28"/>
                <w:szCs w:val="28"/>
                <w:highlight w:val="none"/>
                <w:u w:val="none"/>
                <w:lang w:val="en-US" w:eastAsia="zh-CN"/>
              </w:rPr>
              <w:t>品牌</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431704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cs="仿宋"/>
                <w:b w:val="0"/>
                <w:bCs/>
                <w:i w:val="0"/>
                <w:color w:val="auto"/>
                <w:kern w:val="0"/>
                <w:sz w:val="28"/>
                <w:szCs w:val="28"/>
                <w:highlight w:val="none"/>
                <w:u w:val="none"/>
                <w:lang w:val="en-US" w:eastAsia="zh-CN" w:bidi="ar"/>
              </w:rPr>
              <w:t>单价</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4126A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cs="仿宋"/>
                <w:b w:val="0"/>
                <w:bCs/>
                <w:i w:val="0"/>
                <w:color w:val="auto"/>
                <w:kern w:val="0"/>
                <w:sz w:val="28"/>
                <w:szCs w:val="28"/>
                <w:highlight w:val="none"/>
                <w:u w:val="none"/>
                <w:lang w:val="en-US" w:eastAsia="zh-CN" w:bidi="ar"/>
              </w:rPr>
              <w:t>备注</w:t>
            </w:r>
          </w:p>
        </w:tc>
      </w:tr>
      <w:tr w14:paraId="4247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16333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1</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14F653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52E241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4A2B77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58094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2CB9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3E71D0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CE60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r w14:paraId="4F00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AC682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2</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25601C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54F94C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2B717A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7C63E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D11A7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0E0AF4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62DD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r w14:paraId="3FA4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6"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AB71C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color w:val="auto"/>
                <w:sz w:val="28"/>
                <w:szCs w:val="28"/>
                <w:highlight w:val="none"/>
              </w:rPr>
              <w:t>…</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2FBC21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0589D0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6AD0E5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D8DF1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A745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11845E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AC0E5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bl>
    <w:p w14:paraId="48090004">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1124" w:firstLineChars="400"/>
        <w:jc w:val="both"/>
        <w:textAlignment w:val="auto"/>
        <w:rPr>
          <w:rFonts w:ascii="仿宋" w:hAnsi="仿宋" w:eastAsia="仿宋"/>
          <w:b/>
          <w:bCs/>
          <w:color w:val="auto"/>
          <w:sz w:val="28"/>
          <w:szCs w:val="28"/>
          <w:highlight w:val="none"/>
        </w:rPr>
      </w:pPr>
      <w:r>
        <w:rPr>
          <w:rFonts w:hint="eastAsia" w:ascii="仿宋" w:hAnsi="仿宋" w:eastAsia="仿宋"/>
          <w:b/>
          <w:bCs/>
          <w:sz w:val="28"/>
          <w:szCs w:val="28"/>
          <w:highlight w:val="none"/>
          <w:lang w:val="en-US" w:eastAsia="zh-CN"/>
        </w:rPr>
        <w:t>注：若合同履行期内政策对集采产品或价格出现调整，为严格落实国家集中采购政策，以国家政策为准。</w:t>
      </w:r>
    </w:p>
    <w:p w14:paraId="3D84FDB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1124" w:firstLineChars="400"/>
        <w:textAlignment w:val="auto"/>
        <w:rPr>
          <w:rFonts w:hint="eastAsia" w:ascii="仿宋" w:hAnsi="仿宋" w:eastAsia="仿宋"/>
          <w:sz w:val="28"/>
          <w:szCs w:val="28"/>
          <w:highlight w:val="none"/>
        </w:rPr>
      </w:pPr>
      <w:r>
        <w:rPr>
          <w:rFonts w:ascii="仿宋" w:hAnsi="仿宋" w:eastAsia="仿宋"/>
          <w:b/>
          <w:bCs/>
          <w:sz w:val="28"/>
          <w:szCs w:val="28"/>
          <w:highlight w:val="none"/>
        </w:rPr>
        <w:t>B</w:t>
      </w:r>
      <w:r>
        <w:rPr>
          <w:rFonts w:hint="eastAsia" w:ascii="仿宋" w:hAnsi="仿宋" w:eastAsia="仿宋"/>
          <w:b/>
          <w:bCs/>
          <w:sz w:val="28"/>
          <w:szCs w:val="28"/>
          <w:highlight w:val="none"/>
        </w:rPr>
        <w:t>、本合同不可分割部分</w:t>
      </w:r>
    </w:p>
    <w:p w14:paraId="3F94B164">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）采</w:t>
      </w:r>
      <w:r>
        <w:rPr>
          <w:rFonts w:ascii="仿宋" w:hAnsi="仿宋" w:eastAsia="仿宋"/>
          <w:sz w:val="28"/>
          <w:szCs w:val="28"/>
          <w:highlight w:val="none"/>
        </w:rPr>
        <w:t>购</w:t>
      </w:r>
      <w:r>
        <w:rPr>
          <w:rFonts w:hint="eastAsia" w:ascii="仿宋" w:hAnsi="仿宋" w:eastAsia="仿宋"/>
          <w:sz w:val="28"/>
          <w:szCs w:val="28"/>
          <w:highlight w:val="none"/>
        </w:rPr>
        <w:t>合同</w:t>
      </w:r>
      <w:r>
        <w:rPr>
          <w:rFonts w:ascii="仿宋" w:hAnsi="仿宋" w:eastAsia="仿宋"/>
          <w:sz w:val="28"/>
          <w:szCs w:val="28"/>
          <w:highlight w:val="none"/>
        </w:rPr>
        <w:t>书</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）合同</w:t>
      </w:r>
      <w:r>
        <w:rPr>
          <w:rFonts w:ascii="仿宋" w:hAnsi="仿宋" w:eastAsia="仿宋"/>
          <w:sz w:val="28"/>
          <w:szCs w:val="28"/>
          <w:highlight w:val="none"/>
        </w:rPr>
        <w:t>条</w:t>
      </w:r>
      <w:r>
        <w:rPr>
          <w:rFonts w:hint="eastAsia" w:ascii="仿宋" w:hAnsi="仿宋" w:eastAsia="仿宋"/>
          <w:sz w:val="28"/>
          <w:szCs w:val="28"/>
          <w:highlight w:val="none"/>
        </w:rPr>
        <w:t xml:space="preserve">款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w:t>
      </w:r>
      <w:r>
        <w:rPr>
          <w:rFonts w:hint="eastAsia" w:ascii="仿宋" w:hAnsi="仿宋" w:eastAsia="仿宋" w:cs="宋体"/>
          <w:sz w:val="28"/>
          <w:szCs w:val="28"/>
          <w:highlight w:val="none"/>
          <w:lang w:val="en-US" w:eastAsia="zh-CN"/>
        </w:rPr>
        <w:t>响应</w:t>
      </w:r>
      <w:r>
        <w:rPr>
          <w:rFonts w:hint="eastAsia" w:ascii="仿宋" w:hAnsi="仿宋" w:eastAsia="仿宋"/>
          <w:sz w:val="28"/>
          <w:szCs w:val="28"/>
          <w:highlight w:val="none"/>
        </w:rPr>
        <w:t>文件</w:t>
      </w:r>
    </w:p>
    <w:p w14:paraId="4F2A28C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 xml:space="preserve">文件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）供应商的</w:t>
      </w:r>
      <w:r>
        <w:rPr>
          <w:rFonts w:ascii="仿宋" w:hAnsi="仿宋" w:eastAsia="仿宋"/>
          <w:sz w:val="28"/>
          <w:szCs w:val="28"/>
          <w:highlight w:val="none"/>
        </w:rPr>
        <w:t>书</w:t>
      </w:r>
      <w:r>
        <w:rPr>
          <w:rFonts w:hint="eastAsia" w:ascii="仿宋" w:hAnsi="仿宋" w:eastAsia="仿宋"/>
          <w:sz w:val="28"/>
          <w:szCs w:val="28"/>
          <w:highlight w:val="none"/>
        </w:rPr>
        <w:t>面承</w:t>
      </w:r>
      <w:r>
        <w:rPr>
          <w:rFonts w:ascii="仿宋" w:hAnsi="仿宋" w:eastAsia="仿宋"/>
          <w:sz w:val="28"/>
          <w:szCs w:val="28"/>
          <w:highlight w:val="none"/>
        </w:rPr>
        <w:t>诺</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w:t>
      </w:r>
      <w:r>
        <w:rPr>
          <w:rFonts w:hint="eastAsia" w:ascii="仿宋" w:hAnsi="仿宋" w:eastAsia="仿宋"/>
          <w:sz w:val="28"/>
          <w:szCs w:val="28"/>
          <w:highlight w:val="none"/>
          <w:lang w:eastAsia="zh-CN"/>
        </w:rPr>
        <w:t>成交通知书</w:t>
      </w:r>
    </w:p>
    <w:p w14:paraId="17AB7A4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7）标</w:t>
      </w:r>
      <w:r>
        <w:rPr>
          <w:rFonts w:hint="eastAsia" w:ascii="仿宋" w:hAnsi="仿宋" w:eastAsia="仿宋"/>
          <w:sz w:val="28"/>
          <w:szCs w:val="28"/>
          <w:highlight w:val="none"/>
        </w:rPr>
        <w:t>准</w:t>
      </w:r>
      <w:r>
        <w:rPr>
          <w:rFonts w:ascii="仿宋" w:hAnsi="仿宋" w:eastAsia="仿宋"/>
          <w:sz w:val="28"/>
          <w:szCs w:val="28"/>
          <w:highlight w:val="none"/>
        </w:rPr>
        <w:t>规</w:t>
      </w:r>
      <w:r>
        <w:rPr>
          <w:rFonts w:hint="eastAsia" w:ascii="仿宋" w:hAnsi="仿宋" w:eastAsia="仿宋"/>
          <w:sz w:val="28"/>
          <w:szCs w:val="28"/>
          <w:highlight w:val="none"/>
        </w:rPr>
        <w:t>范及有</w:t>
      </w:r>
      <w:r>
        <w:rPr>
          <w:rFonts w:ascii="仿宋" w:hAnsi="仿宋" w:eastAsia="仿宋"/>
          <w:sz w:val="28"/>
          <w:szCs w:val="28"/>
          <w:highlight w:val="none"/>
        </w:rPr>
        <w:t>关</w:t>
      </w:r>
      <w:r>
        <w:rPr>
          <w:rFonts w:hint="eastAsia" w:ascii="仿宋" w:hAnsi="仿宋" w:eastAsia="仿宋"/>
          <w:sz w:val="28"/>
          <w:szCs w:val="28"/>
          <w:highlight w:val="none"/>
        </w:rPr>
        <w:t>技</w:t>
      </w:r>
      <w:r>
        <w:rPr>
          <w:rFonts w:ascii="仿宋" w:hAnsi="仿宋" w:eastAsia="仿宋"/>
          <w:sz w:val="28"/>
          <w:szCs w:val="28"/>
          <w:highlight w:val="none"/>
        </w:rPr>
        <w:t>术</w:t>
      </w:r>
      <w:r>
        <w:rPr>
          <w:rFonts w:hint="eastAsia" w:ascii="仿宋" w:hAnsi="仿宋" w:eastAsia="仿宋"/>
          <w:sz w:val="28"/>
          <w:szCs w:val="28"/>
          <w:highlight w:val="none"/>
        </w:rPr>
        <w:t>文件</w:t>
      </w:r>
    </w:p>
    <w:p w14:paraId="40BCD4B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lang w:val="en-US" w:eastAsia="zh-CN"/>
        </w:rPr>
      </w:pPr>
      <w:r>
        <w:rPr>
          <w:rFonts w:ascii="仿宋" w:hAnsi="仿宋" w:eastAsia="仿宋"/>
          <w:b/>
          <w:bCs/>
          <w:sz w:val="28"/>
          <w:szCs w:val="28"/>
          <w:highlight w:val="none"/>
        </w:rPr>
        <w:t>2</w:t>
      </w:r>
      <w:r>
        <w:rPr>
          <w:rFonts w:hint="eastAsia" w:ascii="仿宋" w:hAnsi="仿宋" w:eastAsia="仿宋"/>
          <w:b/>
          <w:bCs/>
          <w:sz w:val="28"/>
          <w:szCs w:val="28"/>
          <w:highlight w:val="none"/>
        </w:rPr>
        <w:t>、合同价</w:t>
      </w:r>
      <w:r>
        <w:rPr>
          <w:rFonts w:hint="eastAsia" w:ascii="仿宋" w:hAnsi="仿宋" w:eastAsia="仿宋"/>
          <w:b/>
          <w:bCs/>
          <w:sz w:val="28"/>
          <w:szCs w:val="28"/>
          <w:highlight w:val="none"/>
          <w:lang w:val="en-US" w:eastAsia="zh-CN"/>
        </w:rPr>
        <w:t>款</w:t>
      </w:r>
    </w:p>
    <w:p w14:paraId="346F178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本合同价为人民币大写：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元整，小写：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元人民币。</w:t>
      </w:r>
    </w:p>
    <w:p w14:paraId="25A8C383">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Cs/>
          <w:sz w:val="28"/>
          <w:szCs w:val="28"/>
          <w:highlight w:val="none"/>
          <w:lang w:val="en-US" w:eastAsia="zh-CN"/>
        </w:rPr>
      </w:pPr>
      <w:r>
        <w:rPr>
          <w:rFonts w:hint="eastAsia" w:ascii="仿宋" w:hAnsi="仿宋" w:eastAsia="仿宋" w:cs="Times New Roman"/>
          <w:b/>
          <w:bCs w:val="0"/>
          <w:kern w:val="2"/>
          <w:sz w:val="28"/>
          <w:szCs w:val="28"/>
          <w:highlight w:val="none"/>
          <w:lang w:val="en-US" w:eastAsia="zh-CN" w:bidi="ar-SA"/>
        </w:rPr>
        <w:t>3、</w:t>
      </w:r>
      <w:r>
        <w:rPr>
          <w:rFonts w:hint="eastAsia" w:ascii="仿宋" w:hAnsi="仿宋" w:eastAsia="仿宋"/>
          <w:b/>
          <w:bCs/>
          <w:color w:val="000000"/>
          <w:sz w:val="28"/>
          <w:szCs w:val="28"/>
          <w:highlight w:val="none"/>
        </w:rPr>
        <w:t>付款方式：</w:t>
      </w:r>
      <w:r>
        <w:rPr>
          <w:rFonts w:hint="eastAsia" w:ascii="仿宋" w:hAnsi="仿宋" w:eastAsia="仿宋"/>
          <w:bCs/>
          <w:sz w:val="28"/>
          <w:szCs w:val="28"/>
          <w:highlight w:val="none"/>
          <w:lang w:val="en-US" w:eastAsia="zh-CN"/>
        </w:rPr>
        <w:t>供应商以配送产品实际成交量且提供相应数额发票进行结算价款。</w:t>
      </w:r>
    </w:p>
    <w:p w14:paraId="291DCB3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结算方式：固定单价，据实结算。</w:t>
      </w:r>
    </w:p>
    <w:p w14:paraId="1BBFB3A9">
      <w:pPr>
        <w:keepNext w:val="0"/>
        <w:keepLines w:val="0"/>
        <w:pageBreakBefore w:val="0"/>
        <w:widowControl w:val="0"/>
        <w:tabs>
          <w:tab w:val="left" w:pos="540"/>
          <w:tab w:val="left" w:pos="1260"/>
        </w:tabs>
        <w:kinsoku/>
        <w:wordWrap w:val="0"/>
        <w:overflowPunct/>
        <w:topLinePunct w:val="0"/>
        <w:autoSpaceDE/>
        <w:autoSpaceDN/>
        <w:bidi w:val="0"/>
        <w:adjustRightInd w:val="0"/>
        <w:snapToGrid w:val="0"/>
        <w:spacing w:line="440" w:lineRule="exact"/>
        <w:ind w:firstLine="562" w:firstLineChars="200"/>
        <w:textAlignment w:val="auto"/>
        <w:rPr>
          <w:rFonts w:hint="eastAsia" w:ascii="仿宋" w:hAnsi="仿宋" w:eastAsia="仿宋"/>
          <w:sz w:val="28"/>
          <w:szCs w:val="28"/>
          <w:highlight w:val="none"/>
        </w:rPr>
      </w:pPr>
      <w:r>
        <w:rPr>
          <w:rFonts w:hint="eastAsia" w:ascii="仿宋" w:hAnsi="仿宋" w:eastAsia="仿宋"/>
          <w:b/>
          <w:bCs/>
          <w:sz w:val="28"/>
          <w:szCs w:val="28"/>
          <w:highlight w:val="none"/>
          <w:lang w:val="en-US" w:eastAsia="zh-CN"/>
        </w:rPr>
        <w:t>4</w:t>
      </w:r>
      <w:r>
        <w:rPr>
          <w:rFonts w:hint="eastAsia" w:ascii="仿宋" w:hAnsi="仿宋" w:eastAsia="仿宋"/>
          <w:b/>
          <w:bCs/>
          <w:sz w:val="28"/>
          <w:szCs w:val="28"/>
          <w:highlight w:val="none"/>
        </w:rPr>
        <w:t>、</w:t>
      </w:r>
      <w:r>
        <w:rPr>
          <w:rFonts w:hint="eastAsia" w:ascii="仿宋" w:hAnsi="仿宋" w:eastAsia="仿宋"/>
          <w:b/>
          <w:bCs/>
          <w:sz w:val="28"/>
          <w:szCs w:val="28"/>
          <w:highlight w:val="none"/>
          <w:lang w:val="en-US" w:eastAsia="zh-CN"/>
        </w:rPr>
        <w:t>合同服务期限：</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lang w:val="en-US" w:eastAsia="zh-CN"/>
        </w:rPr>
        <w:t>年，</w:t>
      </w:r>
      <w:r>
        <w:rPr>
          <w:rFonts w:hint="eastAsia" w:ascii="仿宋" w:hAnsi="仿宋" w:eastAsia="仿宋"/>
          <w:b/>
          <w:bCs/>
          <w:sz w:val="28"/>
          <w:szCs w:val="28"/>
          <w:highlight w:val="none"/>
        </w:rPr>
        <w:t>本合同有效期限：</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日至</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日止。因国家政策调整、甲方耗材采购供应模式改变及临床工作方式方法改变不再适用的，则合同自动终止。</w:t>
      </w:r>
    </w:p>
    <w:p w14:paraId="660B443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5</w:t>
      </w:r>
      <w:r>
        <w:rPr>
          <w:rFonts w:hint="eastAsia" w:ascii="仿宋" w:hAnsi="仿宋" w:eastAsia="仿宋"/>
          <w:b/>
          <w:bCs/>
          <w:sz w:val="28"/>
          <w:szCs w:val="28"/>
          <w:highlight w:val="none"/>
        </w:rPr>
        <w:t>、供货</w:t>
      </w:r>
      <w:r>
        <w:rPr>
          <w:rFonts w:hint="eastAsia" w:ascii="仿宋" w:hAnsi="仿宋" w:eastAsia="仿宋"/>
          <w:b/>
          <w:bCs/>
          <w:sz w:val="28"/>
          <w:szCs w:val="28"/>
          <w:highlight w:val="none"/>
          <w:lang w:val="en-US" w:eastAsia="zh-CN"/>
        </w:rPr>
        <w:t>地点、期限</w:t>
      </w:r>
    </w:p>
    <w:p w14:paraId="0398F78D">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供货地点：甲方指定地</w:t>
      </w:r>
      <w:r>
        <w:rPr>
          <w:rFonts w:ascii="仿宋" w:hAnsi="仿宋" w:eastAsia="仿宋"/>
          <w:sz w:val="28"/>
          <w:szCs w:val="28"/>
          <w:highlight w:val="none"/>
        </w:rPr>
        <w:t>点</w:t>
      </w:r>
    </w:p>
    <w:p w14:paraId="7F6DCD7C">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lang w:eastAsia="zh-CN"/>
        </w:rPr>
        <w:t>供货期</w:t>
      </w:r>
      <w:r>
        <w:rPr>
          <w:rFonts w:hint="eastAsia" w:ascii="仿宋" w:hAnsi="仿宋" w:eastAsia="仿宋"/>
          <w:sz w:val="28"/>
          <w:szCs w:val="28"/>
          <w:highlight w:val="none"/>
          <w:lang w:val="en-US" w:eastAsia="zh-CN"/>
        </w:rPr>
        <w:t>限</w:t>
      </w:r>
      <w:r>
        <w:rPr>
          <w:rFonts w:hint="eastAsia" w:ascii="仿宋" w:hAnsi="仿宋" w:eastAsia="仿宋"/>
          <w:sz w:val="28"/>
          <w:szCs w:val="28"/>
          <w:highlight w:val="none"/>
        </w:rPr>
        <w:t>：</w:t>
      </w:r>
      <w:r>
        <w:rPr>
          <w:rFonts w:ascii="仿宋" w:hAnsi="仿宋" w:eastAsia="仿宋"/>
          <w:b/>
          <w:bCs/>
          <w:color w:val="000000"/>
          <w:sz w:val="28"/>
          <w:szCs w:val="28"/>
          <w:highlight w:val="none"/>
          <w:u w:val="single"/>
        </w:rPr>
        <w:t xml:space="preserve">                   </w:t>
      </w:r>
    </w:p>
    <w:p w14:paraId="063FFDC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6、配送服务要求</w:t>
      </w:r>
    </w:p>
    <w:p w14:paraId="7826044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）乙方承诺提供给甲方的是合法的，符合国家（国际）质量标准的，与报给甲方的品牌、规格型号、产地、价格一致的产品并能满足甲方临床使用要求。</w:t>
      </w:r>
    </w:p>
    <w:p w14:paraId="268A5A29">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）乙方向甲方提供相应的技术培训和技术支持，保证医疗安全，对有问题的产品及时退换并承担由此造成的一切损失。</w:t>
      </w:r>
    </w:p>
    <w:p w14:paraId="4C8FAC5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）如因产品质量等问题对患者造成危害，产生不良后果，由乙方承担全部法律责任，并负责赔偿。</w:t>
      </w:r>
    </w:p>
    <w:p w14:paraId="0D65351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）乙方所供耗材需执行甲方医用耗材系统。</w:t>
      </w:r>
    </w:p>
    <w:p w14:paraId="07F0DF7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）甲方根据耗材临床实际需求量向乙方采购订货，乙方应按照甲方的订货数量按时供货，并负责送到指定地点；乙方做到接到订货通知</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日内到货，紧急情况下(临床急需)，</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小时内到货，无正当理由因供应不及时造成甲方临床断货的，乙方按每个品种</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元/次向甲方支付违约金。</w:t>
      </w:r>
    </w:p>
    <w:p w14:paraId="02C1B7F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乙方交付产品的品牌规格应与甲方要求的品牌规格一致，交付的产品应为新生产批次，有效期最低不得少于6个月（部分特殊产品除外），不可提供过期或即将过期的产品。甲方有权就库存中临近有效期的产品与乙方进行换货。</w:t>
      </w:r>
    </w:p>
    <w:p w14:paraId="57FFE97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）乙方提供的产品应保证在使用中不侵犯任何第三方专利权、商标权或工业设计权等合法权益。如果任何第三方提出侵权指控与</w:t>
      </w:r>
      <w:r>
        <w:rPr>
          <w:rFonts w:hint="eastAsia" w:ascii="仿宋" w:hAnsi="仿宋" w:eastAsia="仿宋"/>
          <w:sz w:val="28"/>
          <w:szCs w:val="28"/>
          <w:highlight w:val="none"/>
          <w:lang w:val="en-US" w:eastAsia="zh-CN"/>
        </w:rPr>
        <w:t>甲方</w:t>
      </w:r>
      <w:r>
        <w:rPr>
          <w:rFonts w:hint="eastAsia" w:ascii="仿宋" w:hAnsi="仿宋" w:eastAsia="仿宋"/>
          <w:sz w:val="28"/>
          <w:szCs w:val="28"/>
          <w:highlight w:val="none"/>
        </w:rPr>
        <w:t>无关，</w:t>
      </w:r>
      <w:r>
        <w:rPr>
          <w:rFonts w:hint="eastAsia" w:ascii="仿宋" w:hAnsi="仿宋" w:eastAsia="仿宋"/>
          <w:sz w:val="28"/>
          <w:szCs w:val="28"/>
          <w:highlight w:val="none"/>
          <w:lang w:val="en-US" w:eastAsia="zh-CN"/>
        </w:rPr>
        <w:t>乙方</w:t>
      </w:r>
      <w:r>
        <w:rPr>
          <w:rFonts w:hint="eastAsia" w:ascii="仿宋" w:hAnsi="仿宋" w:eastAsia="仿宋"/>
          <w:sz w:val="28"/>
          <w:szCs w:val="28"/>
          <w:highlight w:val="none"/>
        </w:rPr>
        <w:t>须与第三方交涉并承担可能发生的责任与一切费用。如</w:t>
      </w:r>
      <w:r>
        <w:rPr>
          <w:rFonts w:hint="eastAsia" w:ascii="仿宋" w:hAnsi="仿宋" w:eastAsia="仿宋"/>
          <w:sz w:val="28"/>
          <w:szCs w:val="28"/>
          <w:highlight w:val="none"/>
          <w:lang w:val="en-US" w:eastAsia="zh-CN"/>
        </w:rPr>
        <w:t>甲方</w:t>
      </w:r>
      <w:r>
        <w:rPr>
          <w:rFonts w:hint="eastAsia" w:ascii="仿宋" w:hAnsi="仿宋" w:eastAsia="仿宋"/>
          <w:sz w:val="28"/>
          <w:szCs w:val="28"/>
          <w:highlight w:val="none"/>
        </w:rPr>
        <w:t>因此而遭致损失的，</w:t>
      </w:r>
      <w:r>
        <w:rPr>
          <w:rFonts w:hint="eastAsia" w:ascii="仿宋" w:hAnsi="仿宋" w:eastAsia="仿宋"/>
          <w:sz w:val="28"/>
          <w:szCs w:val="28"/>
          <w:highlight w:val="none"/>
          <w:lang w:val="en-US" w:eastAsia="zh-CN"/>
        </w:rPr>
        <w:t>乙方</w:t>
      </w:r>
      <w:r>
        <w:rPr>
          <w:rFonts w:hint="eastAsia" w:ascii="仿宋" w:hAnsi="仿宋" w:eastAsia="仿宋"/>
          <w:sz w:val="28"/>
          <w:szCs w:val="28"/>
          <w:highlight w:val="none"/>
        </w:rPr>
        <w:t>应赔偿该损失。</w:t>
      </w:r>
    </w:p>
    <w:p w14:paraId="764541C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乙方提供的产品应按照国家标准保护措施进行包装，按照产品所需保存、运输的条件以适当的方式送达甲方指定的地点，以防止运送中损坏或变质，如出现上述问题由乙方无条件退（换）货，造成的损失由乙方承担。产品与随货同行对应，产品检验报告、质量合格证等材料齐全，进口产品应提供产品进口报关单等相应证明文件。</w:t>
      </w:r>
    </w:p>
    <w:p w14:paraId="00DCE70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）乙方提供本单位资质证明文件、经营产品厂家授权书和产品的相应资质证明文件一套；乙方需及时对相关资质文件进行更新，因资质更新不及时产生不良后果的，由乙方承担责任。</w:t>
      </w:r>
    </w:p>
    <w:p w14:paraId="35C27CF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）甲方与乙方约定同意以先交货后付款的方式进行结算，付款期限为入库消耗6个月后，按实际入库消耗量和乙方发票支付货款。</w:t>
      </w:r>
    </w:p>
    <w:p w14:paraId="3CB45857">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乙方在合同规定的时限内出现未及时供货，提供的产品非新生产批次（部分特殊产品除外），产品的品牌、规格型号、产地、价格与供应中标医用耗材明细表中产品不一致，以及未能履行合同规定的其它义务，甲方有权终止合同。</w:t>
      </w:r>
    </w:p>
    <w:p w14:paraId="56873CCA">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b/>
          <w:bCs/>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所供耗材在购销合同期限内：①如果国家（省、市）落地执行集中带量采购的，执行集中带量采购政策；②如果后期山东省或其他地区有挂网价格且挂网价格低于我院供货价格的，需执行价格联动；③如果周围其他医院价格低于我院供货价格的，需降低到其他医院价格。</w:t>
      </w:r>
    </w:p>
    <w:p w14:paraId="325EC959">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7</w:t>
      </w:r>
      <w:r>
        <w:rPr>
          <w:rFonts w:hint="eastAsia" w:ascii="仿宋" w:hAnsi="仿宋" w:eastAsia="仿宋"/>
          <w:b/>
          <w:bCs/>
          <w:sz w:val="28"/>
          <w:szCs w:val="28"/>
          <w:highlight w:val="none"/>
        </w:rPr>
        <w:t>、</w:t>
      </w:r>
      <w:r>
        <w:rPr>
          <w:rFonts w:ascii="仿宋" w:hAnsi="仿宋" w:eastAsia="仿宋"/>
          <w:b/>
          <w:bCs/>
          <w:sz w:val="28"/>
          <w:szCs w:val="28"/>
          <w:highlight w:val="none"/>
        </w:rPr>
        <w:t>验</w:t>
      </w:r>
      <w:r>
        <w:rPr>
          <w:rFonts w:hint="eastAsia" w:ascii="仿宋" w:hAnsi="仿宋" w:eastAsia="仿宋"/>
          <w:b/>
          <w:bCs/>
          <w:sz w:val="28"/>
          <w:szCs w:val="28"/>
          <w:highlight w:val="none"/>
        </w:rPr>
        <w:t>收</w:t>
      </w:r>
    </w:p>
    <w:p w14:paraId="78F93C76">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供货</w:t>
      </w:r>
      <w:r>
        <w:rPr>
          <w:rFonts w:hint="eastAsia" w:ascii="仿宋" w:hAnsi="仿宋" w:eastAsia="仿宋"/>
          <w:sz w:val="28"/>
          <w:szCs w:val="28"/>
          <w:highlight w:val="none"/>
        </w:rPr>
        <w:t>完成后，由甲方等</w:t>
      </w:r>
      <w:r>
        <w:rPr>
          <w:rFonts w:ascii="仿宋" w:hAnsi="仿宋" w:eastAsia="仿宋"/>
          <w:sz w:val="28"/>
          <w:szCs w:val="28"/>
          <w:highlight w:val="none"/>
        </w:rPr>
        <w:t>部门将对</w:t>
      </w:r>
      <w:r>
        <w:rPr>
          <w:rFonts w:hint="eastAsia" w:ascii="仿宋" w:hAnsi="仿宋" w:eastAsia="仿宋"/>
          <w:sz w:val="28"/>
          <w:szCs w:val="28"/>
          <w:highlight w:val="none"/>
        </w:rPr>
        <w:t>货物的</w:t>
      </w:r>
      <w:r>
        <w:rPr>
          <w:rFonts w:ascii="仿宋" w:hAnsi="仿宋" w:eastAsia="仿宋"/>
          <w:sz w:val="28"/>
          <w:szCs w:val="28"/>
          <w:highlight w:val="none"/>
        </w:rPr>
        <w:t>质</w:t>
      </w:r>
      <w:r>
        <w:rPr>
          <w:rFonts w:hint="eastAsia" w:ascii="仿宋" w:hAnsi="仿宋" w:eastAsia="仿宋"/>
          <w:sz w:val="28"/>
          <w:szCs w:val="28"/>
          <w:highlight w:val="none"/>
        </w:rPr>
        <w:t>量</w:t>
      </w:r>
      <w:r>
        <w:rPr>
          <w:rFonts w:ascii="仿宋" w:hAnsi="仿宋" w:eastAsia="仿宋"/>
          <w:sz w:val="28"/>
          <w:szCs w:val="28"/>
          <w:highlight w:val="none"/>
        </w:rPr>
        <w:t>规</w:t>
      </w:r>
      <w:r>
        <w:rPr>
          <w:rFonts w:hint="eastAsia" w:ascii="仿宋" w:hAnsi="仿宋" w:eastAsia="仿宋"/>
          <w:sz w:val="28"/>
          <w:szCs w:val="28"/>
          <w:highlight w:val="none"/>
        </w:rPr>
        <w:t>格等</w:t>
      </w:r>
      <w:r>
        <w:rPr>
          <w:rFonts w:ascii="仿宋" w:hAnsi="仿宋" w:eastAsia="仿宋"/>
          <w:sz w:val="28"/>
          <w:szCs w:val="28"/>
          <w:highlight w:val="none"/>
        </w:rPr>
        <w:t>进</w:t>
      </w:r>
      <w:r>
        <w:rPr>
          <w:rFonts w:hint="eastAsia" w:ascii="仿宋" w:hAnsi="仿宋" w:eastAsia="仿宋"/>
          <w:sz w:val="28"/>
          <w:szCs w:val="28"/>
          <w:highlight w:val="none"/>
        </w:rPr>
        <w:t>行验收，并出具验收</w:t>
      </w:r>
      <w:r>
        <w:rPr>
          <w:rFonts w:ascii="仿宋" w:hAnsi="仿宋" w:eastAsia="仿宋"/>
          <w:sz w:val="28"/>
          <w:szCs w:val="28"/>
          <w:highlight w:val="none"/>
        </w:rPr>
        <w:t>报</w:t>
      </w:r>
      <w:r>
        <w:rPr>
          <w:rFonts w:hint="eastAsia" w:ascii="仿宋" w:hAnsi="仿宋" w:eastAsia="仿宋"/>
          <w:sz w:val="28"/>
          <w:szCs w:val="28"/>
          <w:highlight w:val="none"/>
        </w:rPr>
        <w:t>告，</w:t>
      </w:r>
      <w:r>
        <w:rPr>
          <w:rFonts w:ascii="仿宋" w:hAnsi="仿宋" w:eastAsia="仿宋"/>
          <w:sz w:val="28"/>
          <w:szCs w:val="28"/>
          <w:highlight w:val="none"/>
        </w:rPr>
        <w:t>乙方应积极协</w:t>
      </w:r>
      <w:r>
        <w:rPr>
          <w:rFonts w:hint="eastAsia" w:ascii="仿宋" w:hAnsi="仿宋" w:eastAsia="仿宋"/>
          <w:sz w:val="28"/>
          <w:szCs w:val="28"/>
          <w:highlight w:val="none"/>
        </w:rPr>
        <w:t>助甲方</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货物</w:t>
      </w:r>
      <w:r>
        <w:rPr>
          <w:rFonts w:hint="eastAsia" w:ascii="仿宋" w:hAnsi="仿宋" w:eastAsia="仿宋"/>
          <w:sz w:val="28"/>
          <w:szCs w:val="28"/>
          <w:highlight w:val="none"/>
        </w:rPr>
        <w:t>验收。（特种设备由专业部门进行验收,并出具验收报告。）</w:t>
      </w:r>
    </w:p>
    <w:p w14:paraId="5030E5B0">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）如</w:t>
      </w:r>
      <w:r>
        <w:rPr>
          <w:rFonts w:ascii="仿宋" w:hAnsi="仿宋" w:eastAsia="仿宋"/>
          <w:sz w:val="28"/>
          <w:szCs w:val="28"/>
          <w:highlight w:val="none"/>
        </w:rPr>
        <w:t>发现货物</w:t>
      </w:r>
      <w:r>
        <w:rPr>
          <w:rFonts w:hint="eastAsia" w:ascii="仿宋" w:hAnsi="仿宋" w:eastAsia="仿宋"/>
          <w:sz w:val="28"/>
          <w:szCs w:val="28"/>
          <w:highlight w:val="none"/>
        </w:rPr>
        <w:t>与合同不符，</w:t>
      </w:r>
      <w:r>
        <w:rPr>
          <w:rFonts w:ascii="仿宋" w:hAnsi="仿宋" w:eastAsia="仿宋"/>
          <w:sz w:val="28"/>
          <w:szCs w:val="28"/>
          <w:highlight w:val="none"/>
        </w:rPr>
        <w:t>经</w:t>
      </w:r>
      <w:r>
        <w:rPr>
          <w:rFonts w:hint="eastAsia" w:ascii="仿宋" w:hAnsi="仿宋" w:eastAsia="仿宋"/>
          <w:sz w:val="28"/>
          <w:szCs w:val="28"/>
          <w:highlight w:val="none"/>
        </w:rPr>
        <w:t>甲方</w:t>
      </w:r>
      <w:r>
        <w:rPr>
          <w:rFonts w:ascii="仿宋" w:hAnsi="仿宋" w:eastAsia="仿宋"/>
          <w:sz w:val="28"/>
          <w:szCs w:val="28"/>
          <w:highlight w:val="none"/>
        </w:rPr>
        <w:t>调</w:t>
      </w:r>
      <w:r>
        <w:rPr>
          <w:rFonts w:hint="eastAsia" w:ascii="仿宋" w:hAnsi="仿宋" w:eastAsia="仿宋"/>
          <w:sz w:val="28"/>
          <w:szCs w:val="28"/>
          <w:highlight w:val="none"/>
        </w:rPr>
        <w:t>查后，确定</w:t>
      </w:r>
      <w:r>
        <w:rPr>
          <w:rFonts w:ascii="仿宋" w:hAnsi="仿宋" w:eastAsia="仿宋"/>
          <w:sz w:val="28"/>
          <w:szCs w:val="28"/>
          <w:highlight w:val="none"/>
        </w:rPr>
        <w:t>乙方应</w:t>
      </w:r>
      <w:r>
        <w:rPr>
          <w:rFonts w:hint="eastAsia" w:ascii="仿宋" w:hAnsi="仿宋" w:eastAsia="仿宋"/>
          <w:sz w:val="28"/>
          <w:szCs w:val="28"/>
          <w:highlight w:val="none"/>
        </w:rPr>
        <w:t>承</w:t>
      </w:r>
      <w:r>
        <w:rPr>
          <w:rFonts w:ascii="仿宋" w:hAnsi="仿宋" w:eastAsia="仿宋"/>
          <w:sz w:val="28"/>
          <w:szCs w:val="28"/>
          <w:highlight w:val="none"/>
        </w:rPr>
        <w:t>担的责</w:t>
      </w:r>
      <w:r>
        <w:rPr>
          <w:rFonts w:hint="eastAsia" w:ascii="仿宋" w:hAnsi="仿宋" w:eastAsia="仿宋"/>
          <w:sz w:val="28"/>
          <w:szCs w:val="28"/>
          <w:highlight w:val="none"/>
        </w:rPr>
        <w:t>任。</w:t>
      </w:r>
    </w:p>
    <w:p w14:paraId="0BFF61D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8、法律适用：</w:t>
      </w:r>
    </w:p>
    <w:p w14:paraId="4899E5D8">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b/>
          <w:color w:val="000000"/>
          <w:sz w:val="28"/>
          <w:szCs w:val="28"/>
          <w:highlight w:val="none"/>
        </w:rPr>
      </w:pPr>
      <w:r>
        <w:rPr>
          <w:rFonts w:hint="eastAsia" w:ascii="仿宋" w:hAnsi="仿宋" w:eastAsia="仿宋"/>
          <w:color w:val="000000"/>
          <w:sz w:val="28"/>
          <w:szCs w:val="28"/>
          <w:highlight w:val="none"/>
          <w:lang w:val="en-US" w:eastAsia="zh-CN"/>
        </w:rPr>
        <w:t>本合同</w:t>
      </w:r>
      <w:r>
        <w:rPr>
          <w:rFonts w:hint="eastAsia" w:ascii="仿宋" w:hAnsi="仿宋" w:eastAsia="仿宋"/>
          <w:color w:val="000000"/>
          <w:sz w:val="28"/>
          <w:szCs w:val="28"/>
          <w:highlight w:val="none"/>
        </w:rPr>
        <w:t>未</w:t>
      </w:r>
      <w:r>
        <w:rPr>
          <w:rFonts w:ascii="仿宋" w:hAnsi="仿宋" w:eastAsia="仿宋"/>
          <w:color w:val="000000"/>
          <w:sz w:val="28"/>
          <w:szCs w:val="28"/>
          <w:highlight w:val="none"/>
        </w:rPr>
        <w:t>尽</w:t>
      </w:r>
      <w:r>
        <w:rPr>
          <w:rFonts w:hint="eastAsia" w:ascii="仿宋" w:hAnsi="仿宋" w:eastAsia="仿宋"/>
          <w:color w:val="000000"/>
          <w:sz w:val="28"/>
          <w:szCs w:val="28"/>
          <w:highlight w:val="none"/>
        </w:rPr>
        <w:t>事宜，以</w:t>
      </w:r>
      <w:r>
        <w:rPr>
          <w:rFonts w:hint="eastAsia" w:ascii="仿宋" w:hAnsi="仿宋" w:eastAsia="仿宋"/>
          <w:color w:val="000000"/>
          <w:sz w:val="28"/>
          <w:szCs w:val="28"/>
          <w:highlight w:val="none"/>
          <w:lang w:eastAsia="zh-CN"/>
        </w:rPr>
        <w:t>《中华人民共和国民法典》</w:t>
      </w:r>
      <w:r>
        <w:rPr>
          <w:rFonts w:hint="eastAsia" w:ascii="仿宋" w:hAnsi="仿宋" w:eastAsia="仿宋"/>
          <w:color w:val="000000"/>
          <w:sz w:val="28"/>
          <w:szCs w:val="28"/>
          <w:highlight w:val="none"/>
        </w:rPr>
        <w:t>和其它有</w:t>
      </w:r>
      <w:r>
        <w:rPr>
          <w:rFonts w:ascii="仿宋" w:hAnsi="仿宋" w:eastAsia="仿宋"/>
          <w:color w:val="000000"/>
          <w:sz w:val="28"/>
          <w:szCs w:val="28"/>
          <w:highlight w:val="none"/>
        </w:rPr>
        <w:t>关</w:t>
      </w:r>
      <w:r>
        <w:rPr>
          <w:rFonts w:hint="eastAsia" w:ascii="仿宋" w:hAnsi="仿宋" w:eastAsia="仿宋"/>
          <w:color w:val="000000"/>
          <w:sz w:val="28"/>
          <w:szCs w:val="28"/>
          <w:highlight w:val="none"/>
        </w:rPr>
        <w:t>法律、法</w:t>
      </w:r>
      <w:r>
        <w:rPr>
          <w:rFonts w:ascii="仿宋" w:hAnsi="仿宋" w:eastAsia="仿宋"/>
          <w:color w:val="000000"/>
          <w:sz w:val="28"/>
          <w:szCs w:val="28"/>
          <w:highlight w:val="none"/>
        </w:rPr>
        <w:t>规规定为</w:t>
      </w:r>
      <w:r>
        <w:rPr>
          <w:rFonts w:hint="eastAsia" w:ascii="仿宋" w:hAnsi="仿宋" w:eastAsia="仿宋"/>
          <w:color w:val="000000"/>
          <w:sz w:val="28"/>
          <w:szCs w:val="28"/>
          <w:highlight w:val="none"/>
        </w:rPr>
        <w:t>准，</w:t>
      </w:r>
      <w:r>
        <w:rPr>
          <w:rFonts w:ascii="仿宋" w:hAnsi="仿宋" w:eastAsia="仿宋"/>
          <w:color w:val="000000"/>
          <w:sz w:val="28"/>
          <w:szCs w:val="28"/>
          <w:highlight w:val="none"/>
        </w:rPr>
        <w:t>无</w:t>
      </w:r>
      <w:r>
        <w:rPr>
          <w:rFonts w:hint="eastAsia" w:ascii="仿宋" w:hAnsi="仿宋" w:eastAsia="仿宋"/>
          <w:color w:val="000000"/>
          <w:sz w:val="28"/>
          <w:szCs w:val="28"/>
          <w:highlight w:val="none"/>
        </w:rPr>
        <w:t>相</w:t>
      </w:r>
      <w:r>
        <w:rPr>
          <w:rFonts w:ascii="仿宋" w:hAnsi="仿宋" w:eastAsia="仿宋"/>
          <w:color w:val="000000"/>
          <w:sz w:val="28"/>
          <w:szCs w:val="28"/>
          <w:highlight w:val="none"/>
        </w:rPr>
        <w:t>关规</w:t>
      </w:r>
      <w:r>
        <w:rPr>
          <w:rFonts w:hint="eastAsia" w:ascii="仿宋" w:hAnsi="仿宋" w:eastAsia="仿宋"/>
          <w:color w:val="000000"/>
          <w:sz w:val="28"/>
          <w:szCs w:val="28"/>
          <w:highlight w:val="none"/>
        </w:rPr>
        <w:t>定的，</w:t>
      </w:r>
      <w:r>
        <w:rPr>
          <w:rFonts w:ascii="仿宋" w:hAnsi="仿宋" w:eastAsia="仿宋"/>
          <w:color w:val="000000"/>
          <w:sz w:val="28"/>
          <w:szCs w:val="28"/>
          <w:highlight w:val="none"/>
        </w:rPr>
        <w:t>双方协</w:t>
      </w:r>
      <w:r>
        <w:rPr>
          <w:rFonts w:hint="eastAsia" w:ascii="仿宋" w:hAnsi="仿宋" w:eastAsia="仿宋"/>
          <w:color w:val="000000"/>
          <w:sz w:val="28"/>
          <w:szCs w:val="28"/>
          <w:highlight w:val="none"/>
        </w:rPr>
        <w:t>商解</w:t>
      </w:r>
      <w:r>
        <w:rPr>
          <w:rFonts w:ascii="仿宋" w:hAnsi="仿宋" w:eastAsia="仿宋"/>
          <w:color w:val="000000"/>
          <w:sz w:val="28"/>
          <w:szCs w:val="28"/>
          <w:highlight w:val="none"/>
        </w:rPr>
        <w:t>决。</w:t>
      </w:r>
    </w:p>
    <w:p w14:paraId="70CE814C">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9</w:t>
      </w:r>
      <w:r>
        <w:rPr>
          <w:rFonts w:hint="eastAsia" w:ascii="仿宋" w:hAnsi="仿宋" w:eastAsia="仿宋"/>
          <w:b/>
          <w:bCs/>
          <w:sz w:val="28"/>
          <w:szCs w:val="28"/>
          <w:highlight w:val="none"/>
        </w:rPr>
        <w:t>、仲裁</w:t>
      </w:r>
    </w:p>
    <w:p w14:paraId="6A866449">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乙双方应</w:t>
      </w:r>
      <w:r>
        <w:rPr>
          <w:rFonts w:hint="eastAsia" w:ascii="仿宋" w:hAnsi="仿宋" w:eastAsia="仿宋"/>
          <w:sz w:val="28"/>
          <w:szCs w:val="28"/>
          <w:highlight w:val="none"/>
        </w:rPr>
        <w:t>通</w:t>
      </w:r>
      <w:r>
        <w:rPr>
          <w:rFonts w:ascii="仿宋" w:hAnsi="仿宋" w:eastAsia="仿宋"/>
          <w:sz w:val="28"/>
          <w:szCs w:val="28"/>
          <w:highlight w:val="none"/>
        </w:rPr>
        <w:t>过</w:t>
      </w:r>
      <w:r>
        <w:rPr>
          <w:rFonts w:hint="eastAsia" w:ascii="仿宋" w:hAnsi="仿宋" w:eastAsia="仿宋"/>
          <w:sz w:val="28"/>
          <w:szCs w:val="28"/>
          <w:highlight w:val="none"/>
        </w:rPr>
        <w:t>友好</w:t>
      </w:r>
      <w:r>
        <w:rPr>
          <w:rFonts w:ascii="仿宋" w:hAnsi="仿宋" w:eastAsia="仿宋"/>
          <w:sz w:val="28"/>
          <w:szCs w:val="28"/>
          <w:highlight w:val="none"/>
        </w:rPr>
        <w:t>协</w:t>
      </w:r>
      <w:r>
        <w:rPr>
          <w:rFonts w:hint="eastAsia" w:ascii="仿宋" w:hAnsi="仿宋" w:eastAsia="仿宋"/>
          <w:sz w:val="28"/>
          <w:szCs w:val="28"/>
          <w:highlight w:val="none"/>
        </w:rPr>
        <w:t>商解</w:t>
      </w:r>
      <w:r>
        <w:rPr>
          <w:rFonts w:ascii="仿宋" w:hAnsi="仿宋" w:eastAsia="仿宋"/>
          <w:sz w:val="28"/>
          <w:szCs w:val="28"/>
          <w:highlight w:val="none"/>
        </w:rPr>
        <w:t>决</w:t>
      </w:r>
      <w:r>
        <w:rPr>
          <w:rFonts w:hint="eastAsia" w:ascii="仿宋" w:hAnsi="仿宋" w:eastAsia="仿宋"/>
          <w:sz w:val="28"/>
          <w:szCs w:val="28"/>
          <w:highlight w:val="none"/>
        </w:rPr>
        <w:t>在</w:t>
      </w:r>
      <w:r>
        <w:rPr>
          <w:rFonts w:ascii="仿宋" w:hAnsi="仿宋" w:eastAsia="仿宋"/>
          <w:sz w:val="28"/>
          <w:szCs w:val="28"/>
          <w:highlight w:val="none"/>
        </w:rPr>
        <w:t>执</w:t>
      </w:r>
      <w:r>
        <w:rPr>
          <w:rFonts w:hint="eastAsia" w:ascii="仿宋" w:hAnsi="仿宋" w:eastAsia="仿宋"/>
          <w:sz w:val="28"/>
          <w:szCs w:val="28"/>
          <w:highlight w:val="none"/>
        </w:rPr>
        <w:t>行本合同中所</w:t>
      </w:r>
      <w:r>
        <w:rPr>
          <w:rFonts w:ascii="仿宋" w:hAnsi="仿宋" w:eastAsia="仿宋"/>
          <w:sz w:val="28"/>
          <w:szCs w:val="28"/>
          <w:highlight w:val="none"/>
        </w:rPr>
        <w:t>发</w:t>
      </w:r>
      <w:r>
        <w:rPr>
          <w:rFonts w:hint="eastAsia" w:ascii="仿宋" w:hAnsi="仿宋" w:eastAsia="仿宋"/>
          <w:sz w:val="28"/>
          <w:szCs w:val="28"/>
          <w:highlight w:val="none"/>
        </w:rPr>
        <w:t>生的或与本合同有</w:t>
      </w:r>
      <w:r>
        <w:rPr>
          <w:rFonts w:ascii="仿宋" w:hAnsi="仿宋" w:eastAsia="仿宋"/>
          <w:sz w:val="28"/>
          <w:szCs w:val="28"/>
          <w:highlight w:val="none"/>
        </w:rPr>
        <w:t>关的争议</w:t>
      </w:r>
      <w:r>
        <w:rPr>
          <w:rFonts w:hint="eastAsia" w:ascii="仿宋" w:hAnsi="仿宋" w:eastAsia="仿宋"/>
          <w:sz w:val="28"/>
          <w:szCs w:val="28"/>
          <w:highlight w:val="none"/>
        </w:rPr>
        <w:t>。如</w:t>
      </w:r>
      <w:r>
        <w:rPr>
          <w:rFonts w:ascii="仿宋" w:hAnsi="仿宋" w:eastAsia="仿宋"/>
          <w:sz w:val="28"/>
          <w:szCs w:val="28"/>
          <w:highlight w:val="none"/>
        </w:rPr>
        <w:t>协</w:t>
      </w:r>
      <w:r>
        <w:rPr>
          <w:rFonts w:hint="eastAsia" w:ascii="仿宋" w:hAnsi="仿宋" w:eastAsia="仿宋"/>
          <w:sz w:val="28"/>
          <w:szCs w:val="28"/>
          <w:highlight w:val="none"/>
        </w:rPr>
        <w:t>商仍未解</w:t>
      </w:r>
      <w:r>
        <w:rPr>
          <w:rFonts w:ascii="仿宋" w:hAnsi="仿宋" w:eastAsia="仿宋"/>
          <w:sz w:val="28"/>
          <w:szCs w:val="28"/>
          <w:highlight w:val="none"/>
        </w:rPr>
        <w:t>决</w:t>
      </w:r>
      <w:r>
        <w:rPr>
          <w:rFonts w:hint="eastAsia" w:ascii="仿宋" w:hAnsi="仿宋" w:eastAsia="仿宋"/>
          <w:sz w:val="28"/>
          <w:szCs w:val="28"/>
          <w:highlight w:val="none"/>
        </w:rPr>
        <w:t>，任何一方都可按</w:t>
      </w:r>
      <w:r>
        <w:rPr>
          <w:rFonts w:hint="eastAsia" w:ascii="仿宋" w:hAnsi="仿宋" w:eastAsia="仿宋"/>
          <w:sz w:val="28"/>
          <w:szCs w:val="28"/>
          <w:highlight w:val="none"/>
          <w:lang w:eastAsia="zh-CN"/>
        </w:rPr>
        <w:t>《中华人民共和国民法典》</w:t>
      </w:r>
      <w:r>
        <w:rPr>
          <w:rFonts w:hint="eastAsia" w:ascii="仿宋" w:hAnsi="仿宋" w:eastAsia="仿宋"/>
          <w:sz w:val="28"/>
          <w:szCs w:val="28"/>
          <w:highlight w:val="none"/>
        </w:rPr>
        <w:t>的</w:t>
      </w:r>
      <w:r>
        <w:rPr>
          <w:rFonts w:ascii="仿宋" w:hAnsi="仿宋" w:eastAsia="仿宋"/>
          <w:sz w:val="28"/>
          <w:szCs w:val="28"/>
          <w:highlight w:val="none"/>
        </w:rPr>
        <w:t>规</w:t>
      </w:r>
      <w:r>
        <w:rPr>
          <w:rFonts w:hint="eastAsia" w:ascii="仿宋" w:hAnsi="仿宋" w:eastAsia="仿宋"/>
          <w:sz w:val="28"/>
          <w:szCs w:val="28"/>
          <w:highlight w:val="none"/>
        </w:rPr>
        <w:t>定到</w:t>
      </w:r>
      <w:r>
        <w:rPr>
          <w:rFonts w:hint="eastAsia" w:ascii="仿宋" w:hAnsi="仿宋" w:eastAsia="仿宋"/>
          <w:sz w:val="28"/>
          <w:szCs w:val="28"/>
          <w:highlight w:val="none"/>
          <w:lang w:val="en-US" w:eastAsia="zh-CN"/>
        </w:rPr>
        <w:t>项目所在地</w:t>
      </w:r>
      <w:r>
        <w:rPr>
          <w:rFonts w:hint="eastAsia" w:ascii="仿宋" w:hAnsi="仿宋" w:eastAsia="仿宋"/>
          <w:sz w:val="28"/>
          <w:szCs w:val="28"/>
          <w:highlight w:val="none"/>
        </w:rPr>
        <w:t>相关仲裁部门</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调</w:t>
      </w:r>
      <w:r>
        <w:rPr>
          <w:rFonts w:hint="eastAsia" w:ascii="仿宋" w:hAnsi="仿宋" w:eastAsia="仿宋"/>
          <w:sz w:val="28"/>
          <w:szCs w:val="28"/>
          <w:highlight w:val="none"/>
        </w:rPr>
        <w:t>解或仲裁。</w:t>
      </w:r>
    </w:p>
    <w:p w14:paraId="612652F8">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10、</w:t>
      </w:r>
      <w:r>
        <w:rPr>
          <w:rFonts w:hint="eastAsia" w:ascii="仿宋" w:hAnsi="仿宋" w:eastAsia="仿宋"/>
          <w:b/>
          <w:bCs/>
          <w:sz w:val="28"/>
          <w:szCs w:val="28"/>
          <w:highlight w:val="none"/>
        </w:rPr>
        <w:t>合同</w:t>
      </w:r>
      <w:r>
        <w:rPr>
          <w:rFonts w:hint="eastAsia" w:ascii="仿宋" w:hAnsi="仿宋" w:eastAsia="仿宋"/>
          <w:b/>
          <w:bCs/>
          <w:sz w:val="28"/>
          <w:szCs w:val="28"/>
          <w:highlight w:val="none"/>
          <w:lang w:val="en-US" w:eastAsia="zh-CN"/>
        </w:rPr>
        <w:t>签订时间</w:t>
      </w:r>
    </w:p>
    <w:p w14:paraId="3939C298">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b/>
          <w:bCs/>
          <w:color w:val="000000"/>
          <w:sz w:val="28"/>
          <w:szCs w:val="28"/>
          <w:highlight w:val="none"/>
          <w:lang w:val="en-US" w:eastAsia="zh-CN"/>
        </w:rPr>
      </w:pPr>
      <w:r>
        <w:rPr>
          <w:rFonts w:hint="eastAsia" w:ascii="仿宋" w:hAnsi="仿宋" w:eastAsia="仿宋"/>
          <w:sz w:val="28"/>
          <w:szCs w:val="28"/>
          <w:highlight w:val="none"/>
        </w:rPr>
        <w:t>本合同</w:t>
      </w:r>
      <w:r>
        <w:rPr>
          <w:rFonts w:hint="eastAsia" w:ascii="仿宋" w:hAnsi="仿宋" w:eastAsia="仿宋"/>
          <w:sz w:val="28"/>
          <w:szCs w:val="28"/>
          <w:highlight w:val="none"/>
          <w:lang w:val="en-US" w:eastAsia="zh-CN"/>
        </w:rPr>
        <w:t>于</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日</w:t>
      </w:r>
      <w:r>
        <w:rPr>
          <w:rFonts w:hint="eastAsia" w:ascii="仿宋" w:hAnsi="仿宋" w:eastAsia="仿宋"/>
          <w:b/>
          <w:bCs/>
          <w:color w:val="000000"/>
          <w:sz w:val="28"/>
          <w:szCs w:val="28"/>
          <w:highlight w:val="none"/>
          <w:lang w:val="en-US" w:eastAsia="zh-CN"/>
        </w:rPr>
        <w:t>签订。</w:t>
      </w:r>
    </w:p>
    <w:p w14:paraId="653FC2B8">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2" w:firstLineChars="200"/>
        <w:textAlignment w:val="auto"/>
        <w:rPr>
          <w:rFonts w:hint="eastAsia" w:ascii="仿宋" w:hAnsi="仿宋" w:eastAsia="仿宋"/>
          <w:b/>
          <w:bCs/>
          <w:color w:val="000000"/>
          <w:sz w:val="28"/>
          <w:szCs w:val="28"/>
          <w:highlight w:val="none"/>
          <w:lang w:val="en-US" w:eastAsia="zh-CN"/>
        </w:rPr>
      </w:pPr>
      <w:r>
        <w:rPr>
          <w:rFonts w:hint="eastAsia" w:ascii="仿宋" w:hAnsi="仿宋" w:eastAsia="仿宋" w:cs="Times New Roman"/>
          <w:b/>
          <w:bCs/>
          <w:color w:val="000000"/>
          <w:kern w:val="2"/>
          <w:sz w:val="28"/>
          <w:szCs w:val="28"/>
          <w:highlight w:val="none"/>
          <w:lang w:val="en-US" w:eastAsia="zh-CN" w:bidi="ar-SA"/>
        </w:rPr>
        <w:t>11、</w:t>
      </w:r>
      <w:r>
        <w:rPr>
          <w:rFonts w:hint="eastAsia" w:ascii="仿宋" w:hAnsi="仿宋" w:eastAsia="仿宋"/>
          <w:b/>
          <w:bCs/>
          <w:color w:val="000000"/>
          <w:sz w:val="28"/>
          <w:szCs w:val="28"/>
          <w:highlight w:val="none"/>
          <w:lang w:val="en-US" w:eastAsia="zh-CN"/>
        </w:rPr>
        <w:t>合同签订地点</w:t>
      </w:r>
    </w:p>
    <w:p w14:paraId="271147CE">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本合同在</w:t>
      </w:r>
      <w:r>
        <w:rPr>
          <w:rFonts w:hint="eastAsia" w:ascii="仿宋" w:hAnsi="仿宋" w:eastAsia="仿宋"/>
          <w:b/>
          <w:bCs/>
          <w:color w:val="000000"/>
          <w:sz w:val="28"/>
          <w:szCs w:val="28"/>
          <w:highlight w:val="none"/>
          <w:u w:val="single"/>
          <w:lang w:val="en-US" w:eastAsia="zh-CN"/>
        </w:rPr>
        <w:t>微山县人民医院</w:t>
      </w:r>
      <w:r>
        <w:rPr>
          <w:rFonts w:hint="eastAsia" w:ascii="仿宋" w:hAnsi="仿宋" w:eastAsia="仿宋"/>
          <w:b/>
          <w:bCs/>
          <w:color w:val="000000"/>
          <w:sz w:val="28"/>
          <w:szCs w:val="28"/>
          <w:highlight w:val="none"/>
          <w:u w:val="none"/>
          <w:lang w:val="en-US" w:eastAsia="zh-CN"/>
        </w:rPr>
        <w:t>签订。</w:t>
      </w:r>
    </w:p>
    <w:p w14:paraId="6D2314C8">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12、补充协议</w:t>
      </w:r>
    </w:p>
    <w:p w14:paraId="504EC0DA">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合同未尽事宜,合同当事人另行签订补充协议,补充协议是合同的组成部分。</w:t>
      </w:r>
    </w:p>
    <w:p w14:paraId="18CBB77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13、</w:t>
      </w:r>
      <w:r>
        <w:rPr>
          <w:rFonts w:hint="eastAsia" w:ascii="仿宋" w:hAnsi="仿宋" w:eastAsia="仿宋"/>
          <w:b/>
          <w:bCs/>
          <w:sz w:val="28"/>
          <w:szCs w:val="28"/>
          <w:highlight w:val="none"/>
        </w:rPr>
        <w:t>合同的生效</w:t>
      </w:r>
    </w:p>
    <w:p w14:paraId="1061B403">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3" w:firstLineChars="300"/>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本合同在接到</w:t>
      </w:r>
      <w:r>
        <w:rPr>
          <w:rFonts w:hint="eastAsia" w:ascii="仿宋" w:hAnsi="仿宋" w:eastAsia="仿宋"/>
          <w:b/>
          <w:bCs/>
          <w:color w:val="000000"/>
          <w:sz w:val="28"/>
          <w:szCs w:val="28"/>
          <w:highlight w:val="none"/>
          <w:lang w:eastAsia="zh-CN"/>
        </w:rPr>
        <w:t>成交通知书</w:t>
      </w:r>
      <w:r>
        <w:rPr>
          <w:rFonts w:hint="eastAsia" w:ascii="仿宋" w:hAnsi="仿宋" w:eastAsia="仿宋"/>
          <w:b/>
          <w:bCs/>
          <w:color w:val="000000"/>
          <w:sz w:val="28"/>
          <w:szCs w:val="28"/>
          <w:highlight w:val="none"/>
        </w:rPr>
        <w:t>后经双方签字加盖公章后生效。</w:t>
      </w:r>
    </w:p>
    <w:p w14:paraId="21609CBB">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default"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14、合同份数</w:t>
      </w:r>
    </w:p>
    <w:p w14:paraId="67422584">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本合同共</w:t>
      </w:r>
      <w:r>
        <w:rPr>
          <w:rFonts w:hint="eastAsia" w:ascii="仿宋" w:hAnsi="仿宋" w:eastAsia="仿宋"/>
          <w:sz w:val="28"/>
          <w:szCs w:val="28"/>
          <w:highlight w:val="none"/>
          <w:lang w:val="en-US" w:eastAsia="zh-CN"/>
        </w:rPr>
        <w:t>柒</w:t>
      </w:r>
      <w:r>
        <w:rPr>
          <w:rFonts w:hint="eastAsia" w:ascii="仿宋" w:hAnsi="仿宋" w:eastAsia="仿宋"/>
          <w:sz w:val="28"/>
          <w:szCs w:val="28"/>
          <w:highlight w:val="none"/>
        </w:rPr>
        <w:t>份，均具有同等法律效力</w:t>
      </w:r>
      <w:r>
        <w:rPr>
          <w:rFonts w:hint="eastAsia" w:ascii="仿宋" w:hAnsi="仿宋" w:eastAsia="仿宋"/>
          <w:sz w:val="28"/>
          <w:szCs w:val="28"/>
          <w:highlight w:val="none"/>
          <w:lang w:eastAsia="zh-CN"/>
        </w:rPr>
        <w:t>，</w:t>
      </w:r>
      <w:r>
        <w:rPr>
          <w:rFonts w:hint="eastAsia" w:ascii="仿宋" w:hAnsi="仿宋" w:eastAsia="仿宋"/>
          <w:sz w:val="28"/>
          <w:szCs w:val="28"/>
          <w:highlight w:val="none"/>
        </w:rPr>
        <w:t>甲</w:t>
      </w:r>
      <w:r>
        <w:rPr>
          <w:rFonts w:hint="eastAsia" w:ascii="仿宋" w:hAnsi="仿宋" w:eastAsia="仿宋"/>
          <w:sz w:val="28"/>
          <w:szCs w:val="28"/>
          <w:highlight w:val="none"/>
          <w:lang w:val="en-US" w:eastAsia="zh-CN"/>
        </w:rPr>
        <w:t>方叁份</w:t>
      </w:r>
      <w:r>
        <w:rPr>
          <w:rFonts w:ascii="仿宋" w:hAnsi="仿宋" w:eastAsia="仿宋"/>
          <w:sz w:val="28"/>
          <w:szCs w:val="28"/>
          <w:highlight w:val="none"/>
        </w:rPr>
        <w:t>、乙方</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份，招标代理机构</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w:t>
      </w:r>
    </w:p>
    <w:p w14:paraId="2AB14A02">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p>
    <w:p w14:paraId="4FAE3078">
      <w:pPr>
        <w:keepNext w:val="0"/>
        <w:keepLines w:val="0"/>
        <w:pageBreakBefore w:val="0"/>
        <w:widowControl w:val="0"/>
        <w:tabs>
          <w:tab w:val="left" w:pos="126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甲方（</w:t>
      </w:r>
      <w:r>
        <w:rPr>
          <w:rFonts w:ascii="仿宋" w:hAnsi="仿宋" w:eastAsia="仿宋"/>
          <w:b/>
          <w:bCs/>
          <w:sz w:val="28"/>
          <w:szCs w:val="28"/>
          <w:highlight w:val="none"/>
        </w:rPr>
        <w:t>盖</w:t>
      </w:r>
      <w:r>
        <w:rPr>
          <w:rFonts w:hint="eastAsia" w:ascii="仿宋" w:hAnsi="仿宋" w:eastAsia="仿宋"/>
          <w:b/>
          <w:bCs/>
          <w:sz w:val="28"/>
          <w:szCs w:val="28"/>
          <w:highlight w:val="none"/>
        </w:rPr>
        <w:t>章）：</w:t>
      </w:r>
      <w:r>
        <w:rPr>
          <w:rFonts w:ascii="仿宋" w:hAnsi="仿宋" w:eastAsia="仿宋"/>
          <w:b/>
          <w:bCs/>
          <w:sz w:val="28"/>
          <w:szCs w:val="28"/>
          <w:highlight w:val="none"/>
        </w:rPr>
        <w:t xml:space="preserve">                             </w:t>
      </w:r>
      <w:r>
        <w:rPr>
          <w:rFonts w:hint="eastAsia" w:ascii="仿宋" w:hAnsi="仿宋" w:eastAsia="仿宋"/>
          <w:b/>
          <w:bCs/>
          <w:sz w:val="28"/>
          <w:szCs w:val="28"/>
          <w:highlight w:val="none"/>
        </w:rPr>
        <w:t>乙方（</w:t>
      </w:r>
      <w:r>
        <w:rPr>
          <w:rFonts w:ascii="仿宋" w:hAnsi="仿宋" w:eastAsia="仿宋"/>
          <w:b/>
          <w:bCs/>
          <w:sz w:val="28"/>
          <w:szCs w:val="28"/>
          <w:highlight w:val="none"/>
        </w:rPr>
        <w:t>盖</w:t>
      </w:r>
      <w:r>
        <w:rPr>
          <w:rFonts w:hint="eastAsia" w:ascii="仿宋" w:hAnsi="仿宋" w:eastAsia="仿宋"/>
          <w:b/>
          <w:bCs/>
          <w:sz w:val="28"/>
          <w:szCs w:val="28"/>
          <w:highlight w:val="none"/>
        </w:rPr>
        <w:t xml:space="preserve">章）：      </w:t>
      </w:r>
    </w:p>
    <w:p w14:paraId="112D0188">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rPr>
        <w:t>（</w:t>
      </w:r>
      <w:r>
        <w:rPr>
          <w:rFonts w:ascii="仿宋" w:hAnsi="仿宋" w:eastAsia="仿宋"/>
          <w:b/>
          <w:bCs/>
          <w:sz w:val="28"/>
          <w:szCs w:val="28"/>
          <w:highlight w:val="none"/>
        </w:rPr>
        <w:t>签</w:t>
      </w:r>
      <w:r>
        <w:rPr>
          <w:rFonts w:hint="eastAsia" w:ascii="仿宋" w:hAnsi="仿宋" w:eastAsia="仿宋"/>
          <w:b/>
          <w:bCs/>
          <w:sz w:val="28"/>
          <w:szCs w:val="28"/>
          <w:highlight w:val="none"/>
        </w:rPr>
        <w:t>字）：</w:t>
      </w:r>
      <w:r>
        <w:rPr>
          <w:rFonts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rPr>
        <w:t>（</w:t>
      </w:r>
      <w:r>
        <w:rPr>
          <w:rFonts w:ascii="仿宋" w:hAnsi="仿宋" w:eastAsia="仿宋"/>
          <w:b/>
          <w:bCs/>
          <w:sz w:val="28"/>
          <w:szCs w:val="28"/>
          <w:highlight w:val="none"/>
        </w:rPr>
        <w:t>签</w:t>
      </w:r>
      <w:r>
        <w:rPr>
          <w:rFonts w:hint="eastAsia" w:ascii="仿宋" w:hAnsi="仿宋" w:eastAsia="仿宋"/>
          <w:b/>
          <w:bCs/>
          <w:sz w:val="28"/>
          <w:szCs w:val="28"/>
          <w:highlight w:val="none"/>
        </w:rPr>
        <w:t xml:space="preserve">字）：   </w:t>
      </w:r>
    </w:p>
    <w:p w14:paraId="783125EC">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p>
    <w:p w14:paraId="01E1CAD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left"/>
        <w:textAlignment w:val="auto"/>
        <w:rPr>
          <w:rFonts w:hint="eastAsia" w:ascii="仿宋" w:hAnsi="仿宋" w:eastAsia="仿宋"/>
          <w:b/>
          <w:sz w:val="21"/>
          <w:szCs w:val="21"/>
          <w:highlight w:val="none"/>
        </w:rPr>
      </w:pPr>
      <w:r>
        <w:rPr>
          <w:rFonts w:hint="eastAsia" w:ascii="仿宋" w:hAnsi="仿宋" w:eastAsia="仿宋"/>
          <w:b/>
          <w:sz w:val="21"/>
          <w:szCs w:val="21"/>
          <w:highlight w:val="none"/>
        </w:rPr>
        <w:t>注：附</w:t>
      </w:r>
      <w:r>
        <w:rPr>
          <w:rFonts w:hint="eastAsia" w:ascii="仿宋" w:hAnsi="仿宋" w:eastAsia="仿宋"/>
          <w:b/>
          <w:sz w:val="21"/>
          <w:szCs w:val="21"/>
          <w:highlight w:val="none"/>
          <w:lang w:val="en-US" w:eastAsia="zh-CN"/>
        </w:rPr>
        <w:t>报价一览表、</w:t>
      </w:r>
      <w:r>
        <w:rPr>
          <w:rFonts w:hint="eastAsia" w:ascii="仿宋" w:hAnsi="仿宋" w:eastAsia="仿宋"/>
          <w:b/>
          <w:sz w:val="21"/>
          <w:szCs w:val="21"/>
          <w:highlight w:val="none"/>
        </w:rPr>
        <w:t>分项报价表、服务承诺、</w:t>
      </w:r>
      <w:r>
        <w:rPr>
          <w:rFonts w:hint="eastAsia" w:ascii="仿宋" w:hAnsi="仿宋" w:eastAsia="仿宋"/>
          <w:b/>
          <w:sz w:val="21"/>
          <w:szCs w:val="21"/>
          <w:highlight w:val="none"/>
          <w:lang w:eastAsia="zh-CN"/>
        </w:rPr>
        <w:t>成交通知书、</w:t>
      </w:r>
      <w:r>
        <w:rPr>
          <w:rFonts w:hint="eastAsia" w:ascii="仿宋" w:hAnsi="仿宋" w:eastAsia="仿宋" w:cs="仿宋"/>
          <w:b/>
          <w:sz w:val="21"/>
          <w:szCs w:val="21"/>
          <w:highlight w:val="none"/>
        </w:rPr>
        <w:t>廉洁购销合同</w:t>
      </w:r>
      <w:r>
        <w:rPr>
          <w:rFonts w:hint="eastAsia" w:ascii="仿宋" w:hAnsi="仿宋" w:eastAsia="仿宋" w:cs="仿宋"/>
          <w:b/>
          <w:sz w:val="21"/>
          <w:szCs w:val="21"/>
          <w:highlight w:val="none"/>
          <w:lang w:val="en-US" w:eastAsia="zh-CN"/>
        </w:rPr>
        <w:t>(</w:t>
      </w:r>
      <w:r>
        <w:rPr>
          <w:rFonts w:hint="eastAsia" w:ascii="仿宋" w:hAnsi="仿宋" w:eastAsia="仿宋" w:cs="仿宋"/>
          <w:b/>
          <w:sz w:val="21"/>
          <w:szCs w:val="21"/>
          <w:highlight w:val="none"/>
        </w:rPr>
        <w:t>廉洁购销合同</w:t>
      </w:r>
      <w:r>
        <w:rPr>
          <w:rFonts w:hint="eastAsia" w:ascii="仿宋" w:hAnsi="仿宋" w:eastAsia="仿宋" w:cs="仿宋"/>
          <w:b/>
          <w:sz w:val="21"/>
          <w:szCs w:val="21"/>
          <w:highlight w:val="none"/>
          <w:lang w:val="en-US" w:eastAsia="zh-CN"/>
        </w:rPr>
        <w:t>甲乙双方持有）</w:t>
      </w:r>
      <w:r>
        <w:rPr>
          <w:rFonts w:hint="eastAsia" w:ascii="仿宋" w:hAnsi="仿宋" w:eastAsia="仿宋"/>
          <w:b/>
          <w:sz w:val="21"/>
          <w:szCs w:val="21"/>
          <w:highlight w:val="none"/>
        </w:rPr>
        <w:t>。</w:t>
      </w:r>
    </w:p>
    <w:p w14:paraId="1E6B130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sz w:val="28"/>
          <w:szCs w:val="28"/>
          <w:highlight w:val="none"/>
        </w:rPr>
      </w:pPr>
      <w:r>
        <w:rPr>
          <w:rFonts w:hint="eastAsia" w:ascii="仿宋" w:hAnsi="仿宋" w:eastAsia="仿宋"/>
          <w:b/>
          <w:sz w:val="32"/>
          <w:szCs w:val="28"/>
          <w:highlight w:val="none"/>
        </w:rPr>
        <w:br w:type="page"/>
      </w:r>
      <w:r>
        <w:rPr>
          <w:rFonts w:hint="eastAsia" w:ascii="仿宋" w:hAnsi="仿宋" w:eastAsia="仿宋" w:cs="仿宋"/>
          <w:b/>
          <w:sz w:val="28"/>
          <w:szCs w:val="28"/>
          <w:highlight w:val="none"/>
        </w:rPr>
        <w:t>医疗卫生机构医药产品廉洁购销合同</w:t>
      </w:r>
    </w:p>
    <w:p w14:paraId="6CBBB9D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微山县人民医院</w:t>
      </w:r>
    </w:p>
    <w:p w14:paraId="68BA0948">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乙方：</w:t>
      </w:r>
    </w:p>
    <w:p w14:paraId="14D88218">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772DC39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一、甲乙双方按照《中华人民共和国民法典》、民法典司法解释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相关法律规定及医药产品购销合同约定购销药品、医用设备、医用耗材等医药产品。</w:t>
      </w:r>
    </w:p>
    <w:p w14:paraId="1DD665A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二、甲方应当严格执行医药产品购销合同验收、入库制度，对采购医药产品及发票进行查验，不得违反有关规定合同外采购、违价采购或从非规定渠道采购。</w:t>
      </w:r>
    </w:p>
    <w:p w14:paraId="49600D63">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6570225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四、严禁甲方工作人员利用任何途径和方式，为乙方统计医师个人及临床科室有关医药产品用量信息，或为乙方统计提供便利。</w:t>
      </w:r>
    </w:p>
    <w:p w14:paraId="71E2E89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五、乙方不得以回扣、宴请等方式影响甲方工作人员采购或使用医药产品的选择权，不得在学术活动中提供旅游、超标准支付食宿费用。</w:t>
      </w:r>
    </w:p>
    <w:p w14:paraId="47FDD579">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六、乙方指定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885F909">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仿宋"/>
          <w:color w:val="000000"/>
          <w:sz w:val="28"/>
          <w:szCs w:val="28"/>
          <w:highlight w:val="none"/>
          <w:shd w:val="clear" w:color="auto" w:fill="FFFFFF"/>
        </w:rPr>
        <w:t>（国卫法制发〔2013〕50号）</w:t>
      </w:r>
      <w:r>
        <w:rPr>
          <w:rFonts w:hint="eastAsia" w:ascii="仿宋" w:hAnsi="仿宋" w:eastAsia="仿宋" w:cs="仿宋"/>
          <w:sz w:val="28"/>
          <w:szCs w:val="28"/>
          <w:highlight w:val="none"/>
        </w:rPr>
        <w:t>相关规定处理。</w:t>
      </w:r>
    </w:p>
    <w:p w14:paraId="08F30E7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八、本合同作为医药产品购销合同的重要组成部分，与购销合同一并执行，具有同等的法律效力。</w:t>
      </w:r>
    </w:p>
    <w:p w14:paraId="58363CC5">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九、本合同一式</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份，甲、乙双方各执一份，并从签订之日起生效。</w:t>
      </w:r>
    </w:p>
    <w:p w14:paraId="5BAA99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highlight w:val="none"/>
        </w:rPr>
      </w:pPr>
    </w:p>
    <w:p w14:paraId="382E6992">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甲方（盖章）：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乙方（盖章）：</w:t>
      </w:r>
    </w:p>
    <w:p w14:paraId="2E15B34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6A08541F">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经办人签名：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经办人签名：</w:t>
      </w:r>
    </w:p>
    <w:p w14:paraId="48BA11E5">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cs="仿宋"/>
          <w:sz w:val="28"/>
          <w:szCs w:val="28"/>
          <w:highlight w:val="none"/>
        </w:rPr>
      </w:pPr>
    </w:p>
    <w:p w14:paraId="4F851654">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b/>
          <w:sz w:val="32"/>
          <w:szCs w:val="28"/>
          <w:highlight w:val="none"/>
        </w:rPr>
      </w:pPr>
      <w:r>
        <w:rPr>
          <w:rFonts w:hint="eastAsia" w:ascii="仿宋" w:hAnsi="仿宋" w:eastAsia="仿宋" w:cs="仿宋"/>
          <w:sz w:val="28"/>
          <w:szCs w:val="28"/>
          <w:highlight w:val="none"/>
        </w:rPr>
        <w:t xml:space="preserve">年   月   日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w:t>
      </w:r>
    </w:p>
    <w:p w14:paraId="1F8AA947">
      <w:pPr>
        <w:pStyle w:val="10"/>
        <w:rPr>
          <w:rStyle w:val="21"/>
          <w:rFonts w:ascii="仿宋" w:hAnsi="仿宋" w:eastAsia="仿宋" w:cs="宋体"/>
          <w:b w:val="0"/>
          <w:kern w:val="0"/>
          <w:sz w:val="28"/>
          <w:szCs w:val="28"/>
          <w:highlight w:val="none"/>
        </w:rPr>
      </w:pPr>
      <w:r>
        <w:rPr>
          <w:rStyle w:val="21"/>
          <w:rFonts w:ascii="仿宋" w:hAnsi="仿宋" w:eastAsia="仿宋" w:cs="宋体"/>
          <w:b w:val="0"/>
          <w:kern w:val="0"/>
          <w:sz w:val="28"/>
          <w:szCs w:val="28"/>
          <w:highlight w:val="none"/>
        </w:rPr>
        <w:br w:type="page"/>
      </w:r>
    </w:p>
    <w:p w14:paraId="495A41C2">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1"/>
          <w:rFonts w:ascii="仿宋" w:hAnsi="仿宋" w:eastAsia="仿宋" w:cs="宋体"/>
          <w:kern w:val="0"/>
          <w:highlight w:val="none"/>
        </w:rPr>
      </w:pPr>
      <w:r>
        <w:rPr>
          <w:rStyle w:val="21"/>
          <w:rFonts w:ascii="仿宋" w:hAnsi="仿宋" w:eastAsia="仿宋" w:cs="宋体"/>
          <w:kern w:val="0"/>
          <w:highlight w:val="none"/>
        </w:rPr>
        <w:t xml:space="preserve">第七部分 </w:t>
      </w:r>
      <w:r>
        <w:rPr>
          <w:rStyle w:val="21"/>
          <w:rFonts w:hint="eastAsia" w:ascii="仿宋" w:hAnsi="仿宋" w:eastAsia="仿宋" w:cs="宋体"/>
          <w:kern w:val="0"/>
          <w:highlight w:val="none"/>
        </w:rPr>
        <w:t>响应</w:t>
      </w:r>
      <w:r>
        <w:rPr>
          <w:rStyle w:val="21"/>
          <w:rFonts w:ascii="仿宋" w:hAnsi="仿宋" w:eastAsia="仿宋" w:cs="宋体"/>
          <w:kern w:val="0"/>
          <w:highlight w:val="none"/>
        </w:rPr>
        <w:t>文件格式</w:t>
      </w:r>
    </w:p>
    <w:p w14:paraId="510198D9">
      <w:pPr>
        <w:pStyle w:val="10"/>
        <w:spacing w:line="340" w:lineRule="exact"/>
        <w:rPr>
          <w:rStyle w:val="21"/>
          <w:rFonts w:ascii="仿宋" w:hAnsi="仿宋" w:eastAsia="仿宋" w:cs="宋体"/>
          <w:b w:val="0"/>
          <w:kern w:val="0"/>
          <w:sz w:val="28"/>
          <w:highlight w:val="none"/>
        </w:rPr>
      </w:pPr>
      <w:r>
        <w:rPr>
          <w:rStyle w:val="21"/>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14:paraId="6D61ABA2">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14:paraId="6D61ABA2">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14:paraId="60403A26">
      <w:pPr>
        <w:pStyle w:val="10"/>
        <w:spacing w:line="340" w:lineRule="exact"/>
        <w:rPr>
          <w:rStyle w:val="21"/>
          <w:rFonts w:ascii="仿宋" w:hAnsi="仿宋" w:eastAsia="仿宋" w:cs="宋体"/>
          <w:b w:val="0"/>
          <w:kern w:val="0"/>
          <w:sz w:val="28"/>
          <w:highlight w:val="none"/>
        </w:rPr>
      </w:pPr>
    </w:p>
    <w:p w14:paraId="0B46B863">
      <w:pPr>
        <w:pStyle w:val="10"/>
        <w:spacing w:line="340" w:lineRule="exact"/>
        <w:rPr>
          <w:rStyle w:val="21"/>
          <w:rFonts w:ascii="仿宋" w:hAnsi="仿宋" w:eastAsia="仿宋" w:cs="宋体"/>
          <w:b w:val="0"/>
          <w:kern w:val="0"/>
          <w:sz w:val="28"/>
          <w:highlight w:val="none"/>
        </w:rPr>
      </w:pPr>
    </w:p>
    <w:p w14:paraId="2CACB4D7">
      <w:pPr>
        <w:pStyle w:val="10"/>
        <w:spacing w:line="340" w:lineRule="exact"/>
        <w:rPr>
          <w:rStyle w:val="21"/>
          <w:rFonts w:ascii="仿宋" w:hAnsi="仿宋" w:eastAsia="仿宋" w:cs="宋体"/>
          <w:b w:val="0"/>
          <w:kern w:val="0"/>
          <w:sz w:val="28"/>
          <w:highlight w:val="none"/>
        </w:rPr>
      </w:pPr>
    </w:p>
    <w:p w14:paraId="1E71C71B">
      <w:pPr>
        <w:pStyle w:val="10"/>
        <w:spacing w:line="340" w:lineRule="exact"/>
        <w:rPr>
          <w:rStyle w:val="21"/>
          <w:rFonts w:ascii="仿宋" w:hAnsi="仿宋" w:eastAsia="仿宋" w:cs="宋体"/>
          <w:b w:val="0"/>
          <w:kern w:val="0"/>
          <w:sz w:val="28"/>
          <w:highlight w:val="none"/>
        </w:rPr>
      </w:pPr>
    </w:p>
    <w:p w14:paraId="1EA538EF">
      <w:pPr>
        <w:pStyle w:val="10"/>
        <w:spacing w:line="340" w:lineRule="exact"/>
        <w:rPr>
          <w:rStyle w:val="21"/>
          <w:rFonts w:ascii="仿宋" w:hAnsi="仿宋" w:eastAsia="仿宋" w:cs="宋体"/>
          <w:b w:val="0"/>
          <w:kern w:val="0"/>
          <w:sz w:val="28"/>
          <w:highlight w:val="none"/>
        </w:rPr>
      </w:pPr>
    </w:p>
    <w:p w14:paraId="1EC073D0">
      <w:pPr>
        <w:pStyle w:val="10"/>
        <w:spacing w:line="340" w:lineRule="exact"/>
        <w:rPr>
          <w:rStyle w:val="21"/>
          <w:rFonts w:hint="default" w:ascii="仿宋" w:hAnsi="仿宋" w:eastAsia="仿宋" w:cs="宋体"/>
          <w:b/>
          <w:bCs w:val="0"/>
          <w:kern w:val="0"/>
          <w:sz w:val="28"/>
          <w:highlight w:val="none"/>
          <w:lang w:val="en-US" w:eastAsia="zh-CN"/>
        </w:rPr>
      </w:pPr>
      <w:r>
        <w:rPr>
          <w:rStyle w:val="21"/>
          <w:rFonts w:hint="eastAsia" w:ascii="仿宋" w:hAnsi="仿宋" w:eastAsia="仿宋" w:cs="宋体"/>
          <w:b w:val="0"/>
          <w:kern w:val="0"/>
          <w:sz w:val="28"/>
          <w:highlight w:val="none"/>
          <w:lang w:val="en-US" w:eastAsia="zh-CN"/>
        </w:rPr>
        <w:t xml:space="preserve">                                                </w:t>
      </w:r>
    </w:p>
    <w:p w14:paraId="4A32B638">
      <w:pPr>
        <w:pStyle w:val="10"/>
        <w:spacing w:line="340" w:lineRule="exact"/>
        <w:rPr>
          <w:rStyle w:val="21"/>
          <w:rFonts w:ascii="仿宋" w:hAnsi="仿宋" w:eastAsia="仿宋" w:cs="宋体"/>
          <w:b w:val="0"/>
          <w:kern w:val="0"/>
          <w:sz w:val="28"/>
          <w:highlight w:val="none"/>
        </w:rPr>
      </w:pPr>
    </w:p>
    <w:p w14:paraId="4C778A36">
      <w:pPr>
        <w:pStyle w:val="10"/>
        <w:spacing w:line="340" w:lineRule="exact"/>
        <w:rPr>
          <w:rStyle w:val="21"/>
          <w:rFonts w:ascii="仿宋" w:hAnsi="仿宋" w:eastAsia="仿宋" w:cs="宋体"/>
          <w:b w:val="0"/>
          <w:kern w:val="0"/>
          <w:sz w:val="28"/>
          <w:highlight w:val="none"/>
        </w:rPr>
      </w:pPr>
    </w:p>
    <w:p w14:paraId="70EBEEF9">
      <w:pPr>
        <w:pStyle w:val="10"/>
        <w:spacing w:line="340" w:lineRule="exact"/>
        <w:rPr>
          <w:rStyle w:val="21"/>
          <w:rFonts w:ascii="仿宋" w:hAnsi="仿宋" w:eastAsia="仿宋" w:cs="宋体"/>
          <w:b w:val="0"/>
          <w:kern w:val="0"/>
          <w:sz w:val="28"/>
          <w:highlight w:val="none"/>
        </w:rPr>
      </w:pPr>
    </w:p>
    <w:p w14:paraId="37C20E8A">
      <w:pPr>
        <w:pStyle w:val="10"/>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1"/>
          <w:rFonts w:ascii="仿宋" w:hAnsi="仿宋" w:eastAsia="仿宋" w:cs="宋体"/>
          <w:b/>
          <w:bCs w:val="0"/>
          <w:kern w:val="0"/>
          <w:sz w:val="36"/>
          <w:szCs w:val="24"/>
          <w:highlight w:val="none"/>
        </w:rPr>
      </w:pPr>
      <w:r>
        <w:rPr>
          <w:rStyle w:val="21"/>
          <w:rFonts w:ascii="仿宋" w:hAnsi="仿宋" w:eastAsia="仿宋" w:cs="宋体"/>
          <w:b/>
          <w:bCs w:val="0"/>
          <w:kern w:val="0"/>
          <w:sz w:val="36"/>
          <w:szCs w:val="24"/>
          <w:highlight w:val="none"/>
        </w:rPr>
        <w:t>（项目名称）</w:t>
      </w:r>
      <w:r>
        <w:rPr>
          <w:rStyle w:val="21"/>
          <w:rFonts w:hint="eastAsia" w:ascii="仿宋" w:hAnsi="仿宋" w:eastAsia="仿宋" w:cs="宋体"/>
          <w:b/>
          <w:bCs w:val="0"/>
          <w:kern w:val="0"/>
          <w:sz w:val="36"/>
          <w:szCs w:val="24"/>
          <w:highlight w:val="none"/>
          <w:lang w:eastAsia="zh-CN"/>
        </w:rPr>
        <w:t>（</w:t>
      </w:r>
      <w:r>
        <w:rPr>
          <w:rStyle w:val="21"/>
          <w:rFonts w:hint="eastAsia" w:ascii="仿宋" w:hAnsi="仿宋" w:eastAsia="仿宋" w:cs="宋体"/>
          <w:b/>
          <w:bCs w:val="0"/>
          <w:kern w:val="0"/>
          <w:sz w:val="36"/>
          <w:szCs w:val="24"/>
          <w:highlight w:val="none"/>
          <w:lang w:val="en-US" w:eastAsia="zh-CN"/>
        </w:rPr>
        <w:t xml:space="preserve">   包）</w:t>
      </w:r>
    </w:p>
    <w:p w14:paraId="454A0E90">
      <w:pPr>
        <w:pStyle w:val="10"/>
        <w:spacing w:before="936" w:beforeLines="300" w:line="480" w:lineRule="auto"/>
        <w:jc w:val="center"/>
        <w:rPr>
          <w:rStyle w:val="21"/>
          <w:rFonts w:ascii="仿宋" w:hAnsi="仿宋" w:eastAsia="仿宋" w:cs="宋体"/>
          <w:kern w:val="0"/>
          <w:sz w:val="52"/>
          <w:highlight w:val="none"/>
        </w:rPr>
      </w:pPr>
      <w:r>
        <w:rPr>
          <w:rStyle w:val="21"/>
          <w:rFonts w:hint="eastAsia" w:ascii="仿宋" w:hAnsi="仿宋" w:eastAsia="仿宋" w:cs="宋体"/>
          <w:kern w:val="0"/>
          <w:sz w:val="52"/>
          <w:highlight w:val="none"/>
        </w:rPr>
        <w:t>响 应 文 件</w:t>
      </w:r>
    </w:p>
    <w:p w14:paraId="6FE39B86">
      <w:pPr>
        <w:pStyle w:val="10"/>
        <w:spacing w:line="340" w:lineRule="exact"/>
        <w:ind w:firstLine="2800" w:firstLineChars="1000"/>
        <w:rPr>
          <w:rStyle w:val="21"/>
          <w:rFonts w:ascii="仿宋" w:hAnsi="仿宋" w:eastAsia="仿宋" w:cs="宋体"/>
          <w:b w:val="0"/>
          <w:kern w:val="0"/>
          <w:sz w:val="28"/>
          <w:highlight w:val="none"/>
        </w:rPr>
      </w:pPr>
    </w:p>
    <w:p w14:paraId="3DEE3A35">
      <w:pPr>
        <w:pStyle w:val="10"/>
        <w:spacing w:line="340" w:lineRule="exact"/>
        <w:ind w:firstLine="2800" w:firstLineChars="1000"/>
        <w:rPr>
          <w:rStyle w:val="21"/>
          <w:rFonts w:ascii="仿宋" w:hAnsi="仿宋" w:eastAsia="仿宋" w:cs="宋体"/>
          <w:b w:val="0"/>
          <w:kern w:val="0"/>
          <w:sz w:val="28"/>
          <w:highlight w:val="none"/>
        </w:rPr>
      </w:pPr>
    </w:p>
    <w:p w14:paraId="79E64CC0">
      <w:pPr>
        <w:pStyle w:val="10"/>
        <w:spacing w:line="340" w:lineRule="exact"/>
        <w:ind w:firstLine="2800" w:firstLineChars="1000"/>
        <w:rPr>
          <w:rStyle w:val="21"/>
          <w:rFonts w:ascii="仿宋" w:hAnsi="仿宋" w:eastAsia="仿宋" w:cs="宋体"/>
          <w:b w:val="0"/>
          <w:kern w:val="0"/>
          <w:sz w:val="28"/>
          <w:highlight w:val="none"/>
        </w:rPr>
      </w:pPr>
    </w:p>
    <w:p w14:paraId="4528B941">
      <w:pPr>
        <w:pStyle w:val="10"/>
        <w:spacing w:line="340" w:lineRule="exact"/>
        <w:ind w:firstLine="2800" w:firstLineChars="1000"/>
        <w:rPr>
          <w:rStyle w:val="21"/>
          <w:rFonts w:ascii="仿宋" w:hAnsi="仿宋" w:eastAsia="仿宋" w:cs="宋体"/>
          <w:b w:val="0"/>
          <w:kern w:val="0"/>
          <w:sz w:val="28"/>
          <w:highlight w:val="none"/>
        </w:rPr>
      </w:pPr>
    </w:p>
    <w:p w14:paraId="2CA9CAB7">
      <w:pPr>
        <w:pStyle w:val="10"/>
        <w:spacing w:line="340" w:lineRule="exact"/>
        <w:ind w:firstLine="2800" w:firstLineChars="1000"/>
        <w:rPr>
          <w:rStyle w:val="21"/>
          <w:rFonts w:ascii="仿宋" w:hAnsi="仿宋" w:eastAsia="仿宋" w:cs="宋体"/>
          <w:b w:val="0"/>
          <w:kern w:val="0"/>
          <w:sz w:val="28"/>
          <w:highlight w:val="none"/>
        </w:rPr>
      </w:pPr>
    </w:p>
    <w:p w14:paraId="529E104A">
      <w:pPr>
        <w:pStyle w:val="10"/>
        <w:spacing w:line="340" w:lineRule="exact"/>
        <w:ind w:firstLine="2800" w:firstLineChars="1000"/>
        <w:rPr>
          <w:rStyle w:val="21"/>
          <w:rFonts w:ascii="仿宋" w:hAnsi="仿宋" w:eastAsia="仿宋" w:cs="宋体"/>
          <w:b w:val="0"/>
          <w:kern w:val="0"/>
          <w:sz w:val="28"/>
          <w:highlight w:val="none"/>
        </w:rPr>
      </w:pPr>
    </w:p>
    <w:p w14:paraId="4C0A7F6A">
      <w:pPr>
        <w:pStyle w:val="10"/>
        <w:spacing w:line="340" w:lineRule="exact"/>
        <w:ind w:firstLine="2800" w:firstLineChars="1000"/>
        <w:rPr>
          <w:rStyle w:val="21"/>
          <w:rFonts w:ascii="仿宋" w:hAnsi="仿宋" w:eastAsia="仿宋" w:cs="宋体"/>
          <w:b w:val="0"/>
          <w:kern w:val="0"/>
          <w:sz w:val="28"/>
          <w:highlight w:val="none"/>
        </w:rPr>
      </w:pPr>
    </w:p>
    <w:p w14:paraId="788D8F33">
      <w:pPr>
        <w:pStyle w:val="10"/>
        <w:spacing w:line="340" w:lineRule="exact"/>
        <w:ind w:firstLine="2800" w:firstLineChars="1000"/>
        <w:rPr>
          <w:rStyle w:val="21"/>
          <w:rFonts w:ascii="仿宋" w:hAnsi="仿宋" w:eastAsia="仿宋" w:cs="宋体"/>
          <w:b w:val="0"/>
          <w:kern w:val="0"/>
          <w:sz w:val="28"/>
          <w:highlight w:val="none"/>
        </w:rPr>
      </w:pPr>
    </w:p>
    <w:p w14:paraId="78E3A06D">
      <w:pPr>
        <w:pStyle w:val="10"/>
        <w:spacing w:line="340" w:lineRule="exact"/>
        <w:ind w:firstLine="1400" w:firstLineChars="500"/>
        <w:rPr>
          <w:rStyle w:val="21"/>
          <w:rFonts w:ascii="仿宋" w:hAnsi="仿宋" w:eastAsia="仿宋" w:cs="宋体"/>
          <w:b w:val="0"/>
          <w:kern w:val="0"/>
          <w:sz w:val="28"/>
          <w:highlight w:val="none"/>
        </w:rPr>
      </w:pPr>
    </w:p>
    <w:p w14:paraId="2416AE16">
      <w:pPr>
        <w:pStyle w:val="10"/>
        <w:spacing w:line="340" w:lineRule="exact"/>
        <w:ind w:firstLine="1400" w:firstLineChars="500"/>
        <w:rPr>
          <w:rStyle w:val="21"/>
          <w:rFonts w:ascii="仿宋" w:hAnsi="仿宋" w:eastAsia="仿宋" w:cs="宋体"/>
          <w:b w:val="0"/>
          <w:kern w:val="0"/>
          <w:sz w:val="28"/>
          <w:highlight w:val="none"/>
        </w:rPr>
      </w:pPr>
    </w:p>
    <w:p w14:paraId="7831D0B0">
      <w:pPr>
        <w:pStyle w:val="10"/>
        <w:spacing w:line="340" w:lineRule="exact"/>
        <w:ind w:firstLine="1400" w:firstLineChars="500"/>
        <w:rPr>
          <w:rStyle w:val="21"/>
          <w:rFonts w:ascii="仿宋" w:hAnsi="仿宋" w:eastAsia="仿宋" w:cs="宋体"/>
          <w:b w:val="0"/>
          <w:kern w:val="0"/>
          <w:sz w:val="28"/>
          <w:highlight w:val="none"/>
        </w:rPr>
      </w:pPr>
    </w:p>
    <w:p w14:paraId="07334087">
      <w:pPr>
        <w:pStyle w:val="10"/>
        <w:spacing w:line="340" w:lineRule="exact"/>
        <w:ind w:firstLine="1400" w:firstLineChars="500"/>
        <w:rPr>
          <w:rStyle w:val="21"/>
          <w:rFonts w:ascii="仿宋" w:hAnsi="仿宋" w:eastAsia="仿宋" w:cs="宋体"/>
          <w:b w:val="0"/>
          <w:kern w:val="0"/>
          <w:sz w:val="28"/>
          <w:highlight w:val="none"/>
        </w:rPr>
      </w:pPr>
    </w:p>
    <w:p w14:paraId="4A7DB6CC">
      <w:pPr>
        <w:pStyle w:val="10"/>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供应商：（盖单位</w:t>
      </w:r>
      <w:r>
        <w:rPr>
          <w:rStyle w:val="21"/>
          <w:rFonts w:hint="eastAsia" w:ascii="仿宋" w:hAnsi="仿宋" w:eastAsia="仿宋" w:cs="宋体"/>
          <w:b w:val="0"/>
          <w:kern w:val="0"/>
          <w:sz w:val="32"/>
          <w:szCs w:val="22"/>
          <w:highlight w:val="none"/>
          <w:lang w:eastAsia="zh-CN"/>
        </w:rPr>
        <w:t>公章</w:t>
      </w:r>
      <w:r>
        <w:rPr>
          <w:rStyle w:val="21"/>
          <w:rFonts w:hint="eastAsia" w:ascii="仿宋" w:hAnsi="仿宋" w:eastAsia="仿宋" w:cs="宋体"/>
          <w:b w:val="0"/>
          <w:kern w:val="0"/>
          <w:sz w:val="32"/>
          <w:szCs w:val="22"/>
          <w:highlight w:val="none"/>
        </w:rPr>
        <w:t>）</w:t>
      </w:r>
    </w:p>
    <w:p w14:paraId="20CE4BDF">
      <w:pPr>
        <w:pStyle w:val="10"/>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p>
    <w:p w14:paraId="0C3638A8">
      <w:pPr>
        <w:pStyle w:val="10"/>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法定代表人或其委托代理人：（</w:t>
      </w:r>
      <w:r>
        <w:rPr>
          <w:rStyle w:val="21"/>
          <w:rFonts w:hint="eastAsia" w:ascii="仿宋" w:hAnsi="仿宋" w:eastAsia="仿宋" w:cs="宋体"/>
          <w:b w:val="0"/>
          <w:kern w:val="0"/>
          <w:sz w:val="32"/>
          <w:szCs w:val="22"/>
          <w:highlight w:val="none"/>
          <w:lang w:eastAsia="zh-CN"/>
        </w:rPr>
        <w:t>签字或盖章</w:t>
      </w:r>
      <w:r>
        <w:rPr>
          <w:rStyle w:val="21"/>
          <w:rFonts w:hint="eastAsia" w:ascii="仿宋" w:hAnsi="仿宋" w:eastAsia="仿宋" w:cs="宋体"/>
          <w:b w:val="0"/>
          <w:kern w:val="0"/>
          <w:sz w:val="32"/>
          <w:szCs w:val="22"/>
          <w:highlight w:val="none"/>
        </w:rPr>
        <w:t>）</w:t>
      </w:r>
    </w:p>
    <w:p w14:paraId="7A2BEAD4">
      <w:pPr>
        <w:pStyle w:val="10"/>
        <w:jc w:val="center"/>
        <w:rPr>
          <w:rStyle w:val="21"/>
          <w:rFonts w:ascii="仿宋" w:hAnsi="仿宋" w:eastAsia="仿宋" w:cs="宋体"/>
          <w:b w:val="0"/>
          <w:kern w:val="0"/>
          <w:sz w:val="32"/>
          <w:szCs w:val="22"/>
          <w:highlight w:val="none"/>
        </w:rPr>
      </w:pPr>
    </w:p>
    <w:p w14:paraId="63604401">
      <w:pPr>
        <w:pStyle w:val="10"/>
        <w:jc w:val="center"/>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 xml:space="preserve">年 </w:t>
      </w:r>
      <w:r>
        <w:rPr>
          <w:rStyle w:val="21"/>
          <w:rFonts w:ascii="仿宋" w:hAnsi="仿宋" w:eastAsia="仿宋" w:cs="宋体"/>
          <w:b w:val="0"/>
          <w:kern w:val="0"/>
          <w:sz w:val="32"/>
          <w:szCs w:val="22"/>
          <w:highlight w:val="none"/>
        </w:rPr>
        <w:t xml:space="preserve"> </w:t>
      </w:r>
      <w:r>
        <w:rPr>
          <w:rStyle w:val="21"/>
          <w:rFonts w:hint="eastAsia" w:ascii="仿宋" w:hAnsi="仿宋" w:eastAsia="仿宋" w:cs="宋体"/>
          <w:b w:val="0"/>
          <w:kern w:val="0"/>
          <w:sz w:val="32"/>
          <w:szCs w:val="22"/>
          <w:highlight w:val="none"/>
        </w:rPr>
        <w:t xml:space="preserve"> 月 </w:t>
      </w:r>
      <w:r>
        <w:rPr>
          <w:rStyle w:val="21"/>
          <w:rFonts w:ascii="仿宋" w:hAnsi="仿宋" w:eastAsia="仿宋" w:cs="宋体"/>
          <w:b w:val="0"/>
          <w:kern w:val="0"/>
          <w:sz w:val="32"/>
          <w:szCs w:val="22"/>
          <w:highlight w:val="none"/>
        </w:rPr>
        <w:t xml:space="preserve">  </w:t>
      </w:r>
      <w:r>
        <w:rPr>
          <w:rStyle w:val="21"/>
          <w:rFonts w:hint="eastAsia" w:ascii="仿宋" w:hAnsi="仿宋" w:eastAsia="仿宋" w:cs="宋体"/>
          <w:b w:val="0"/>
          <w:kern w:val="0"/>
          <w:sz w:val="32"/>
          <w:szCs w:val="22"/>
          <w:highlight w:val="none"/>
        </w:rPr>
        <w:t>日</w:t>
      </w:r>
    </w:p>
    <w:p w14:paraId="25C843E8">
      <w:pPr>
        <w:pStyle w:val="10"/>
        <w:rPr>
          <w:rStyle w:val="21"/>
          <w:rFonts w:hint="eastAsia" w:ascii="仿宋" w:hAnsi="仿宋" w:eastAsia="仿宋" w:cs="宋体"/>
          <w:kern w:val="0"/>
          <w:sz w:val="44"/>
          <w:szCs w:val="44"/>
          <w:highlight w:val="none"/>
        </w:rPr>
      </w:pPr>
      <w:r>
        <w:rPr>
          <w:rStyle w:val="21"/>
          <w:rFonts w:ascii="仿宋" w:hAnsi="仿宋" w:eastAsia="仿宋" w:cs="宋体"/>
          <w:b w:val="0"/>
          <w:kern w:val="0"/>
          <w:sz w:val="28"/>
          <w:highlight w:val="none"/>
        </w:rPr>
        <w:br w:type="page"/>
      </w:r>
    </w:p>
    <w:p w14:paraId="033907FF">
      <w:pPr>
        <w:pStyle w:val="10"/>
        <w:keepNext w:val="0"/>
        <w:keepLines w:val="0"/>
        <w:pageBreakBefore w:val="0"/>
        <w:widowControl w:val="0"/>
        <w:kinsoku/>
        <w:wordWrap/>
        <w:overflowPunct/>
        <w:topLinePunct w:val="0"/>
        <w:autoSpaceDE/>
        <w:autoSpaceDN/>
        <w:bidi w:val="0"/>
        <w:adjustRightInd/>
        <w:snapToGrid/>
        <w:spacing w:before="313" w:beforeLines="100" w:after="937" w:afterLines="300" w:line="720" w:lineRule="auto"/>
        <w:jc w:val="center"/>
        <w:textAlignment w:val="auto"/>
        <w:rPr>
          <w:rStyle w:val="21"/>
          <w:rFonts w:ascii="仿宋" w:hAnsi="仿宋" w:eastAsia="仿宋" w:cs="宋体"/>
          <w:kern w:val="0"/>
          <w:sz w:val="44"/>
          <w:szCs w:val="44"/>
          <w:highlight w:val="none"/>
        </w:rPr>
      </w:pPr>
      <w:r>
        <w:rPr>
          <w:rStyle w:val="21"/>
          <w:rFonts w:hint="eastAsia" w:ascii="仿宋" w:hAnsi="仿宋" w:eastAsia="仿宋" w:cs="宋体"/>
          <w:kern w:val="0"/>
          <w:sz w:val="44"/>
          <w:szCs w:val="44"/>
          <w:highlight w:val="none"/>
        </w:rPr>
        <w:t xml:space="preserve">目 </w:t>
      </w:r>
      <w:r>
        <w:rPr>
          <w:rStyle w:val="21"/>
          <w:rFonts w:ascii="仿宋" w:hAnsi="仿宋" w:eastAsia="仿宋" w:cs="宋体"/>
          <w:kern w:val="0"/>
          <w:sz w:val="44"/>
          <w:szCs w:val="44"/>
          <w:highlight w:val="none"/>
        </w:rPr>
        <w:t xml:space="preserve"> </w:t>
      </w:r>
      <w:r>
        <w:rPr>
          <w:rStyle w:val="21"/>
          <w:rFonts w:hint="eastAsia" w:ascii="仿宋" w:hAnsi="仿宋" w:eastAsia="仿宋" w:cs="宋体"/>
          <w:kern w:val="0"/>
          <w:sz w:val="44"/>
          <w:szCs w:val="44"/>
          <w:highlight w:val="none"/>
        </w:rPr>
        <w:t xml:space="preserve"> 录</w:t>
      </w:r>
    </w:p>
    <w:p w14:paraId="1028D6DC">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一、</w:t>
      </w:r>
      <w:r>
        <w:rPr>
          <w:rStyle w:val="21"/>
          <w:rFonts w:hint="eastAsia" w:ascii="仿宋" w:hAnsi="仿宋" w:eastAsia="仿宋" w:cs="宋体"/>
          <w:b w:val="0"/>
          <w:kern w:val="0"/>
          <w:sz w:val="28"/>
          <w:szCs w:val="28"/>
          <w:highlight w:val="none"/>
          <w:lang w:val="en-US" w:eastAsia="zh-CN"/>
        </w:rPr>
        <w:t>报价函</w:t>
      </w:r>
    </w:p>
    <w:p w14:paraId="3D07AC12">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lang w:eastAsia="zh-CN"/>
        </w:rPr>
      </w:pPr>
      <w:r>
        <w:rPr>
          <w:rStyle w:val="21"/>
          <w:rFonts w:hint="eastAsia" w:ascii="仿宋" w:hAnsi="仿宋" w:eastAsia="仿宋" w:cs="宋体"/>
          <w:b w:val="0"/>
          <w:kern w:val="0"/>
          <w:sz w:val="28"/>
          <w:szCs w:val="28"/>
          <w:highlight w:val="none"/>
        </w:rPr>
        <w:t>二、报价一览表</w:t>
      </w:r>
    </w:p>
    <w:p w14:paraId="44BAA352">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default" w:ascii="仿宋" w:hAnsi="仿宋" w:eastAsia="仿宋" w:cs="宋体"/>
          <w:b w:val="0"/>
          <w:kern w:val="0"/>
          <w:sz w:val="28"/>
          <w:szCs w:val="28"/>
          <w:highlight w:val="none"/>
          <w:lang w:val="en-US" w:eastAsia="zh-CN"/>
        </w:rPr>
      </w:pPr>
      <w:r>
        <w:rPr>
          <w:rStyle w:val="21"/>
          <w:rFonts w:hint="eastAsia" w:ascii="仿宋" w:hAnsi="仿宋" w:eastAsia="仿宋" w:cs="宋体"/>
          <w:b w:val="0"/>
          <w:kern w:val="0"/>
          <w:sz w:val="28"/>
          <w:szCs w:val="28"/>
          <w:highlight w:val="none"/>
        </w:rPr>
        <w:t>三、</w:t>
      </w:r>
      <w:r>
        <w:rPr>
          <w:rStyle w:val="21"/>
          <w:rFonts w:hint="eastAsia" w:ascii="仿宋" w:hAnsi="仿宋" w:eastAsia="仿宋" w:cs="宋体"/>
          <w:b w:val="0"/>
          <w:kern w:val="0"/>
          <w:sz w:val="28"/>
          <w:szCs w:val="28"/>
          <w:highlight w:val="none"/>
          <w:lang w:eastAsia="zh-CN"/>
        </w:rPr>
        <w:t>分项报价表</w:t>
      </w:r>
    </w:p>
    <w:p w14:paraId="78970036">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四、法定代表人身份证明</w:t>
      </w:r>
    </w:p>
    <w:p w14:paraId="6E00F655">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五、授权委托书</w:t>
      </w:r>
    </w:p>
    <w:p w14:paraId="5B1AD1ED">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六、承诺书</w:t>
      </w:r>
    </w:p>
    <w:p w14:paraId="2F040A5D">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七、供应商缴纳税收和社会保障资金等证明告知承诺书</w:t>
      </w:r>
    </w:p>
    <w:p w14:paraId="5BCBF495">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八、履行合同的设备及技术能力证明表</w:t>
      </w:r>
    </w:p>
    <w:p w14:paraId="26D9889E">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lang w:eastAsia="zh-CN"/>
        </w:rPr>
      </w:pPr>
      <w:r>
        <w:rPr>
          <w:rStyle w:val="21"/>
          <w:rFonts w:hint="eastAsia" w:ascii="仿宋" w:hAnsi="仿宋" w:eastAsia="仿宋" w:cs="宋体"/>
          <w:b w:val="0"/>
          <w:kern w:val="0"/>
          <w:sz w:val="28"/>
          <w:szCs w:val="28"/>
          <w:highlight w:val="none"/>
        </w:rPr>
        <w:t>九、、</w:t>
      </w:r>
      <w:r>
        <w:rPr>
          <w:rStyle w:val="21"/>
          <w:rFonts w:hint="eastAsia" w:ascii="仿宋" w:hAnsi="仿宋" w:eastAsia="仿宋" w:cs="宋体"/>
          <w:b w:val="0"/>
          <w:kern w:val="0"/>
          <w:sz w:val="28"/>
          <w:szCs w:val="28"/>
          <w:highlight w:val="none"/>
          <w:lang w:eastAsia="zh-CN"/>
        </w:rPr>
        <w:t>技术方案</w:t>
      </w:r>
    </w:p>
    <w:p w14:paraId="74DD804C">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十</w:t>
      </w:r>
      <w:r>
        <w:rPr>
          <w:rStyle w:val="21"/>
          <w:rFonts w:hint="eastAsia" w:ascii="仿宋" w:hAnsi="仿宋" w:eastAsia="仿宋" w:cs="宋体"/>
          <w:b w:val="0"/>
          <w:kern w:val="0"/>
          <w:sz w:val="28"/>
          <w:szCs w:val="28"/>
          <w:highlight w:val="none"/>
          <w:lang w:eastAsia="zh-CN"/>
        </w:rPr>
        <w:t>、</w:t>
      </w:r>
      <w:r>
        <w:rPr>
          <w:rStyle w:val="21"/>
          <w:rFonts w:hint="eastAsia" w:ascii="仿宋" w:hAnsi="仿宋" w:eastAsia="仿宋" w:cs="宋体"/>
          <w:b w:val="0"/>
          <w:kern w:val="0"/>
          <w:sz w:val="28"/>
          <w:szCs w:val="28"/>
          <w:highlight w:val="none"/>
        </w:rPr>
        <w:t>经营业绩一览表</w:t>
      </w:r>
    </w:p>
    <w:p w14:paraId="78E51952">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十</w:t>
      </w:r>
      <w:r>
        <w:rPr>
          <w:rStyle w:val="21"/>
          <w:rFonts w:hint="eastAsia" w:ascii="仿宋" w:hAnsi="仿宋" w:eastAsia="仿宋" w:cs="宋体"/>
          <w:b w:val="0"/>
          <w:kern w:val="0"/>
          <w:sz w:val="28"/>
          <w:szCs w:val="28"/>
          <w:highlight w:val="none"/>
          <w:lang w:val="en-US" w:eastAsia="zh-CN"/>
        </w:rPr>
        <w:t>一</w:t>
      </w:r>
      <w:r>
        <w:rPr>
          <w:rStyle w:val="21"/>
          <w:rFonts w:hint="eastAsia" w:ascii="仿宋" w:hAnsi="仿宋" w:eastAsia="仿宋" w:cs="宋体"/>
          <w:b w:val="0"/>
          <w:kern w:val="0"/>
          <w:sz w:val="28"/>
          <w:szCs w:val="28"/>
          <w:highlight w:val="none"/>
        </w:rPr>
        <w:t>、其它材料</w:t>
      </w:r>
    </w:p>
    <w:p w14:paraId="7FF221E2">
      <w:pPr>
        <w:rPr>
          <w:rStyle w:val="21"/>
          <w:rFonts w:hint="eastAsia" w:ascii="仿宋" w:hAnsi="仿宋" w:eastAsia="仿宋" w:cs="宋体"/>
          <w:b/>
          <w:bCs w:val="0"/>
          <w:kern w:val="0"/>
          <w:sz w:val="32"/>
          <w:szCs w:val="22"/>
          <w:highlight w:val="none"/>
        </w:rPr>
      </w:pPr>
      <w:r>
        <w:rPr>
          <w:rStyle w:val="21"/>
          <w:rFonts w:hint="eastAsia" w:ascii="仿宋" w:hAnsi="仿宋" w:eastAsia="仿宋" w:cs="宋体"/>
          <w:b/>
          <w:bCs w:val="0"/>
          <w:kern w:val="0"/>
          <w:sz w:val="32"/>
          <w:szCs w:val="22"/>
          <w:highlight w:val="none"/>
        </w:rPr>
        <w:br w:type="page"/>
      </w:r>
    </w:p>
    <w:p w14:paraId="1D465F52">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eastAsia="zh-CN"/>
        </w:rPr>
      </w:pPr>
      <w:r>
        <w:rPr>
          <w:rStyle w:val="21"/>
          <w:rFonts w:hint="eastAsia" w:ascii="仿宋" w:hAnsi="仿宋" w:eastAsia="仿宋" w:cs="宋体"/>
          <w:b/>
          <w:bCs w:val="0"/>
          <w:kern w:val="0"/>
          <w:sz w:val="28"/>
          <w:szCs w:val="21"/>
          <w:highlight w:val="none"/>
        </w:rPr>
        <w:t>一、</w:t>
      </w:r>
      <w:r>
        <w:rPr>
          <w:rStyle w:val="21"/>
          <w:rFonts w:hint="eastAsia" w:ascii="仿宋" w:hAnsi="仿宋" w:eastAsia="仿宋" w:cs="宋体"/>
          <w:b/>
          <w:bCs w:val="0"/>
          <w:kern w:val="0"/>
          <w:sz w:val="28"/>
          <w:szCs w:val="21"/>
          <w:highlight w:val="none"/>
          <w:lang w:eastAsia="zh-CN"/>
        </w:rPr>
        <w:t>报价函</w:t>
      </w:r>
    </w:p>
    <w:p w14:paraId="17DF8E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（采购单位名称）:</w:t>
      </w:r>
    </w:p>
    <w:p w14:paraId="63B5CCE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1．我方已仔细研究了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（项目名称）磋商文件的全部内容，并对其没有任何保留意见，经研究决定参加本项目</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并提交响应文件。为此，我方承诺如下：</w:t>
      </w:r>
    </w:p>
    <w:p w14:paraId="3910017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1、我方已详细研究了竞争性磋商文件的所有内容，包括澄清及变更内容(如果有)和所有已提供的参考资料以及有关附件，并完全明白，我方放弃在此方面提出含糊意见或误解的一切权利。</w:t>
      </w:r>
    </w:p>
    <w:p w14:paraId="3047A41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2、我方承诺响应文件中的一切资料、数据是真实的，并承担由此引起的一切责任。</w:t>
      </w:r>
    </w:p>
    <w:p w14:paraId="0362A31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3、如果我方的响应文件被接受，我方将履行竞争性磋商文件中规定的每一项要求，并按我方响应文件中的承诺按期、保质、保量完成项目的实施；</w:t>
      </w:r>
    </w:p>
    <w:p w14:paraId="087A5ED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4、我方理解，最低投标报价不是中标的唯一条件和保证；</w:t>
      </w:r>
    </w:p>
    <w:p w14:paraId="7EE9781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5、我方愿按《中华人民共和国民法典》履行自己的全部责任；</w:t>
      </w:r>
    </w:p>
    <w:p w14:paraId="52F6BAE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6、我方同意按竞争性磋商文件要求提交磋商保证、缴纳相关费用，遵守你方对本次竞争性磋商所做的各项规定；</w:t>
      </w:r>
    </w:p>
    <w:p w14:paraId="1D87AF4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7、我方的响应文件自提交之日起有效期为90日历天；</w:t>
      </w:r>
    </w:p>
    <w:p w14:paraId="6489650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8、我方同意按照你方可能提出的要求而提供与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有关的任何其他数据或信息。</w:t>
      </w:r>
    </w:p>
    <w:p w14:paraId="480D8B7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9、与本</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有关的一切正式往来通讯请寄：</w:t>
      </w:r>
    </w:p>
    <w:p w14:paraId="5DCBF9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10F422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（盖单位章）</w:t>
      </w:r>
    </w:p>
    <w:p w14:paraId="6A6CAD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6028EA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3C109A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088B2A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 xml:space="preserve">                                 </w:t>
      </w:r>
    </w:p>
    <w:p w14:paraId="5BE27D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1B19BC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 xml:space="preserve">                                 </w:t>
      </w:r>
    </w:p>
    <w:p w14:paraId="1303C0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5D12ED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传真：</w:t>
      </w:r>
      <w:r>
        <w:rPr>
          <w:rFonts w:hint="eastAsia" w:ascii="仿宋" w:hAnsi="仿宋" w:eastAsia="仿宋" w:cs="仿宋"/>
          <w:sz w:val="28"/>
          <w:szCs w:val="28"/>
          <w:highlight w:val="none"/>
          <w:u w:val="single"/>
        </w:rPr>
        <w:t xml:space="preserve">                                 </w:t>
      </w:r>
    </w:p>
    <w:p w14:paraId="3CB747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578C53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w:t>
      </w:r>
    </w:p>
    <w:p w14:paraId="1AECF3A6">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1799679F">
      <w:pP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rPr>
        <w:br w:type="page"/>
      </w:r>
    </w:p>
    <w:p w14:paraId="63BD2572">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二、</w:t>
      </w:r>
      <w:r>
        <w:rPr>
          <w:rStyle w:val="21"/>
          <w:rFonts w:hint="eastAsia" w:ascii="仿宋" w:hAnsi="仿宋" w:eastAsia="仿宋" w:cs="宋体"/>
          <w:b/>
          <w:bCs w:val="0"/>
          <w:kern w:val="0"/>
          <w:sz w:val="28"/>
          <w:szCs w:val="21"/>
          <w:highlight w:val="none"/>
        </w:rPr>
        <w:t>报价一览表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包</w:t>
      </w:r>
    </w:p>
    <w:p w14:paraId="04AD4B04">
      <w:pPr>
        <w:pStyle w:val="10"/>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项目名称：</w:t>
      </w:r>
    </w:p>
    <w:p w14:paraId="51B5C72E">
      <w:pPr>
        <w:pStyle w:val="10"/>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项目编号： </w:t>
      </w:r>
      <w:r>
        <w:rPr>
          <w:rStyle w:val="21"/>
          <w:rFonts w:ascii="仿宋" w:hAnsi="仿宋" w:eastAsia="仿宋" w:cs="宋体"/>
          <w:b w:val="0"/>
          <w:kern w:val="0"/>
          <w:sz w:val="28"/>
          <w:highlight w:val="none"/>
        </w:rPr>
        <w:t xml:space="preserve">       </w:t>
      </w:r>
    </w:p>
    <w:p w14:paraId="03EDD1FD">
      <w:pPr>
        <w:pStyle w:val="10"/>
        <w:spacing w:line="480" w:lineRule="auto"/>
        <w:jc w:val="left"/>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包 组 号：</w:t>
      </w:r>
      <w:r>
        <w:rPr>
          <w:rStyle w:val="21"/>
          <w:rFonts w:ascii="仿宋" w:hAnsi="仿宋" w:eastAsia="仿宋" w:cs="宋体"/>
          <w:b w:val="0"/>
          <w:kern w:val="0"/>
          <w:sz w:val="28"/>
          <w:highlight w:val="none"/>
        </w:rPr>
        <w:t xml:space="preserve">                           </w:t>
      </w:r>
    </w:p>
    <w:tbl>
      <w:tblPr>
        <w:tblStyle w:val="18"/>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4"/>
        <w:gridCol w:w="5725"/>
      </w:tblGrid>
      <w:tr w14:paraId="3AD4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exact"/>
          <w:jc w:val="center"/>
        </w:trPr>
        <w:tc>
          <w:tcPr>
            <w:tcW w:w="3974" w:type="dxa"/>
            <w:vAlign w:val="center"/>
          </w:tcPr>
          <w:p w14:paraId="50AF0BA9">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各单价合计报价</w:t>
            </w:r>
          </w:p>
          <w:p w14:paraId="779476DE">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w:t>
            </w:r>
            <w:r>
              <w:rPr>
                <w:rStyle w:val="21"/>
                <w:rFonts w:hint="eastAsia" w:ascii="仿宋" w:hAnsi="仿宋" w:eastAsia="仿宋" w:cs="宋体"/>
                <w:b/>
                <w:bCs w:val="0"/>
                <w:kern w:val="0"/>
                <w:sz w:val="28"/>
                <w:highlight w:val="none"/>
                <w:lang w:val="en-US" w:eastAsia="zh-CN"/>
              </w:rPr>
              <w:t>单位：元</w:t>
            </w:r>
            <w:r>
              <w:rPr>
                <w:rStyle w:val="21"/>
                <w:rFonts w:hint="eastAsia" w:ascii="仿宋" w:hAnsi="仿宋" w:eastAsia="仿宋" w:cs="宋体"/>
                <w:b w:val="0"/>
                <w:kern w:val="0"/>
                <w:sz w:val="28"/>
                <w:highlight w:val="none"/>
                <w:lang w:val="en-US" w:eastAsia="zh-CN"/>
              </w:rPr>
              <w:t>）</w:t>
            </w:r>
          </w:p>
        </w:tc>
        <w:tc>
          <w:tcPr>
            <w:tcW w:w="5725" w:type="dxa"/>
            <w:vAlign w:val="center"/>
          </w:tcPr>
          <w:p w14:paraId="14483946">
            <w:pPr>
              <w:widowControl/>
              <w:jc w:val="left"/>
              <w:rPr>
                <w:rStyle w:val="21"/>
                <w:rFonts w:hint="eastAsia"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大写</w:t>
            </w:r>
            <w:r>
              <w:rPr>
                <w:rStyle w:val="21"/>
                <w:rFonts w:hint="eastAsia" w:ascii="仿宋" w:hAnsi="仿宋" w:eastAsia="仿宋" w:cs="宋体"/>
                <w:b w:val="0"/>
                <w:kern w:val="0"/>
                <w:sz w:val="28"/>
                <w:highlight w:val="none"/>
                <w:lang w:val="en-US" w:eastAsia="zh-CN"/>
              </w:rPr>
              <w:t xml:space="preserve">:                     </w:t>
            </w:r>
          </w:p>
          <w:p w14:paraId="0EE4D9CA">
            <w:pPr>
              <w:widowControl/>
              <w:jc w:val="left"/>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小写</w:t>
            </w:r>
            <w:r>
              <w:rPr>
                <w:rStyle w:val="21"/>
                <w:rFonts w:hint="eastAsia" w:ascii="仿宋" w:hAnsi="仿宋" w:eastAsia="仿宋" w:cs="宋体"/>
                <w:b w:val="0"/>
                <w:kern w:val="0"/>
                <w:sz w:val="28"/>
                <w:highlight w:val="none"/>
                <w:lang w:val="en-US" w:eastAsia="zh-CN"/>
              </w:rPr>
              <w:t xml:space="preserve">: </w:t>
            </w:r>
          </w:p>
        </w:tc>
      </w:tr>
      <w:tr w14:paraId="0848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exact"/>
          <w:jc w:val="center"/>
        </w:trPr>
        <w:tc>
          <w:tcPr>
            <w:tcW w:w="3974" w:type="dxa"/>
            <w:vAlign w:val="center"/>
          </w:tcPr>
          <w:p w14:paraId="34C4CD80">
            <w:pPr>
              <w:pStyle w:val="10"/>
              <w:spacing w:line="400" w:lineRule="exact"/>
              <w:jc w:val="center"/>
              <w:rPr>
                <w:rStyle w:val="21"/>
                <w:rFonts w:hint="default" w:ascii="仿宋" w:hAnsi="仿宋" w:eastAsia="仿宋" w:cs="宋体"/>
                <w:b w:val="0"/>
                <w:kern w:val="0"/>
                <w:sz w:val="28"/>
                <w:highlight w:val="none"/>
                <w:lang w:val="en-US" w:eastAsia="zh-CN"/>
              </w:rPr>
            </w:pPr>
            <w:r>
              <w:rPr>
                <w:rFonts w:hint="eastAsia" w:ascii="仿宋" w:hAnsi="仿宋" w:eastAsia="仿宋"/>
                <w:bCs/>
                <w:sz w:val="28"/>
                <w:szCs w:val="28"/>
                <w:highlight w:val="none"/>
                <w:lang w:val="en-US" w:eastAsia="zh-CN"/>
              </w:rPr>
              <w:t>配送服务期限</w:t>
            </w:r>
          </w:p>
        </w:tc>
        <w:tc>
          <w:tcPr>
            <w:tcW w:w="5725" w:type="dxa"/>
            <w:vAlign w:val="center"/>
          </w:tcPr>
          <w:p w14:paraId="66714763">
            <w:pPr>
              <w:pStyle w:val="10"/>
              <w:ind w:left="77"/>
              <w:jc w:val="left"/>
              <w:rPr>
                <w:rStyle w:val="21"/>
                <w:rFonts w:hint="default" w:ascii="仿宋" w:hAnsi="仿宋" w:eastAsia="仿宋" w:cs="宋体"/>
                <w:b w:val="0"/>
                <w:kern w:val="0"/>
                <w:sz w:val="28"/>
                <w:highlight w:val="none"/>
                <w:lang w:val="en-US" w:eastAsia="zh-CN"/>
              </w:rPr>
            </w:pPr>
          </w:p>
        </w:tc>
      </w:tr>
      <w:tr w14:paraId="3A43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jc w:val="center"/>
        </w:trPr>
        <w:tc>
          <w:tcPr>
            <w:tcW w:w="3974" w:type="dxa"/>
            <w:vAlign w:val="center"/>
          </w:tcPr>
          <w:p w14:paraId="4AD71B31">
            <w:pPr>
              <w:pStyle w:val="10"/>
              <w:spacing w:line="400" w:lineRule="exact"/>
              <w:jc w:val="center"/>
              <w:rPr>
                <w:rStyle w:val="21"/>
                <w:rFonts w:hint="eastAsia" w:ascii="仿宋" w:hAnsi="仿宋" w:eastAsia="仿宋" w:cs="宋体"/>
                <w:b w:val="0"/>
                <w:kern w:val="0"/>
                <w:sz w:val="28"/>
                <w:highlight w:val="none"/>
                <w:lang w:eastAsia="zh-CN"/>
              </w:rPr>
            </w:pPr>
            <w:r>
              <w:rPr>
                <w:rFonts w:hint="eastAsia" w:ascii="仿宋" w:hAnsi="仿宋" w:eastAsia="仿宋"/>
                <w:bCs/>
                <w:sz w:val="28"/>
                <w:szCs w:val="28"/>
                <w:highlight w:val="none"/>
                <w:lang w:eastAsia="zh-CN"/>
              </w:rPr>
              <w:t>供货</w:t>
            </w:r>
            <w:r>
              <w:rPr>
                <w:rFonts w:hint="eastAsia" w:ascii="仿宋" w:hAnsi="仿宋" w:eastAsia="仿宋"/>
                <w:bCs/>
                <w:sz w:val="28"/>
                <w:szCs w:val="28"/>
                <w:highlight w:val="none"/>
                <w:lang w:val="en-US" w:eastAsia="zh-CN"/>
              </w:rPr>
              <w:t>时间期限</w:t>
            </w:r>
          </w:p>
        </w:tc>
        <w:tc>
          <w:tcPr>
            <w:tcW w:w="5725" w:type="dxa"/>
            <w:vAlign w:val="center"/>
          </w:tcPr>
          <w:p w14:paraId="5C6D18D3">
            <w:pPr>
              <w:pStyle w:val="10"/>
              <w:ind w:left="77"/>
              <w:jc w:val="left"/>
              <w:rPr>
                <w:rStyle w:val="21"/>
                <w:rFonts w:hint="default" w:ascii="仿宋" w:hAnsi="仿宋" w:eastAsia="仿宋" w:cs="宋体"/>
                <w:b w:val="0"/>
                <w:kern w:val="0"/>
                <w:sz w:val="28"/>
                <w:highlight w:val="none"/>
                <w:lang w:val="en-US" w:eastAsia="zh-CN"/>
              </w:rPr>
            </w:pPr>
          </w:p>
        </w:tc>
      </w:tr>
      <w:tr w14:paraId="27D9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3974" w:type="dxa"/>
            <w:vAlign w:val="center"/>
          </w:tcPr>
          <w:p w14:paraId="416F31F0">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对磋商文件的认同程度</w:t>
            </w:r>
          </w:p>
        </w:tc>
        <w:tc>
          <w:tcPr>
            <w:tcW w:w="5725" w:type="dxa"/>
            <w:vAlign w:val="center"/>
          </w:tcPr>
          <w:p w14:paraId="4D4E2ABE">
            <w:pPr>
              <w:pStyle w:val="10"/>
              <w:jc w:val="left"/>
              <w:rPr>
                <w:rStyle w:val="21"/>
                <w:rFonts w:ascii="仿宋" w:hAnsi="仿宋" w:eastAsia="仿宋" w:cs="宋体"/>
                <w:b w:val="0"/>
                <w:kern w:val="0"/>
                <w:sz w:val="28"/>
                <w:highlight w:val="none"/>
              </w:rPr>
            </w:pPr>
          </w:p>
        </w:tc>
      </w:tr>
      <w:tr w14:paraId="5EB3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9699" w:type="dxa"/>
            <w:gridSpan w:val="2"/>
            <w:vAlign w:val="center"/>
          </w:tcPr>
          <w:p w14:paraId="4400B5C4">
            <w:pPr>
              <w:pStyle w:val="10"/>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注：</w:t>
            </w:r>
          </w:p>
          <w:p w14:paraId="73819E72">
            <w:pPr>
              <w:pStyle w:val="10"/>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1、报价币种：人民币。</w:t>
            </w:r>
          </w:p>
          <w:p w14:paraId="4F22ACB0">
            <w:pPr>
              <w:pStyle w:val="10"/>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w:t>
            </w:r>
            <w:r>
              <w:rPr>
                <w:rStyle w:val="21"/>
                <w:rFonts w:hint="eastAsia" w:ascii="仿宋" w:hAnsi="仿宋" w:eastAsia="仿宋" w:cs="宋体"/>
                <w:b w:val="0"/>
                <w:kern w:val="0"/>
                <w:sz w:val="28"/>
                <w:highlight w:val="none"/>
                <w:lang w:eastAsia="zh-CN"/>
              </w:rPr>
              <w:t>供货地点</w:t>
            </w:r>
            <w:r>
              <w:rPr>
                <w:rStyle w:val="21"/>
                <w:rFonts w:hint="eastAsia" w:ascii="仿宋" w:hAnsi="仿宋" w:eastAsia="仿宋" w:cs="宋体"/>
                <w:b w:val="0"/>
                <w:kern w:val="0"/>
                <w:sz w:val="28"/>
                <w:highlight w:val="none"/>
              </w:rPr>
              <w:t>：甲方指定地点。</w:t>
            </w:r>
          </w:p>
        </w:tc>
      </w:tr>
    </w:tbl>
    <w:p w14:paraId="01398001">
      <w:pPr>
        <w:pStyle w:val="1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4B1EEBCC">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42A39624">
      <w:pPr>
        <w:pStyle w:val="10"/>
        <w:jc w:val="righ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123527F8">
      <w:pPr>
        <w:pStyle w:val="10"/>
        <w:spacing w:line="480" w:lineRule="auto"/>
        <w:jc w:val="left"/>
        <w:rPr>
          <w:rStyle w:val="21"/>
          <w:rFonts w:hint="eastAsia" w:ascii="仿宋" w:hAnsi="仿宋" w:eastAsia="仿宋" w:cs="宋体"/>
          <w:b w:val="0"/>
          <w:kern w:val="0"/>
          <w:sz w:val="28"/>
          <w:highlight w:val="none"/>
        </w:rPr>
        <w:sectPr>
          <w:footerReference r:id="rId3" w:type="default"/>
          <w:pgSz w:w="11906" w:h="16838"/>
          <w:pgMar w:top="1134" w:right="1134" w:bottom="1134" w:left="124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5841CA7">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三、</w:t>
      </w:r>
      <w:r>
        <w:rPr>
          <w:rStyle w:val="21"/>
          <w:rFonts w:hint="eastAsia" w:ascii="仿宋" w:hAnsi="仿宋" w:eastAsia="仿宋" w:cs="宋体"/>
          <w:b/>
          <w:bCs w:val="0"/>
          <w:kern w:val="0"/>
          <w:sz w:val="28"/>
          <w:szCs w:val="21"/>
          <w:highlight w:val="none"/>
        </w:rPr>
        <w:t>分项报价表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）包</w:t>
      </w:r>
    </w:p>
    <w:p w14:paraId="37A06AB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highlight w:val="none"/>
        </w:rPr>
      </w:pPr>
      <w:r>
        <w:rPr>
          <w:rFonts w:hint="eastAsia" w:ascii="仿宋" w:hAnsi="仿宋" w:eastAsia="仿宋"/>
          <w:color w:val="auto"/>
          <w:sz w:val="28"/>
          <w:szCs w:val="28"/>
          <w:highlight w:val="none"/>
        </w:rPr>
        <w:t>供应商（</w:t>
      </w:r>
      <w:r>
        <w:rPr>
          <w:rFonts w:hint="eastAsia" w:ascii="仿宋" w:hAnsi="仿宋" w:eastAsia="仿宋"/>
          <w:color w:val="auto"/>
          <w:sz w:val="28"/>
          <w:szCs w:val="28"/>
          <w:highlight w:val="none"/>
          <w:lang w:val="en-US" w:eastAsia="zh-CN"/>
        </w:rPr>
        <w:t>单位公章</w:t>
      </w:r>
      <w:r>
        <w:rPr>
          <w:rFonts w:hint="eastAsia"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highlight w:val="none"/>
        </w:rPr>
        <w:t xml:space="preserve"> </w:t>
      </w:r>
    </w:p>
    <w:p w14:paraId="290FA6F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法定代表人或授</w:t>
      </w:r>
      <w:r>
        <w:rPr>
          <w:rFonts w:ascii="仿宋" w:hAnsi="仿宋" w:eastAsia="仿宋"/>
          <w:color w:val="auto"/>
          <w:sz w:val="28"/>
          <w:szCs w:val="28"/>
          <w:highlight w:val="none"/>
        </w:rPr>
        <w:t>权</w:t>
      </w:r>
      <w:r>
        <w:rPr>
          <w:rFonts w:hint="eastAsia" w:ascii="仿宋" w:hAnsi="仿宋" w:eastAsia="仿宋"/>
          <w:color w:val="auto"/>
          <w:sz w:val="28"/>
          <w:szCs w:val="28"/>
          <w:highlight w:val="none"/>
        </w:rPr>
        <w:t>代理人（</w:t>
      </w:r>
      <w:r>
        <w:rPr>
          <w:rFonts w:hint="eastAsia" w:ascii="仿宋" w:hAnsi="仿宋" w:eastAsia="仿宋"/>
          <w:color w:val="auto"/>
          <w:sz w:val="28"/>
          <w:szCs w:val="28"/>
          <w:highlight w:val="none"/>
          <w:lang w:eastAsia="zh-CN"/>
        </w:rPr>
        <w:t>签字或盖章</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tbl>
      <w:tblPr>
        <w:tblStyle w:val="18"/>
        <w:tblW w:w="14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3"/>
        <w:gridCol w:w="2471"/>
        <w:gridCol w:w="1395"/>
        <w:gridCol w:w="1450"/>
        <w:gridCol w:w="1518"/>
        <w:gridCol w:w="1451"/>
        <w:gridCol w:w="707"/>
        <w:gridCol w:w="2534"/>
        <w:gridCol w:w="1188"/>
        <w:gridCol w:w="977"/>
      </w:tblGrid>
      <w:tr w14:paraId="22EE6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exact"/>
          <w:jc w:val="center"/>
        </w:trPr>
        <w:tc>
          <w:tcPr>
            <w:tcW w:w="803" w:type="dxa"/>
            <w:tcBorders>
              <w:tl2br w:val="nil"/>
              <w:tr2bl w:val="nil"/>
            </w:tcBorders>
            <w:noWrap w:val="0"/>
            <w:tcMar>
              <w:top w:w="15" w:type="dxa"/>
              <w:left w:w="15" w:type="dxa"/>
              <w:right w:w="15" w:type="dxa"/>
            </w:tcMar>
            <w:vAlign w:val="center"/>
          </w:tcPr>
          <w:p w14:paraId="3973B6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序号</w:t>
            </w:r>
          </w:p>
        </w:tc>
        <w:tc>
          <w:tcPr>
            <w:tcW w:w="2471" w:type="dxa"/>
            <w:tcBorders>
              <w:tl2br w:val="nil"/>
              <w:tr2bl w:val="nil"/>
            </w:tcBorders>
            <w:noWrap w:val="0"/>
            <w:tcMar>
              <w:top w:w="15" w:type="dxa"/>
              <w:left w:w="15" w:type="dxa"/>
              <w:right w:w="15" w:type="dxa"/>
            </w:tcMar>
            <w:vAlign w:val="center"/>
          </w:tcPr>
          <w:p w14:paraId="072FFA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目录</w:t>
            </w:r>
            <w:r>
              <w:rPr>
                <w:rFonts w:hint="eastAsia" w:ascii="仿宋" w:hAnsi="仿宋" w:eastAsia="仿宋"/>
                <w:sz w:val="24"/>
                <w:szCs w:val="24"/>
                <w:highlight w:val="none"/>
              </w:rPr>
              <w:t>名称</w:t>
            </w:r>
          </w:p>
        </w:tc>
        <w:tc>
          <w:tcPr>
            <w:tcW w:w="1395" w:type="dxa"/>
            <w:tcBorders>
              <w:tl2br w:val="nil"/>
              <w:tr2bl w:val="nil"/>
            </w:tcBorders>
            <w:noWrap w:val="0"/>
            <w:tcMar>
              <w:top w:w="15" w:type="dxa"/>
              <w:left w:w="15" w:type="dxa"/>
              <w:right w:w="15" w:type="dxa"/>
            </w:tcMar>
            <w:vAlign w:val="center"/>
          </w:tcPr>
          <w:p w14:paraId="640F94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医疗器械注册证名称</w:t>
            </w:r>
          </w:p>
        </w:tc>
        <w:tc>
          <w:tcPr>
            <w:tcW w:w="1450" w:type="dxa"/>
            <w:tcBorders>
              <w:tl2br w:val="nil"/>
              <w:tr2bl w:val="nil"/>
            </w:tcBorders>
            <w:noWrap w:val="0"/>
            <w:tcMar>
              <w:top w:w="15" w:type="dxa"/>
              <w:left w:w="15" w:type="dxa"/>
              <w:right w:w="15" w:type="dxa"/>
            </w:tcMar>
            <w:vAlign w:val="center"/>
          </w:tcPr>
          <w:p w14:paraId="303CFB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医疗器械注册证编号</w:t>
            </w:r>
          </w:p>
        </w:tc>
        <w:tc>
          <w:tcPr>
            <w:tcW w:w="1518" w:type="dxa"/>
            <w:tcBorders>
              <w:tl2br w:val="nil"/>
              <w:tr2bl w:val="nil"/>
            </w:tcBorders>
            <w:noWrap w:val="0"/>
            <w:tcMar>
              <w:top w:w="15" w:type="dxa"/>
              <w:left w:w="15" w:type="dxa"/>
              <w:right w:w="15" w:type="dxa"/>
            </w:tcMar>
            <w:vAlign w:val="center"/>
          </w:tcPr>
          <w:p w14:paraId="729BAC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规格型号</w:t>
            </w:r>
          </w:p>
        </w:tc>
        <w:tc>
          <w:tcPr>
            <w:tcW w:w="1451" w:type="dxa"/>
            <w:tcBorders>
              <w:tl2br w:val="nil"/>
              <w:tr2bl w:val="nil"/>
            </w:tcBorders>
            <w:noWrap w:val="0"/>
            <w:tcMar>
              <w:top w:w="15" w:type="dxa"/>
              <w:left w:w="15" w:type="dxa"/>
              <w:right w:w="15" w:type="dxa"/>
            </w:tcMar>
            <w:vAlign w:val="center"/>
          </w:tcPr>
          <w:p w14:paraId="0EC88A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生产企业或注册人名称</w:t>
            </w:r>
          </w:p>
        </w:tc>
        <w:tc>
          <w:tcPr>
            <w:tcW w:w="707" w:type="dxa"/>
            <w:tcBorders>
              <w:tl2br w:val="nil"/>
              <w:tr2bl w:val="nil"/>
            </w:tcBorders>
            <w:noWrap w:val="0"/>
            <w:tcMar>
              <w:top w:w="15" w:type="dxa"/>
              <w:left w:w="15" w:type="dxa"/>
              <w:right w:w="15" w:type="dxa"/>
            </w:tcMar>
            <w:vAlign w:val="center"/>
          </w:tcPr>
          <w:p w14:paraId="155A81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单位</w:t>
            </w:r>
          </w:p>
        </w:tc>
        <w:tc>
          <w:tcPr>
            <w:tcW w:w="2534" w:type="dxa"/>
            <w:tcBorders>
              <w:tl2br w:val="nil"/>
              <w:tr2bl w:val="nil"/>
            </w:tcBorders>
            <w:noWrap w:val="0"/>
            <w:tcMar>
              <w:top w:w="15" w:type="dxa"/>
              <w:left w:w="15" w:type="dxa"/>
              <w:right w:w="15" w:type="dxa"/>
            </w:tcMar>
            <w:vAlign w:val="center"/>
          </w:tcPr>
          <w:p w14:paraId="3920EF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报</w:t>
            </w:r>
            <w:r>
              <w:rPr>
                <w:rFonts w:hint="eastAsia" w:ascii="仿宋" w:hAnsi="仿宋" w:eastAsia="仿宋"/>
                <w:b/>
                <w:bCs/>
                <w:sz w:val="28"/>
                <w:szCs w:val="28"/>
                <w:highlight w:val="none"/>
              </w:rPr>
              <w:t>价</w:t>
            </w:r>
          </w:p>
          <w:p w14:paraId="7488B1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2"/>
                <w:szCs w:val="22"/>
                <w:highlight w:val="none"/>
                <w:lang w:eastAsia="zh-CN"/>
              </w:rPr>
              <w:t>（</w:t>
            </w:r>
            <w:r>
              <w:rPr>
                <w:rFonts w:hint="eastAsia" w:ascii="仿宋" w:hAnsi="仿宋" w:eastAsia="仿宋"/>
                <w:sz w:val="24"/>
                <w:szCs w:val="24"/>
                <w:highlight w:val="none"/>
              </w:rPr>
              <w:t>元</w:t>
            </w:r>
            <w:r>
              <w:rPr>
                <w:rFonts w:hint="eastAsia" w:ascii="仿宋" w:hAnsi="仿宋" w:eastAsia="仿宋"/>
                <w:sz w:val="24"/>
                <w:szCs w:val="24"/>
                <w:highlight w:val="none"/>
                <w:lang w:val="en-US" w:eastAsia="zh-CN"/>
              </w:rPr>
              <w:t>/支/套/人份/根等</w:t>
            </w:r>
            <w:r>
              <w:rPr>
                <w:rFonts w:hint="eastAsia" w:ascii="仿宋" w:hAnsi="仿宋" w:eastAsia="仿宋"/>
                <w:b/>
                <w:bCs/>
                <w:color w:val="auto"/>
                <w:sz w:val="22"/>
                <w:szCs w:val="22"/>
                <w:highlight w:val="none"/>
                <w:lang w:eastAsia="zh-CN"/>
              </w:rPr>
              <w:t>）</w:t>
            </w:r>
          </w:p>
        </w:tc>
        <w:tc>
          <w:tcPr>
            <w:tcW w:w="1188" w:type="dxa"/>
            <w:tcBorders>
              <w:tl2br w:val="nil"/>
              <w:tr2bl w:val="nil"/>
            </w:tcBorders>
            <w:noWrap w:val="0"/>
            <w:tcMar>
              <w:top w:w="15" w:type="dxa"/>
              <w:left w:w="15" w:type="dxa"/>
              <w:right w:w="15" w:type="dxa"/>
            </w:tcMar>
            <w:vAlign w:val="center"/>
          </w:tcPr>
          <w:p w14:paraId="3E1C1D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rPr>
              <w:t>集采价格</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如有）</w:t>
            </w:r>
          </w:p>
        </w:tc>
        <w:tc>
          <w:tcPr>
            <w:tcW w:w="977" w:type="dxa"/>
            <w:tcBorders>
              <w:tl2br w:val="nil"/>
              <w:tr2bl w:val="nil"/>
            </w:tcBorders>
            <w:noWrap w:val="0"/>
            <w:tcMar>
              <w:top w:w="15" w:type="dxa"/>
              <w:left w:w="15" w:type="dxa"/>
              <w:right w:w="15" w:type="dxa"/>
            </w:tcMar>
            <w:vAlign w:val="center"/>
          </w:tcPr>
          <w:p w14:paraId="57ACDE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备注</w:t>
            </w:r>
          </w:p>
        </w:tc>
      </w:tr>
      <w:tr w14:paraId="29688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14:paraId="310B90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2471" w:type="dxa"/>
            <w:tcBorders>
              <w:tl2br w:val="nil"/>
              <w:tr2bl w:val="nil"/>
            </w:tcBorders>
            <w:noWrap w:val="0"/>
            <w:tcMar>
              <w:top w:w="15" w:type="dxa"/>
              <w:left w:w="15" w:type="dxa"/>
              <w:right w:w="15" w:type="dxa"/>
            </w:tcMar>
            <w:vAlign w:val="center"/>
          </w:tcPr>
          <w:p w14:paraId="14961C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14:paraId="6FD406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14:paraId="1F6D75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14:paraId="405777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14:paraId="0BF658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14:paraId="3FD1FB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14:paraId="2D692E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318950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0B5670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635D6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14:paraId="1ED491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2471" w:type="dxa"/>
            <w:tcBorders>
              <w:tl2br w:val="nil"/>
              <w:tr2bl w:val="nil"/>
            </w:tcBorders>
            <w:noWrap w:val="0"/>
            <w:tcMar>
              <w:top w:w="15" w:type="dxa"/>
              <w:left w:w="15" w:type="dxa"/>
              <w:right w:w="15" w:type="dxa"/>
            </w:tcMar>
            <w:vAlign w:val="center"/>
          </w:tcPr>
          <w:p w14:paraId="7C9876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14:paraId="4B3B15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14:paraId="6385F6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14:paraId="5BE03C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14:paraId="39E191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14:paraId="09C5C3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14:paraId="6C2BBB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650740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6765F5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2A95F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14:paraId="400055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w:t>
            </w:r>
          </w:p>
        </w:tc>
        <w:tc>
          <w:tcPr>
            <w:tcW w:w="2471" w:type="dxa"/>
            <w:tcBorders>
              <w:tl2br w:val="nil"/>
              <w:tr2bl w:val="nil"/>
            </w:tcBorders>
            <w:noWrap w:val="0"/>
            <w:tcMar>
              <w:top w:w="15" w:type="dxa"/>
              <w:left w:w="15" w:type="dxa"/>
              <w:right w:w="15" w:type="dxa"/>
            </w:tcMar>
            <w:vAlign w:val="center"/>
          </w:tcPr>
          <w:p w14:paraId="4DDD84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14:paraId="1AAAED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14:paraId="766336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14:paraId="3B569C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14:paraId="7A2D77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14:paraId="732BB9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14:paraId="1FBB3F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7E213B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172EA1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57F7E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exact"/>
          <w:jc w:val="center"/>
        </w:trPr>
        <w:tc>
          <w:tcPr>
            <w:tcW w:w="9795" w:type="dxa"/>
            <w:gridSpan w:val="7"/>
            <w:tcBorders>
              <w:tl2br w:val="nil"/>
              <w:tr2bl w:val="nil"/>
            </w:tcBorders>
            <w:noWrap w:val="0"/>
            <w:tcMar>
              <w:top w:w="15" w:type="dxa"/>
              <w:left w:w="15" w:type="dxa"/>
              <w:right w:w="15" w:type="dxa"/>
            </w:tcMar>
            <w:vAlign w:val="center"/>
          </w:tcPr>
          <w:p w14:paraId="0CF504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b/>
                <w:bCs/>
                <w:sz w:val="24"/>
                <w:szCs w:val="24"/>
                <w:highlight w:val="none"/>
              </w:rPr>
              <w:t>各单价合计报价</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元）</w:t>
            </w:r>
          </w:p>
        </w:tc>
        <w:tc>
          <w:tcPr>
            <w:tcW w:w="2534" w:type="dxa"/>
            <w:tcBorders>
              <w:tl2br w:val="nil"/>
              <w:tr2bl w:val="nil"/>
            </w:tcBorders>
            <w:noWrap w:val="0"/>
            <w:tcMar>
              <w:top w:w="15" w:type="dxa"/>
              <w:left w:w="15" w:type="dxa"/>
              <w:right w:w="15" w:type="dxa"/>
            </w:tcMar>
            <w:vAlign w:val="center"/>
          </w:tcPr>
          <w:p w14:paraId="262574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2FC768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1A5EF7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bl>
    <w:p w14:paraId="216FDFE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注：</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后附所</w:t>
      </w:r>
      <w:r>
        <w:rPr>
          <w:rFonts w:hint="eastAsia" w:ascii="仿宋" w:hAnsi="仿宋" w:eastAsia="仿宋"/>
          <w:color w:val="auto"/>
          <w:sz w:val="28"/>
          <w:szCs w:val="28"/>
          <w:highlight w:val="none"/>
          <w:lang w:val="en-US" w:eastAsia="zh-CN"/>
        </w:rPr>
        <w:t>报</w:t>
      </w:r>
      <w:r>
        <w:rPr>
          <w:rFonts w:hint="eastAsia" w:ascii="仿宋" w:hAnsi="仿宋" w:eastAsia="仿宋"/>
          <w:color w:val="auto"/>
          <w:sz w:val="28"/>
          <w:szCs w:val="28"/>
          <w:highlight w:val="none"/>
        </w:rPr>
        <w:t>产品</w:t>
      </w:r>
      <w:r>
        <w:rPr>
          <w:rFonts w:hint="eastAsia" w:ascii="仿宋" w:hAnsi="仿宋" w:eastAsia="仿宋"/>
          <w:color w:val="auto"/>
          <w:sz w:val="28"/>
          <w:szCs w:val="28"/>
          <w:highlight w:val="none"/>
          <w:lang w:val="en-US" w:eastAsia="zh-CN"/>
        </w:rPr>
        <w:t>山东省医用耗材集中采购网挂网产品（如有）</w:t>
      </w:r>
      <w:r>
        <w:rPr>
          <w:rFonts w:hint="eastAsia" w:ascii="仿宋" w:hAnsi="仿宋" w:eastAsia="仿宋"/>
          <w:color w:val="auto"/>
          <w:sz w:val="28"/>
          <w:szCs w:val="28"/>
          <w:highlight w:val="none"/>
        </w:rPr>
        <w:t>单价网页截图；</w:t>
      </w:r>
    </w:p>
    <w:p w14:paraId="7272CAC2">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单价控制价是采购人期望的单价最高限价，供应商的单价报价不得高于单价控制价且不得高于山东省医用耗材集中采购网挂网产品（如有）单价，否则视为无效报价；若合同履行期内政策对集采产品或价格出现调整，为严格落实国家集中采购政策，以国家政策为准。</w:t>
      </w:r>
    </w:p>
    <w:p w14:paraId="40B48F82">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3、报价要求：</w:t>
      </w:r>
    </w:p>
    <w:p w14:paraId="35BEEF4A">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所报产品按照采购清单产品名称填写医疗器械注册证名称、医疗器械注册证编号、型号、规格、生产企业或注册人名称、单位、投标价、集采价格（如有），非医疗器械的产品，医疗器械注册证名称、医疗器注册证编号填“无”，缺项视为无效报价；</w:t>
      </w:r>
    </w:p>
    <w:p w14:paraId="0AF1ADDB">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（2）供应商应对采购清单中耗材进行报价，缺项视为无效报价。</w:t>
      </w:r>
    </w:p>
    <w:p w14:paraId="60F362F8">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（3）供应商应对其报价的产品进行准确填写（报送电子版并同时报书面版）。电子版报价与纸质报价应一致，如有不符以纸质响应文件为准。</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w:t>
      </w:r>
    </w:p>
    <w:p w14:paraId="19C1BBA6">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righ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年</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月</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rPr>
        <w:br w:type="page"/>
      </w:r>
    </w:p>
    <w:p w14:paraId="69618397">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sectPr>
          <w:pgSz w:w="16838" w:h="11906" w:orient="landscape"/>
          <w:pgMar w:top="1247"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03C046AA">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四</w:t>
      </w:r>
      <w:r>
        <w:rPr>
          <w:rStyle w:val="21"/>
          <w:rFonts w:hint="eastAsia" w:ascii="仿宋" w:hAnsi="仿宋" w:eastAsia="仿宋" w:cs="宋体"/>
          <w:b/>
          <w:bCs w:val="0"/>
          <w:kern w:val="0"/>
          <w:sz w:val="28"/>
          <w:szCs w:val="21"/>
          <w:highlight w:val="none"/>
        </w:rPr>
        <w:t>、法定代表人身份证明</w:t>
      </w:r>
    </w:p>
    <w:p w14:paraId="18AE336B">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（后附法定代表人身份证</w:t>
      </w:r>
      <w:r>
        <w:rPr>
          <w:rStyle w:val="21"/>
          <w:rFonts w:hint="eastAsia" w:ascii="仿宋" w:hAnsi="仿宋" w:eastAsia="仿宋" w:cs="宋体"/>
          <w:b w:val="0"/>
          <w:kern w:val="0"/>
          <w:sz w:val="28"/>
          <w:highlight w:val="none"/>
          <w:lang w:val="en-US" w:eastAsia="zh-CN"/>
        </w:rPr>
        <w:t>复印件</w:t>
      </w:r>
      <w:r>
        <w:rPr>
          <w:rStyle w:val="21"/>
          <w:rFonts w:hint="eastAsia" w:ascii="仿宋" w:hAnsi="仿宋" w:eastAsia="仿宋" w:cs="宋体"/>
          <w:b w:val="0"/>
          <w:kern w:val="0"/>
          <w:sz w:val="28"/>
          <w:highlight w:val="none"/>
        </w:rPr>
        <w:t>）</w:t>
      </w:r>
    </w:p>
    <w:p w14:paraId="03F03223">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p>
    <w:p w14:paraId="18068365">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单位性质：</w:t>
      </w:r>
    </w:p>
    <w:p w14:paraId="78256278">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地址：</w:t>
      </w:r>
    </w:p>
    <w:p w14:paraId="57AE85A6">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成立时间：</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年</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月</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日</w:t>
      </w:r>
    </w:p>
    <w:p w14:paraId="616898E0">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经营期限：</w:t>
      </w:r>
    </w:p>
    <w:p w14:paraId="7C9AB330">
      <w:pPr>
        <w:pStyle w:val="10"/>
        <w:rPr>
          <w:rStyle w:val="21"/>
          <w:rFonts w:ascii="仿宋" w:hAnsi="仿宋" w:eastAsia="仿宋" w:cs="宋体"/>
          <w:b w:val="0"/>
          <w:kern w:val="0"/>
          <w:sz w:val="28"/>
          <w:highlight w:val="none"/>
          <w:u w:val="single"/>
        </w:rPr>
      </w:pPr>
      <w:r>
        <w:rPr>
          <w:rStyle w:val="21"/>
          <w:rFonts w:hint="eastAsia" w:ascii="仿宋" w:hAnsi="仿宋" w:eastAsia="仿宋" w:cs="宋体"/>
          <w:b w:val="0"/>
          <w:kern w:val="0"/>
          <w:sz w:val="28"/>
          <w:highlight w:val="none"/>
        </w:rPr>
        <w:t>姓名：</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性别：</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年龄：</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职务：</w:t>
      </w:r>
      <w:r>
        <w:rPr>
          <w:rStyle w:val="21"/>
          <w:rFonts w:hint="eastAsia" w:ascii="仿宋" w:hAnsi="仿宋" w:eastAsia="仿宋" w:cs="宋体"/>
          <w:b w:val="0"/>
          <w:kern w:val="0"/>
          <w:sz w:val="28"/>
          <w:highlight w:val="none"/>
          <w:u w:val="single"/>
          <w:lang w:val="en-US" w:eastAsia="zh-CN"/>
        </w:rPr>
        <w:t xml:space="preserve">       </w:t>
      </w:r>
    </w:p>
    <w:p w14:paraId="6C394435">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系（供应商名称）的法定代表人。</w:t>
      </w:r>
    </w:p>
    <w:p w14:paraId="706D6AA4">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特此证明。</w:t>
      </w:r>
    </w:p>
    <w:p w14:paraId="48F24490">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 （</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33E19134">
      <w:pPr>
        <w:pStyle w:val="10"/>
        <w:jc w:val="right"/>
        <w:rPr>
          <w:rStyle w:val="21"/>
          <w:rFonts w:hint="eastAsia" w:ascii="仿宋" w:hAnsi="仿宋" w:eastAsia="仿宋" w:cs="宋体"/>
          <w:b w:val="0"/>
          <w:kern w:val="0"/>
          <w:sz w:val="28"/>
          <w:highlight w:val="none"/>
        </w:rPr>
      </w:pPr>
    </w:p>
    <w:p w14:paraId="31CC3923">
      <w:pPr>
        <w:pStyle w:val="10"/>
        <w:jc w:val="right"/>
        <w:rPr>
          <w:rStyle w:val="21"/>
          <w:rFonts w:hint="eastAsia" w:ascii="仿宋" w:hAnsi="仿宋" w:eastAsia="仿宋" w:cs="宋体"/>
          <w:b w:val="0"/>
          <w:kern w:val="0"/>
          <w:sz w:val="28"/>
          <w:highlight w:val="none"/>
        </w:rPr>
      </w:pPr>
    </w:p>
    <w:p w14:paraId="1AB3C04D">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76F1CA1E">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7E5C5D55">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五、授权委托书</w:t>
      </w:r>
    </w:p>
    <w:p w14:paraId="4F651E74">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本人</w:t>
      </w:r>
      <w:r>
        <w:rPr>
          <w:rStyle w:val="21"/>
          <w:rFonts w:hint="eastAsia" w:ascii="仿宋" w:hAnsi="仿宋" w:eastAsia="仿宋" w:cs="宋体"/>
          <w:b w:val="0"/>
          <w:kern w:val="0"/>
          <w:sz w:val="28"/>
          <w:highlight w:val="none"/>
          <w:u w:val="single"/>
        </w:rPr>
        <w:t>（姓名）</w:t>
      </w:r>
      <w:r>
        <w:rPr>
          <w:rStyle w:val="21"/>
          <w:rFonts w:hint="eastAsia" w:ascii="仿宋" w:hAnsi="仿宋" w:eastAsia="仿宋" w:cs="宋体"/>
          <w:b w:val="0"/>
          <w:kern w:val="0"/>
          <w:sz w:val="28"/>
          <w:highlight w:val="none"/>
        </w:rPr>
        <w:t>系</w:t>
      </w:r>
      <w:r>
        <w:rPr>
          <w:rStyle w:val="21"/>
          <w:rFonts w:hint="eastAsia" w:ascii="仿宋" w:hAnsi="仿宋" w:eastAsia="仿宋" w:cs="宋体"/>
          <w:b w:val="0"/>
          <w:kern w:val="0"/>
          <w:sz w:val="28"/>
          <w:highlight w:val="none"/>
          <w:u w:val="single"/>
        </w:rPr>
        <w:t>（供应商名称）</w:t>
      </w:r>
      <w:r>
        <w:rPr>
          <w:rStyle w:val="21"/>
          <w:rFonts w:hint="eastAsia" w:ascii="仿宋" w:hAnsi="仿宋" w:eastAsia="仿宋" w:cs="宋体"/>
          <w:b w:val="0"/>
          <w:kern w:val="0"/>
          <w:sz w:val="28"/>
          <w:highlight w:val="none"/>
        </w:rPr>
        <w:t>的法定代表人，现委托</w:t>
      </w:r>
      <w:r>
        <w:rPr>
          <w:rStyle w:val="21"/>
          <w:rFonts w:hint="eastAsia" w:ascii="仿宋" w:hAnsi="仿宋" w:eastAsia="仿宋" w:cs="宋体"/>
          <w:b w:val="0"/>
          <w:kern w:val="0"/>
          <w:sz w:val="28"/>
          <w:highlight w:val="none"/>
          <w:u w:val="single"/>
        </w:rPr>
        <w:t>（姓名）</w:t>
      </w:r>
      <w:r>
        <w:rPr>
          <w:rStyle w:val="21"/>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14:paraId="139873C1">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委托期限：</w:t>
      </w:r>
    </w:p>
    <w:p w14:paraId="3C10D4CC">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代理人无转委托权。</w:t>
      </w:r>
    </w:p>
    <w:p w14:paraId="69563ECF">
      <w:pPr>
        <w:pStyle w:val="10"/>
        <w:ind w:right="1120"/>
        <w:jc w:val="center"/>
        <w:rPr>
          <w:rStyle w:val="21"/>
          <w:rFonts w:ascii="仿宋" w:hAnsi="仿宋" w:eastAsia="仿宋" w:cs="宋体"/>
          <w:b w:val="0"/>
          <w:kern w:val="0"/>
          <w:sz w:val="28"/>
          <w:highlight w:val="none"/>
        </w:rPr>
      </w:pPr>
    </w:p>
    <w:p w14:paraId="344BE6AD">
      <w:pPr>
        <w:pStyle w:val="10"/>
        <w:ind w:right="1120"/>
        <w:jc w:val="both"/>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 （</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2B60F103">
      <w:pPr>
        <w:pStyle w:val="10"/>
        <w:jc w:val="right"/>
        <w:rPr>
          <w:rStyle w:val="21"/>
          <w:rFonts w:ascii="仿宋" w:hAnsi="仿宋" w:eastAsia="仿宋" w:cs="宋体"/>
          <w:b w:val="0"/>
          <w:kern w:val="0"/>
          <w:sz w:val="28"/>
          <w:highlight w:val="none"/>
        </w:rPr>
      </w:pPr>
    </w:p>
    <w:p w14:paraId="53BBF3B0">
      <w:pPr>
        <w:pStyle w:val="10"/>
        <w:ind w:right="112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 （</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5FE2A52A">
      <w:pPr>
        <w:pStyle w:val="10"/>
        <w:ind w:right="1120" w:firstLine="3640" w:firstLineChars="1300"/>
        <w:rPr>
          <w:rStyle w:val="21"/>
          <w:rFonts w:ascii="仿宋" w:hAnsi="仿宋" w:eastAsia="仿宋" w:cs="宋体"/>
          <w:b w:val="0"/>
          <w:kern w:val="0"/>
          <w:sz w:val="28"/>
          <w:highlight w:val="none"/>
        </w:rPr>
      </w:pPr>
    </w:p>
    <w:p w14:paraId="3AEFE17D">
      <w:pPr>
        <w:pStyle w:val="10"/>
        <w:ind w:right="1120"/>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身份证号码：</w:t>
      </w:r>
    </w:p>
    <w:p w14:paraId="20C3B100">
      <w:pPr>
        <w:pStyle w:val="10"/>
        <w:ind w:right="1120"/>
        <w:rPr>
          <w:rStyle w:val="21"/>
          <w:rFonts w:hint="eastAsia" w:ascii="仿宋" w:hAnsi="仿宋" w:eastAsia="仿宋" w:cs="宋体"/>
          <w:b w:val="0"/>
          <w:kern w:val="0"/>
          <w:sz w:val="28"/>
          <w:highlight w:val="none"/>
          <w:lang w:val="en-US" w:eastAsia="zh-CN"/>
        </w:rPr>
      </w:pPr>
    </w:p>
    <w:p w14:paraId="5F20D3CC">
      <w:pPr>
        <w:pStyle w:val="10"/>
        <w:ind w:right="1120"/>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联系电话：</w:t>
      </w:r>
    </w:p>
    <w:p w14:paraId="0AF7D3DC">
      <w:pPr>
        <w:pStyle w:val="10"/>
        <w:jc w:val="right"/>
        <w:rPr>
          <w:rStyle w:val="21"/>
          <w:rFonts w:ascii="仿宋" w:hAnsi="仿宋" w:eastAsia="仿宋" w:cs="宋体"/>
          <w:b w:val="0"/>
          <w:kern w:val="0"/>
          <w:sz w:val="28"/>
          <w:highlight w:val="none"/>
        </w:rPr>
      </w:pPr>
    </w:p>
    <w:p w14:paraId="226BAFAE">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4FD96BE8">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val="0"/>
          <w:kern w:val="0"/>
          <w:sz w:val="28"/>
          <w:highlight w:val="none"/>
        </w:rPr>
        <w:t>注：后附法定代表人及授权代理人身份证</w:t>
      </w:r>
      <w:r>
        <w:rPr>
          <w:rStyle w:val="21"/>
          <w:rFonts w:hint="eastAsia" w:ascii="仿宋" w:hAnsi="仿宋" w:eastAsia="仿宋" w:cs="宋体"/>
          <w:b w:val="0"/>
          <w:kern w:val="0"/>
          <w:sz w:val="28"/>
          <w:highlight w:val="none"/>
          <w:lang w:val="en-US" w:eastAsia="zh-CN"/>
        </w:rPr>
        <w:t>复印件</w:t>
      </w:r>
      <w:r>
        <w:rPr>
          <w:rStyle w:val="21"/>
          <w:rFonts w:ascii="仿宋" w:hAnsi="仿宋" w:eastAsia="仿宋" w:cs="宋体"/>
          <w:b w:val="0"/>
          <w:kern w:val="0"/>
          <w:sz w:val="28"/>
          <w:highlight w:val="none"/>
        </w:rPr>
        <w:br w:type="page"/>
      </w:r>
      <w:bookmarkStart w:id="5" w:name="_Toc318788779"/>
      <w:r>
        <w:rPr>
          <w:rStyle w:val="21"/>
          <w:rFonts w:hint="eastAsia" w:ascii="仿宋" w:hAnsi="仿宋" w:eastAsia="仿宋" w:cs="宋体"/>
          <w:b/>
          <w:bCs w:val="0"/>
          <w:kern w:val="0"/>
          <w:sz w:val="32"/>
          <w:szCs w:val="22"/>
          <w:highlight w:val="none"/>
          <w:lang w:val="en-US" w:eastAsia="zh-CN"/>
        </w:rPr>
        <w:t>供应商</w:t>
      </w:r>
      <w:bookmarkEnd w:id="5"/>
      <w:r>
        <w:rPr>
          <w:rStyle w:val="21"/>
          <w:rFonts w:hint="eastAsia" w:ascii="仿宋" w:hAnsi="仿宋" w:eastAsia="仿宋" w:cs="宋体"/>
          <w:b/>
          <w:bCs w:val="0"/>
          <w:kern w:val="0"/>
          <w:sz w:val="32"/>
          <w:szCs w:val="22"/>
          <w:highlight w:val="none"/>
          <w:lang w:val="en-US" w:eastAsia="zh-CN"/>
        </w:rPr>
        <w:t>基本情况表</w:t>
      </w:r>
    </w:p>
    <w:tbl>
      <w:tblPr>
        <w:tblStyle w:val="18"/>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600"/>
        <w:gridCol w:w="1428"/>
        <w:gridCol w:w="1716"/>
        <w:gridCol w:w="545"/>
        <w:gridCol w:w="523"/>
        <w:gridCol w:w="1348"/>
      </w:tblGrid>
      <w:tr w14:paraId="025F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E30C3F5">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供应商名称</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1652ED3B">
            <w:pPr>
              <w:spacing w:line="360" w:lineRule="auto"/>
              <w:jc w:val="center"/>
              <w:rPr>
                <w:rFonts w:hint="eastAsia" w:ascii="仿宋" w:hAnsi="仿宋" w:eastAsia="仿宋" w:cs="仿宋"/>
                <w:color w:val="000000"/>
                <w:sz w:val="28"/>
                <w:szCs w:val="28"/>
                <w:highlight w:val="none"/>
              </w:rPr>
            </w:pPr>
          </w:p>
        </w:tc>
      </w:tr>
      <w:tr w14:paraId="11F2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3EDD31B6">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注册地址</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76869F9">
            <w:pPr>
              <w:spacing w:line="360" w:lineRule="auto"/>
              <w:jc w:val="center"/>
              <w:rPr>
                <w:rFonts w:hint="eastAsia" w:ascii="仿宋" w:hAnsi="仿宋" w:eastAsia="仿宋" w:cs="仿宋"/>
                <w:color w:val="000000"/>
                <w:sz w:val="28"/>
                <w:szCs w:val="28"/>
                <w:highlight w:val="none"/>
              </w:rPr>
            </w:pPr>
          </w:p>
        </w:tc>
      </w:tr>
      <w:tr w14:paraId="7F95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56E1218">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邮政编码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587B2859">
            <w:pPr>
              <w:spacing w:line="360" w:lineRule="auto"/>
              <w:jc w:val="center"/>
              <w:rPr>
                <w:rFonts w:hint="eastAsia" w:ascii="仿宋" w:hAnsi="仿宋" w:eastAsia="仿宋" w:cs="仿宋"/>
                <w:color w:val="000000"/>
                <w:sz w:val="28"/>
                <w:szCs w:val="28"/>
                <w:highlight w:val="none"/>
              </w:rPr>
            </w:pPr>
          </w:p>
        </w:tc>
      </w:tr>
      <w:tr w14:paraId="79C7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89E96B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28D83C56">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17E67792">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62ECDF9D">
            <w:pPr>
              <w:spacing w:line="360" w:lineRule="auto"/>
              <w:jc w:val="center"/>
              <w:rPr>
                <w:rFonts w:hint="eastAsia" w:ascii="仿宋" w:hAnsi="仿宋" w:eastAsia="仿宋" w:cs="仿宋"/>
                <w:color w:val="000000"/>
                <w:sz w:val="28"/>
                <w:szCs w:val="28"/>
                <w:highlight w:val="none"/>
              </w:rPr>
            </w:pPr>
          </w:p>
        </w:tc>
        <w:tc>
          <w:tcPr>
            <w:tcW w:w="1068" w:type="dxa"/>
            <w:gridSpan w:val="2"/>
            <w:tcBorders>
              <w:top w:val="single" w:color="auto" w:sz="4" w:space="0"/>
              <w:left w:val="single" w:color="auto" w:sz="4" w:space="0"/>
              <w:bottom w:val="single" w:color="auto" w:sz="4" w:space="0"/>
              <w:right w:val="single" w:color="auto" w:sz="4" w:space="0"/>
            </w:tcBorders>
            <w:noWrap w:val="0"/>
            <w:vAlign w:val="center"/>
          </w:tcPr>
          <w:p w14:paraId="2B8E8F7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1C1BD62">
            <w:pPr>
              <w:spacing w:line="360" w:lineRule="auto"/>
              <w:jc w:val="center"/>
              <w:rPr>
                <w:rFonts w:hint="eastAsia" w:ascii="仿宋" w:hAnsi="仿宋" w:eastAsia="仿宋" w:cs="仿宋"/>
                <w:color w:val="000000"/>
                <w:sz w:val="28"/>
                <w:szCs w:val="28"/>
                <w:highlight w:val="none"/>
              </w:rPr>
            </w:pPr>
          </w:p>
        </w:tc>
      </w:tr>
      <w:tr w14:paraId="0314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4D3F43D0">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营业执照号码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3AB19E19">
            <w:pPr>
              <w:spacing w:line="360" w:lineRule="auto"/>
              <w:jc w:val="center"/>
              <w:rPr>
                <w:rFonts w:hint="eastAsia" w:ascii="仿宋" w:hAnsi="仿宋" w:eastAsia="仿宋" w:cs="仿宋"/>
                <w:color w:val="000000"/>
                <w:sz w:val="28"/>
                <w:szCs w:val="28"/>
                <w:highlight w:val="none"/>
              </w:rPr>
            </w:pPr>
          </w:p>
        </w:tc>
      </w:tr>
      <w:tr w14:paraId="2396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1231FD7">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A76B359">
            <w:pPr>
              <w:spacing w:line="360" w:lineRule="auto"/>
              <w:jc w:val="center"/>
              <w:rPr>
                <w:rFonts w:hint="eastAsia" w:ascii="仿宋" w:hAnsi="仿宋" w:eastAsia="仿宋" w:cs="仿宋"/>
                <w:color w:val="000000"/>
                <w:sz w:val="28"/>
                <w:szCs w:val="28"/>
                <w:highlight w:val="none"/>
              </w:rPr>
            </w:pPr>
          </w:p>
        </w:tc>
      </w:tr>
      <w:tr w14:paraId="36AB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4FF70613">
            <w:pPr>
              <w:spacing w:line="360" w:lineRule="auto"/>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职工</w:t>
            </w:r>
            <w:r>
              <w:rPr>
                <w:rFonts w:hint="eastAsia" w:ascii="仿宋" w:hAnsi="仿宋" w:eastAsia="仿宋" w:cs="仿宋"/>
                <w:color w:val="000000"/>
                <w:sz w:val="28"/>
                <w:szCs w:val="28"/>
                <w:highlight w:val="none"/>
                <w:lang w:val="en-US" w:eastAsia="zh-CN"/>
              </w:rPr>
              <w:t>总人数</w:t>
            </w:r>
          </w:p>
        </w:tc>
        <w:tc>
          <w:tcPr>
            <w:tcW w:w="3028" w:type="dxa"/>
            <w:gridSpan w:val="2"/>
            <w:tcBorders>
              <w:top w:val="single" w:color="auto" w:sz="4" w:space="0"/>
              <w:left w:val="single" w:color="auto" w:sz="4" w:space="0"/>
              <w:bottom w:val="single" w:color="auto" w:sz="4" w:space="0"/>
              <w:right w:val="single" w:color="auto" w:sz="4" w:space="0"/>
            </w:tcBorders>
            <w:noWrap w:val="0"/>
            <w:vAlign w:val="center"/>
          </w:tcPr>
          <w:p w14:paraId="0F533A55">
            <w:pPr>
              <w:spacing w:line="360" w:lineRule="auto"/>
              <w:rPr>
                <w:rFonts w:hint="eastAsia" w:ascii="仿宋" w:hAnsi="仿宋" w:eastAsia="仿宋" w:cs="仿宋"/>
                <w:color w:val="000000"/>
                <w:sz w:val="28"/>
                <w:szCs w:val="28"/>
                <w:highlight w:val="none"/>
              </w:rPr>
            </w:pP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14:paraId="25D4CBD6">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管理人员（人）</w:t>
            </w:r>
          </w:p>
        </w:tc>
        <w:tc>
          <w:tcPr>
            <w:tcW w:w="1871" w:type="dxa"/>
            <w:gridSpan w:val="2"/>
            <w:tcBorders>
              <w:top w:val="single" w:color="auto" w:sz="4" w:space="0"/>
              <w:left w:val="single" w:color="auto" w:sz="4" w:space="0"/>
              <w:bottom w:val="single" w:color="auto" w:sz="4" w:space="0"/>
              <w:right w:val="single" w:color="auto" w:sz="4" w:space="0"/>
            </w:tcBorders>
            <w:noWrap w:val="0"/>
            <w:vAlign w:val="center"/>
          </w:tcPr>
          <w:p w14:paraId="0D9AAFFD">
            <w:pPr>
              <w:spacing w:line="360" w:lineRule="auto"/>
              <w:rPr>
                <w:rFonts w:hint="eastAsia" w:ascii="仿宋" w:hAnsi="仿宋" w:eastAsia="仿宋" w:cs="仿宋"/>
                <w:color w:val="000000"/>
                <w:sz w:val="28"/>
                <w:szCs w:val="28"/>
                <w:highlight w:val="none"/>
              </w:rPr>
            </w:pPr>
          </w:p>
        </w:tc>
      </w:tr>
      <w:tr w14:paraId="5F0F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74326F1">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经营范围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1F099419">
            <w:pPr>
              <w:spacing w:line="360" w:lineRule="auto"/>
              <w:jc w:val="left"/>
              <w:rPr>
                <w:rFonts w:hint="eastAsia" w:ascii="仿宋" w:hAnsi="仿宋" w:eastAsia="仿宋" w:cs="仿宋"/>
                <w:color w:val="000000"/>
                <w:sz w:val="28"/>
                <w:szCs w:val="28"/>
                <w:highlight w:val="none"/>
              </w:rPr>
            </w:pPr>
          </w:p>
        </w:tc>
      </w:tr>
      <w:tr w14:paraId="5811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300" w:type="dxa"/>
            <w:tcBorders>
              <w:top w:val="single" w:color="auto" w:sz="4" w:space="0"/>
              <w:left w:val="single" w:color="auto" w:sz="4" w:space="0"/>
              <w:right w:val="single" w:color="auto" w:sz="4" w:space="0"/>
            </w:tcBorders>
            <w:noWrap w:val="0"/>
            <w:vAlign w:val="center"/>
          </w:tcPr>
          <w:p w14:paraId="0AC2FC8E">
            <w:pPr>
              <w:spacing w:line="360" w:lineRule="auto"/>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备注</w:t>
            </w:r>
          </w:p>
        </w:tc>
        <w:tc>
          <w:tcPr>
            <w:tcW w:w="7160" w:type="dxa"/>
            <w:gridSpan w:val="6"/>
            <w:tcBorders>
              <w:top w:val="single" w:color="auto" w:sz="4" w:space="0"/>
              <w:left w:val="single" w:color="auto" w:sz="4" w:space="0"/>
              <w:right w:val="single" w:color="auto" w:sz="4" w:space="0"/>
            </w:tcBorders>
            <w:noWrap w:val="0"/>
            <w:vAlign w:val="center"/>
          </w:tcPr>
          <w:p w14:paraId="79C40D32">
            <w:pPr>
              <w:spacing w:line="360" w:lineRule="auto"/>
              <w:jc w:val="left"/>
              <w:rPr>
                <w:rFonts w:hint="eastAsia" w:ascii="仿宋" w:hAnsi="仿宋" w:eastAsia="仿宋" w:cs="仿宋"/>
                <w:color w:val="000000"/>
                <w:sz w:val="28"/>
                <w:szCs w:val="28"/>
                <w:highlight w:val="none"/>
              </w:rPr>
            </w:pPr>
          </w:p>
        </w:tc>
      </w:tr>
    </w:tbl>
    <w:p w14:paraId="5A5BDB57">
      <w:pPr>
        <w:spacing w:line="360" w:lineRule="auto"/>
        <w:ind w:firstLine="560" w:firstLineChars="200"/>
        <w:rPr>
          <w:rFonts w:ascii="仿宋" w:hAnsi="仿宋" w:eastAsia="仿宋"/>
          <w:color w:val="000000"/>
          <w:sz w:val="28"/>
          <w:szCs w:val="21"/>
          <w:highlight w:val="none"/>
        </w:rPr>
      </w:pPr>
      <w:r>
        <w:rPr>
          <w:rFonts w:hint="eastAsia" w:ascii="仿宋" w:hAnsi="仿宋" w:eastAsia="仿宋"/>
          <w:color w:val="000000"/>
          <w:sz w:val="28"/>
          <w:szCs w:val="21"/>
          <w:highlight w:val="none"/>
        </w:rPr>
        <w:t>备注：本表后应附供应商营业执照、医疗器械经营许可证(或医疗器械经营备案凭证)或医疗器械生产许可证、医疗器械提供医疗器械注册证、进品产品提供制造商或上级代理商授权委托书（授权可追溯）等资格审查材料。所填写内容应准确无误。</w:t>
      </w:r>
    </w:p>
    <w:p w14:paraId="2970101D">
      <w:pPr>
        <w:spacing w:line="360" w:lineRule="auto"/>
        <w:ind w:firstLine="2100" w:firstLineChars="1000"/>
        <w:rPr>
          <w:rFonts w:hint="eastAsia"/>
          <w:color w:val="000000"/>
          <w:sz w:val="30"/>
          <w:szCs w:val="30"/>
          <w:highlight w:val="none"/>
        </w:rPr>
      </w:pPr>
      <w:r>
        <w:rPr>
          <w:rFonts w:ascii="宋体" w:hAnsi="宋体"/>
          <w:color w:val="000000"/>
          <w:szCs w:val="21"/>
          <w:highlight w:val="none"/>
        </w:rPr>
        <w:br w:type="page"/>
      </w:r>
      <w:bookmarkStart w:id="6" w:name="_Toc187146970"/>
      <w:bookmarkStart w:id="7" w:name="_Toc101085381"/>
      <w:bookmarkStart w:id="8" w:name="_Toc318788780"/>
      <w:bookmarkStart w:id="9" w:name="_Toc252113258"/>
    </w:p>
    <w:bookmarkEnd w:id="6"/>
    <w:bookmarkEnd w:id="7"/>
    <w:bookmarkEnd w:id="8"/>
    <w:bookmarkEnd w:id="9"/>
    <w:p w14:paraId="4BF23A78">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六</w:t>
      </w:r>
      <w:r>
        <w:rPr>
          <w:rStyle w:val="21"/>
          <w:rFonts w:hint="eastAsia" w:ascii="仿宋" w:hAnsi="仿宋" w:eastAsia="仿宋" w:cs="宋体"/>
          <w:b/>
          <w:bCs w:val="0"/>
          <w:kern w:val="0"/>
          <w:sz w:val="28"/>
          <w:szCs w:val="21"/>
          <w:highlight w:val="none"/>
        </w:rPr>
        <w:t>、承诺书</w:t>
      </w:r>
    </w:p>
    <w:p w14:paraId="79BE93C2">
      <w:pPr>
        <w:pStyle w:val="10"/>
        <w:jc w:val="center"/>
        <w:rPr>
          <w:rStyle w:val="21"/>
          <w:rFonts w:ascii="仿宋" w:hAnsi="仿宋" w:eastAsia="仿宋" w:cs="宋体"/>
          <w:b w:val="0"/>
          <w:kern w:val="0"/>
          <w:highlight w:val="none"/>
        </w:rPr>
      </w:pPr>
    </w:p>
    <w:p w14:paraId="5C6A863E">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我单位参加__________________________________ (项目名称)采购活动，保证以下事项：</w:t>
      </w:r>
    </w:p>
    <w:p w14:paraId="6A133E7A">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一、我单位不存在不良信用记录，</w:t>
      </w:r>
      <w:r>
        <w:rPr>
          <w:rStyle w:val="21"/>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1"/>
          <w:rFonts w:hint="eastAsia" w:ascii="仿宋" w:hAnsi="仿宋" w:eastAsia="仿宋" w:cs="宋体"/>
          <w:b w:val="0"/>
          <w:spacing w:val="-20"/>
          <w:kern w:val="0"/>
          <w:sz w:val="28"/>
          <w:highlight w:val="none"/>
        </w:rPr>
        <w:t>。</w:t>
      </w:r>
    </w:p>
    <w:p w14:paraId="34BF9C6F">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14:paraId="7F47B236">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14:paraId="60B1AB6E">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14:paraId="73F640ED">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特此承诺</w:t>
      </w:r>
    </w:p>
    <w:p w14:paraId="1F05B520">
      <w:pPr>
        <w:pStyle w:val="10"/>
        <w:ind w:firstLine="280" w:firstLineChars="100"/>
        <w:jc w:val="left"/>
        <w:rPr>
          <w:rStyle w:val="21"/>
          <w:rFonts w:hint="eastAsia" w:ascii="仿宋" w:hAnsi="仿宋" w:eastAsia="仿宋" w:cs="宋体"/>
          <w:b w:val="0"/>
          <w:kern w:val="0"/>
          <w:sz w:val="28"/>
          <w:highlight w:val="none"/>
        </w:rPr>
      </w:pPr>
    </w:p>
    <w:p w14:paraId="2444DD08">
      <w:pPr>
        <w:pStyle w:val="10"/>
        <w:ind w:firstLine="280" w:firstLineChars="10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34FE6053">
      <w:pPr>
        <w:pStyle w:val="10"/>
        <w:ind w:firstLine="280" w:firstLineChars="100"/>
        <w:jc w:val="left"/>
        <w:rPr>
          <w:rStyle w:val="21"/>
          <w:rFonts w:hint="eastAsia" w:ascii="仿宋" w:hAnsi="仿宋" w:eastAsia="仿宋" w:cs="宋体"/>
          <w:b w:val="0"/>
          <w:kern w:val="0"/>
          <w:sz w:val="28"/>
          <w:highlight w:val="none"/>
        </w:rPr>
      </w:pPr>
    </w:p>
    <w:p w14:paraId="4F53BCDC">
      <w:pPr>
        <w:pStyle w:val="10"/>
        <w:ind w:firstLine="280" w:firstLineChars="10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3E45518F">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日 期：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 xml:space="preserve">年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 xml:space="preserve">月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日</w:t>
      </w:r>
      <w:r>
        <w:rPr>
          <w:rStyle w:val="21"/>
          <w:rFonts w:ascii="仿宋" w:hAnsi="仿宋" w:eastAsia="仿宋" w:cs="宋体"/>
          <w:b w:val="0"/>
          <w:kern w:val="0"/>
          <w:sz w:val="28"/>
          <w:highlight w:val="none"/>
        </w:rPr>
        <w:br w:type="page"/>
      </w:r>
    </w:p>
    <w:p w14:paraId="708FD42D">
      <w:pPr>
        <w:pStyle w:val="10"/>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七</w:t>
      </w:r>
      <w:r>
        <w:rPr>
          <w:rStyle w:val="21"/>
          <w:rFonts w:hint="eastAsia" w:ascii="仿宋" w:hAnsi="仿宋" w:eastAsia="仿宋" w:cs="宋体"/>
          <w:b/>
          <w:bCs w:val="0"/>
          <w:kern w:val="0"/>
          <w:sz w:val="28"/>
          <w:szCs w:val="21"/>
          <w:highlight w:val="none"/>
        </w:rPr>
        <w:t>、供应商缴纳税收和社会保障资金等证明告知承诺书</w:t>
      </w:r>
    </w:p>
    <w:p w14:paraId="54095EDA">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本公司（联合体）郑重承诺：</w:t>
      </w:r>
    </w:p>
    <w:p w14:paraId="1B1C7C1B">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1、承诺具有良好的商业信誉和健全的财务会计制度；</w:t>
      </w:r>
    </w:p>
    <w:p w14:paraId="3570125E">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2、承诺依法缴纳税收和社会保障资金的良好记录；</w:t>
      </w:r>
    </w:p>
    <w:p w14:paraId="261897F4">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3、承诺参加政府采购活动前三年内，在经营活动中没有重大违法记录。</w:t>
      </w:r>
    </w:p>
    <w:p w14:paraId="50DF3107">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我公司对上述承诺内容的真实性负责，如虚假承诺，将依法承担相应法律责任。</w:t>
      </w:r>
    </w:p>
    <w:p w14:paraId="32C35257">
      <w:pPr>
        <w:pStyle w:val="10"/>
        <w:jc w:val="right"/>
        <w:rPr>
          <w:rStyle w:val="21"/>
          <w:rFonts w:ascii="仿宋" w:hAnsi="仿宋" w:eastAsia="仿宋" w:cs="宋体"/>
          <w:b w:val="0"/>
          <w:kern w:val="0"/>
          <w:sz w:val="28"/>
          <w:highlight w:val="none"/>
        </w:rPr>
      </w:pPr>
    </w:p>
    <w:p w14:paraId="2AC9933F">
      <w:pPr>
        <w:pStyle w:val="10"/>
        <w:jc w:val="right"/>
        <w:rPr>
          <w:rStyle w:val="21"/>
          <w:rFonts w:ascii="仿宋" w:hAnsi="仿宋" w:eastAsia="仿宋" w:cs="宋体"/>
          <w:b w:val="0"/>
          <w:kern w:val="0"/>
          <w:sz w:val="28"/>
          <w:highlight w:val="none"/>
        </w:rPr>
      </w:pPr>
    </w:p>
    <w:p w14:paraId="58286898">
      <w:pPr>
        <w:pStyle w:val="10"/>
        <w:jc w:val="right"/>
        <w:rPr>
          <w:rStyle w:val="21"/>
          <w:rFonts w:ascii="仿宋" w:hAnsi="仿宋" w:eastAsia="仿宋" w:cs="宋体"/>
          <w:b w:val="0"/>
          <w:kern w:val="0"/>
          <w:sz w:val="28"/>
          <w:highlight w:val="none"/>
        </w:rPr>
      </w:pPr>
    </w:p>
    <w:p w14:paraId="7535D194">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承诺单位：__________________（</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70FBC018">
      <w:pPr>
        <w:pStyle w:val="10"/>
        <w:jc w:val="right"/>
        <w:rPr>
          <w:rStyle w:val="21"/>
          <w:rFonts w:ascii="仿宋" w:hAnsi="仿宋" w:eastAsia="仿宋" w:cs="宋体"/>
          <w:b w:val="0"/>
          <w:kern w:val="0"/>
          <w:sz w:val="28"/>
          <w:highlight w:val="none"/>
        </w:rPr>
      </w:pPr>
    </w:p>
    <w:p w14:paraId="7062E2AC">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法定代表人或委托代理人：__________________（</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714A53E1">
      <w:pPr>
        <w:pStyle w:val="10"/>
        <w:jc w:val="right"/>
        <w:rPr>
          <w:rStyle w:val="21"/>
          <w:rFonts w:ascii="仿宋" w:hAnsi="仿宋" w:eastAsia="仿宋" w:cs="宋体"/>
          <w:b w:val="0"/>
          <w:kern w:val="0"/>
          <w:sz w:val="28"/>
          <w:highlight w:val="none"/>
        </w:rPr>
      </w:pPr>
    </w:p>
    <w:p w14:paraId="3F4FF151">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_____ 年___ 月 ___日</w:t>
      </w:r>
    </w:p>
    <w:p w14:paraId="37D65347">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12144DFD">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八</w:t>
      </w:r>
      <w:r>
        <w:rPr>
          <w:rStyle w:val="21"/>
          <w:rFonts w:hint="eastAsia" w:ascii="仿宋" w:hAnsi="仿宋" w:eastAsia="仿宋" w:cs="宋体"/>
          <w:b/>
          <w:bCs w:val="0"/>
          <w:kern w:val="0"/>
          <w:sz w:val="28"/>
          <w:szCs w:val="21"/>
          <w:highlight w:val="none"/>
        </w:rPr>
        <w:t>、履行合同的设备及技术能力证明表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14:paraId="7C85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47B819C">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单位名称</w:t>
            </w:r>
          </w:p>
        </w:tc>
        <w:tc>
          <w:tcPr>
            <w:tcW w:w="7930" w:type="dxa"/>
            <w:gridSpan w:val="5"/>
            <w:vAlign w:val="center"/>
          </w:tcPr>
          <w:p w14:paraId="1478E775">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tc>
      </w:tr>
      <w:tr w14:paraId="3089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2B0F27B">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技术人员数量</w:t>
            </w:r>
          </w:p>
        </w:tc>
        <w:tc>
          <w:tcPr>
            <w:tcW w:w="1586" w:type="dxa"/>
            <w:vAlign w:val="center"/>
          </w:tcPr>
          <w:p w14:paraId="214D7E6D">
            <w:pPr>
              <w:pStyle w:val="10"/>
              <w:jc w:val="center"/>
              <w:rPr>
                <w:rStyle w:val="21"/>
                <w:rFonts w:ascii="仿宋" w:hAnsi="仿宋" w:eastAsia="仿宋" w:cs="宋体"/>
                <w:b w:val="0"/>
                <w:kern w:val="0"/>
                <w:sz w:val="28"/>
                <w:highlight w:val="none"/>
              </w:rPr>
            </w:pPr>
          </w:p>
        </w:tc>
        <w:tc>
          <w:tcPr>
            <w:tcW w:w="1586" w:type="dxa"/>
            <w:vAlign w:val="center"/>
          </w:tcPr>
          <w:p w14:paraId="0744F092">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管理人员数量</w:t>
            </w:r>
          </w:p>
        </w:tc>
        <w:tc>
          <w:tcPr>
            <w:tcW w:w="1586" w:type="dxa"/>
            <w:vAlign w:val="center"/>
          </w:tcPr>
          <w:p w14:paraId="5CE1CEA7">
            <w:pPr>
              <w:pStyle w:val="10"/>
              <w:jc w:val="center"/>
              <w:rPr>
                <w:rStyle w:val="21"/>
                <w:rFonts w:ascii="仿宋" w:hAnsi="仿宋" w:eastAsia="仿宋" w:cs="宋体"/>
                <w:b w:val="0"/>
                <w:kern w:val="0"/>
                <w:sz w:val="28"/>
                <w:highlight w:val="none"/>
              </w:rPr>
            </w:pPr>
          </w:p>
        </w:tc>
        <w:tc>
          <w:tcPr>
            <w:tcW w:w="1590" w:type="dxa"/>
            <w:vAlign w:val="center"/>
          </w:tcPr>
          <w:p w14:paraId="0E1D5AA0">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生产人员数量</w:t>
            </w:r>
          </w:p>
        </w:tc>
        <w:tc>
          <w:tcPr>
            <w:tcW w:w="1582" w:type="dxa"/>
            <w:vAlign w:val="center"/>
          </w:tcPr>
          <w:p w14:paraId="34636E72">
            <w:pPr>
              <w:pStyle w:val="10"/>
              <w:jc w:val="center"/>
              <w:rPr>
                <w:rStyle w:val="21"/>
                <w:rFonts w:ascii="仿宋" w:hAnsi="仿宋" w:eastAsia="仿宋" w:cs="宋体"/>
                <w:b w:val="0"/>
                <w:kern w:val="0"/>
                <w:sz w:val="28"/>
                <w:highlight w:val="none"/>
              </w:rPr>
            </w:pPr>
          </w:p>
        </w:tc>
      </w:tr>
      <w:tr w14:paraId="0312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75389BAE">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生产设备情况</w:t>
            </w:r>
          </w:p>
        </w:tc>
      </w:tr>
      <w:tr w14:paraId="5306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374FBD0">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586" w:type="dxa"/>
            <w:vAlign w:val="center"/>
          </w:tcPr>
          <w:p w14:paraId="43707FD8">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设备名称</w:t>
            </w:r>
          </w:p>
        </w:tc>
        <w:tc>
          <w:tcPr>
            <w:tcW w:w="4762" w:type="dxa"/>
            <w:gridSpan w:val="3"/>
            <w:vAlign w:val="center"/>
          </w:tcPr>
          <w:p w14:paraId="02528327">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设备规格</w:t>
            </w:r>
          </w:p>
        </w:tc>
        <w:tc>
          <w:tcPr>
            <w:tcW w:w="1582" w:type="dxa"/>
            <w:vAlign w:val="center"/>
          </w:tcPr>
          <w:p w14:paraId="5E9B8BC0">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设备数量</w:t>
            </w:r>
          </w:p>
        </w:tc>
      </w:tr>
      <w:tr w14:paraId="3342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FA42E4D">
            <w:pPr>
              <w:pStyle w:val="10"/>
              <w:jc w:val="center"/>
              <w:rPr>
                <w:rStyle w:val="21"/>
                <w:rFonts w:ascii="仿宋" w:hAnsi="仿宋" w:eastAsia="仿宋" w:cs="宋体"/>
                <w:b w:val="0"/>
                <w:kern w:val="0"/>
                <w:sz w:val="28"/>
                <w:highlight w:val="none"/>
              </w:rPr>
            </w:pPr>
          </w:p>
        </w:tc>
        <w:tc>
          <w:tcPr>
            <w:tcW w:w="1586" w:type="dxa"/>
            <w:vAlign w:val="center"/>
          </w:tcPr>
          <w:p w14:paraId="2EC4C2D9">
            <w:pPr>
              <w:pStyle w:val="10"/>
              <w:jc w:val="center"/>
              <w:rPr>
                <w:rStyle w:val="21"/>
                <w:rFonts w:ascii="仿宋" w:hAnsi="仿宋" w:eastAsia="仿宋" w:cs="宋体"/>
                <w:b w:val="0"/>
                <w:kern w:val="0"/>
                <w:sz w:val="28"/>
                <w:highlight w:val="none"/>
              </w:rPr>
            </w:pPr>
          </w:p>
        </w:tc>
        <w:tc>
          <w:tcPr>
            <w:tcW w:w="4762" w:type="dxa"/>
            <w:gridSpan w:val="3"/>
            <w:vAlign w:val="center"/>
          </w:tcPr>
          <w:p w14:paraId="6CCFE0FC">
            <w:pPr>
              <w:pStyle w:val="10"/>
              <w:jc w:val="center"/>
              <w:rPr>
                <w:rStyle w:val="21"/>
                <w:rFonts w:ascii="仿宋" w:hAnsi="仿宋" w:eastAsia="仿宋" w:cs="宋体"/>
                <w:b w:val="0"/>
                <w:kern w:val="0"/>
                <w:sz w:val="28"/>
                <w:highlight w:val="none"/>
              </w:rPr>
            </w:pPr>
          </w:p>
        </w:tc>
        <w:tc>
          <w:tcPr>
            <w:tcW w:w="1582" w:type="dxa"/>
            <w:vAlign w:val="center"/>
          </w:tcPr>
          <w:p w14:paraId="67250BED">
            <w:pPr>
              <w:pStyle w:val="10"/>
              <w:jc w:val="center"/>
              <w:rPr>
                <w:rStyle w:val="21"/>
                <w:rFonts w:ascii="仿宋" w:hAnsi="仿宋" w:eastAsia="仿宋" w:cs="宋体"/>
                <w:b w:val="0"/>
                <w:kern w:val="0"/>
                <w:sz w:val="28"/>
                <w:highlight w:val="none"/>
              </w:rPr>
            </w:pPr>
          </w:p>
        </w:tc>
      </w:tr>
      <w:tr w14:paraId="25B2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80783AB">
            <w:pPr>
              <w:pStyle w:val="10"/>
              <w:jc w:val="center"/>
              <w:rPr>
                <w:rStyle w:val="21"/>
                <w:rFonts w:ascii="仿宋" w:hAnsi="仿宋" w:eastAsia="仿宋" w:cs="宋体"/>
                <w:b w:val="0"/>
                <w:kern w:val="0"/>
                <w:sz w:val="28"/>
                <w:highlight w:val="none"/>
              </w:rPr>
            </w:pPr>
          </w:p>
        </w:tc>
        <w:tc>
          <w:tcPr>
            <w:tcW w:w="1586" w:type="dxa"/>
            <w:vAlign w:val="center"/>
          </w:tcPr>
          <w:p w14:paraId="2B40C94C">
            <w:pPr>
              <w:pStyle w:val="10"/>
              <w:jc w:val="center"/>
              <w:rPr>
                <w:rStyle w:val="21"/>
                <w:rFonts w:ascii="仿宋" w:hAnsi="仿宋" w:eastAsia="仿宋" w:cs="宋体"/>
                <w:b w:val="0"/>
                <w:kern w:val="0"/>
                <w:sz w:val="28"/>
                <w:highlight w:val="none"/>
              </w:rPr>
            </w:pPr>
          </w:p>
        </w:tc>
        <w:tc>
          <w:tcPr>
            <w:tcW w:w="4762" w:type="dxa"/>
            <w:gridSpan w:val="3"/>
            <w:vAlign w:val="center"/>
          </w:tcPr>
          <w:p w14:paraId="4D3EAB5B">
            <w:pPr>
              <w:pStyle w:val="10"/>
              <w:jc w:val="center"/>
              <w:rPr>
                <w:rStyle w:val="21"/>
                <w:rFonts w:ascii="仿宋" w:hAnsi="仿宋" w:eastAsia="仿宋" w:cs="宋体"/>
                <w:b w:val="0"/>
                <w:kern w:val="0"/>
                <w:sz w:val="28"/>
                <w:highlight w:val="none"/>
              </w:rPr>
            </w:pPr>
          </w:p>
        </w:tc>
        <w:tc>
          <w:tcPr>
            <w:tcW w:w="1582" w:type="dxa"/>
            <w:vAlign w:val="center"/>
          </w:tcPr>
          <w:p w14:paraId="5C2CB165">
            <w:pPr>
              <w:pStyle w:val="10"/>
              <w:jc w:val="center"/>
              <w:rPr>
                <w:rStyle w:val="21"/>
                <w:rFonts w:ascii="仿宋" w:hAnsi="仿宋" w:eastAsia="仿宋" w:cs="宋体"/>
                <w:b w:val="0"/>
                <w:kern w:val="0"/>
                <w:sz w:val="28"/>
                <w:highlight w:val="none"/>
              </w:rPr>
            </w:pPr>
          </w:p>
        </w:tc>
      </w:tr>
      <w:tr w14:paraId="5D64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0AB4EADD">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其他设备情况</w:t>
            </w:r>
          </w:p>
        </w:tc>
      </w:tr>
      <w:tr w14:paraId="2349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E23B86E">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586" w:type="dxa"/>
            <w:vAlign w:val="center"/>
          </w:tcPr>
          <w:p w14:paraId="58A9B5E0">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设备名称</w:t>
            </w:r>
          </w:p>
        </w:tc>
        <w:tc>
          <w:tcPr>
            <w:tcW w:w="4762" w:type="dxa"/>
            <w:gridSpan w:val="3"/>
            <w:vAlign w:val="center"/>
          </w:tcPr>
          <w:p w14:paraId="455FFA12">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设备规格</w:t>
            </w:r>
          </w:p>
        </w:tc>
        <w:tc>
          <w:tcPr>
            <w:tcW w:w="1582" w:type="dxa"/>
            <w:vAlign w:val="center"/>
          </w:tcPr>
          <w:p w14:paraId="59A78488">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设备数量</w:t>
            </w:r>
          </w:p>
        </w:tc>
      </w:tr>
      <w:tr w14:paraId="621B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C313EB3">
            <w:pPr>
              <w:pStyle w:val="10"/>
              <w:jc w:val="center"/>
              <w:rPr>
                <w:rStyle w:val="21"/>
                <w:rFonts w:ascii="仿宋" w:hAnsi="仿宋" w:eastAsia="仿宋" w:cs="宋体"/>
                <w:b w:val="0"/>
                <w:kern w:val="0"/>
                <w:sz w:val="28"/>
                <w:highlight w:val="none"/>
              </w:rPr>
            </w:pPr>
          </w:p>
        </w:tc>
        <w:tc>
          <w:tcPr>
            <w:tcW w:w="1586" w:type="dxa"/>
            <w:vAlign w:val="center"/>
          </w:tcPr>
          <w:p w14:paraId="707BE5EF">
            <w:pPr>
              <w:pStyle w:val="10"/>
              <w:jc w:val="center"/>
              <w:rPr>
                <w:rStyle w:val="21"/>
                <w:rFonts w:ascii="仿宋" w:hAnsi="仿宋" w:eastAsia="仿宋" w:cs="宋体"/>
                <w:b w:val="0"/>
                <w:kern w:val="0"/>
                <w:sz w:val="28"/>
                <w:highlight w:val="none"/>
              </w:rPr>
            </w:pPr>
          </w:p>
        </w:tc>
        <w:tc>
          <w:tcPr>
            <w:tcW w:w="4762" w:type="dxa"/>
            <w:gridSpan w:val="3"/>
            <w:vAlign w:val="center"/>
          </w:tcPr>
          <w:p w14:paraId="277D4689">
            <w:pPr>
              <w:pStyle w:val="10"/>
              <w:jc w:val="center"/>
              <w:rPr>
                <w:rStyle w:val="21"/>
                <w:rFonts w:ascii="仿宋" w:hAnsi="仿宋" w:eastAsia="仿宋" w:cs="宋体"/>
                <w:b w:val="0"/>
                <w:kern w:val="0"/>
                <w:sz w:val="28"/>
                <w:highlight w:val="none"/>
              </w:rPr>
            </w:pPr>
          </w:p>
        </w:tc>
        <w:tc>
          <w:tcPr>
            <w:tcW w:w="1582" w:type="dxa"/>
            <w:vAlign w:val="center"/>
          </w:tcPr>
          <w:p w14:paraId="5F247ABC">
            <w:pPr>
              <w:pStyle w:val="10"/>
              <w:jc w:val="center"/>
              <w:rPr>
                <w:rStyle w:val="21"/>
                <w:rFonts w:ascii="仿宋" w:hAnsi="仿宋" w:eastAsia="仿宋" w:cs="宋体"/>
                <w:b w:val="0"/>
                <w:kern w:val="0"/>
                <w:sz w:val="28"/>
                <w:highlight w:val="none"/>
              </w:rPr>
            </w:pPr>
          </w:p>
        </w:tc>
      </w:tr>
      <w:tr w14:paraId="36C3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E6EDE5D">
            <w:pPr>
              <w:pStyle w:val="10"/>
              <w:jc w:val="center"/>
              <w:rPr>
                <w:rStyle w:val="21"/>
                <w:rFonts w:ascii="仿宋" w:hAnsi="仿宋" w:eastAsia="仿宋" w:cs="宋体"/>
                <w:b w:val="0"/>
                <w:kern w:val="0"/>
                <w:sz w:val="28"/>
                <w:highlight w:val="none"/>
              </w:rPr>
            </w:pPr>
          </w:p>
        </w:tc>
        <w:tc>
          <w:tcPr>
            <w:tcW w:w="1586" w:type="dxa"/>
            <w:vAlign w:val="center"/>
          </w:tcPr>
          <w:p w14:paraId="2E310A82">
            <w:pPr>
              <w:pStyle w:val="10"/>
              <w:jc w:val="center"/>
              <w:rPr>
                <w:rStyle w:val="21"/>
                <w:rFonts w:ascii="仿宋" w:hAnsi="仿宋" w:eastAsia="仿宋" w:cs="宋体"/>
                <w:b w:val="0"/>
                <w:kern w:val="0"/>
                <w:sz w:val="28"/>
                <w:highlight w:val="none"/>
              </w:rPr>
            </w:pPr>
          </w:p>
        </w:tc>
        <w:tc>
          <w:tcPr>
            <w:tcW w:w="4762" w:type="dxa"/>
            <w:gridSpan w:val="3"/>
            <w:vAlign w:val="center"/>
          </w:tcPr>
          <w:p w14:paraId="0EF3E8AF">
            <w:pPr>
              <w:pStyle w:val="10"/>
              <w:jc w:val="center"/>
              <w:rPr>
                <w:rStyle w:val="21"/>
                <w:rFonts w:ascii="仿宋" w:hAnsi="仿宋" w:eastAsia="仿宋" w:cs="宋体"/>
                <w:b w:val="0"/>
                <w:kern w:val="0"/>
                <w:sz w:val="28"/>
                <w:highlight w:val="none"/>
              </w:rPr>
            </w:pPr>
          </w:p>
        </w:tc>
        <w:tc>
          <w:tcPr>
            <w:tcW w:w="1582" w:type="dxa"/>
            <w:vAlign w:val="center"/>
          </w:tcPr>
          <w:p w14:paraId="1DA27F0B">
            <w:pPr>
              <w:pStyle w:val="10"/>
              <w:jc w:val="center"/>
              <w:rPr>
                <w:rStyle w:val="21"/>
                <w:rFonts w:ascii="仿宋" w:hAnsi="仿宋" w:eastAsia="仿宋" w:cs="宋体"/>
                <w:b w:val="0"/>
                <w:kern w:val="0"/>
                <w:sz w:val="28"/>
                <w:highlight w:val="none"/>
              </w:rPr>
            </w:pPr>
          </w:p>
        </w:tc>
      </w:tr>
      <w:tr w14:paraId="4331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6AB2A9DA">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专业技术能力情况</w:t>
            </w:r>
          </w:p>
        </w:tc>
      </w:tr>
      <w:tr w14:paraId="6E32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75FCCA56">
            <w:pPr>
              <w:pStyle w:val="10"/>
              <w:jc w:val="center"/>
              <w:rPr>
                <w:rStyle w:val="21"/>
                <w:rFonts w:ascii="仿宋" w:hAnsi="仿宋" w:eastAsia="仿宋" w:cs="宋体"/>
                <w:b w:val="0"/>
                <w:kern w:val="0"/>
                <w:sz w:val="28"/>
                <w:highlight w:val="none"/>
              </w:rPr>
            </w:pPr>
          </w:p>
        </w:tc>
      </w:tr>
    </w:tbl>
    <w:p w14:paraId="02C5EAAE">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1、本表由供应商填写；</w:t>
      </w:r>
    </w:p>
    <w:p w14:paraId="03A2B0F2">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14:paraId="25EAC8BF">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27CF1DFB">
      <w:pPr>
        <w:pStyle w:val="10"/>
        <w:jc w:val="center"/>
        <w:rPr>
          <w:rStyle w:val="21"/>
          <w:rFonts w:hint="eastAsia" w:ascii="仿宋" w:hAnsi="仿宋" w:eastAsia="仿宋" w:cs="宋体"/>
          <w:b/>
          <w:bCs w:val="0"/>
          <w:kern w:val="0"/>
          <w:sz w:val="28"/>
          <w:szCs w:val="21"/>
          <w:highlight w:val="none"/>
          <w:lang w:eastAsia="zh-CN"/>
        </w:rPr>
      </w:pPr>
      <w:r>
        <w:rPr>
          <w:rStyle w:val="21"/>
          <w:rFonts w:hint="eastAsia" w:ascii="仿宋" w:hAnsi="仿宋" w:eastAsia="仿宋" w:cs="宋体"/>
          <w:b/>
          <w:bCs w:val="0"/>
          <w:kern w:val="0"/>
          <w:sz w:val="28"/>
          <w:szCs w:val="21"/>
          <w:highlight w:val="none"/>
          <w:lang w:val="en-US" w:eastAsia="zh-CN"/>
        </w:rPr>
        <w:t>九、技术、服务</w:t>
      </w:r>
      <w:r>
        <w:rPr>
          <w:rStyle w:val="21"/>
          <w:rFonts w:hint="eastAsia" w:ascii="仿宋" w:hAnsi="仿宋" w:eastAsia="仿宋" w:cs="宋体"/>
          <w:b/>
          <w:bCs w:val="0"/>
          <w:kern w:val="0"/>
          <w:sz w:val="28"/>
          <w:szCs w:val="21"/>
          <w:highlight w:val="none"/>
          <w:lang w:eastAsia="zh-CN"/>
        </w:rPr>
        <w:t>方案</w:t>
      </w:r>
    </w:p>
    <w:p w14:paraId="5F4DF257">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由</w:t>
      </w:r>
      <w:r>
        <w:rPr>
          <w:rStyle w:val="21"/>
          <w:rFonts w:hint="eastAsia" w:ascii="仿宋" w:hAnsi="仿宋" w:eastAsia="仿宋" w:cs="宋体"/>
          <w:b w:val="0"/>
          <w:kern w:val="0"/>
          <w:sz w:val="28"/>
          <w:highlight w:val="none"/>
          <w:lang w:val="en-US" w:eastAsia="zh-CN"/>
        </w:rPr>
        <w:t>供应商</w:t>
      </w:r>
      <w:r>
        <w:rPr>
          <w:rStyle w:val="21"/>
          <w:rFonts w:hint="eastAsia" w:ascii="仿宋" w:hAnsi="仿宋" w:eastAsia="仿宋" w:cs="宋体"/>
          <w:b w:val="0"/>
          <w:kern w:val="0"/>
          <w:sz w:val="28"/>
          <w:highlight w:val="none"/>
        </w:rPr>
        <w:t>根据评分办法</w:t>
      </w:r>
      <w:r>
        <w:rPr>
          <w:rStyle w:val="21"/>
          <w:rFonts w:hint="eastAsia" w:ascii="仿宋" w:hAnsi="仿宋" w:eastAsia="仿宋" w:cs="宋体"/>
          <w:b w:val="0"/>
          <w:kern w:val="0"/>
          <w:sz w:val="28"/>
          <w:highlight w:val="none"/>
          <w:lang w:val="en-US" w:eastAsia="zh-CN"/>
        </w:rPr>
        <w:t>等</w:t>
      </w:r>
      <w:r>
        <w:rPr>
          <w:rStyle w:val="21"/>
          <w:rFonts w:hint="eastAsia" w:ascii="仿宋" w:hAnsi="仿宋" w:eastAsia="仿宋" w:cs="宋体"/>
          <w:b w:val="0"/>
          <w:kern w:val="0"/>
          <w:sz w:val="28"/>
          <w:highlight w:val="none"/>
        </w:rPr>
        <w:t>内容自行编制</w:t>
      </w:r>
      <w:r>
        <w:rPr>
          <w:rStyle w:val="21"/>
          <w:rFonts w:hint="eastAsia" w:ascii="仿宋" w:hAnsi="仿宋" w:eastAsia="仿宋" w:cs="宋体"/>
          <w:b w:val="0"/>
          <w:kern w:val="0"/>
          <w:sz w:val="28"/>
          <w:highlight w:val="none"/>
          <w:lang w:eastAsia="zh-CN"/>
        </w:rPr>
        <w:t>，</w:t>
      </w:r>
      <w:r>
        <w:rPr>
          <w:rStyle w:val="21"/>
          <w:rFonts w:hint="eastAsia" w:ascii="仿宋" w:hAnsi="仿宋" w:eastAsia="仿宋" w:cs="宋体"/>
          <w:b w:val="0"/>
          <w:kern w:val="0"/>
          <w:sz w:val="28"/>
          <w:highlight w:val="none"/>
          <w:lang w:val="en-US" w:eastAsia="zh-CN"/>
        </w:rPr>
        <w:t>格式自拟</w:t>
      </w:r>
      <w:r>
        <w:rPr>
          <w:rStyle w:val="21"/>
          <w:rFonts w:hint="eastAsia" w:ascii="仿宋" w:hAnsi="仿宋" w:eastAsia="仿宋" w:cs="宋体"/>
          <w:b w:val="0"/>
          <w:kern w:val="0"/>
          <w:sz w:val="28"/>
          <w:highlight w:val="none"/>
        </w:rPr>
        <w:t>。</w:t>
      </w:r>
    </w:p>
    <w:p w14:paraId="7132AE05">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注：</w:t>
      </w:r>
    </w:p>
    <w:p w14:paraId="754C1C6C">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（1） 请各供应商针对本项目的评审方法进行详细描述说明。</w:t>
      </w:r>
    </w:p>
    <w:p w14:paraId="5E0BA9AF">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（2） 供应商根据自身实际情况，自行设计编制此章内容。编制的内容除上述要求项外，供应商也可自行增加自身具有竞争力的其他内容。</w:t>
      </w:r>
    </w:p>
    <w:p w14:paraId="7DFC71FF">
      <w:pPr>
        <w:pStyle w:val="1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（3） 以符合国家、行业政策法规、社会公众利益和本项目任务书要求为前提，充分体现出自身的技术优势和特点，突出其扩展性、先进性、可靠性。充分体现自身有足够的履约能力、良好的诚信度和诚意，且有完善的供货体系、服务保障承诺、应急供应方案等。</w:t>
      </w:r>
    </w:p>
    <w:p w14:paraId="6979D49E">
      <w:pPr>
        <w:widowControl/>
        <w:jc w:val="left"/>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7A2CFE56">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rPr>
        <w:t>十</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rPr>
        <w:t>经营业绩一览表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14:paraId="5D3A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423CD4B">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序号</w:t>
            </w:r>
          </w:p>
        </w:tc>
        <w:tc>
          <w:tcPr>
            <w:tcW w:w="1586" w:type="dxa"/>
            <w:vAlign w:val="center"/>
          </w:tcPr>
          <w:p w14:paraId="4740A4DA">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名 称</w:t>
            </w:r>
          </w:p>
        </w:tc>
        <w:tc>
          <w:tcPr>
            <w:tcW w:w="1786" w:type="dxa"/>
            <w:vAlign w:val="center"/>
          </w:tcPr>
          <w:p w14:paraId="3470E00B">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 xml:space="preserve">用 户 名 称 </w:t>
            </w:r>
          </w:p>
        </w:tc>
        <w:tc>
          <w:tcPr>
            <w:tcW w:w="1386" w:type="dxa"/>
            <w:vAlign w:val="center"/>
          </w:tcPr>
          <w:p w14:paraId="1CE74194">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联 系人</w:t>
            </w:r>
          </w:p>
        </w:tc>
        <w:tc>
          <w:tcPr>
            <w:tcW w:w="1586" w:type="dxa"/>
            <w:vAlign w:val="center"/>
          </w:tcPr>
          <w:p w14:paraId="1E9A434A">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联系电话</w:t>
            </w:r>
          </w:p>
        </w:tc>
        <w:tc>
          <w:tcPr>
            <w:tcW w:w="1586" w:type="dxa"/>
            <w:vAlign w:val="center"/>
          </w:tcPr>
          <w:p w14:paraId="09B583C2">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备注</w:t>
            </w:r>
          </w:p>
        </w:tc>
      </w:tr>
      <w:tr w14:paraId="3FD6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F198324">
            <w:pPr>
              <w:pStyle w:val="10"/>
              <w:jc w:val="center"/>
              <w:rPr>
                <w:rStyle w:val="21"/>
                <w:rFonts w:ascii="仿宋" w:hAnsi="仿宋" w:eastAsia="仿宋" w:cs="宋体"/>
                <w:b w:val="0"/>
                <w:kern w:val="0"/>
                <w:sz w:val="28"/>
                <w:highlight w:val="none"/>
              </w:rPr>
            </w:pPr>
          </w:p>
        </w:tc>
        <w:tc>
          <w:tcPr>
            <w:tcW w:w="1586" w:type="dxa"/>
            <w:vAlign w:val="center"/>
          </w:tcPr>
          <w:p w14:paraId="775DB90A">
            <w:pPr>
              <w:pStyle w:val="10"/>
              <w:jc w:val="center"/>
              <w:rPr>
                <w:rStyle w:val="21"/>
                <w:rFonts w:ascii="仿宋" w:hAnsi="仿宋" w:eastAsia="仿宋" w:cs="宋体"/>
                <w:b w:val="0"/>
                <w:kern w:val="0"/>
                <w:sz w:val="28"/>
                <w:highlight w:val="none"/>
              </w:rPr>
            </w:pPr>
          </w:p>
        </w:tc>
        <w:tc>
          <w:tcPr>
            <w:tcW w:w="1786" w:type="dxa"/>
            <w:vAlign w:val="center"/>
          </w:tcPr>
          <w:p w14:paraId="24D535BE">
            <w:pPr>
              <w:pStyle w:val="10"/>
              <w:jc w:val="center"/>
              <w:rPr>
                <w:rStyle w:val="21"/>
                <w:rFonts w:ascii="仿宋" w:hAnsi="仿宋" w:eastAsia="仿宋" w:cs="宋体"/>
                <w:b w:val="0"/>
                <w:kern w:val="0"/>
                <w:sz w:val="28"/>
                <w:highlight w:val="none"/>
              </w:rPr>
            </w:pPr>
          </w:p>
        </w:tc>
        <w:tc>
          <w:tcPr>
            <w:tcW w:w="1386" w:type="dxa"/>
            <w:vAlign w:val="center"/>
          </w:tcPr>
          <w:p w14:paraId="3D7EBDA5">
            <w:pPr>
              <w:pStyle w:val="10"/>
              <w:jc w:val="center"/>
              <w:rPr>
                <w:rStyle w:val="21"/>
                <w:rFonts w:ascii="仿宋" w:hAnsi="仿宋" w:eastAsia="仿宋" w:cs="宋体"/>
                <w:b w:val="0"/>
                <w:kern w:val="0"/>
                <w:sz w:val="28"/>
                <w:highlight w:val="none"/>
              </w:rPr>
            </w:pPr>
          </w:p>
        </w:tc>
        <w:tc>
          <w:tcPr>
            <w:tcW w:w="1586" w:type="dxa"/>
            <w:vAlign w:val="center"/>
          </w:tcPr>
          <w:p w14:paraId="4658364E">
            <w:pPr>
              <w:pStyle w:val="10"/>
              <w:jc w:val="center"/>
              <w:rPr>
                <w:rStyle w:val="21"/>
                <w:rFonts w:ascii="仿宋" w:hAnsi="仿宋" w:eastAsia="仿宋" w:cs="宋体"/>
                <w:b w:val="0"/>
                <w:kern w:val="0"/>
                <w:sz w:val="28"/>
                <w:highlight w:val="none"/>
              </w:rPr>
            </w:pPr>
          </w:p>
        </w:tc>
        <w:tc>
          <w:tcPr>
            <w:tcW w:w="1586" w:type="dxa"/>
            <w:vAlign w:val="center"/>
          </w:tcPr>
          <w:p w14:paraId="0DA95C8B">
            <w:pPr>
              <w:pStyle w:val="10"/>
              <w:jc w:val="center"/>
              <w:rPr>
                <w:rStyle w:val="21"/>
                <w:rFonts w:ascii="仿宋" w:hAnsi="仿宋" w:eastAsia="仿宋" w:cs="宋体"/>
                <w:b w:val="0"/>
                <w:kern w:val="0"/>
                <w:sz w:val="28"/>
                <w:highlight w:val="none"/>
              </w:rPr>
            </w:pPr>
          </w:p>
        </w:tc>
      </w:tr>
      <w:tr w14:paraId="1E6B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CA7115A">
            <w:pPr>
              <w:pStyle w:val="10"/>
              <w:jc w:val="center"/>
              <w:rPr>
                <w:rStyle w:val="21"/>
                <w:rFonts w:ascii="仿宋" w:hAnsi="仿宋" w:eastAsia="仿宋" w:cs="宋体"/>
                <w:b w:val="0"/>
                <w:kern w:val="0"/>
                <w:sz w:val="28"/>
                <w:highlight w:val="none"/>
              </w:rPr>
            </w:pPr>
          </w:p>
        </w:tc>
        <w:tc>
          <w:tcPr>
            <w:tcW w:w="1586" w:type="dxa"/>
            <w:vAlign w:val="center"/>
          </w:tcPr>
          <w:p w14:paraId="203FEC21">
            <w:pPr>
              <w:pStyle w:val="10"/>
              <w:jc w:val="center"/>
              <w:rPr>
                <w:rStyle w:val="21"/>
                <w:rFonts w:ascii="仿宋" w:hAnsi="仿宋" w:eastAsia="仿宋" w:cs="宋体"/>
                <w:b w:val="0"/>
                <w:kern w:val="0"/>
                <w:sz w:val="28"/>
                <w:highlight w:val="none"/>
              </w:rPr>
            </w:pPr>
          </w:p>
        </w:tc>
        <w:tc>
          <w:tcPr>
            <w:tcW w:w="1786" w:type="dxa"/>
            <w:vAlign w:val="center"/>
          </w:tcPr>
          <w:p w14:paraId="5CBF78C5">
            <w:pPr>
              <w:pStyle w:val="10"/>
              <w:jc w:val="center"/>
              <w:rPr>
                <w:rStyle w:val="21"/>
                <w:rFonts w:ascii="仿宋" w:hAnsi="仿宋" w:eastAsia="仿宋" w:cs="宋体"/>
                <w:b w:val="0"/>
                <w:kern w:val="0"/>
                <w:sz w:val="28"/>
                <w:highlight w:val="none"/>
              </w:rPr>
            </w:pPr>
          </w:p>
        </w:tc>
        <w:tc>
          <w:tcPr>
            <w:tcW w:w="1386" w:type="dxa"/>
            <w:vAlign w:val="center"/>
          </w:tcPr>
          <w:p w14:paraId="3A8D0445">
            <w:pPr>
              <w:pStyle w:val="10"/>
              <w:jc w:val="center"/>
              <w:rPr>
                <w:rStyle w:val="21"/>
                <w:rFonts w:ascii="仿宋" w:hAnsi="仿宋" w:eastAsia="仿宋" w:cs="宋体"/>
                <w:b w:val="0"/>
                <w:kern w:val="0"/>
                <w:sz w:val="28"/>
                <w:highlight w:val="none"/>
              </w:rPr>
            </w:pPr>
          </w:p>
        </w:tc>
        <w:tc>
          <w:tcPr>
            <w:tcW w:w="1586" w:type="dxa"/>
            <w:vAlign w:val="center"/>
          </w:tcPr>
          <w:p w14:paraId="6C094B06">
            <w:pPr>
              <w:pStyle w:val="10"/>
              <w:jc w:val="center"/>
              <w:rPr>
                <w:rStyle w:val="21"/>
                <w:rFonts w:ascii="仿宋" w:hAnsi="仿宋" w:eastAsia="仿宋" w:cs="宋体"/>
                <w:b w:val="0"/>
                <w:kern w:val="0"/>
                <w:sz w:val="28"/>
                <w:highlight w:val="none"/>
              </w:rPr>
            </w:pPr>
          </w:p>
        </w:tc>
        <w:tc>
          <w:tcPr>
            <w:tcW w:w="1586" w:type="dxa"/>
            <w:vAlign w:val="center"/>
          </w:tcPr>
          <w:p w14:paraId="05F17706">
            <w:pPr>
              <w:pStyle w:val="10"/>
              <w:jc w:val="center"/>
              <w:rPr>
                <w:rStyle w:val="21"/>
                <w:rFonts w:ascii="仿宋" w:hAnsi="仿宋" w:eastAsia="仿宋" w:cs="宋体"/>
                <w:b w:val="0"/>
                <w:kern w:val="0"/>
                <w:sz w:val="28"/>
                <w:highlight w:val="none"/>
              </w:rPr>
            </w:pPr>
          </w:p>
        </w:tc>
      </w:tr>
      <w:tr w14:paraId="72A3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B8B8F60">
            <w:pPr>
              <w:pStyle w:val="10"/>
              <w:jc w:val="center"/>
              <w:rPr>
                <w:rStyle w:val="21"/>
                <w:rFonts w:ascii="仿宋" w:hAnsi="仿宋" w:eastAsia="仿宋" w:cs="宋体"/>
                <w:b w:val="0"/>
                <w:kern w:val="0"/>
                <w:sz w:val="28"/>
                <w:highlight w:val="none"/>
              </w:rPr>
            </w:pPr>
          </w:p>
        </w:tc>
        <w:tc>
          <w:tcPr>
            <w:tcW w:w="1586" w:type="dxa"/>
            <w:vAlign w:val="center"/>
          </w:tcPr>
          <w:p w14:paraId="501C523C">
            <w:pPr>
              <w:pStyle w:val="10"/>
              <w:jc w:val="center"/>
              <w:rPr>
                <w:rStyle w:val="21"/>
                <w:rFonts w:ascii="仿宋" w:hAnsi="仿宋" w:eastAsia="仿宋" w:cs="宋体"/>
                <w:b w:val="0"/>
                <w:kern w:val="0"/>
                <w:sz w:val="28"/>
                <w:highlight w:val="none"/>
              </w:rPr>
            </w:pPr>
          </w:p>
        </w:tc>
        <w:tc>
          <w:tcPr>
            <w:tcW w:w="1786" w:type="dxa"/>
            <w:vAlign w:val="center"/>
          </w:tcPr>
          <w:p w14:paraId="5CE46A36">
            <w:pPr>
              <w:pStyle w:val="10"/>
              <w:jc w:val="center"/>
              <w:rPr>
                <w:rStyle w:val="21"/>
                <w:rFonts w:ascii="仿宋" w:hAnsi="仿宋" w:eastAsia="仿宋" w:cs="宋体"/>
                <w:b w:val="0"/>
                <w:kern w:val="0"/>
                <w:sz w:val="28"/>
                <w:highlight w:val="none"/>
              </w:rPr>
            </w:pPr>
          </w:p>
        </w:tc>
        <w:tc>
          <w:tcPr>
            <w:tcW w:w="1386" w:type="dxa"/>
            <w:vAlign w:val="center"/>
          </w:tcPr>
          <w:p w14:paraId="0E4BBACC">
            <w:pPr>
              <w:pStyle w:val="10"/>
              <w:jc w:val="center"/>
              <w:rPr>
                <w:rStyle w:val="21"/>
                <w:rFonts w:ascii="仿宋" w:hAnsi="仿宋" w:eastAsia="仿宋" w:cs="宋体"/>
                <w:b w:val="0"/>
                <w:kern w:val="0"/>
                <w:sz w:val="28"/>
                <w:highlight w:val="none"/>
              </w:rPr>
            </w:pPr>
          </w:p>
        </w:tc>
        <w:tc>
          <w:tcPr>
            <w:tcW w:w="1586" w:type="dxa"/>
            <w:vAlign w:val="center"/>
          </w:tcPr>
          <w:p w14:paraId="71C31655">
            <w:pPr>
              <w:pStyle w:val="10"/>
              <w:jc w:val="center"/>
              <w:rPr>
                <w:rStyle w:val="21"/>
                <w:rFonts w:ascii="仿宋" w:hAnsi="仿宋" w:eastAsia="仿宋" w:cs="宋体"/>
                <w:b w:val="0"/>
                <w:kern w:val="0"/>
                <w:sz w:val="28"/>
                <w:highlight w:val="none"/>
              </w:rPr>
            </w:pPr>
          </w:p>
        </w:tc>
        <w:tc>
          <w:tcPr>
            <w:tcW w:w="1586" w:type="dxa"/>
            <w:vAlign w:val="center"/>
          </w:tcPr>
          <w:p w14:paraId="7D337E84">
            <w:pPr>
              <w:pStyle w:val="10"/>
              <w:jc w:val="center"/>
              <w:rPr>
                <w:rStyle w:val="21"/>
                <w:rFonts w:ascii="仿宋" w:hAnsi="仿宋" w:eastAsia="仿宋" w:cs="宋体"/>
                <w:b w:val="0"/>
                <w:kern w:val="0"/>
                <w:sz w:val="28"/>
                <w:highlight w:val="none"/>
              </w:rPr>
            </w:pPr>
          </w:p>
        </w:tc>
      </w:tr>
      <w:tr w14:paraId="341C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8228730">
            <w:pPr>
              <w:pStyle w:val="10"/>
              <w:jc w:val="center"/>
              <w:rPr>
                <w:rStyle w:val="21"/>
                <w:rFonts w:ascii="仿宋" w:hAnsi="仿宋" w:eastAsia="仿宋" w:cs="宋体"/>
                <w:b w:val="0"/>
                <w:kern w:val="0"/>
                <w:sz w:val="28"/>
                <w:highlight w:val="none"/>
              </w:rPr>
            </w:pPr>
          </w:p>
        </w:tc>
        <w:tc>
          <w:tcPr>
            <w:tcW w:w="1586" w:type="dxa"/>
            <w:vAlign w:val="center"/>
          </w:tcPr>
          <w:p w14:paraId="656196BE">
            <w:pPr>
              <w:pStyle w:val="10"/>
              <w:jc w:val="center"/>
              <w:rPr>
                <w:rStyle w:val="21"/>
                <w:rFonts w:ascii="仿宋" w:hAnsi="仿宋" w:eastAsia="仿宋" w:cs="宋体"/>
                <w:b w:val="0"/>
                <w:kern w:val="0"/>
                <w:sz w:val="28"/>
                <w:highlight w:val="none"/>
              </w:rPr>
            </w:pPr>
          </w:p>
        </w:tc>
        <w:tc>
          <w:tcPr>
            <w:tcW w:w="1786" w:type="dxa"/>
            <w:vAlign w:val="center"/>
          </w:tcPr>
          <w:p w14:paraId="2D4B5F7C">
            <w:pPr>
              <w:pStyle w:val="10"/>
              <w:jc w:val="center"/>
              <w:rPr>
                <w:rStyle w:val="21"/>
                <w:rFonts w:ascii="仿宋" w:hAnsi="仿宋" w:eastAsia="仿宋" w:cs="宋体"/>
                <w:b w:val="0"/>
                <w:kern w:val="0"/>
                <w:sz w:val="28"/>
                <w:highlight w:val="none"/>
              </w:rPr>
            </w:pPr>
          </w:p>
        </w:tc>
        <w:tc>
          <w:tcPr>
            <w:tcW w:w="1386" w:type="dxa"/>
            <w:vAlign w:val="center"/>
          </w:tcPr>
          <w:p w14:paraId="766D1339">
            <w:pPr>
              <w:pStyle w:val="10"/>
              <w:jc w:val="center"/>
              <w:rPr>
                <w:rStyle w:val="21"/>
                <w:rFonts w:ascii="仿宋" w:hAnsi="仿宋" w:eastAsia="仿宋" w:cs="宋体"/>
                <w:b w:val="0"/>
                <w:kern w:val="0"/>
                <w:sz w:val="28"/>
                <w:highlight w:val="none"/>
              </w:rPr>
            </w:pPr>
          </w:p>
        </w:tc>
        <w:tc>
          <w:tcPr>
            <w:tcW w:w="1586" w:type="dxa"/>
            <w:vAlign w:val="center"/>
          </w:tcPr>
          <w:p w14:paraId="4FFE4EE0">
            <w:pPr>
              <w:pStyle w:val="10"/>
              <w:jc w:val="center"/>
              <w:rPr>
                <w:rStyle w:val="21"/>
                <w:rFonts w:ascii="仿宋" w:hAnsi="仿宋" w:eastAsia="仿宋" w:cs="宋体"/>
                <w:b w:val="0"/>
                <w:kern w:val="0"/>
                <w:sz w:val="28"/>
                <w:highlight w:val="none"/>
              </w:rPr>
            </w:pPr>
          </w:p>
        </w:tc>
        <w:tc>
          <w:tcPr>
            <w:tcW w:w="1586" w:type="dxa"/>
            <w:vAlign w:val="center"/>
          </w:tcPr>
          <w:p w14:paraId="5F9BB16D">
            <w:pPr>
              <w:pStyle w:val="10"/>
              <w:jc w:val="center"/>
              <w:rPr>
                <w:rStyle w:val="21"/>
                <w:rFonts w:ascii="仿宋" w:hAnsi="仿宋" w:eastAsia="仿宋" w:cs="宋体"/>
                <w:b w:val="0"/>
                <w:kern w:val="0"/>
                <w:sz w:val="28"/>
                <w:highlight w:val="none"/>
              </w:rPr>
            </w:pPr>
          </w:p>
        </w:tc>
      </w:tr>
      <w:tr w14:paraId="0E7A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DFE9717">
            <w:pPr>
              <w:pStyle w:val="10"/>
              <w:jc w:val="center"/>
              <w:rPr>
                <w:rStyle w:val="21"/>
                <w:rFonts w:ascii="仿宋" w:hAnsi="仿宋" w:eastAsia="仿宋" w:cs="宋体"/>
                <w:b w:val="0"/>
                <w:kern w:val="0"/>
                <w:sz w:val="28"/>
                <w:highlight w:val="none"/>
              </w:rPr>
            </w:pPr>
          </w:p>
        </w:tc>
        <w:tc>
          <w:tcPr>
            <w:tcW w:w="1586" w:type="dxa"/>
            <w:vAlign w:val="center"/>
          </w:tcPr>
          <w:p w14:paraId="6CB96067">
            <w:pPr>
              <w:pStyle w:val="10"/>
              <w:jc w:val="center"/>
              <w:rPr>
                <w:rStyle w:val="21"/>
                <w:rFonts w:ascii="仿宋" w:hAnsi="仿宋" w:eastAsia="仿宋" w:cs="宋体"/>
                <w:b w:val="0"/>
                <w:kern w:val="0"/>
                <w:sz w:val="28"/>
                <w:highlight w:val="none"/>
              </w:rPr>
            </w:pPr>
          </w:p>
        </w:tc>
        <w:tc>
          <w:tcPr>
            <w:tcW w:w="1786" w:type="dxa"/>
            <w:vAlign w:val="center"/>
          </w:tcPr>
          <w:p w14:paraId="55435598">
            <w:pPr>
              <w:pStyle w:val="10"/>
              <w:jc w:val="center"/>
              <w:rPr>
                <w:rStyle w:val="21"/>
                <w:rFonts w:ascii="仿宋" w:hAnsi="仿宋" w:eastAsia="仿宋" w:cs="宋体"/>
                <w:b w:val="0"/>
                <w:kern w:val="0"/>
                <w:sz w:val="28"/>
                <w:highlight w:val="none"/>
              </w:rPr>
            </w:pPr>
          </w:p>
        </w:tc>
        <w:tc>
          <w:tcPr>
            <w:tcW w:w="1386" w:type="dxa"/>
            <w:vAlign w:val="center"/>
          </w:tcPr>
          <w:p w14:paraId="586F0D4A">
            <w:pPr>
              <w:pStyle w:val="10"/>
              <w:jc w:val="center"/>
              <w:rPr>
                <w:rStyle w:val="21"/>
                <w:rFonts w:ascii="仿宋" w:hAnsi="仿宋" w:eastAsia="仿宋" w:cs="宋体"/>
                <w:b w:val="0"/>
                <w:kern w:val="0"/>
                <w:sz w:val="28"/>
                <w:highlight w:val="none"/>
              </w:rPr>
            </w:pPr>
          </w:p>
        </w:tc>
        <w:tc>
          <w:tcPr>
            <w:tcW w:w="1586" w:type="dxa"/>
            <w:vAlign w:val="center"/>
          </w:tcPr>
          <w:p w14:paraId="54A51621">
            <w:pPr>
              <w:pStyle w:val="10"/>
              <w:jc w:val="center"/>
              <w:rPr>
                <w:rStyle w:val="21"/>
                <w:rFonts w:ascii="仿宋" w:hAnsi="仿宋" w:eastAsia="仿宋" w:cs="宋体"/>
                <w:b w:val="0"/>
                <w:kern w:val="0"/>
                <w:sz w:val="28"/>
                <w:highlight w:val="none"/>
              </w:rPr>
            </w:pPr>
          </w:p>
        </w:tc>
        <w:tc>
          <w:tcPr>
            <w:tcW w:w="1586" w:type="dxa"/>
            <w:vAlign w:val="center"/>
          </w:tcPr>
          <w:p w14:paraId="745C2013">
            <w:pPr>
              <w:pStyle w:val="10"/>
              <w:jc w:val="center"/>
              <w:rPr>
                <w:rStyle w:val="21"/>
                <w:rFonts w:ascii="仿宋" w:hAnsi="仿宋" w:eastAsia="仿宋" w:cs="宋体"/>
                <w:b w:val="0"/>
                <w:kern w:val="0"/>
                <w:sz w:val="28"/>
                <w:highlight w:val="none"/>
              </w:rPr>
            </w:pPr>
          </w:p>
        </w:tc>
      </w:tr>
      <w:tr w14:paraId="14AA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ED2EAE8">
            <w:pPr>
              <w:pStyle w:val="10"/>
              <w:jc w:val="center"/>
              <w:rPr>
                <w:rStyle w:val="21"/>
                <w:rFonts w:ascii="仿宋" w:hAnsi="仿宋" w:eastAsia="仿宋" w:cs="宋体"/>
                <w:b w:val="0"/>
                <w:kern w:val="0"/>
                <w:sz w:val="28"/>
                <w:highlight w:val="none"/>
              </w:rPr>
            </w:pPr>
          </w:p>
        </w:tc>
        <w:tc>
          <w:tcPr>
            <w:tcW w:w="1586" w:type="dxa"/>
            <w:vAlign w:val="center"/>
          </w:tcPr>
          <w:p w14:paraId="761AE9BE">
            <w:pPr>
              <w:pStyle w:val="10"/>
              <w:jc w:val="center"/>
              <w:rPr>
                <w:rStyle w:val="21"/>
                <w:rFonts w:ascii="仿宋" w:hAnsi="仿宋" w:eastAsia="仿宋" w:cs="宋体"/>
                <w:b w:val="0"/>
                <w:kern w:val="0"/>
                <w:sz w:val="28"/>
                <w:highlight w:val="none"/>
              </w:rPr>
            </w:pPr>
          </w:p>
        </w:tc>
        <w:tc>
          <w:tcPr>
            <w:tcW w:w="1786" w:type="dxa"/>
            <w:vAlign w:val="center"/>
          </w:tcPr>
          <w:p w14:paraId="171B2DDB">
            <w:pPr>
              <w:pStyle w:val="10"/>
              <w:jc w:val="center"/>
              <w:rPr>
                <w:rStyle w:val="21"/>
                <w:rFonts w:ascii="仿宋" w:hAnsi="仿宋" w:eastAsia="仿宋" w:cs="宋体"/>
                <w:b w:val="0"/>
                <w:kern w:val="0"/>
                <w:sz w:val="28"/>
                <w:highlight w:val="none"/>
              </w:rPr>
            </w:pPr>
          </w:p>
        </w:tc>
        <w:tc>
          <w:tcPr>
            <w:tcW w:w="1386" w:type="dxa"/>
            <w:vAlign w:val="center"/>
          </w:tcPr>
          <w:p w14:paraId="37C1B947">
            <w:pPr>
              <w:pStyle w:val="10"/>
              <w:jc w:val="center"/>
              <w:rPr>
                <w:rStyle w:val="21"/>
                <w:rFonts w:ascii="仿宋" w:hAnsi="仿宋" w:eastAsia="仿宋" w:cs="宋体"/>
                <w:b w:val="0"/>
                <w:kern w:val="0"/>
                <w:sz w:val="28"/>
                <w:highlight w:val="none"/>
              </w:rPr>
            </w:pPr>
          </w:p>
        </w:tc>
        <w:tc>
          <w:tcPr>
            <w:tcW w:w="1586" w:type="dxa"/>
            <w:vAlign w:val="center"/>
          </w:tcPr>
          <w:p w14:paraId="785788E7">
            <w:pPr>
              <w:pStyle w:val="10"/>
              <w:jc w:val="center"/>
              <w:rPr>
                <w:rStyle w:val="21"/>
                <w:rFonts w:ascii="仿宋" w:hAnsi="仿宋" w:eastAsia="仿宋" w:cs="宋体"/>
                <w:b w:val="0"/>
                <w:kern w:val="0"/>
                <w:sz w:val="28"/>
                <w:highlight w:val="none"/>
              </w:rPr>
            </w:pPr>
          </w:p>
        </w:tc>
        <w:tc>
          <w:tcPr>
            <w:tcW w:w="1586" w:type="dxa"/>
            <w:vAlign w:val="center"/>
          </w:tcPr>
          <w:p w14:paraId="7CAAD865">
            <w:pPr>
              <w:pStyle w:val="10"/>
              <w:jc w:val="center"/>
              <w:rPr>
                <w:rStyle w:val="21"/>
                <w:rFonts w:ascii="仿宋" w:hAnsi="仿宋" w:eastAsia="仿宋" w:cs="宋体"/>
                <w:b w:val="0"/>
                <w:kern w:val="0"/>
                <w:sz w:val="28"/>
                <w:highlight w:val="none"/>
              </w:rPr>
            </w:pPr>
          </w:p>
        </w:tc>
      </w:tr>
      <w:tr w14:paraId="1859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1ED2229">
            <w:pPr>
              <w:pStyle w:val="10"/>
              <w:jc w:val="center"/>
              <w:rPr>
                <w:rStyle w:val="21"/>
                <w:rFonts w:ascii="仿宋" w:hAnsi="仿宋" w:eastAsia="仿宋" w:cs="宋体"/>
                <w:b w:val="0"/>
                <w:kern w:val="0"/>
                <w:sz w:val="28"/>
                <w:highlight w:val="none"/>
              </w:rPr>
            </w:pPr>
          </w:p>
        </w:tc>
        <w:tc>
          <w:tcPr>
            <w:tcW w:w="1586" w:type="dxa"/>
            <w:vAlign w:val="center"/>
          </w:tcPr>
          <w:p w14:paraId="3DF86A53">
            <w:pPr>
              <w:pStyle w:val="10"/>
              <w:jc w:val="center"/>
              <w:rPr>
                <w:rStyle w:val="21"/>
                <w:rFonts w:ascii="仿宋" w:hAnsi="仿宋" w:eastAsia="仿宋" w:cs="宋体"/>
                <w:b w:val="0"/>
                <w:kern w:val="0"/>
                <w:sz w:val="28"/>
                <w:highlight w:val="none"/>
              </w:rPr>
            </w:pPr>
          </w:p>
        </w:tc>
        <w:tc>
          <w:tcPr>
            <w:tcW w:w="1786" w:type="dxa"/>
            <w:vAlign w:val="center"/>
          </w:tcPr>
          <w:p w14:paraId="3ACC3B37">
            <w:pPr>
              <w:pStyle w:val="10"/>
              <w:jc w:val="center"/>
              <w:rPr>
                <w:rStyle w:val="21"/>
                <w:rFonts w:ascii="仿宋" w:hAnsi="仿宋" w:eastAsia="仿宋" w:cs="宋体"/>
                <w:b w:val="0"/>
                <w:kern w:val="0"/>
                <w:sz w:val="28"/>
                <w:highlight w:val="none"/>
              </w:rPr>
            </w:pPr>
          </w:p>
        </w:tc>
        <w:tc>
          <w:tcPr>
            <w:tcW w:w="1386" w:type="dxa"/>
            <w:vAlign w:val="center"/>
          </w:tcPr>
          <w:p w14:paraId="11E56D96">
            <w:pPr>
              <w:pStyle w:val="10"/>
              <w:jc w:val="center"/>
              <w:rPr>
                <w:rStyle w:val="21"/>
                <w:rFonts w:ascii="仿宋" w:hAnsi="仿宋" w:eastAsia="仿宋" w:cs="宋体"/>
                <w:b w:val="0"/>
                <w:kern w:val="0"/>
                <w:sz w:val="28"/>
                <w:highlight w:val="none"/>
              </w:rPr>
            </w:pPr>
          </w:p>
        </w:tc>
        <w:tc>
          <w:tcPr>
            <w:tcW w:w="1586" w:type="dxa"/>
            <w:vAlign w:val="center"/>
          </w:tcPr>
          <w:p w14:paraId="19E33B2E">
            <w:pPr>
              <w:pStyle w:val="10"/>
              <w:jc w:val="center"/>
              <w:rPr>
                <w:rStyle w:val="21"/>
                <w:rFonts w:ascii="仿宋" w:hAnsi="仿宋" w:eastAsia="仿宋" w:cs="宋体"/>
                <w:b w:val="0"/>
                <w:kern w:val="0"/>
                <w:sz w:val="28"/>
                <w:highlight w:val="none"/>
              </w:rPr>
            </w:pPr>
          </w:p>
        </w:tc>
        <w:tc>
          <w:tcPr>
            <w:tcW w:w="1586" w:type="dxa"/>
            <w:vAlign w:val="center"/>
          </w:tcPr>
          <w:p w14:paraId="42825D75">
            <w:pPr>
              <w:pStyle w:val="10"/>
              <w:jc w:val="center"/>
              <w:rPr>
                <w:rStyle w:val="21"/>
                <w:rFonts w:ascii="仿宋" w:hAnsi="仿宋" w:eastAsia="仿宋" w:cs="宋体"/>
                <w:b w:val="0"/>
                <w:kern w:val="0"/>
                <w:sz w:val="28"/>
                <w:highlight w:val="none"/>
              </w:rPr>
            </w:pPr>
          </w:p>
        </w:tc>
      </w:tr>
      <w:tr w14:paraId="09B8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434D59E">
            <w:pPr>
              <w:pStyle w:val="10"/>
              <w:jc w:val="center"/>
              <w:rPr>
                <w:rStyle w:val="21"/>
                <w:rFonts w:ascii="仿宋" w:hAnsi="仿宋" w:eastAsia="仿宋" w:cs="宋体"/>
                <w:b w:val="0"/>
                <w:kern w:val="0"/>
                <w:sz w:val="28"/>
                <w:highlight w:val="none"/>
              </w:rPr>
            </w:pPr>
          </w:p>
        </w:tc>
        <w:tc>
          <w:tcPr>
            <w:tcW w:w="1586" w:type="dxa"/>
            <w:vAlign w:val="center"/>
          </w:tcPr>
          <w:p w14:paraId="7D8619D9">
            <w:pPr>
              <w:pStyle w:val="10"/>
              <w:jc w:val="center"/>
              <w:rPr>
                <w:rStyle w:val="21"/>
                <w:rFonts w:ascii="仿宋" w:hAnsi="仿宋" w:eastAsia="仿宋" w:cs="宋体"/>
                <w:b w:val="0"/>
                <w:kern w:val="0"/>
                <w:sz w:val="28"/>
                <w:highlight w:val="none"/>
              </w:rPr>
            </w:pPr>
          </w:p>
        </w:tc>
        <w:tc>
          <w:tcPr>
            <w:tcW w:w="1786" w:type="dxa"/>
            <w:vAlign w:val="center"/>
          </w:tcPr>
          <w:p w14:paraId="5A82EE2F">
            <w:pPr>
              <w:pStyle w:val="10"/>
              <w:jc w:val="center"/>
              <w:rPr>
                <w:rStyle w:val="21"/>
                <w:rFonts w:ascii="仿宋" w:hAnsi="仿宋" w:eastAsia="仿宋" w:cs="宋体"/>
                <w:b w:val="0"/>
                <w:kern w:val="0"/>
                <w:sz w:val="28"/>
                <w:highlight w:val="none"/>
              </w:rPr>
            </w:pPr>
          </w:p>
        </w:tc>
        <w:tc>
          <w:tcPr>
            <w:tcW w:w="1386" w:type="dxa"/>
            <w:vAlign w:val="center"/>
          </w:tcPr>
          <w:p w14:paraId="0ECE3BFD">
            <w:pPr>
              <w:pStyle w:val="10"/>
              <w:jc w:val="center"/>
              <w:rPr>
                <w:rStyle w:val="21"/>
                <w:rFonts w:ascii="仿宋" w:hAnsi="仿宋" w:eastAsia="仿宋" w:cs="宋体"/>
                <w:b w:val="0"/>
                <w:kern w:val="0"/>
                <w:sz w:val="28"/>
                <w:highlight w:val="none"/>
              </w:rPr>
            </w:pPr>
          </w:p>
        </w:tc>
        <w:tc>
          <w:tcPr>
            <w:tcW w:w="1586" w:type="dxa"/>
            <w:vAlign w:val="center"/>
          </w:tcPr>
          <w:p w14:paraId="36AB2F55">
            <w:pPr>
              <w:pStyle w:val="10"/>
              <w:jc w:val="center"/>
              <w:rPr>
                <w:rStyle w:val="21"/>
                <w:rFonts w:ascii="仿宋" w:hAnsi="仿宋" w:eastAsia="仿宋" w:cs="宋体"/>
                <w:b w:val="0"/>
                <w:kern w:val="0"/>
                <w:sz w:val="28"/>
                <w:highlight w:val="none"/>
              </w:rPr>
            </w:pPr>
          </w:p>
        </w:tc>
        <w:tc>
          <w:tcPr>
            <w:tcW w:w="1586" w:type="dxa"/>
            <w:vAlign w:val="center"/>
          </w:tcPr>
          <w:p w14:paraId="340FA625">
            <w:pPr>
              <w:pStyle w:val="10"/>
              <w:jc w:val="center"/>
              <w:rPr>
                <w:rStyle w:val="21"/>
                <w:rFonts w:ascii="仿宋" w:hAnsi="仿宋" w:eastAsia="仿宋" w:cs="宋体"/>
                <w:b w:val="0"/>
                <w:kern w:val="0"/>
                <w:sz w:val="28"/>
                <w:highlight w:val="none"/>
              </w:rPr>
            </w:pPr>
          </w:p>
        </w:tc>
      </w:tr>
      <w:tr w14:paraId="795A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ADBAD0">
            <w:pPr>
              <w:pStyle w:val="10"/>
              <w:jc w:val="center"/>
              <w:rPr>
                <w:rStyle w:val="21"/>
                <w:rFonts w:ascii="仿宋" w:hAnsi="仿宋" w:eastAsia="仿宋" w:cs="宋体"/>
                <w:b w:val="0"/>
                <w:kern w:val="0"/>
                <w:sz w:val="28"/>
                <w:highlight w:val="none"/>
              </w:rPr>
            </w:pPr>
          </w:p>
        </w:tc>
        <w:tc>
          <w:tcPr>
            <w:tcW w:w="1586" w:type="dxa"/>
            <w:vAlign w:val="center"/>
          </w:tcPr>
          <w:p w14:paraId="7F138F4C">
            <w:pPr>
              <w:pStyle w:val="10"/>
              <w:jc w:val="center"/>
              <w:rPr>
                <w:rStyle w:val="21"/>
                <w:rFonts w:ascii="仿宋" w:hAnsi="仿宋" w:eastAsia="仿宋" w:cs="宋体"/>
                <w:b w:val="0"/>
                <w:kern w:val="0"/>
                <w:sz w:val="28"/>
                <w:highlight w:val="none"/>
              </w:rPr>
            </w:pPr>
          </w:p>
        </w:tc>
        <w:tc>
          <w:tcPr>
            <w:tcW w:w="1786" w:type="dxa"/>
            <w:vAlign w:val="center"/>
          </w:tcPr>
          <w:p w14:paraId="44810B4B">
            <w:pPr>
              <w:pStyle w:val="10"/>
              <w:jc w:val="center"/>
              <w:rPr>
                <w:rStyle w:val="21"/>
                <w:rFonts w:ascii="仿宋" w:hAnsi="仿宋" w:eastAsia="仿宋" w:cs="宋体"/>
                <w:b w:val="0"/>
                <w:kern w:val="0"/>
                <w:sz w:val="28"/>
                <w:highlight w:val="none"/>
              </w:rPr>
            </w:pPr>
          </w:p>
        </w:tc>
        <w:tc>
          <w:tcPr>
            <w:tcW w:w="1386" w:type="dxa"/>
            <w:vAlign w:val="center"/>
          </w:tcPr>
          <w:p w14:paraId="21E7388F">
            <w:pPr>
              <w:pStyle w:val="10"/>
              <w:jc w:val="center"/>
              <w:rPr>
                <w:rStyle w:val="21"/>
                <w:rFonts w:ascii="仿宋" w:hAnsi="仿宋" w:eastAsia="仿宋" w:cs="宋体"/>
                <w:b w:val="0"/>
                <w:kern w:val="0"/>
                <w:sz w:val="28"/>
                <w:highlight w:val="none"/>
              </w:rPr>
            </w:pPr>
          </w:p>
        </w:tc>
        <w:tc>
          <w:tcPr>
            <w:tcW w:w="1586" w:type="dxa"/>
            <w:vAlign w:val="center"/>
          </w:tcPr>
          <w:p w14:paraId="49788B30">
            <w:pPr>
              <w:pStyle w:val="10"/>
              <w:jc w:val="center"/>
              <w:rPr>
                <w:rStyle w:val="21"/>
                <w:rFonts w:ascii="仿宋" w:hAnsi="仿宋" w:eastAsia="仿宋" w:cs="宋体"/>
                <w:b w:val="0"/>
                <w:kern w:val="0"/>
                <w:sz w:val="28"/>
                <w:highlight w:val="none"/>
              </w:rPr>
            </w:pPr>
          </w:p>
        </w:tc>
        <w:tc>
          <w:tcPr>
            <w:tcW w:w="1586" w:type="dxa"/>
            <w:vAlign w:val="center"/>
          </w:tcPr>
          <w:p w14:paraId="5257E691">
            <w:pPr>
              <w:pStyle w:val="10"/>
              <w:jc w:val="center"/>
              <w:rPr>
                <w:rStyle w:val="21"/>
                <w:rFonts w:ascii="仿宋" w:hAnsi="仿宋" w:eastAsia="仿宋" w:cs="宋体"/>
                <w:b w:val="0"/>
                <w:kern w:val="0"/>
                <w:sz w:val="28"/>
                <w:highlight w:val="none"/>
              </w:rPr>
            </w:pPr>
          </w:p>
        </w:tc>
      </w:tr>
      <w:tr w14:paraId="502E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11E1DA">
            <w:pPr>
              <w:pStyle w:val="10"/>
              <w:jc w:val="center"/>
              <w:rPr>
                <w:rStyle w:val="21"/>
                <w:rFonts w:ascii="仿宋" w:hAnsi="仿宋" w:eastAsia="仿宋" w:cs="宋体"/>
                <w:b w:val="0"/>
                <w:kern w:val="0"/>
                <w:sz w:val="28"/>
                <w:highlight w:val="none"/>
              </w:rPr>
            </w:pPr>
          </w:p>
        </w:tc>
        <w:tc>
          <w:tcPr>
            <w:tcW w:w="1586" w:type="dxa"/>
            <w:vAlign w:val="center"/>
          </w:tcPr>
          <w:p w14:paraId="70FDB32F">
            <w:pPr>
              <w:pStyle w:val="10"/>
              <w:jc w:val="center"/>
              <w:rPr>
                <w:rStyle w:val="21"/>
                <w:rFonts w:ascii="仿宋" w:hAnsi="仿宋" w:eastAsia="仿宋" w:cs="宋体"/>
                <w:b w:val="0"/>
                <w:kern w:val="0"/>
                <w:sz w:val="28"/>
                <w:highlight w:val="none"/>
              </w:rPr>
            </w:pPr>
          </w:p>
        </w:tc>
        <w:tc>
          <w:tcPr>
            <w:tcW w:w="1786" w:type="dxa"/>
            <w:vAlign w:val="center"/>
          </w:tcPr>
          <w:p w14:paraId="41859C12">
            <w:pPr>
              <w:pStyle w:val="10"/>
              <w:jc w:val="center"/>
              <w:rPr>
                <w:rStyle w:val="21"/>
                <w:rFonts w:ascii="仿宋" w:hAnsi="仿宋" w:eastAsia="仿宋" w:cs="宋体"/>
                <w:b w:val="0"/>
                <w:kern w:val="0"/>
                <w:sz w:val="28"/>
                <w:highlight w:val="none"/>
              </w:rPr>
            </w:pPr>
          </w:p>
        </w:tc>
        <w:tc>
          <w:tcPr>
            <w:tcW w:w="1386" w:type="dxa"/>
            <w:vAlign w:val="center"/>
          </w:tcPr>
          <w:p w14:paraId="5A19F6AB">
            <w:pPr>
              <w:pStyle w:val="10"/>
              <w:jc w:val="center"/>
              <w:rPr>
                <w:rStyle w:val="21"/>
                <w:rFonts w:ascii="仿宋" w:hAnsi="仿宋" w:eastAsia="仿宋" w:cs="宋体"/>
                <w:b w:val="0"/>
                <w:kern w:val="0"/>
                <w:sz w:val="28"/>
                <w:highlight w:val="none"/>
              </w:rPr>
            </w:pPr>
          </w:p>
        </w:tc>
        <w:tc>
          <w:tcPr>
            <w:tcW w:w="1586" w:type="dxa"/>
            <w:vAlign w:val="center"/>
          </w:tcPr>
          <w:p w14:paraId="47FD5F1B">
            <w:pPr>
              <w:pStyle w:val="10"/>
              <w:jc w:val="center"/>
              <w:rPr>
                <w:rStyle w:val="21"/>
                <w:rFonts w:ascii="仿宋" w:hAnsi="仿宋" w:eastAsia="仿宋" w:cs="宋体"/>
                <w:b w:val="0"/>
                <w:kern w:val="0"/>
                <w:sz w:val="28"/>
                <w:highlight w:val="none"/>
              </w:rPr>
            </w:pPr>
          </w:p>
        </w:tc>
        <w:tc>
          <w:tcPr>
            <w:tcW w:w="1586" w:type="dxa"/>
            <w:vAlign w:val="center"/>
          </w:tcPr>
          <w:p w14:paraId="22A1B73B">
            <w:pPr>
              <w:pStyle w:val="10"/>
              <w:jc w:val="center"/>
              <w:rPr>
                <w:rStyle w:val="21"/>
                <w:rFonts w:ascii="仿宋" w:hAnsi="仿宋" w:eastAsia="仿宋" w:cs="宋体"/>
                <w:b w:val="0"/>
                <w:kern w:val="0"/>
                <w:sz w:val="28"/>
                <w:highlight w:val="none"/>
              </w:rPr>
            </w:pPr>
          </w:p>
        </w:tc>
      </w:tr>
      <w:tr w14:paraId="7677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A254C59">
            <w:pPr>
              <w:pStyle w:val="10"/>
              <w:jc w:val="center"/>
              <w:rPr>
                <w:rStyle w:val="21"/>
                <w:rFonts w:ascii="仿宋" w:hAnsi="仿宋" w:eastAsia="仿宋" w:cs="宋体"/>
                <w:b w:val="0"/>
                <w:kern w:val="0"/>
                <w:sz w:val="28"/>
                <w:highlight w:val="none"/>
              </w:rPr>
            </w:pPr>
          </w:p>
        </w:tc>
        <w:tc>
          <w:tcPr>
            <w:tcW w:w="1586" w:type="dxa"/>
            <w:vAlign w:val="center"/>
          </w:tcPr>
          <w:p w14:paraId="0561B43F">
            <w:pPr>
              <w:pStyle w:val="10"/>
              <w:jc w:val="center"/>
              <w:rPr>
                <w:rStyle w:val="21"/>
                <w:rFonts w:ascii="仿宋" w:hAnsi="仿宋" w:eastAsia="仿宋" w:cs="宋体"/>
                <w:b w:val="0"/>
                <w:kern w:val="0"/>
                <w:sz w:val="28"/>
                <w:highlight w:val="none"/>
              </w:rPr>
            </w:pPr>
          </w:p>
        </w:tc>
        <w:tc>
          <w:tcPr>
            <w:tcW w:w="1786" w:type="dxa"/>
            <w:vAlign w:val="center"/>
          </w:tcPr>
          <w:p w14:paraId="25695226">
            <w:pPr>
              <w:pStyle w:val="10"/>
              <w:jc w:val="center"/>
              <w:rPr>
                <w:rStyle w:val="21"/>
                <w:rFonts w:ascii="仿宋" w:hAnsi="仿宋" w:eastAsia="仿宋" w:cs="宋体"/>
                <w:b w:val="0"/>
                <w:kern w:val="0"/>
                <w:sz w:val="28"/>
                <w:highlight w:val="none"/>
              </w:rPr>
            </w:pPr>
          </w:p>
        </w:tc>
        <w:tc>
          <w:tcPr>
            <w:tcW w:w="1386" w:type="dxa"/>
            <w:vAlign w:val="center"/>
          </w:tcPr>
          <w:p w14:paraId="260998F5">
            <w:pPr>
              <w:pStyle w:val="10"/>
              <w:jc w:val="center"/>
              <w:rPr>
                <w:rStyle w:val="21"/>
                <w:rFonts w:ascii="仿宋" w:hAnsi="仿宋" w:eastAsia="仿宋" w:cs="宋体"/>
                <w:b w:val="0"/>
                <w:kern w:val="0"/>
                <w:sz w:val="28"/>
                <w:highlight w:val="none"/>
              </w:rPr>
            </w:pPr>
          </w:p>
        </w:tc>
        <w:tc>
          <w:tcPr>
            <w:tcW w:w="1586" w:type="dxa"/>
            <w:vAlign w:val="center"/>
          </w:tcPr>
          <w:p w14:paraId="315BEF71">
            <w:pPr>
              <w:pStyle w:val="10"/>
              <w:jc w:val="center"/>
              <w:rPr>
                <w:rStyle w:val="21"/>
                <w:rFonts w:ascii="仿宋" w:hAnsi="仿宋" w:eastAsia="仿宋" w:cs="宋体"/>
                <w:b w:val="0"/>
                <w:kern w:val="0"/>
                <w:sz w:val="28"/>
                <w:highlight w:val="none"/>
              </w:rPr>
            </w:pPr>
          </w:p>
        </w:tc>
        <w:tc>
          <w:tcPr>
            <w:tcW w:w="1586" w:type="dxa"/>
            <w:vAlign w:val="center"/>
          </w:tcPr>
          <w:p w14:paraId="569AE7CB">
            <w:pPr>
              <w:pStyle w:val="10"/>
              <w:jc w:val="center"/>
              <w:rPr>
                <w:rStyle w:val="21"/>
                <w:rFonts w:ascii="仿宋" w:hAnsi="仿宋" w:eastAsia="仿宋" w:cs="宋体"/>
                <w:b w:val="0"/>
                <w:kern w:val="0"/>
                <w:sz w:val="28"/>
                <w:highlight w:val="none"/>
              </w:rPr>
            </w:pPr>
          </w:p>
        </w:tc>
      </w:tr>
      <w:tr w14:paraId="134B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584733F">
            <w:pPr>
              <w:pStyle w:val="10"/>
              <w:jc w:val="center"/>
              <w:rPr>
                <w:rStyle w:val="21"/>
                <w:rFonts w:ascii="仿宋" w:hAnsi="仿宋" w:eastAsia="仿宋" w:cs="宋体"/>
                <w:b w:val="0"/>
                <w:kern w:val="0"/>
                <w:sz w:val="28"/>
                <w:highlight w:val="none"/>
              </w:rPr>
            </w:pPr>
          </w:p>
        </w:tc>
        <w:tc>
          <w:tcPr>
            <w:tcW w:w="1586" w:type="dxa"/>
            <w:vAlign w:val="center"/>
          </w:tcPr>
          <w:p w14:paraId="18A1F164">
            <w:pPr>
              <w:pStyle w:val="10"/>
              <w:jc w:val="center"/>
              <w:rPr>
                <w:rStyle w:val="21"/>
                <w:rFonts w:ascii="仿宋" w:hAnsi="仿宋" w:eastAsia="仿宋" w:cs="宋体"/>
                <w:b w:val="0"/>
                <w:kern w:val="0"/>
                <w:sz w:val="28"/>
                <w:highlight w:val="none"/>
              </w:rPr>
            </w:pPr>
          </w:p>
        </w:tc>
        <w:tc>
          <w:tcPr>
            <w:tcW w:w="1786" w:type="dxa"/>
            <w:vAlign w:val="center"/>
          </w:tcPr>
          <w:p w14:paraId="549E1671">
            <w:pPr>
              <w:pStyle w:val="10"/>
              <w:jc w:val="center"/>
              <w:rPr>
                <w:rStyle w:val="21"/>
                <w:rFonts w:ascii="仿宋" w:hAnsi="仿宋" w:eastAsia="仿宋" w:cs="宋体"/>
                <w:b w:val="0"/>
                <w:kern w:val="0"/>
                <w:sz w:val="28"/>
                <w:highlight w:val="none"/>
              </w:rPr>
            </w:pPr>
          </w:p>
        </w:tc>
        <w:tc>
          <w:tcPr>
            <w:tcW w:w="1386" w:type="dxa"/>
            <w:vAlign w:val="center"/>
          </w:tcPr>
          <w:p w14:paraId="68B305CA">
            <w:pPr>
              <w:pStyle w:val="10"/>
              <w:jc w:val="center"/>
              <w:rPr>
                <w:rStyle w:val="21"/>
                <w:rFonts w:ascii="仿宋" w:hAnsi="仿宋" w:eastAsia="仿宋" w:cs="宋体"/>
                <w:b w:val="0"/>
                <w:kern w:val="0"/>
                <w:sz w:val="28"/>
                <w:highlight w:val="none"/>
              </w:rPr>
            </w:pPr>
          </w:p>
        </w:tc>
        <w:tc>
          <w:tcPr>
            <w:tcW w:w="1586" w:type="dxa"/>
            <w:vAlign w:val="center"/>
          </w:tcPr>
          <w:p w14:paraId="409A8CDF">
            <w:pPr>
              <w:pStyle w:val="10"/>
              <w:jc w:val="center"/>
              <w:rPr>
                <w:rStyle w:val="21"/>
                <w:rFonts w:ascii="仿宋" w:hAnsi="仿宋" w:eastAsia="仿宋" w:cs="宋体"/>
                <w:b w:val="0"/>
                <w:kern w:val="0"/>
                <w:sz w:val="28"/>
                <w:highlight w:val="none"/>
              </w:rPr>
            </w:pPr>
          </w:p>
        </w:tc>
        <w:tc>
          <w:tcPr>
            <w:tcW w:w="1586" w:type="dxa"/>
            <w:vAlign w:val="center"/>
          </w:tcPr>
          <w:p w14:paraId="5A95766A">
            <w:pPr>
              <w:pStyle w:val="10"/>
              <w:jc w:val="center"/>
              <w:rPr>
                <w:rStyle w:val="21"/>
                <w:rFonts w:ascii="仿宋" w:hAnsi="仿宋" w:eastAsia="仿宋" w:cs="宋体"/>
                <w:b w:val="0"/>
                <w:kern w:val="0"/>
                <w:sz w:val="28"/>
                <w:highlight w:val="none"/>
              </w:rPr>
            </w:pPr>
          </w:p>
        </w:tc>
      </w:tr>
      <w:tr w14:paraId="27F0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5E8219A">
            <w:pPr>
              <w:pStyle w:val="10"/>
              <w:jc w:val="center"/>
              <w:rPr>
                <w:rStyle w:val="21"/>
                <w:rFonts w:ascii="仿宋" w:hAnsi="仿宋" w:eastAsia="仿宋" w:cs="宋体"/>
                <w:b w:val="0"/>
                <w:kern w:val="0"/>
                <w:sz w:val="28"/>
                <w:highlight w:val="none"/>
              </w:rPr>
            </w:pPr>
          </w:p>
        </w:tc>
        <w:tc>
          <w:tcPr>
            <w:tcW w:w="1586" w:type="dxa"/>
            <w:vAlign w:val="center"/>
          </w:tcPr>
          <w:p w14:paraId="2CE27573">
            <w:pPr>
              <w:pStyle w:val="10"/>
              <w:jc w:val="center"/>
              <w:rPr>
                <w:rStyle w:val="21"/>
                <w:rFonts w:ascii="仿宋" w:hAnsi="仿宋" w:eastAsia="仿宋" w:cs="宋体"/>
                <w:b w:val="0"/>
                <w:kern w:val="0"/>
                <w:sz w:val="28"/>
                <w:highlight w:val="none"/>
              </w:rPr>
            </w:pPr>
          </w:p>
        </w:tc>
        <w:tc>
          <w:tcPr>
            <w:tcW w:w="1786" w:type="dxa"/>
            <w:vAlign w:val="center"/>
          </w:tcPr>
          <w:p w14:paraId="2C017074">
            <w:pPr>
              <w:pStyle w:val="10"/>
              <w:jc w:val="center"/>
              <w:rPr>
                <w:rStyle w:val="21"/>
                <w:rFonts w:ascii="仿宋" w:hAnsi="仿宋" w:eastAsia="仿宋" w:cs="宋体"/>
                <w:b w:val="0"/>
                <w:kern w:val="0"/>
                <w:sz w:val="28"/>
                <w:highlight w:val="none"/>
              </w:rPr>
            </w:pPr>
          </w:p>
        </w:tc>
        <w:tc>
          <w:tcPr>
            <w:tcW w:w="1386" w:type="dxa"/>
            <w:vAlign w:val="center"/>
          </w:tcPr>
          <w:p w14:paraId="28A29FF3">
            <w:pPr>
              <w:pStyle w:val="10"/>
              <w:jc w:val="center"/>
              <w:rPr>
                <w:rStyle w:val="21"/>
                <w:rFonts w:ascii="仿宋" w:hAnsi="仿宋" w:eastAsia="仿宋" w:cs="宋体"/>
                <w:b w:val="0"/>
                <w:kern w:val="0"/>
                <w:sz w:val="28"/>
                <w:highlight w:val="none"/>
              </w:rPr>
            </w:pPr>
          </w:p>
        </w:tc>
        <w:tc>
          <w:tcPr>
            <w:tcW w:w="1586" w:type="dxa"/>
            <w:vAlign w:val="center"/>
          </w:tcPr>
          <w:p w14:paraId="727EC424">
            <w:pPr>
              <w:pStyle w:val="10"/>
              <w:jc w:val="center"/>
              <w:rPr>
                <w:rStyle w:val="21"/>
                <w:rFonts w:ascii="仿宋" w:hAnsi="仿宋" w:eastAsia="仿宋" w:cs="宋体"/>
                <w:b w:val="0"/>
                <w:kern w:val="0"/>
                <w:sz w:val="28"/>
                <w:highlight w:val="none"/>
              </w:rPr>
            </w:pPr>
          </w:p>
        </w:tc>
        <w:tc>
          <w:tcPr>
            <w:tcW w:w="1586" w:type="dxa"/>
            <w:vAlign w:val="center"/>
          </w:tcPr>
          <w:p w14:paraId="7DCB893E">
            <w:pPr>
              <w:pStyle w:val="10"/>
              <w:jc w:val="center"/>
              <w:rPr>
                <w:rStyle w:val="21"/>
                <w:rFonts w:ascii="仿宋" w:hAnsi="仿宋" w:eastAsia="仿宋" w:cs="宋体"/>
                <w:b w:val="0"/>
                <w:kern w:val="0"/>
                <w:sz w:val="28"/>
                <w:highlight w:val="none"/>
              </w:rPr>
            </w:pPr>
          </w:p>
        </w:tc>
      </w:tr>
      <w:tr w14:paraId="7B3A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1713512">
            <w:pPr>
              <w:pStyle w:val="10"/>
              <w:jc w:val="center"/>
              <w:rPr>
                <w:rStyle w:val="21"/>
                <w:rFonts w:ascii="仿宋" w:hAnsi="仿宋" w:eastAsia="仿宋" w:cs="宋体"/>
                <w:b w:val="0"/>
                <w:kern w:val="0"/>
                <w:sz w:val="28"/>
                <w:highlight w:val="none"/>
              </w:rPr>
            </w:pPr>
          </w:p>
        </w:tc>
        <w:tc>
          <w:tcPr>
            <w:tcW w:w="1586" w:type="dxa"/>
            <w:vAlign w:val="center"/>
          </w:tcPr>
          <w:p w14:paraId="6D9ACC46">
            <w:pPr>
              <w:pStyle w:val="10"/>
              <w:jc w:val="center"/>
              <w:rPr>
                <w:rStyle w:val="21"/>
                <w:rFonts w:ascii="仿宋" w:hAnsi="仿宋" w:eastAsia="仿宋" w:cs="宋体"/>
                <w:b w:val="0"/>
                <w:kern w:val="0"/>
                <w:sz w:val="28"/>
                <w:highlight w:val="none"/>
              </w:rPr>
            </w:pPr>
          </w:p>
        </w:tc>
        <w:tc>
          <w:tcPr>
            <w:tcW w:w="1786" w:type="dxa"/>
            <w:vAlign w:val="center"/>
          </w:tcPr>
          <w:p w14:paraId="5CA145D9">
            <w:pPr>
              <w:pStyle w:val="10"/>
              <w:jc w:val="center"/>
              <w:rPr>
                <w:rStyle w:val="21"/>
                <w:rFonts w:ascii="仿宋" w:hAnsi="仿宋" w:eastAsia="仿宋" w:cs="宋体"/>
                <w:b w:val="0"/>
                <w:kern w:val="0"/>
                <w:sz w:val="28"/>
                <w:highlight w:val="none"/>
              </w:rPr>
            </w:pPr>
          </w:p>
        </w:tc>
        <w:tc>
          <w:tcPr>
            <w:tcW w:w="1386" w:type="dxa"/>
            <w:vAlign w:val="center"/>
          </w:tcPr>
          <w:p w14:paraId="465F4F39">
            <w:pPr>
              <w:pStyle w:val="10"/>
              <w:jc w:val="center"/>
              <w:rPr>
                <w:rStyle w:val="21"/>
                <w:rFonts w:ascii="仿宋" w:hAnsi="仿宋" w:eastAsia="仿宋" w:cs="宋体"/>
                <w:b w:val="0"/>
                <w:kern w:val="0"/>
                <w:sz w:val="28"/>
                <w:highlight w:val="none"/>
              </w:rPr>
            </w:pPr>
          </w:p>
        </w:tc>
        <w:tc>
          <w:tcPr>
            <w:tcW w:w="1586" w:type="dxa"/>
            <w:vAlign w:val="center"/>
          </w:tcPr>
          <w:p w14:paraId="240AAE49">
            <w:pPr>
              <w:pStyle w:val="10"/>
              <w:jc w:val="center"/>
              <w:rPr>
                <w:rStyle w:val="21"/>
                <w:rFonts w:ascii="仿宋" w:hAnsi="仿宋" w:eastAsia="仿宋" w:cs="宋体"/>
                <w:b w:val="0"/>
                <w:kern w:val="0"/>
                <w:sz w:val="28"/>
                <w:highlight w:val="none"/>
              </w:rPr>
            </w:pPr>
          </w:p>
        </w:tc>
        <w:tc>
          <w:tcPr>
            <w:tcW w:w="1586" w:type="dxa"/>
            <w:vAlign w:val="center"/>
          </w:tcPr>
          <w:p w14:paraId="5FBADCC1">
            <w:pPr>
              <w:pStyle w:val="10"/>
              <w:jc w:val="center"/>
              <w:rPr>
                <w:rStyle w:val="21"/>
                <w:rFonts w:ascii="仿宋" w:hAnsi="仿宋" w:eastAsia="仿宋" w:cs="宋体"/>
                <w:b w:val="0"/>
                <w:kern w:val="0"/>
                <w:sz w:val="28"/>
                <w:highlight w:val="none"/>
              </w:rPr>
            </w:pPr>
          </w:p>
        </w:tc>
      </w:tr>
      <w:tr w14:paraId="59AC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8F27644">
            <w:pPr>
              <w:pStyle w:val="10"/>
              <w:jc w:val="center"/>
              <w:rPr>
                <w:rStyle w:val="21"/>
                <w:rFonts w:ascii="仿宋" w:hAnsi="仿宋" w:eastAsia="仿宋" w:cs="宋体"/>
                <w:b w:val="0"/>
                <w:kern w:val="0"/>
                <w:sz w:val="28"/>
                <w:highlight w:val="none"/>
              </w:rPr>
            </w:pPr>
          </w:p>
        </w:tc>
        <w:tc>
          <w:tcPr>
            <w:tcW w:w="1586" w:type="dxa"/>
            <w:vAlign w:val="center"/>
          </w:tcPr>
          <w:p w14:paraId="3F2AD364">
            <w:pPr>
              <w:pStyle w:val="10"/>
              <w:jc w:val="center"/>
              <w:rPr>
                <w:rStyle w:val="21"/>
                <w:rFonts w:ascii="仿宋" w:hAnsi="仿宋" w:eastAsia="仿宋" w:cs="宋体"/>
                <w:b w:val="0"/>
                <w:kern w:val="0"/>
                <w:sz w:val="28"/>
                <w:highlight w:val="none"/>
              </w:rPr>
            </w:pPr>
          </w:p>
        </w:tc>
        <w:tc>
          <w:tcPr>
            <w:tcW w:w="1786" w:type="dxa"/>
            <w:vAlign w:val="center"/>
          </w:tcPr>
          <w:p w14:paraId="5A962853">
            <w:pPr>
              <w:pStyle w:val="10"/>
              <w:jc w:val="center"/>
              <w:rPr>
                <w:rStyle w:val="21"/>
                <w:rFonts w:ascii="仿宋" w:hAnsi="仿宋" w:eastAsia="仿宋" w:cs="宋体"/>
                <w:b w:val="0"/>
                <w:kern w:val="0"/>
                <w:sz w:val="28"/>
                <w:highlight w:val="none"/>
              </w:rPr>
            </w:pPr>
          </w:p>
        </w:tc>
        <w:tc>
          <w:tcPr>
            <w:tcW w:w="1386" w:type="dxa"/>
            <w:vAlign w:val="center"/>
          </w:tcPr>
          <w:p w14:paraId="162865E9">
            <w:pPr>
              <w:pStyle w:val="10"/>
              <w:jc w:val="center"/>
              <w:rPr>
                <w:rStyle w:val="21"/>
                <w:rFonts w:ascii="仿宋" w:hAnsi="仿宋" w:eastAsia="仿宋" w:cs="宋体"/>
                <w:b w:val="0"/>
                <w:kern w:val="0"/>
                <w:sz w:val="28"/>
                <w:highlight w:val="none"/>
              </w:rPr>
            </w:pPr>
          </w:p>
        </w:tc>
        <w:tc>
          <w:tcPr>
            <w:tcW w:w="1586" w:type="dxa"/>
            <w:vAlign w:val="center"/>
          </w:tcPr>
          <w:p w14:paraId="7AB9BD40">
            <w:pPr>
              <w:pStyle w:val="10"/>
              <w:jc w:val="center"/>
              <w:rPr>
                <w:rStyle w:val="21"/>
                <w:rFonts w:ascii="仿宋" w:hAnsi="仿宋" w:eastAsia="仿宋" w:cs="宋体"/>
                <w:b w:val="0"/>
                <w:kern w:val="0"/>
                <w:sz w:val="28"/>
                <w:highlight w:val="none"/>
              </w:rPr>
            </w:pPr>
          </w:p>
        </w:tc>
        <w:tc>
          <w:tcPr>
            <w:tcW w:w="1586" w:type="dxa"/>
            <w:vAlign w:val="center"/>
          </w:tcPr>
          <w:p w14:paraId="03E5D5AC">
            <w:pPr>
              <w:pStyle w:val="10"/>
              <w:jc w:val="center"/>
              <w:rPr>
                <w:rStyle w:val="21"/>
                <w:rFonts w:ascii="仿宋" w:hAnsi="仿宋" w:eastAsia="仿宋" w:cs="宋体"/>
                <w:b w:val="0"/>
                <w:kern w:val="0"/>
                <w:sz w:val="28"/>
                <w:highlight w:val="none"/>
              </w:rPr>
            </w:pPr>
          </w:p>
        </w:tc>
      </w:tr>
      <w:tr w14:paraId="0B71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EC95FC2">
            <w:pPr>
              <w:pStyle w:val="10"/>
              <w:jc w:val="center"/>
              <w:rPr>
                <w:rStyle w:val="21"/>
                <w:rFonts w:ascii="仿宋" w:hAnsi="仿宋" w:eastAsia="仿宋" w:cs="宋体"/>
                <w:b w:val="0"/>
                <w:kern w:val="0"/>
                <w:sz w:val="28"/>
                <w:highlight w:val="none"/>
              </w:rPr>
            </w:pPr>
          </w:p>
        </w:tc>
        <w:tc>
          <w:tcPr>
            <w:tcW w:w="1586" w:type="dxa"/>
            <w:vAlign w:val="center"/>
          </w:tcPr>
          <w:p w14:paraId="7D33A370">
            <w:pPr>
              <w:pStyle w:val="10"/>
              <w:jc w:val="center"/>
              <w:rPr>
                <w:rStyle w:val="21"/>
                <w:rFonts w:ascii="仿宋" w:hAnsi="仿宋" w:eastAsia="仿宋" w:cs="宋体"/>
                <w:b w:val="0"/>
                <w:kern w:val="0"/>
                <w:sz w:val="28"/>
                <w:highlight w:val="none"/>
              </w:rPr>
            </w:pPr>
          </w:p>
        </w:tc>
        <w:tc>
          <w:tcPr>
            <w:tcW w:w="1786" w:type="dxa"/>
            <w:vAlign w:val="center"/>
          </w:tcPr>
          <w:p w14:paraId="375342F4">
            <w:pPr>
              <w:pStyle w:val="10"/>
              <w:jc w:val="center"/>
              <w:rPr>
                <w:rStyle w:val="21"/>
                <w:rFonts w:ascii="仿宋" w:hAnsi="仿宋" w:eastAsia="仿宋" w:cs="宋体"/>
                <w:b w:val="0"/>
                <w:kern w:val="0"/>
                <w:sz w:val="28"/>
                <w:highlight w:val="none"/>
              </w:rPr>
            </w:pPr>
          </w:p>
        </w:tc>
        <w:tc>
          <w:tcPr>
            <w:tcW w:w="1386" w:type="dxa"/>
            <w:vAlign w:val="center"/>
          </w:tcPr>
          <w:p w14:paraId="53AB04D0">
            <w:pPr>
              <w:pStyle w:val="10"/>
              <w:jc w:val="center"/>
              <w:rPr>
                <w:rStyle w:val="21"/>
                <w:rFonts w:ascii="仿宋" w:hAnsi="仿宋" w:eastAsia="仿宋" w:cs="宋体"/>
                <w:b w:val="0"/>
                <w:kern w:val="0"/>
                <w:sz w:val="28"/>
                <w:highlight w:val="none"/>
              </w:rPr>
            </w:pPr>
          </w:p>
        </w:tc>
        <w:tc>
          <w:tcPr>
            <w:tcW w:w="1586" w:type="dxa"/>
            <w:vAlign w:val="center"/>
          </w:tcPr>
          <w:p w14:paraId="50701FA2">
            <w:pPr>
              <w:pStyle w:val="10"/>
              <w:jc w:val="center"/>
              <w:rPr>
                <w:rStyle w:val="21"/>
                <w:rFonts w:ascii="仿宋" w:hAnsi="仿宋" w:eastAsia="仿宋" w:cs="宋体"/>
                <w:b w:val="0"/>
                <w:kern w:val="0"/>
                <w:sz w:val="28"/>
                <w:highlight w:val="none"/>
              </w:rPr>
            </w:pPr>
          </w:p>
        </w:tc>
        <w:tc>
          <w:tcPr>
            <w:tcW w:w="1586" w:type="dxa"/>
            <w:vAlign w:val="center"/>
          </w:tcPr>
          <w:p w14:paraId="27A9B6C5">
            <w:pPr>
              <w:pStyle w:val="10"/>
              <w:jc w:val="center"/>
              <w:rPr>
                <w:rStyle w:val="21"/>
                <w:rFonts w:ascii="仿宋" w:hAnsi="仿宋" w:eastAsia="仿宋" w:cs="宋体"/>
                <w:b w:val="0"/>
                <w:kern w:val="0"/>
                <w:sz w:val="28"/>
                <w:highlight w:val="none"/>
              </w:rPr>
            </w:pPr>
          </w:p>
        </w:tc>
      </w:tr>
      <w:tr w14:paraId="6757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4FCE124">
            <w:pPr>
              <w:pStyle w:val="10"/>
              <w:jc w:val="center"/>
              <w:rPr>
                <w:rStyle w:val="21"/>
                <w:rFonts w:ascii="仿宋" w:hAnsi="仿宋" w:eastAsia="仿宋" w:cs="宋体"/>
                <w:b w:val="0"/>
                <w:kern w:val="0"/>
                <w:sz w:val="28"/>
                <w:highlight w:val="none"/>
              </w:rPr>
            </w:pPr>
          </w:p>
        </w:tc>
        <w:tc>
          <w:tcPr>
            <w:tcW w:w="1586" w:type="dxa"/>
            <w:vAlign w:val="center"/>
          </w:tcPr>
          <w:p w14:paraId="0DF560CC">
            <w:pPr>
              <w:pStyle w:val="10"/>
              <w:jc w:val="center"/>
              <w:rPr>
                <w:rStyle w:val="21"/>
                <w:rFonts w:ascii="仿宋" w:hAnsi="仿宋" w:eastAsia="仿宋" w:cs="宋体"/>
                <w:b w:val="0"/>
                <w:kern w:val="0"/>
                <w:sz w:val="28"/>
                <w:highlight w:val="none"/>
              </w:rPr>
            </w:pPr>
          </w:p>
        </w:tc>
        <w:tc>
          <w:tcPr>
            <w:tcW w:w="1786" w:type="dxa"/>
            <w:vAlign w:val="center"/>
          </w:tcPr>
          <w:p w14:paraId="40428E8F">
            <w:pPr>
              <w:pStyle w:val="10"/>
              <w:jc w:val="center"/>
              <w:rPr>
                <w:rStyle w:val="21"/>
                <w:rFonts w:ascii="仿宋" w:hAnsi="仿宋" w:eastAsia="仿宋" w:cs="宋体"/>
                <w:b w:val="0"/>
                <w:kern w:val="0"/>
                <w:sz w:val="28"/>
                <w:highlight w:val="none"/>
              </w:rPr>
            </w:pPr>
          </w:p>
        </w:tc>
        <w:tc>
          <w:tcPr>
            <w:tcW w:w="1386" w:type="dxa"/>
            <w:vAlign w:val="center"/>
          </w:tcPr>
          <w:p w14:paraId="3EB55249">
            <w:pPr>
              <w:pStyle w:val="10"/>
              <w:jc w:val="center"/>
              <w:rPr>
                <w:rStyle w:val="21"/>
                <w:rFonts w:ascii="仿宋" w:hAnsi="仿宋" w:eastAsia="仿宋" w:cs="宋体"/>
                <w:b w:val="0"/>
                <w:kern w:val="0"/>
                <w:sz w:val="28"/>
                <w:highlight w:val="none"/>
              </w:rPr>
            </w:pPr>
          </w:p>
        </w:tc>
        <w:tc>
          <w:tcPr>
            <w:tcW w:w="1586" w:type="dxa"/>
            <w:vAlign w:val="center"/>
          </w:tcPr>
          <w:p w14:paraId="6848EC98">
            <w:pPr>
              <w:pStyle w:val="10"/>
              <w:jc w:val="center"/>
              <w:rPr>
                <w:rStyle w:val="21"/>
                <w:rFonts w:ascii="仿宋" w:hAnsi="仿宋" w:eastAsia="仿宋" w:cs="宋体"/>
                <w:b w:val="0"/>
                <w:kern w:val="0"/>
                <w:sz w:val="28"/>
                <w:highlight w:val="none"/>
              </w:rPr>
            </w:pPr>
          </w:p>
        </w:tc>
        <w:tc>
          <w:tcPr>
            <w:tcW w:w="1586" w:type="dxa"/>
            <w:vAlign w:val="center"/>
          </w:tcPr>
          <w:p w14:paraId="1F831D34">
            <w:pPr>
              <w:pStyle w:val="10"/>
              <w:jc w:val="center"/>
              <w:rPr>
                <w:rStyle w:val="21"/>
                <w:rFonts w:ascii="仿宋" w:hAnsi="仿宋" w:eastAsia="仿宋" w:cs="宋体"/>
                <w:b w:val="0"/>
                <w:kern w:val="0"/>
                <w:sz w:val="28"/>
                <w:highlight w:val="none"/>
              </w:rPr>
            </w:pPr>
          </w:p>
        </w:tc>
      </w:tr>
    </w:tbl>
    <w:p w14:paraId="5274AE86">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4945E04C">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21219D2F">
      <w:pPr>
        <w:pStyle w:val="10"/>
        <w:jc w:val="center"/>
        <w:rPr>
          <w:rStyle w:val="21"/>
          <w:rFonts w:hint="eastAsia" w:ascii="仿宋" w:hAnsi="仿宋" w:eastAsia="仿宋" w:cs="宋体"/>
          <w:b/>
          <w:bCs w:val="0"/>
          <w:kern w:val="0"/>
          <w:sz w:val="32"/>
          <w:szCs w:val="22"/>
          <w:highlight w:val="none"/>
        </w:rPr>
      </w:pPr>
    </w:p>
    <w:p w14:paraId="29FCA266">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十一</w:t>
      </w:r>
      <w:r>
        <w:rPr>
          <w:rStyle w:val="21"/>
          <w:rFonts w:hint="eastAsia" w:ascii="仿宋" w:hAnsi="仿宋" w:eastAsia="仿宋" w:cs="宋体"/>
          <w:b/>
          <w:bCs w:val="0"/>
          <w:kern w:val="0"/>
          <w:sz w:val="28"/>
          <w:szCs w:val="21"/>
          <w:highlight w:val="none"/>
        </w:rPr>
        <w:t>、其他材料</w:t>
      </w:r>
    </w:p>
    <w:p w14:paraId="3DF240BE">
      <w:pPr>
        <w:pStyle w:val="10"/>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供应商认为需要提交的其它材料</w:t>
      </w:r>
    </w:p>
    <w:p w14:paraId="59F5993C">
      <w:pPr>
        <w:rPr>
          <w:rStyle w:val="21"/>
          <w:rFonts w:hint="eastAsia"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br w:type="page"/>
      </w:r>
    </w:p>
    <w:p w14:paraId="0AAB07DF">
      <w:pPr>
        <w:pStyle w:val="10"/>
        <w:jc w:val="center"/>
        <w:rPr>
          <w:rStyle w:val="21"/>
          <w:rFonts w:hint="eastAsia" w:ascii="仿宋" w:hAnsi="仿宋" w:eastAsia="仿宋" w:cs="宋体"/>
          <w:b/>
          <w:bCs w:val="0"/>
          <w:kern w:val="0"/>
          <w:sz w:val="32"/>
          <w:szCs w:val="22"/>
          <w:highlight w:val="none"/>
          <w:lang w:val="en-US" w:eastAsia="zh-CN"/>
        </w:rPr>
      </w:pPr>
    </w:p>
    <w:p w14:paraId="298D9DE6">
      <w:pPr>
        <w:pStyle w:val="10"/>
        <w:jc w:val="center"/>
        <w:rPr>
          <w:rStyle w:val="21"/>
          <w:rFonts w:hint="eastAsia" w:ascii="仿宋" w:hAnsi="仿宋" w:eastAsia="仿宋" w:cs="宋体"/>
          <w:b/>
          <w:bCs w:val="0"/>
          <w:kern w:val="0"/>
          <w:sz w:val="32"/>
          <w:szCs w:val="22"/>
          <w:highlight w:val="none"/>
          <w:lang w:val="en-US" w:eastAsia="zh-CN"/>
        </w:rPr>
      </w:pPr>
    </w:p>
    <w:p w14:paraId="2834FFD3">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报价一览表密封信封正面格式</w:t>
      </w:r>
    </w:p>
    <w:p w14:paraId="557D6F8A">
      <w:pPr>
        <w:jc w:val="center"/>
        <w:rPr>
          <w:rFonts w:hint="eastAsia" w:ascii="宋体" w:hAnsi="宋体"/>
          <w:szCs w:val="21"/>
          <w:highlight w:val="none"/>
        </w:rPr>
      </w:pPr>
    </w:p>
    <w:tbl>
      <w:tblPr>
        <w:tblStyle w:val="18"/>
        <w:tblW w:w="862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14:paraId="5CAF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620" w:type="dxa"/>
            <w:noWrap w:val="0"/>
            <w:vAlign w:val="top"/>
          </w:tcPr>
          <w:p w14:paraId="0EA4C513">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53DE9DE7">
            <w:pPr>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报价一览表</w:t>
            </w:r>
          </w:p>
          <w:p w14:paraId="2D690D1E">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0D228D9D">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702E931B">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181882E0">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601FA4FD">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2A0889D0">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125BB5A5">
      <w:pPr>
        <w:jc w:val="center"/>
        <w:rPr>
          <w:rFonts w:hint="eastAsia" w:ascii="仿宋" w:hAnsi="仿宋" w:eastAsia="仿宋" w:cs="仿宋"/>
          <w:sz w:val="24"/>
          <w:highlight w:val="none"/>
        </w:rPr>
      </w:pPr>
    </w:p>
    <w:p w14:paraId="2659DD82">
      <w:pPr>
        <w:pStyle w:val="10"/>
        <w:jc w:val="center"/>
        <w:rPr>
          <w:rStyle w:val="21"/>
          <w:rFonts w:hint="eastAsia" w:ascii="仿宋" w:hAnsi="仿宋" w:eastAsia="仿宋" w:cs="仿宋"/>
          <w:b/>
          <w:bCs w:val="0"/>
          <w:kern w:val="0"/>
          <w:sz w:val="32"/>
          <w:szCs w:val="22"/>
          <w:highlight w:val="none"/>
          <w:lang w:val="en-US" w:eastAsia="zh-CN"/>
        </w:rPr>
      </w:pPr>
      <w:r>
        <w:rPr>
          <w:rStyle w:val="21"/>
          <w:rFonts w:hint="eastAsia" w:ascii="仿宋" w:hAnsi="仿宋" w:eastAsia="仿宋" w:cs="仿宋"/>
          <w:b/>
          <w:bCs w:val="0"/>
          <w:kern w:val="0"/>
          <w:sz w:val="32"/>
          <w:szCs w:val="22"/>
          <w:highlight w:val="none"/>
          <w:lang w:val="en-US" w:eastAsia="zh-CN"/>
        </w:rPr>
        <w:t>报价一览表密封信封封口格式</w:t>
      </w:r>
    </w:p>
    <w:tbl>
      <w:tblPr>
        <w:tblStyle w:val="18"/>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324F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0F8D79EF">
            <w:pPr>
              <w:rPr>
                <w:rFonts w:hint="eastAsia" w:ascii="仿宋" w:hAnsi="仿宋" w:eastAsia="仿宋" w:cs="仿宋"/>
                <w:sz w:val="24"/>
                <w:highlight w:val="none"/>
              </w:rPr>
            </w:pPr>
          </w:p>
          <w:p w14:paraId="4581197B">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2025年11月29日8时30分</w:t>
            </w:r>
            <w:r>
              <w:rPr>
                <w:rFonts w:hint="eastAsia" w:ascii="仿宋" w:hAnsi="仿宋" w:eastAsia="仿宋" w:cs="仿宋"/>
                <w:b/>
                <w:sz w:val="24"/>
                <w:highlight w:val="none"/>
              </w:rPr>
              <w:t>前不准启封（加盖公章）…………………</w:t>
            </w:r>
          </w:p>
          <w:p w14:paraId="2F048183">
            <w:pPr>
              <w:rPr>
                <w:rFonts w:hint="eastAsia" w:ascii="仿宋" w:hAnsi="仿宋" w:eastAsia="仿宋" w:cs="仿宋"/>
                <w:sz w:val="24"/>
                <w:highlight w:val="none"/>
              </w:rPr>
            </w:pPr>
          </w:p>
          <w:p w14:paraId="1D80A956">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14:paraId="622F84B1">
            <w:pPr>
              <w:rPr>
                <w:rFonts w:hint="eastAsia" w:ascii="仿宋" w:hAnsi="仿宋" w:eastAsia="仿宋" w:cs="仿宋"/>
                <w:sz w:val="24"/>
                <w:highlight w:val="none"/>
              </w:rPr>
            </w:pPr>
          </w:p>
          <w:p w14:paraId="6D8B00DD">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28A0DA16">
      <w:pPr>
        <w:jc w:val="center"/>
        <w:rPr>
          <w:rFonts w:hint="eastAsia"/>
          <w:sz w:val="24"/>
          <w:highlight w:val="none"/>
        </w:rPr>
      </w:pPr>
    </w:p>
    <w:p w14:paraId="13569A30">
      <w:pP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br w:type="page"/>
      </w:r>
    </w:p>
    <w:p w14:paraId="7148FCA5">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响应文件密封信封正面格式</w:t>
      </w:r>
    </w:p>
    <w:p w14:paraId="413B3FAC">
      <w:pPr>
        <w:jc w:val="center"/>
        <w:rPr>
          <w:rFonts w:hint="eastAsia" w:ascii="宋体" w:hAnsi="宋体"/>
          <w:b/>
          <w:bCs/>
          <w:sz w:val="24"/>
          <w:highlight w:val="none"/>
        </w:rPr>
      </w:pPr>
    </w:p>
    <w:tbl>
      <w:tblPr>
        <w:tblStyle w:val="18"/>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5B6D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14:paraId="6C9CBD8E">
            <w:pPr>
              <w:jc w:val="center"/>
              <w:rPr>
                <w:rFonts w:hint="eastAsia" w:ascii="宋体" w:hAnsi="宋体"/>
                <w:sz w:val="24"/>
                <w:highlight w:val="none"/>
              </w:rPr>
            </w:pPr>
            <w:r>
              <w:rPr>
                <w:rFonts w:hint="eastAsia" w:ascii="宋体" w:hAnsi="宋体"/>
                <w:sz w:val="24"/>
                <w:highlight w:val="none"/>
              </w:rPr>
              <w:t xml:space="preserve">                                                               </w:t>
            </w:r>
          </w:p>
          <w:p w14:paraId="74A2934B">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14:paraId="09C71C5F">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28CAB6A9">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14:paraId="25911105">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4E1B4A06">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14980B8E">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659F857A">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14:paraId="7787EBD5">
      <w:pPr>
        <w:jc w:val="center"/>
        <w:rPr>
          <w:rFonts w:ascii="宋体" w:hAnsi="宋体"/>
          <w:b/>
          <w:bCs/>
          <w:sz w:val="24"/>
          <w:highlight w:val="none"/>
        </w:rPr>
      </w:pPr>
    </w:p>
    <w:p w14:paraId="7C05CB02">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响应文件密封信封封口格式</w:t>
      </w:r>
    </w:p>
    <w:tbl>
      <w:tblPr>
        <w:tblStyle w:val="18"/>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5800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14:paraId="6126543C">
            <w:pPr>
              <w:rPr>
                <w:rFonts w:hint="eastAsia" w:ascii="宋体" w:hAnsi="宋体"/>
                <w:sz w:val="24"/>
                <w:highlight w:val="none"/>
              </w:rPr>
            </w:pPr>
          </w:p>
          <w:p w14:paraId="288BD788">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2025年11月29日8时30分</w:t>
            </w:r>
            <w:r>
              <w:rPr>
                <w:rFonts w:hint="eastAsia" w:ascii="仿宋" w:hAnsi="仿宋" w:eastAsia="仿宋" w:cs="仿宋"/>
                <w:b/>
                <w:sz w:val="24"/>
                <w:highlight w:val="none"/>
              </w:rPr>
              <w:t>前不准启封（加盖公章）………………</w:t>
            </w:r>
          </w:p>
          <w:p w14:paraId="33129CE1">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14:paraId="0DEB7EE8">
            <w:pPr>
              <w:rPr>
                <w:rFonts w:hint="eastAsia" w:ascii="仿宋" w:hAnsi="仿宋" w:eastAsia="仿宋" w:cs="仿宋"/>
                <w:sz w:val="24"/>
                <w:highlight w:val="none"/>
              </w:rPr>
            </w:pPr>
          </w:p>
          <w:p w14:paraId="3B7CC829">
            <w:pPr>
              <w:rPr>
                <w:rFonts w:hint="eastAsia" w:ascii="仿宋" w:hAnsi="仿宋" w:eastAsia="仿宋" w:cs="仿宋"/>
                <w:sz w:val="24"/>
                <w:highlight w:val="none"/>
              </w:rPr>
            </w:pPr>
          </w:p>
          <w:p w14:paraId="035643F9">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7C0AE09F">
      <w:pPr>
        <w:jc w:val="center"/>
        <w:rPr>
          <w:rFonts w:hint="eastAsia" w:ascii="宋体" w:hAnsi="宋体"/>
          <w:b/>
          <w:bCs/>
          <w:kern w:val="0"/>
          <w:sz w:val="24"/>
          <w:highlight w:val="none"/>
        </w:rPr>
      </w:pPr>
    </w:p>
    <w:p w14:paraId="0E7A5188">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电子响应文件密封信封正面格式</w:t>
      </w:r>
    </w:p>
    <w:p w14:paraId="09B54620">
      <w:pPr>
        <w:jc w:val="center"/>
        <w:rPr>
          <w:rFonts w:hint="eastAsia" w:ascii="宋体" w:hAnsi="宋体"/>
          <w:szCs w:val="21"/>
          <w:highlight w:val="none"/>
        </w:rPr>
      </w:pPr>
    </w:p>
    <w:tbl>
      <w:tblPr>
        <w:tblStyle w:val="18"/>
        <w:tblW w:w="862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14:paraId="653C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620" w:type="dxa"/>
            <w:noWrap w:val="0"/>
            <w:vAlign w:val="top"/>
          </w:tcPr>
          <w:p w14:paraId="6647E66F">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16A392D1">
            <w:pPr>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电子响应文件</w:t>
            </w:r>
          </w:p>
          <w:p w14:paraId="7EE0746F">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6CB610BE">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5077CA8A">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6F786C23">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5361B6A1">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535F88B3">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2246AC7A">
      <w:pPr>
        <w:jc w:val="center"/>
        <w:rPr>
          <w:rFonts w:hint="eastAsia" w:ascii="仿宋" w:hAnsi="仿宋" w:eastAsia="仿宋" w:cs="仿宋"/>
          <w:sz w:val="24"/>
          <w:highlight w:val="none"/>
        </w:rPr>
      </w:pPr>
    </w:p>
    <w:p w14:paraId="6BC044CD">
      <w:pPr>
        <w:pStyle w:val="10"/>
        <w:jc w:val="center"/>
        <w:rPr>
          <w:rStyle w:val="21"/>
          <w:rFonts w:hint="eastAsia" w:ascii="仿宋" w:hAnsi="仿宋" w:eastAsia="仿宋" w:cs="仿宋"/>
          <w:b/>
          <w:bCs w:val="0"/>
          <w:kern w:val="0"/>
          <w:sz w:val="32"/>
          <w:szCs w:val="22"/>
          <w:highlight w:val="none"/>
          <w:lang w:val="en-US" w:eastAsia="zh-CN"/>
        </w:rPr>
      </w:pPr>
      <w:r>
        <w:rPr>
          <w:rStyle w:val="21"/>
          <w:rFonts w:hint="eastAsia" w:ascii="仿宋" w:hAnsi="仿宋" w:eastAsia="仿宋" w:cs="仿宋"/>
          <w:b/>
          <w:bCs w:val="0"/>
          <w:kern w:val="0"/>
          <w:sz w:val="32"/>
          <w:szCs w:val="22"/>
          <w:highlight w:val="none"/>
          <w:lang w:val="en-US" w:eastAsia="zh-CN"/>
        </w:rPr>
        <w:t>电子响应文件密封信封封口格式</w:t>
      </w:r>
    </w:p>
    <w:tbl>
      <w:tblPr>
        <w:tblStyle w:val="18"/>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123F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7D48BE4B">
            <w:pPr>
              <w:rPr>
                <w:rFonts w:hint="eastAsia" w:ascii="仿宋" w:hAnsi="仿宋" w:eastAsia="仿宋" w:cs="仿宋"/>
                <w:sz w:val="24"/>
                <w:highlight w:val="none"/>
              </w:rPr>
            </w:pPr>
          </w:p>
          <w:p w14:paraId="52D58DC2">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2025年11月29日8时30分</w:t>
            </w:r>
            <w:r>
              <w:rPr>
                <w:rFonts w:hint="eastAsia" w:ascii="仿宋" w:hAnsi="仿宋" w:eastAsia="仿宋" w:cs="仿宋"/>
                <w:b/>
                <w:sz w:val="24"/>
                <w:highlight w:val="none"/>
              </w:rPr>
              <w:t>前不准启封（加盖公章）…………………</w:t>
            </w:r>
          </w:p>
          <w:p w14:paraId="723B7FC2">
            <w:pPr>
              <w:rPr>
                <w:rFonts w:hint="eastAsia" w:ascii="仿宋" w:hAnsi="仿宋" w:eastAsia="仿宋" w:cs="仿宋"/>
                <w:sz w:val="24"/>
                <w:highlight w:val="none"/>
              </w:rPr>
            </w:pPr>
          </w:p>
          <w:p w14:paraId="417B5BA1">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3360"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5" name="直接连接符 5"/>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3360;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q6GonAMCAADxAwAADgAAAAAAAAABACAAAAAnAQAA&#10;ZHJzL2Uyb0RvYy54bWxQSwUGAAAAAAYABgBZAQAAnAUAAAAA&#10;">
                      <v:fill on="f" focussize="0,0"/>
                      <v:stroke color="#000000" joinstyle="round" endarrow="block"/>
                      <v:imagedata o:title=""/>
                      <o:lock v:ext="edit" aspectratio="f"/>
                    </v:line>
                  </w:pict>
                </mc:Fallback>
              </mc:AlternateContent>
            </w:r>
          </w:p>
          <w:p w14:paraId="151CC30D">
            <w:pPr>
              <w:rPr>
                <w:rFonts w:hint="eastAsia" w:ascii="仿宋" w:hAnsi="仿宋" w:eastAsia="仿宋" w:cs="仿宋"/>
                <w:sz w:val="24"/>
                <w:highlight w:val="none"/>
              </w:rPr>
            </w:pPr>
          </w:p>
          <w:p w14:paraId="75927B7A">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027B8FC7">
      <w:pPr>
        <w:rPr>
          <w:rFonts w:hint="eastAsia"/>
          <w:highlight w:val="none"/>
        </w:rPr>
      </w:pPr>
    </w:p>
    <w:p w14:paraId="59902C78">
      <w:pPr>
        <w:pStyle w:val="10"/>
        <w:rPr>
          <w:rFonts w:hint="eastAsia" w:ascii="仿宋" w:hAnsi="仿宋" w:eastAsia="仿宋" w:cs="仿宋"/>
          <w:sz w:val="28"/>
          <w:szCs w:val="21"/>
          <w:highlight w:val="none"/>
          <w:lang w:val="en-US" w:eastAsia="zh-CN"/>
        </w:rPr>
        <w:sectPr>
          <w:pgSz w:w="11906" w:h="16838"/>
          <w:pgMar w:top="1134" w:right="1134" w:bottom="1134" w:left="124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79E2BCFA">
      <w:pPr>
        <w:pStyle w:val="1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此页内容无需胶装在响应文件中，在二次报价规定时间内递交：</w:t>
      </w:r>
    </w:p>
    <w:p w14:paraId="6BA03AB3">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微山县人民医院儿科、内分泌科所需耗材配送服务项目6包(二次）</w:t>
      </w:r>
    </w:p>
    <w:p w14:paraId="2B9C44C3">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（最终（二次）报价承诺函）</w:t>
      </w:r>
    </w:p>
    <w:p w14:paraId="0201360E">
      <w:pPr>
        <w:spacing w:line="360" w:lineRule="auto"/>
        <w:rPr>
          <w:rFonts w:hint="default" w:ascii="仿宋" w:hAnsi="仿宋" w:eastAsia="仿宋"/>
          <w:b/>
          <w:sz w:val="28"/>
          <w:szCs w:val="28"/>
          <w:highlight w:val="none"/>
          <w:u w:val="single"/>
          <w:lang w:val="en-US" w:eastAsia="zh-CN"/>
        </w:rPr>
      </w:pPr>
      <w:r>
        <w:rPr>
          <w:rFonts w:hint="eastAsia" w:ascii="仿宋" w:hAnsi="仿宋" w:eastAsia="仿宋"/>
          <w:b/>
          <w:sz w:val="28"/>
          <w:szCs w:val="28"/>
          <w:highlight w:val="none"/>
        </w:rPr>
        <w:t>一、二次报价：</w:t>
      </w:r>
      <w:r>
        <w:rPr>
          <w:rFonts w:hint="eastAsia" w:ascii="仿宋" w:hAnsi="仿宋" w:eastAsia="仿宋"/>
          <w:b/>
          <w:sz w:val="28"/>
          <w:szCs w:val="28"/>
          <w:highlight w:val="none"/>
          <w:lang w:val="en-US" w:eastAsia="zh-CN"/>
        </w:rPr>
        <w:t xml:space="preserve">                                     </w:t>
      </w:r>
    </w:p>
    <w:tbl>
      <w:tblPr>
        <w:tblStyle w:val="18"/>
        <w:tblW w:w="957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6"/>
        <w:gridCol w:w="6643"/>
      </w:tblGrid>
      <w:tr w14:paraId="277C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trPr>
        <w:tc>
          <w:tcPr>
            <w:tcW w:w="2936" w:type="dxa"/>
            <w:noWrap w:val="0"/>
            <w:vAlign w:val="center"/>
          </w:tcPr>
          <w:p w14:paraId="51100340">
            <w:pPr>
              <w:spacing w:line="360" w:lineRule="auto"/>
              <w:jc w:val="center"/>
              <w:rPr>
                <w:rFonts w:hint="default"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各单价合计报价</w:t>
            </w:r>
            <w:r>
              <w:rPr>
                <w:rFonts w:hint="eastAsia" w:ascii="仿宋" w:hAnsi="仿宋" w:eastAsia="仿宋"/>
                <w:b/>
                <w:bCs/>
                <w:color w:val="000000"/>
                <w:sz w:val="28"/>
                <w:szCs w:val="28"/>
                <w:highlight w:val="none"/>
                <w:lang w:eastAsia="zh-CN"/>
              </w:rPr>
              <w:t>（</w:t>
            </w:r>
            <w:r>
              <w:rPr>
                <w:rFonts w:hint="eastAsia" w:ascii="仿宋" w:hAnsi="仿宋" w:eastAsia="仿宋"/>
                <w:b/>
                <w:bCs/>
                <w:color w:val="000000"/>
                <w:sz w:val="28"/>
                <w:szCs w:val="28"/>
                <w:highlight w:val="none"/>
                <w:lang w:val="en-US" w:eastAsia="zh-CN"/>
              </w:rPr>
              <w:t>元）</w:t>
            </w:r>
          </w:p>
        </w:tc>
        <w:tc>
          <w:tcPr>
            <w:tcW w:w="6643" w:type="dxa"/>
            <w:noWrap w:val="0"/>
            <w:vAlign w:val="center"/>
          </w:tcPr>
          <w:p w14:paraId="073C6CCB">
            <w:pPr>
              <w:widowControl/>
              <w:jc w:val="left"/>
              <w:rPr>
                <w:rStyle w:val="21"/>
                <w:rFonts w:hint="eastAsia" w:ascii="仿宋" w:hAnsi="仿宋" w:eastAsia="仿宋" w:cs="宋体"/>
                <w:b w:val="0"/>
                <w:kern w:val="0"/>
                <w:sz w:val="28"/>
                <w:highlight w:val="none"/>
                <w:u w:val="single"/>
                <w:lang w:val="en-US" w:eastAsia="zh-CN"/>
              </w:rPr>
            </w:pPr>
            <w:r>
              <w:rPr>
                <w:rStyle w:val="21"/>
                <w:rFonts w:hint="eastAsia" w:ascii="仿宋" w:hAnsi="仿宋" w:eastAsia="仿宋" w:cs="宋体"/>
                <w:b/>
                <w:bCs w:val="0"/>
                <w:kern w:val="0"/>
                <w:sz w:val="28"/>
                <w:highlight w:val="none"/>
              </w:rPr>
              <w:t>大写</w:t>
            </w:r>
            <w:r>
              <w:rPr>
                <w:rStyle w:val="21"/>
                <w:rFonts w:hint="eastAsia" w:ascii="仿宋" w:hAnsi="仿宋" w:eastAsia="仿宋" w:cs="宋体"/>
                <w:b/>
                <w:bCs w:val="0"/>
                <w:kern w:val="0"/>
                <w:sz w:val="28"/>
                <w:highlight w:val="none"/>
                <w:lang w:val="en-US" w:eastAsia="zh-CN"/>
              </w:rPr>
              <w:t>:</w:t>
            </w:r>
            <w:r>
              <w:rPr>
                <w:rStyle w:val="21"/>
                <w:rFonts w:hint="eastAsia" w:ascii="仿宋" w:hAnsi="仿宋" w:eastAsia="仿宋" w:cs="宋体"/>
                <w:b w:val="0"/>
                <w:kern w:val="0"/>
                <w:sz w:val="28"/>
                <w:highlight w:val="none"/>
                <w:u w:val="single"/>
                <w:lang w:val="en-US" w:eastAsia="zh-CN"/>
              </w:rPr>
              <w:t xml:space="preserve">             </w:t>
            </w:r>
          </w:p>
          <w:p w14:paraId="2C4F8CC2">
            <w:pPr>
              <w:pStyle w:val="10"/>
              <w:rPr>
                <w:rFonts w:hint="default"/>
                <w:highlight w:val="none"/>
                <w:lang w:val="en-US" w:eastAsia="zh-CN"/>
              </w:rPr>
            </w:pPr>
          </w:p>
          <w:p w14:paraId="28AC8C73">
            <w:pPr>
              <w:widowControl/>
              <w:jc w:val="left"/>
              <w:rPr>
                <w:rFonts w:hint="default" w:ascii="仿宋" w:hAnsi="仿宋" w:eastAsia="仿宋"/>
                <w:color w:val="000000"/>
                <w:sz w:val="28"/>
                <w:szCs w:val="28"/>
                <w:highlight w:val="none"/>
                <w:lang w:val="en-US"/>
              </w:rPr>
            </w:pPr>
            <w:r>
              <w:rPr>
                <w:rStyle w:val="21"/>
                <w:rFonts w:hint="eastAsia" w:ascii="仿宋" w:hAnsi="仿宋" w:eastAsia="仿宋" w:cs="宋体"/>
                <w:b/>
                <w:bCs w:val="0"/>
                <w:kern w:val="0"/>
                <w:sz w:val="28"/>
                <w:highlight w:val="none"/>
              </w:rPr>
              <w:t>小写</w:t>
            </w:r>
            <w:r>
              <w:rPr>
                <w:rStyle w:val="21"/>
                <w:rFonts w:hint="eastAsia" w:ascii="仿宋" w:hAnsi="仿宋" w:eastAsia="仿宋" w:cs="宋体"/>
                <w:b/>
                <w:bCs w:val="0"/>
                <w:kern w:val="0"/>
                <w:sz w:val="28"/>
                <w:highlight w:val="none"/>
                <w:lang w:val="en-US" w:eastAsia="zh-CN"/>
              </w:rPr>
              <w:t>:</w:t>
            </w:r>
            <w:r>
              <w:rPr>
                <w:rStyle w:val="21"/>
                <w:rFonts w:hint="eastAsia" w:ascii="仿宋" w:hAnsi="仿宋" w:eastAsia="仿宋" w:cs="宋体"/>
                <w:b w:val="0"/>
                <w:kern w:val="0"/>
                <w:sz w:val="28"/>
                <w:highlight w:val="none"/>
                <w:u w:val="single"/>
                <w:lang w:val="en-US" w:eastAsia="zh-CN"/>
              </w:rPr>
              <w:t xml:space="preserve">             </w:t>
            </w:r>
          </w:p>
        </w:tc>
      </w:tr>
    </w:tbl>
    <w:p w14:paraId="6FDF0546">
      <w:pPr>
        <w:rPr>
          <w:rFonts w:ascii="仿宋" w:hAnsi="仿宋" w:eastAsia="仿宋"/>
          <w:b/>
          <w:sz w:val="28"/>
          <w:szCs w:val="24"/>
          <w:highlight w:val="none"/>
        </w:rPr>
      </w:pPr>
      <w:r>
        <w:rPr>
          <w:rFonts w:hint="eastAsia" w:ascii="仿宋" w:hAnsi="仿宋" w:eastAsia="仿宋"/>
          <w:b/>
          <w:sz w:val="28"/>
          <w:szCs w:val="24"/>
          <w:highlight w:val="none"/>
        </w:rPr>
        <w:t>注:本次报价总价将以第一次报价基础上计算整体下浮率，结算时各项单价也做相应下浮。</w:t>
      </w:r>
    </w:p>
    <w:p w14:paraId="5E1DD6E7">
      <w:pPr>
        <w:rPr>
          <w:rFonts w:ascii="仿宋" w:hAnsi="仿宋" w:eastAsia="仿宋"/>
          <w:b/>
          <w:sz w:val="28"/>
          <w:szCs w:val="24"/>
          <w:highlight w:val="none"/>
        </w:rPr>
      </w:pPr>
      <w:r>
        <w:rPr>
          <w:rFonts w:hint="eastAsia" w:ascii="仿宋" w:hAnsi="仿宋" w:eastAsia="仿宋"/>
          <w:b/>
          <w:sz w:val="28"/>
          <w:szCs w:val="24"/>
          <w:highlight w:val="none"/>
        </w:rPr>
        <w:t>二、其他合理化建议及优惠条件（报价文件以外的）：</w:t>
      </w:r>
    </w:p>
    <w:p w14:paraId="1D2AE6FC">
      <w:pPr>
        <w:rPr>
          <w:rFonts w:hint="eastAsia" w:ascii="仿宋" w:hAnsi="仿宋" w:eastAsia="仿宋"/>
          <w:b/>
          <w:sz w:val="28"/>
          <w:szCs w:val="24"/>
          <w:highlight w:val="none"/>
        </w:rPr>
      </w:pPr>
      <w:r>
        <w:rPr>
          <w:rFonts w:hint="eastAsia" w:ascii="仿宋" w:hAnsi="仿宋" w:eastAsia="仿宋"/>
          <w:b/>
          <w:sz w:val="28"/>
          <w:szCs w:val="24"/>
          <w:highlight w:val="none"/>
        </w:rPr>
        <w:t>答：</w:t>
      </w:r>
    </w:p>
    <w:p w14:paraId="4A6DF593">
      <w:pPr>
        <w:pStyle w:val="10"/>
        <w:rPr>
          <w:rFonts w:hint="eastAsia" w:ascii="仿宋" w:hAnsi="仿宋" w:eastAsia="仿宋"/>
          <w:b/>
          <w:sz w:val="28"/>
          <w:szCs w:val="24"/>
          <w:highlight w:val="none"/>
        </w:rPr>
      </w:pPr>
    </w:p>
    <w:p w14:paraId="331C056E">
      <w:pPr>
        <w:pStyle w:val="10"/>
        <w:rPr>
          <w:rFonts w:hint="eastAsia" w:ascii="仿宋" w:hAnsi="仿宋" w:eastAsia="仿宋"/>
          <w:b/>
          <w:sz w:val="28"/>
          <w:szCs w:val="24"/>
          <w:highlight w:val="none"/>
        </w:rPr>
      </w:pPr>
    </w:p>
    <w:p w14:paraId="46AD982F">
      <w:pPr>
        <w:rPr>
          <w:rFonts w:ascii="仿宋" w:hAnsi="仿宋" w:eastAsia="仿宋"/>
          <w:b/>
          <w:bCs/>
          <w:sz w:val="28"/>
          <w:szCs w:val="24"/>
          <w:highlight w:val="none"/>
        </w:rPr>
      </w:pPr>
      <w:r>
        <w:rPr>
          <w:rFonts w:hint="eastAsia" w:ascii="仿宋" w:hAnsi="仿宋" w:eastAsia="仿宋"/>
          <w:b/>
          <w:bCs/>
          <w:sz w:val="28"/>
          <w:szCs w:val="24"/>
          <w:highlight w:val="none"/>
        </w:rPr>
        <w:t>以上问题供应商如有承诺内容请详细填写，没有则填写无，不允许留有空白，本表格可扩展另附。</w:t>
      </w:r>
    </w:p>
    <w:p w14:paraId="325B9C0C">
      <w:pPr>
        <w:spacing w:line="480" w:lineRule="exact"/>
        <w:rPr>
          <w:rFonts w:hint="eastAsia" w:ascii="仿宋" w:hAnsi="仿宋" w:eastAsia="仿宋"/>
          <w:b/>
          <w:bCs/>
          <w:sz w:val="28"/>
          <w:szCs w:val="24"/>
          <w:highlight w:val="none"/>
        </w:rPr>
      </w:pPr>
    </w:p>
    <w:p w14:paraId="05593B80">
      <w:pPr>
        <w:spacing w:line="480" w:lineRule="exact"/>
        <w:rPr>
          <w:rFonts w:ascii="仿宋" w:hAnsi="仿宋" w:eastAsia="仿宋"/>
          <w:b/>
          <w:bCs/>
          <w:sz w:val="28"/>
          <w:szCs w:val="24"/>
          <w:highlight w:val="none"/>
        </w:rPr>
      </w:pPr>
      <w:r>
        <w:rPr>
          <w:rFonts w:hint="eastAsia" w:ascii="仿宋" w:hAnsi="仿宋" w:eastAsia="仿宋"/>
          <w:b/>
          <w:bCs/>
          <w:sz w:val="28"/>
          <w:szCs w:val="24"/>
          <w:highlight w:val="none"/>
        </w:rPr>
        <w:t>报价单位名称：</w:t>
      </w:r>
    </w:p>
    <w:p w14:paraId="6A4D384F">
      <w:pPr>
        <w:spacing w:line="480" w:lineRule="exact"/>
        <w:rPr>
          <w:rFonts w:ascii="仿宋" w:hAnsi="仿宋" w:eastAsia="仿宋"/>
          <w:b/>
          <w:bCs/>
          <w:sz w:val="28"/>
          <w:szCs w:val="24"/>
          <w:highlight w:val="none"/>
        </w:rPr>
      </w:pPr>
    </w:p>
    <w:p w14:paraId="1A570055">
      <w:pPr>
        <w:spacing w:line="480" w:lineRule="exact"/>
        <w:rPr>
          <w:rFonts w:ascii="仿宋" w:hAnsi="仿宋" w:eastAsia="仿宋"/>
          <w:b/>
          <w:bCs/>
          <w:sz w:val="28"/>
          <w:szCs w:val="24"/>
          <w:highlight w:val="none"/>
        </w:rPr>
      </w:pPr>
    </w:p>
    <w:p w14:paraId="15886EBB">
      <w:pPr>
        <w:spacing w:line="480" w:lineRule="exact"/>
        <w:rPr>
          <w:rFonts w:hint="eastAsia" w:ascii="仿宋" w:hAnsi="仿宋" w:eastAsia="仿宋"/>
          <w:b/>
          <w:bCs/>
          <w:sz w:val="28"/>
          <w:szCs w:val="24"/>
          <w:highlight w:val="none"/>
        </w:rPr>
      </w:pPr>
      <w:r>
        <w:rPr>
          <w:rFonts w:hint="eastAsia" w:ascii="仿宋" w:hAnsi="仿宋" w:eastAsia="仿宋"/>
          <w:b/>
          <w:sz w:val="28"/>
          <w:szCs w:val="28"/>
          <w:highlight w:val="none"/>
        </w:rPr>
        <w:t>法定代表人或授权委托人签字</w:t>
      </w:r>
      <w:r>
        <w:rPr>
          <w:rFonts w:hint="eastAsia" w:ascii="仿宋" w:hAnsi="仿宋" w:eastAsia="仿宋"/>
          <w:b/>
          <w:bCs/>
          <w:sz w:val="28"/>
          <w:szCs w:val="24"/>
          <w:highlight w:val="none"/>
        </w:rPr>
        <w:t xml:space="preserve">：                          </w:t>
      </w:r>
    </w:p>
    <w:p w14:paraId="504F766D">
      <w:pPr>
        <w:spacing w:line="480" w:lineRule="exact"/>
        <w:jc w:val="right"/>
        <w:rPr>
          <w:rFonts w:hint="eastAsia" w:ascii="仿宋" w:hAnsi="仿宋" w:eastAsia="仿宋" w:cs="仿宋"/>
          <w:b/>
          <w:bCs/>
          <w:sz w:val="28"/>
          <w:szCs w:val="28"/>
          <w:highlight w:val="none"/>
        </w:rPr>
      </w:pPr>
    </w:p>
    <w:p w14:paraId="6B9A51CF">
      <w:pPr>
        <w:pStyle w:val="10"/>
        <w:jc w:val="righ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11</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29</w:t>
      </w:r>
      <w:r>
        <w:rPr>
          <w:rFonts w:hint="eastAsia" w:ascii="仿宋" w:hAnsi="仿宋" w:eastAsia="仿宋" w:cs="仿宋"/>
          <w:b/>
          <w:bCs/>
          <w:sz w:val="28"/>
          <w:szCs w:val="28"/>
          <w:highlight w:val="none"/>
        </w:rPr>
        <w:t>日</w:t>
      </w:r>
    </w:p>
    <w:p w14:paraId="6936F1E0">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4218C325">
      <w:pPr>
        <w:pStyle w:val="10"/>
        <w:jc w:val="right"/>
        <w:rPr>
          <w:rFonts w:hint="eastAsia" w:ascii="仿宋" w:hAnsi="仿宋" w:eastAsia="仿宋" w:cs="仿宋"/>
          <w:b/>
          <w:bCs/>
          <w:sz w:val="28"/>
          <w:szCs w:val="28"/>
          <w:highlight w:val="none"/>
          <w:lang w:val="en-US" w:eastAsia="zh-CN"/>
        </w:rPr>
        <w:sectPr>
          <w:footerReference r:id="rId4" w:type="default"/>
          <w:pgSz w:w="11906" w:h="16838"/>
          <w:pgMar w:top="1134" w:right="1134" w:bottom="1134" w:left="1247" w:header="851" w:footer="992"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14:paraId="75B9A46E">
      <w:pPr>
        <w:pStyle w:val="1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此页内容无需胶装在响应文件中，在二次报价规定时间递交：</w:t>
      </w:r>
    </w:p>
    <w:p w14:paraId="3E6EB52C">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微山县人民医院儿科、内分泌科所需耗材配送服务项目(二次）最终（二次）</w:t>
      </w:r>
      <w:r>
        <w:rPr>
          <w:rStyle w:val="21"/>
          <w:rFonts w:hint="eastAsia" w:ascii="仿宋" w:hAnsi="仿宋" w:eastAsia="仿宋" w:cs="宋体"/>
          <w:b/>
          <w:bCs w:val="0"/>
          <w:kern w:val="0"/>
          <w:sz w:val="28"/>
          <w:szCs w:val="21"/>
          <w:highlight w:val="none"/>
        </w:rPr>
        <w:t>分项报价表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）包</w:t>
      </w:r>
    </w:p>
    <w:p w14:paraId="1975D45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highlight w:val="none"/>
        </w:rPr>
      </w:pPr>
      <w:r>
        <w:rPr>
          <w:rFonts w:hint="eastAsia" w:ascii="仿宋" w:hAnsi="仿宋" w:eastAsia="仿宋"/>
          <w:color w:val="auto"/>
          <w:sz w:val="28"/>
          <w:szCs w:val="28"/>
          <w:highlight w:val="none"/>
        </w:rPr>
        <w:t>供应商（</w:t>
      </w:r>
      <w:r>
        <w:rPr>
          <w:rFonts w:hint="eastAsia" w:ascii="仿宋" w:hAnsi="仿宋" w:eastAsia="仿宋"/>
          <w:color w:val="auto"/>
          <w:sz w:val="28"/>
          <w:szCs w:val="28"/>
          <w:highlight w:val="none"/>
          <w:lang w:val="en-US" w:eastAsia="zh-CN"/>
        </w:rPr>
        <w:t>单位公章</w:t>
      </w:r>
      <w:r>
        <w:rPr>
          <w:rFonts w:hint="eastAsia"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highlight w:val="none"/>
        </w:rPr>
        <w:t xml:space="preserve"> </w:t>
      </w:r>
    </w:p>
    <w:p w14:paraId="184FB91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after="318" w:afterLines="100" w:line="480" w:lineRule="exact"/>
        <w:textAlignment w:val="auto"/>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法定代表人或授</w:t>
      </w:r>
      <w:r>
        <w:rPr>
          <w:rFonts w:ascii="仿宋" w:hAnsi="仿宋" w:eastAsia="仿宋"/>
          <w:color w:val="auto"/>
          <w:sz w:val="28"/>
          <w:szCs w:val="28"/>
          <w:highlight w:val="none"/>
        </w:rPr>
        <w:t>权</w:t>
      </w:r>
      <w:r>
        <w:rPr>
          <w:rFonts w:hint="eastAsia" w:ascii="仿宋" w:hAnsi="仿宋" w:eastAsia="仿宋"/>
          <w:color w:val="auto"/>
          <w:sz w:val="28"/>
          <w:szCs w:val="28"/>
          <w:highlight w:val="none"/>
        </w:rPr>
        <w:t>代理人（</w:t>
      </w:r>
      <w:r>
        <w:rPr>
          <w:rFonts w:hint="eastAsia" w:ascii="仿宋" w:hAnsi="仿宋" w:eastAsia="仿宋"/>
          <w:color w:val="auto"/>
          <w:sz w:val="28"/>
          <w:szCs w:val="28"/>
          <w:highlight w:val="none"/>
          <w:lang w:eastAsia="zh-CN"/>
        </w:rPr>
        <w:t>签字或盖章</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tbl>
      <w:tblPr>
        <w:tblStyle w:val="18"/>
        <w:tblW w:w="145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2489"/>
        <w:gridCol w:w="1405"/>
        <w:gridCol w:w="1460"/>
        <w:gridCol w:w="1529"/>
        <w:gridCol w:w="1461"/>
        <w:gridCol w:w="712"/>
        <w:gridCol w:w="2552"/>
        <w:gridCol w:w="1196"/>
        <w:gridCol w:w="984"/>
      </w:tblGrid>
      <w:tr w14:paraId="50AD3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1E828A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序号</w:t>
            </w:r>
          </w:p>
        </w:tc>
        <w:tc>
          <w:tcPr>
            <w:tcW w:w="2489" w:type="dxa"/>
            <w:tcBorders>
              <w:tl2br w:val="nil"/>
              <w:tr2bl w:val="nil"/>
            </w:tcBorders>
            <w:noWrap w:val="0"/>
            <w:tcMar>
              <w:top w:w="15" w:type="dxa"/>
              <w:left w:w="15" w:type="dxa"/>
              <w:right w:w="15" w:type="dxa"/>
            </w:tcMar>
            <w:vAlign w:val="center"/>
          </w:tcPr>
          <w:p w14:paraId="649245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目录</w:t>
            </w:r>
            <w:r>
              <w:rPr>
                <w:rFonts w:hint="eastAsia" w:ascii="仿宋" w:hAnsi="仿宋" w:eastAsia="仿宋"/>
                <w:sz w:val="24"/>
                <w:szCs w:val="24"/>
                <w:highlight w:val="none"/>
              </w:rPr>
              <w:t>名称</w:t>
            </w:r>
          </w:p>
        </w:tc>
        <w:tc>
          <w:tcPr>
            <w:tcW w:w="1405" w:type="dxa"/>
            <w:tcBorders>
              <w:tl2br w:val="nil"/>
              <w:tr2bl w:val="nil"/>
            </w:tcBorders>
            <w:noWrap w:val="0"/>
            <w:tcMar>
              <w:top w:w="15" w:type="dxa"/>
              <w:left w:w="15" w:type="dxa"/>
              <w:right w:w="15" w:type="dxa"/>
            </w:tcMar>
            <w:vAlign w:val="center"/>
          </w:tcPr>
          <w:p w14:paraId="5FC046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医疗器械注册证名称</w:t>
            </w:r>
          </w:p>
        </w:tc>
        <w:tc>
          <w:tcPr>
            <w:tcW w:w="1460" w:type="dxa"/>
            <w:tcBorders>
              <w:tl2br w:val="nil"/>
              <w:tr2bl w:val="nil"/>
            </w:tcBorders>
            <w:noWrap w:val="0"/>
            <w:tcMar>
              <w:top w:w="15" w:type="dxa"/>
              <w:left w:w="15" w:type="dxa"/>
              <w:right w:w="15" w:type="dxa"/>
            </w:tcMar>
            <w:vAlign w:val="center"/>
          </w:tcPr>
          <w:p w14:paraId="3E14DE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医疗器械注册证编号</w:t>
            </w:r>
          </w:p>
        </w:tc>
        <w:tc>
          <w:tcPr>
            <w:tcW w:w="1529" w:type="dxa"/>
            <w:tcBorders>
              <w:tl2br w:val="nil"/>
              <w:tr2bl w:val="nil"/>
            </w:tcBorders>
            <w:noWrap w:val="0"/>
            <w:tcMar>
              <w:top w:w="15" w:type="dxa"/>
              <w:left w:w="15" w:type="dxa"/>
              <w:right w:w="15" w:type="dxa"/>
            </w:tcMar>
            <w:vAlign w:val="center"/>
          </w:tcPr>
          <w:p w14:paraId="4FC879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规格型号</w:t>
            </w:r>
          </w:p>
        </w:tc>
        <w:tc>
          <w:tcPr>
            <w:tcW w:w="1461" w:type="dxa"/>
            <w:tcBorders>
              <w:tl2br w:val="nil"/>
              <w:tr2bl w:val="nil"/>
            </w:tcBorders>
            <w:noWrap w:val="0"/>
            <w:tcMar>
              <w:top w:w="15" w:type="dxa"/>
              <w:left w:w="15" w:type="dxa"/>
              <w:right w:w="15" w:type="dxa"/>
            </w:tcMar>
            <w:vAlign w:val="center"/>
          </w:tcPr>
          <w:p w14:paraId="7BB33E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生产企业或注册人名称</w:t>
            </w:r>
          </w:p>
        </w:tc>
        <w:tc>
          <w:tcPr>
            <w:tcW w:w="712" w:type="dxa"/>
            <w:tcBorders>
              <w:tl2br w:val="nil"/>
              <w:tr2bl w:val="nil"/>
            </w:tcBorders>
            <w:noWrap w:val="0"/>
            <w:tcMar>
              <w:top w:w="15" w:type="dxa"/>
              <w:left w:w="15" w:type="dxa"/>
              <w:right w:w="15" w:type="dxa"/>
            </w:tcMar>
            <w:vAlign w:val="center"/>
          </w:tcPr>
          <w:p w14:paraId="70AD6E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单位</w:t>
            </w:r>
          </w:p>
        </w:tc>
        <w:tc>
          <w:tcPr>
            <w:tcW w:w="2552" w:type="dxa"/>
            <w:tcBorders>
              <w:tl2br w:val="nil"/>
              <w:tr2bl w:val="nil"/>
            </w:tcBorders>
            <w:noWrap w:val="0"/>
            <w:tcMar>
              <w:top w:w="15" w:type="dxa"/>
              <w:left w:w="15" w:type="dxa"/>
              <w:right w:w="15" w:type="dxa"/>
            </w:tcMar>
            <w:vAlign w:val="center"/>
          </w:tcPr>
          <w:p w14:paraId="407223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报</w:t>
            </w:r>
            <w:r>
              <w:rPr>
                <w:rFonts w:hint="eastAsia" w:ascii="仿宋" w:hAnsi="仿宋" w:eastAsia="仿宋"/>
                <w:b/>
                <w:bCs/>
                <w:sz w:val="28"/>
                <w:szCs w:val="28"/>
                <w:highlight w:val="none"/>
              </w:rPr>
              <w:t>价</w:t>
            </w:r>
          </w:p>
          <w:p w14:paraId="477C80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2"/>
                <w:szCs w:val="22"/>
                <w:highlight w:val="none"/>
                <w:lang w:eastAsia="zh-CN"/>
              </w:rPr>
              <w:t>（</w:t>
            </w:r>
            <w:r>
              <w:rPr>
                <w:rFonts w:hint="eastAsia" w:ascii="仿宋" w:hAnsi="仿宋" w:eastAsia="仿宋"/>
                <w:sz w:val="24"/>
                <w:szCs w:val="24"/>
                <w:highlight w:val="none"/>
              </w:rPr>
              <w:t>元</w:t>
            </w:r>
            <w:r>
              <w:rPr>
                <w:rFonts w:hint="eastAsia" w:ascii="仿宋" w:hAnsi="仿宋" w:eastAsia="仿宋"/>
                <w:sz w:val="24"/>
                <w:szCs w:val="24"/>
                <w:highlight w:val="none"/>
                <w:lang w:val="en-US" w:eastAsia="zh-CN"/>
              </w:rPr>
              <w:t>/支/套/人份/根等</w:t>
            </w:r>
            <w:r>
              <w:rPr>
                <w:rFonts w:hint="eastAsia" w:ascii="仿宋" w:hAnsi="仿宋" w:eastAsia="仿宋"/>
                <w:b/>
                <w:bCs/>
                <w:color w:val="auto"/>
                <w:sz w:val="22"/>
                <w:szCs w:val="22"/>
                <w:highlight w:val="none"/>
                <w:lang w:eastAsia="zh-CN"/>
              </w:rPr>
              <w:t>）</w:t>
            </w:r>
          </w:p>
        </w:tc>
        <w:tc>
          <w:tcPr>
            <w:tcW w:w="1196" w:type="dxa"/>
            <w:tcBorders>
              <w:tl2br w:val="nil"/>
              <w:tr2bl w:val="nil"/>
            </w:tcBorders>
            <w:noWrap w:val="0"/>
            <w:tcMar>
              <w:top w:w="15" w:type="dxa"/>
              <w:left w:w="15" w:type="dxa"/>
              <w:right w:w="15" w:type="dxa"/>
            </w:tcMar>
            <w:vAlign w:val="center"/>
          </w:tcPr>
          <w:p w14:paraId="6EBE24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rPr>
              <w:t>集采价格</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如有）</w:t>
            </w:r>
          </w:p>
        </w:tc>
        <w:tc>
          <w:tcPr>
            <w:tcW w:w="984" w:type="dxa"/>
            <w:tcBorders>
              <w:tl2br w:val="nil"/>
              <w:tr2bl w:val="nil"/>
            </w:tcBorders>
            <w:noWrap w:val="0"/>
            <w:tcMar>
              <w:top w:w="15" w:type="dxa"/>
              <w:left w:w="15" w:type="dxa"/>
              <w:right w:w="15" w:type="dxa"/>
            </w:tcMar>
            <w:vAlign w:val="center"/>
          </w:tcPr>
          <w:p w14:paraId="51F4C8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备注</w:t>
            </w:r>
          </w:p>
        </w:tc>
      </w:tr>
      <w:tr w14:paraId="35178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089694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2489" w:type="dxa"/>
            <w:tcBorders>
              <w:tl2br w:val="nil"/>
              <w:tr2bl w:val="nil"/>
            </w:tcBorders>
            <w:noWrap w:val="0"/>
            <w:tcMar>
              <w:top w:w="15" w:type="dxa"/>
              <w:left w:w="15" w:type="dxa"/>
              <w:right w:w="15" w:type="dxa"/>
            </w:tcMar>
            <w:vAlign w:val="center"/>
          </w:tcPr>
          <w:p w14:paraId="633086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14:paraId="1CF588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14:paraId="074A94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14:paraId="6AFFC0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14:paraId="37781F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14:paraId="7AD038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14:paraId="1203B6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58CD11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72E66C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7B2D9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5F6456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2489" w:type="dxa"/>
            <w:tcBorders>
              <w:tl2br w:val="nil"/>
              <w:tr2bl w:val="nil"/>
            </w:tcBorders>
            <w:noWrap w:val="0"/>
            <w:tcMar>
              <w:top w:w="15" w:type="dxa"/>
              <w:left w:w="15" w:type="dxa"/>
              <w:right w:w="15" w:type="dxa"/>
            </w:tcMar>
            <w:vAlign w:val="center"/>
          </w:tcPr>
          <w:p w14:paraId="0C5FE8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14:paraId="1BA8E3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14:paraId="1F7033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14:paraId="382C0F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14:paraId="393352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14:paraId="2C2854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14:paraId="3377A9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0FD445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5EC3D2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2ABF9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4F0D65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w:t>
            </w:r>
          </w:p>
        </w:tc>
        <w:tc>
          <w:tcPr>
            <w:tcW w:w="2489" w:type="dxa"/>
            <w:tcBorders>
              <w:tl2br w:val="nil"/>
              <w:tr2bl w:val="nil"/>
            </w:tcBorders>
            <w:noWrap w:val="0"/>
            <w:tcMar>
              <w:top w:w="15" w:type="dxa"/>
              <w:left w:w="15" w:type="dxa"/>
              <w:right w:w="15" w:type="dxa"/>
            </w:tcMar>
            <w:vAlign w:val="center"/>
          </w:tcPr>
          <w:p w14:paraId="7554D3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14:paraId="61A1D3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14:paraId="179D55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14:paraId="6FB6C0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14:paraId="32866D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14:paraId="24C788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14:paraId="4CF787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315F33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6D220E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1A9A5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exact"/>
          <w:jc w:val="center"/>
        </w:trPr>
        <w:tc>
          <w:tcPr>
            <w:tcW w:w="9864" w:type="dxa"/>
            <w:gridSpan w:val="7"/>
            <w:tcBorders>
              <w:tl2br w:val="nil"/>
              <w:tr2bl w:val="nil"/>
            </w:tcBorders>
            <w:noWrap w:val="0"/>
            <w:tcMar>
              <w:top w:w="15" w:type="dxa"/>
              <w:left w:w="15" w:type="dxa"/>
              <w:right w:w="15" w:type="dxa"/>
            </w:tcMar>
            <w:vAlign w:val="center"/>
          </w:tcPr>
          <w:p w14:paraId="32F91D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b/>
                <w:bCs/>
                <w:sz w:val="24"/>
                <w:szCs w:val="24"/>
                <w:highlight w:val="none"/>
              </w:rPr>
              <w:t>各单价合计报价</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元）</w:t>
            </w:r>
          </w:p>
        </w:tc>
        <w:tc>
          <w:tcPr>
            <w:tcW w:w="2552" w:type="dxa"/>
            <w:tcBorders>
              <w:tl2br w:val="nil"/>
              <w:tr2bl w:val="nil"/>
            </w:tcBorders>
            <w:noWrap w:val="0"/>
            <w:tcMar>
              <w:top w:w="15" w:type="dxa"/>
              <w:left w:w="15" w:type="dxa"/>
              <w:right w:w="15" w:type="dxa"/>
            </w:tcMar>
            <w:vAlign w:val="center"/>
          </w:tcPr>
          <w:p w14:paraId="4A4B5B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568298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33259C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bl>
    <w:p w14:paraId="0126698C">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rPr>
      </w:pPr>
    </w:p>
    <w:p w14:paraId="225AEB44">
      <w:pPr>
        <w:pStyle w:val="10"/>
        <w:jc w:val="right"/>
        <w:rPr>
          <w:rFonts w:hint="eastAsia" w:ascii="仿宋" w:hAnsi="仿宋" w:eastAsia="仿宋" w:cs="仿宋"/>
          <w:b/>
          <w:bCs/>
          <w:sz w:val="28"/>
          <w:szCs w:val="28"/>
          <w:highlight w:val="none"/>
          <w:lang w:val="en-US" w:eastAsia="zh-CN"/>
        </w:rPr>
      </w:pPr>
      <w:r>
        <w:rPr>
          <w:rFonts w:hint="eastAsia" w:ascii="仿宋" w:hAnsi="仿宋" w:eastAsia="仿宋"/>
          <w:color w:val="auto"/>
          <w:sz w:val="28"/>
          <w:szCs w:val="28"/>
          <w:highlight w:val="none"/>
          <w:lang w:val="en-US" w:eastAsia="zh-CN"/>
        </w:rPr>
        <w:t>2025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29</w:t>
      </w:r>
      <w:r>
        <w:rPr>
          <w:rFonts w:hint="eastAsia" w:ascii="仿宋" w:hAnsi="仿宋" w:eastAsia="仿宋"/>
          <w:color w:val="auto"/>
          <w:sz w:val="28"/>
          <w:szCs w:val="28"/>
          <w:highlight w:val="none"/>
        </w:rPr>
        <w:t>日</w:t>
      </w:r>
    </w:p>
    <w:sectPr>
      <w:pgSz w:w="16838" w:h="11906" w:orient="landscape"/>
      <w:pgMar w:top="1247"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23B6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60985" cy="1625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60985" cy="162560"/>
                      </a:xfrm>
                      <a:prstGeom prst="rect">
                        <a:avLst/>
                      </a:prstGeom>
                      <a:noFill/>
                      <a:ln w="9525">
                        <a:noFill/>
                        <a:miter lim="800000"/>
                      </a:ln>
                    </wps:spPr>
                    <wps:txbx>
                      <w:txbxContent>
                        <w:p w14:paraId="59EC4BB6">
                          <w:pPr>
                            <w:pStyle w:val="1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8pt;width:20.55pt;mso-position-horizontal:center;mso-position-horizontal-relative:margin;z-index:251659264;mso-width-relative:page;mso-height-relative:page;" filled="f" stroked="f" coordsize="21600,21600" o:gfxdata="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nHXXNMAAAADAQAADwAAAAAAAAABACAAAAAiAAAA&#10;ZHJzL2Rvd25yZXYueG1sUEsBAhQAFAAAAAgAh07iQD/FsPxFAgAAeAQAAA4AAAAAAAAAAQAgAAAA&#10;IgEAAGRycy9lMm9Eb2MueG1sUEsFBgAAAAAGAAYAWQEAANkFAAAAAA==&#10;">
              <v:fill on="f" focussize="0,0"/>
              <v:stroke on="f" miterlimit="8" joinstyle="miter"/>
              <v:imagedata o:title=""/>
              <o:lock v:ext="edit" aspectratio="f"/>
              <v:textbox inset="0mm,0mm,0mm,0mm">
                <w:txbxContent>
                  <w:p w14:paraId="59EC4BB6">
                    <w:pPr>
                      <w:pStyle w:val="1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74075">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6098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60985" cy="162560"/>
                      </a:xfrm>
                      <a:prstGeom prst="rect">
                        <a:avLst/>
                      </a:prstGeom>
                      <a:noFill/>
                      <a:ln w="9525">
                        <a:noFill/>
                        <a:miter lim="800000"/>
                      </a:ln>
                    </wps:spPr>
                    <wps:txbx>
                      <w:txbxContent>
                        <w:p w14:paraId="37120B1C">
                          <w:pPr>
                            <w:pStyle w:val="12"/>
                            <w:jc w:val="center"/>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8pt;width:20.55pt;mso-position-horizontal:center;mso-position-horizontal-relative:margin;z-index:251661312;mso-width-relative:page;mso-height-relative:page;" filled="f" stroked="f" coordsize="21600,21600" o:gfxdata="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nHXXNMAAAADAQAADwAAAAAAAAABACAAAAAiAAAA&#10;ZHJzL2Rvd25yZXYueG1sUEsBAhQAFAAAAAgAh07iQAkiucNFAgAAeAQAAA4AAAAAAAAAAQAgAAAA&#10;IgEAAGRycy9lMm9Eb2MueG1sUEsFBgAAAAAGAAYAWQEAANkFAAAAAA==&#10;">
              <v:fill on="f" focussize="0,0"/>
              <v:stroke on="f" miterlimit="8" joinstyle="miter"/>
              <v:imagedata o:title=""/>
              <o:lock v:ext="edit" aspectratio="f"/>
              <v:textbox inset="0mm,0mm,0mm,0mm">
                <w:txbxContent>
                  <w:p w14:paraId="37120B1C">
                    <w:pPr>
                      <w:pStyle w:val="12"/>
                      <w:jc w:val="center"/>
                      <w:rPr>
                        <w:rFonts w:hint="eastAsia" w:eastAsia="宋体"/>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N2JhNDVjZjYwNDU4M2Y2NWFjZjk5MGIxZDg3NTc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3897"/>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069A"/>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B2E6F"/>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67DDE"/>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4626"/>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14CCF"/>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655B"/>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53AC"/>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167482"/>
    <w:rsid w:val="01211AD4"/>
    <w:rsid w:val="01283AF3"/>
    <w:rsid w:val="01297BBE"/>
    <w:rsid w:val="014D28C9"/>
    <w:rsid w:val="01564633"/>
    <w:rsid w:val="015B0C22"/>
    <w:rsid w:val="01695754"/>
    <w:rsid w:val="01905F84"/>
    <w:rsid w:val="01A408D0"/>
    <w:rsid w:val="01AC77B0"/>
    <w:rsid w:val="01B21B53"/>
    <w:rsid w:val="01C11EC5"/>
    <w:rsid w:val="01D22958"/>
    <w:rsid w:val="02291FBB"/>
    <w:rsid w:val="023F6476"/>
    <w:rsid w:val="0254320A"/>
    <w:rsid w:val="025F4F30"/>
    <w:rsid w:val="029C596D"/>
    <w:rsid w:val="02A21DA6"/>
    <w:rsid w:val="02A90EDD"/>
    <w:rsid w:val="02A91D81"/>
    <w:rsid w:val="02B3384E"/>
    <w:rsid w:val="02B77D95"/>
    <w:rsid w:val="02B961CD"/>
    <w:rsid w:val="02CE4EEA"/>
    <w:rsid w:val="02D44010"/>
    <w:rsid w:val="02E132C9"/>
    <w:rsid w:val="02F15DB1"/>
    <w:rsid w:val="03030002"/>
    <w:rsid w:val="0305345B"/>
    <w:rsid w:val="031621ED"/>
    <w:rsid w:val="03235F90"/>
    <w:rsid w:val="035830C3"/>
    <w:rsid w:val="035937A7"/>
    <w:rsid w:val="036A4FDC"/>
    <w:rsid w:val="03715598"/>
    <w:rsid w:val="0385197E"/>
    <w:rsid w:val="03857865"/>
    <w:rsid w:val="0395612A"/>
    <w:rsid w:val="03B34FA0"/>
    <w:rsid w:val="03B70B69"/>
    <w:rsid w:val="03BE76CA"/>
    <w:rsid w:val="03BF3AD3"/>
    <w:rsid w:val="03E017D2"/>
    <w:rsid w:val="040323FF"/>
    <w:rsid w:val="040956AE"/>
    <w:rsid w:val="041E63FF"/>
    <w:rsid w:val="04777382"/>
    <w:rsid w:val="04777CB3"/>
    <w:rsid w:val="047954BB"/>
    <w:rsid w:val="047C774D"/>
    <w:rsid w:val="048D119D"/>
    <w:rsid w:val="049B49F6"/>
    <w:rsid w:val="04B95A12"/>
    <w:rsid w:val="04C3537C"/>
    <w:rsid w:val="04C6093B"/>
    <w:rsid w:val="04D472F5"/>
    <w:rsid w:val="04D84005"/>
    <w:rsid w:val="04E15489"/>
    <w:rsid w:val="04FE4606"/>
    <w:rsid w:val="05021BF1"/>
    <w:rsid w:val="052E47BF"/>
    <w:rsid w:val="05323476"/>
    <w:rsid w:val="05516809"/>
    <w:rsid w:val="0596669C"/>
    <w:rsid w:val="05A22FBE"/>
    <w:rsid w:val="05AD7DDA"/>
    <w:rsid w:val="05B41169"/>
    <w:rsid w:val="05CE576A"/>
    <w:rsid w:val="05E71362"/>
    <w:rsid w:val="05EF03F3"/>
    <w:rsid w:val="06164245"/>
    <w:rsid w:val="06175254"/>
    <w:rsid w:val="06186459"/>
    <w:rsid w:val="069468A4"/>
    <w:rsid w:val="06A63FDF"/>
    <w:rsid w:val="06B31E26"/>
    <w:rsid w:val="06C4362D"/>
    <w:rsid w:val="06C5217B"/>
    <w:rsid w:val="06CD3D8D"/>
    <w:rsid w:val="06E96BF0"/>
    <w:rsid w:val="06F82BCC"/>
    <w:rsid w:val="070B2EAF"/>
    <w:rsid w:val="0732367E"/>
    <w:rsid w:val="07516F96"/>
    <w:rsid w:val="0765096C"/>
    <w:rsid w:val="079372E2"/>
    <w:rsid w:val="079A69E8"/>
    <w:rsid w:val="07AD3016"/>
    <w:rsid w:val="07CA39D4"/>
    <w:rsid w:val="07CA7EB4"/>
    <w:rsid w:val="07D37855"/>
    <w:rsid w:val="07E2767C"/>
    <w:rsid w:val="07F67816"/>
    <w:rsid w:val="08155C5D"/>
    <w:rsid w:val="08305112"/>
    <w:rsid w:val="08597590"/>
    <w:rsid w:val="086D0CB1"/>
    <w:rsid w:val="08762F45"/>
    <w:rsid w:val="087710A3"/>
    <w:rsid w:val="08783E2A"/>
    <w:rsid w:val="0879213D"/>
    <w:rsid w:val="088E0549"/>
    <w:rsid w:val="08936B7F"/>
    <w:rsid w:val="08A151F4"/>
    <w:rsid w:val="08AF756C"/>
    <w:rsid w:val="08AF79C5"/>
    <w:rsid w:val="08B05081"/>
    <w:rsid w:val="08CF1B67"/>
    <w:rsid w:val="08E46C52"/>
    <w:rsid w:val="09016173"/>
    <w:rsid w:val="0906750E"/>
    <w:rsid w:val="090827DB"/>
    <w:rsid w:val="092B4253"/>
    <w:rsid w:val="092D2D57"/>
    <w:rsid w:val="09344258"/>
    <w:rsid w:val="09642513"/>
    <w:rsid w:val="098064E2"/>
    <w:rsid w:val="09855621"/>
    <w:rsid w:val="098C6C9F"/>
    <w:rsid w:val="099059BB"/>
    <w:rsid w:val="09C33115"/>
    <w:rsid w:val="09EA6F07"/>
    <w:rsid w:val="09F47D86"/>
    <w:rsid w:val="09F813B1"/>
    <w:rsid w:val="0A01782E"/>
    <w:rsid w:val="0A062AE3"/>
    <w:rsid w:val="0A0B0DC3"/>
    <w:rsid w:val="0A0F08A4"/>
    <w:rsid w:val="0A2011A9"/>
    <w:rsid w:val="0A29623B"/>
    <w:rsid w:val="0A634380"/>
    <w:rsid w:val="0A7437E0"/>
    <w:rsid w:val="0A7503A6"/>
    <w:rsid w:val="0A92133B"/>
    <w:rsid w:val="0A9D740F"/>
    <w:rsid w:val="0AC46BE7"/>
    <w:rsid w:val="0AF140E1"/>
    <w:rsid w:val="0AFC4036"/>
    <w:rsid w:val="0B072C11"/>
    <w:rsid w:val="0B1F44DF"/>
    <w:rsid w:val="0B304DED"/>
    <w:rsid w:val="0B4070CD"/>
    <w:rsid w:val="0B490256"/>
    <w:rsid w:val="0B575CC0"/>
    <w:rsid w:val="0B723658"/>
    <w:rsid w:val="0B9444F8"/>
    <w:rsid w:val="0B974E6D"/>
    <w:rsid w:val="0BAF0181"/>
    <w:rsid w:val="0BAF1AC8"/>
    <w:rsid w:val="0BC54D74"/>
    <w:rsid w:val="0BC94FA5"/>
    <w:rsid w:val="0BCB0FBA"/>
    <w:rsid w:val="0BDE2EEB"/>
    <w:rsid w:val="0C0719C6"/>
    <w:rsid w:val="0C0E1814"/>
    <w:rsid w:val="0C1C35C4"/>
    <w:rsid w:val="0C753EA4"/>
    <w:rsid w:val="0C860D87"/>
    <w:rsid w:val="0C9D2EB8"/>
    <w:rsid w:val="0CA70D04"/>
    <w:rsid w:val="0CB25053"/>
    <w:rsid w:val="0CB82DF6"/>
    <w:rsid w:val="0CC50B7D"/>
    <w:rsid w:val="0CE62FDD"/>
    <w:rsid w:val="0CF12CA2"/>
    <w:rsid w:val="0D1F3A87"/>
    <w:rsid w:val="0D350099"/>
    <w:rsid w:val="0D5017F1"/>
    <w:rsid w:val="0D576FA9"/>
    <w:rsid w:val="0D5E5FEA"/>
    <w:rsid w:val="0D703FF4"/>
    <w:rsid w:val="0D8B7595"/>
    <w:rsid w:val="0D8E6743"/>
    <w:rsid w:val="0DCB4A52"/>
    <w:rsid w:val="0DD31881"/>
    <w:rsid w:val="0E0C604D"/>
    <w:rsid w:val="0E151F98"/>
    <w:rsid w:val="0E372F95"/>
    <w:rsid w:val="0E3D56CB"/>
    <w:rsid w:val="0E4D4556"/>
    <w:rsid w:val="0E7F5EFB"/>
    <w:rsid w:val="0E811E04"/>
    <w:rsid w:val="0E85664D"/>
    <w:rsid w:val="0E9A2C64"/>
    <w:rsid w:val="0E9B6011"/>
    <w:rsid w:val="0EC007CE"/>
    <w:rsid w:val="0ECF2C0E"/>
    <w:rsid w:val="0ED03BF6"/>
    <w:rsid w:val="0ED14DB9"/>
    <w:rsid w:val="0ED41876"/>
    <w:rsid w:val="0F12751A"/>
    <w:rsid w:val="0F3F1AA3"/>
    <w:rsid w:val="0F4470B9"/>
    <w:rsid w:val="0F50673F"/>
    <w:rsid w:val="0F7B2AAF"/>
    <w:rsid w:val="0F7E4E07"/>
    <w:rsid w:val="0F960B01"/>
    <w:rsid w:val="0F977B31"/>
    <w:rsid w:val="0FD33220"/>
    <w:rsid w:val="0FDE0233"/>
    <w:rsid w:val="0FE461E1"/>
    <w:rsid w:val="10140B15"/>
    <w:rsid w:val="101957F6"/>
    <w:rsid w:val="101A6961"/>
    <w:rsid w:val="10457DE2"/>
    <w:rsid w:val="105477D0"/>
    <w:rsid w:val="10631624"/>
    <w:rsid w:val="106663EC"/>
    <w:rsid w:val="107409F0"/>
    <w:rsid w:val="107B72FA"/>
    <w:rsid w:val="108314D4"/>
    <w:rsid w:val="10953945"/>
    <w:rsid w:val="109F6B23"/>
    <w:rsid w:val="10AF6705"/>
    <w:rsid w:val="10FB6B29"/>
    <w:rsid w:val="11145BA8"/>
    <w:rsid w:val="112500E6"/>
    <w:rsid w:val="112577FA"/>
    <w:rsid w:val="114C1A3E"/>
    <w:rsid w:val="114D0719"/>
    <w:rsid w:val="11724BDC"/>
    <w:rsid w:val="117F0568"/>
    <w:rsid w:val="11844ECA"/>
    <w:rsid w:val="11974053"/>
    <w:rsid w:val="11A54CB0"/>
    <w:rsid w:val="11CB1D14"/>
    <w:rsid w:val="11CB2EDF"/>
    <w:rsid w:val="11DC0C6C"/>
    <w:rsid w:val="11DF6587"/>
    <w:rsid w:val="11E457C9"/>
    <w:rsid w:val="11E87B13"/>
    <w:rsid w:val="120144E2"/>
    <w:rsid w:val="1205421F"/>
    <w:rsid w:val="120A2D71"/>
    <w:rsid w:val="121344BB"/>
    <w:rsid w:val="121C2E0A"/>
    <w:rsid w:val="122E4051"/>
    <w:rsid w:val="122E5870"/>
    <w:rsid w:val="124263E6"/>
    <w:rsid w:val="12476AE0"/>
    <w:rsid w:val="125763D6"/>
    <w:rsid w:val="12630FD9"/>
    <w:rsid w:val="12775C4A"/>
    <w:rsid w:val="12790226"/>
    <w:rsid w:val="12795956"/>
    <w:rsid w:val="127D4413"/>
    <w:rsid w:val="128C409B"/>
    <w:rsid w:val="128E73BE"/>
    <w:rsid w:val="12A35FC9"/>
    <w:rsid w:val="12C6571C"/>
    <w:rsid w:val="12E0583C"/>
    <w:rsid w:val="12E139CA"/>
    <w:rsid w:val="12E34E3B"/>
    <w:rsid w:val="12FA1D33"/>
    <w:rsid w:val="12FA5C6B"/>
    <w:rsid w:val="130C1A30"/>
    <w:rsid w:val="13436371"/>
    <w:rsid w:val="136D7D68"/>
    <w:rsid w:val="13771893"/>
    <w:rsid w:val="13785AD3"/>
    <w:rsid w:val="138502A7"/>
    <w:rsid w:val="13B20965"/>
    <w:rsid w:val="13C14C6D"/>
    <w:rsid w:val="13C819BA"/>
    <w:rsid w:val="13CC152B"/>
    <w:rsid w:val="14270895"/>
    <w:rsid w:val="142C3420"/>
    <w:rsid w:val="143376FC"/>
    <w:rsid w:val="143A160A"/>
    <w:rsid w:val="143F3A5E"/>
    <w:rsid w:val="14461FDB"/>
    <w:rsid w:val="144819CF"/>
    <w:rsid w:val="14644C77"/>
    <w:rsid w:val="147902F2"/>
    <w:rsid w:val="149462BD"/>
    <w:rsid w:val="149F5023"/>
    <w:rsid w:val="14BC7527"/>
    <w:rsid w:val="14C06E71"/>
    <w:rsid w:val="14D07641"/>
    <w:rsid w:val="14DC7D94"/>
    <w:rsid w:val="14E342D5"/>
    <w:rsid w:val="14ED3D4F"/>
    <w:rsid w:val="14ED7BAB"/>
    <w:rsid w:val="14F14038"/>
    <w:rsid w:val="15300D39"/>
    <w:rsid w:val="154020D1"/>
    <w:rsid w:val="15407606"/>
    <w:rsid w:val="15506DE8"/>
    <w:rsid w:val="157C7AF6"/>
    <w:rsid w:val="1585042C"/>
    <w:rsid w:val="15936363"/>
    <w:rsid w:val="159706CC"/>
    <w:rsid w:val="159B19FD"/>
    <w:rsid w:val="15AB60E4"/>
    <w:rsid w:val="15B14EA8"/>
    <w:rsid w:val="15BB2F51"/>
    <w:rsid w:val="15BC078D"/>
    <w:rsid w:val="15C2782F"/>
    <w:rsid w:val="15C758A4"/>
    <w:rsid w:val="15C75D2A"/>
    <w:rsid w:val="15EE13DB"/>
    <w:rsid w:val="15F63BB4"/>
    <w:rsid w:val="16046C68"/>
    <w:rsid w:val="160475A2"/>
    <w:rsid w:val="1609105D"/>
    <w:rsid w:val="164C6E37"/>
    <w:rsid w:val="164F7B93"/>
    <w:rsid w:val="16571C5B"/>
    <w:rsid w:val="165A347B"/>
    <w:rsid w:val="16A039D6"/>
    <w:rsid w:val="16A44B2E"/>
    <w:rsid w:val="16AE5A72"/>
    <w:rsid w:val="16B9425A"/>
    <w:rsid w:val="16C022E7"/>
    <w:rsid w:val="16D937A2"/>
    <w:rsid w:val="16DA28F9"/>
    <w:rsid w:val="16F8391E"/>
    <w:rsid w:val="17152DDB"/>
    <w:rsid w:val="17293CA7"/>
    <w:rsid w:val="172D1C8E"/>
    <w:rsid w:val="174168F9"/>
    <w:rsid w:val="1749510D"/>
    <w:rsid w:val="17581553"/>
    <w:rsid w:val="179E3A27"/>
    <w:rsid w:val="17BA7210"/>
    <w:rsid w:val="17C508E0"/>
    <w:rsid w:val="17CF0A07"/>
    <w:rsid w:val="17E7717C"/>
    <w:rsid w:val="180171C3"/>
    <w:rsid w:val="18071685"/>
    <w:rsid w:val="183422AC"/>
    <w:rsid w:val="1835334D"/>
    <w:rsid w:val="183A54FD"/>
    <w:rsid w:val="185E21C8"/>
    <w:rsid w:val="18652394"/>
    <w:rsid w:val="18654983"/>
    <w:rsid w:val="18761B77"/>
    <w:rsid w:val="187758D3"/>
    <w:rsid w:val="18797F4A"/>
    <w:rsid w:val="188034A7"/>
    <w:rsid w:val="189A558E"/>
    <w:rsid w:val="18BC4164"/>
    <w:rsid w:val="18C458B5"/>
    <w:rsid w:val="18D965B8"/>
    <w:rsid w:val="18E86D07"/>
    <w:rsid w:val="18FC5C3B"/>
    <w:rsid w:val="1902523F"/>
    <w:rsid w:val="19040133"/>
    <w:rsid w:val="19130463"/>
    <w:rsid w:val="19420607"/>
    <w:rsid w:val="195B4DF4"/>
    <w:rsid w:val="195F6696"/>
    <w:rsid w:val="19836A30"/>
    <w:rsid w:val="19874772"/>
    <w:rsid w:val="198F69DC"/>
    <w:rsid w:val="19CC43D4"/>
    <w:rsid w:val="19DD3CB7"/>
    <w:rsid w:val="19EC2827"/>
    <w:rsid w:val="19EF66CA"/>
    <w:rsid w:val="19FD4A34"/>
    <w:rsid w:val="1A0710BB"/>
    <w:rsid w:val="1A0F0505"/>
    <w:rsid w:val="1A105584"/>
    <w:rsid w:val="1A252036"/>
    <w:rsid w:val="1A271AB1"/>
    <w:rsid w:val="1A301BF0"/>
    <w:rsid w:val="1A3B17BB"/>
    <w:rsid w:val="1A3F4F6A"/>
    <w:rsid w:val="1A487EC9"/>
    <w:rsid w:val="1A4A39F2"/>
    <w:rsid w:val="1A58610F"/>
    <w:rsid w:val="1A632148"/>
    <w:rsid w:val="1A805D4E"/>
    <w:rsid w:val="1A854445"/>
    <w:rsid w:val="1A9E2AC2"/>
    <w:rsid w:val="1ABB55C7"/>
    <w:rsid w:val="1ACF0C32"/>
    <w:rsid w:val="1AD20E9E"/>
    <w:rsid w:val="1AD42D15"/>
    <w:rsid w:val="1AD53740"/>
    <w:rsid w:val="1AD72BA8"/>
    <w:rsid w:val="1AE50EB9"/>
    <w:rsid w:val="1AFC2F3E"/>
    <w:rsid w:val="1B041676"/>
    <w:rsid w:val="1B065EF3"/>
    <w:rsid w:val="1B2E03AF"/>
    <w:rsid w:val="1B320C1F"/>
    <w:rsid w:val="1B4D422B"/>
    <w:rsid w:val="1B4E5D22"/>
    <w:rsid w:val="1B5508A0"/>
    <w:rsid w:val="1B6273D6"/>
    <w:rsid w:val="1B634337"/>
    <w:rsid w:val="1B93433F"/>
    <w:rsid w:val="1B951F9E"/>
    <w:rsid w:val="1B970330"/>
    <w:rsid w:val="1BAF75E7"/>
    <w:rsid w:val="1BB2715E"/>
    <w:rsid w:val="1BE75481"/>
    <w:rsid w:val="1BF12D66"/>
    <w:rsid w:val="1C16002F"/>
    <w:rsid w:val="1C370FAB"/>
    <w:rsid w:val="1C534C66"/>
    <w:rsid w:val="1C575F09"/>
    <w:rsid w:val="1C662D65"/>
    <w:rsid w:val="1C905357"/>
    <w:rsid w:val="1C934526"/>
    <w:rsid w:val="1C990377"/>
    <w:rsid w:val="1C99656B"/>
    <w:rsid w:val="1C9D2F9C"/>
    <w:rsid w:val="1CF163A7"/>
    <w:rsid w:val="1CFB77E2"/>
    <w:rsid w:val="1D334100"/>
    <w:rsid w:val="1D382AB8"/>
    <w:rsid w:val="1D3940E1"/>
    <w:rsid w:val="1D4B5F27"/>
    <w:rsid w:val="1D4E30E0"/>
    <w:rsid w:val="1D502E45"/>
    <w:rsid w:val="1D5C34DC"/>
    <w:rsid w:val="1D610308"/>
    <w:rsid w:val="1D6F08F2"/>
    <w:rsid w:val="1D7E2B06"/>
    <w:rsid w:val="1D7F6EA4"/>
    <w:rsid w:val="1DA925DA"/>
    <w:rsid w:val="1DB13FF9"/>
    <w:rsid w:val="1DC660D7"/>
    <w:rsid w:val="1DCD471E"/>
    <w:rsid w:val="1DCF0496"/>
    <w:rsid w:val="1DE44895"/>
    <w:rsid w:val="1DF61EC7"/>
    <w:rsid w:val="1DFD5B66"/>
    <w:rsid w:val="1DFE6FCD"/>
    <w:rsid w:val="1E0F4D36"/>
    <w:rsid w:val="1E1C1A61"/>
    <w:rsid w:val="1E261FB2"/>
    <w:rsid w:val="1E457849"/>
    <w:rsid w:val="1EA04E56"/>
    <w:rsid w:val="1EA47B74"/>
    <w:rsid w:val="1EA71ADF"/>
    <w:rsid w:val="1EA840E5"/>
    <w:rsid w:val="1EBE698E"/>
    <w:rsid w:val="1ED1023E"/>
    <w:rsid w:val="1EF2599E"/>
    <w:rsid w:val="1EFF1BCB"/>
    <w:rsid w:val="1F1916C8"/>
    <w:rsid w:val="1F3535E1"/>
    <w:rsid w:val="1F4B6FFA"/>
    <w:rsid w:val="1F6114E4"/>
    <w:rsid w:val="1FA5701B"/>
    <w:rsid w:val="20005D65"/>
    <w:rsid w:val="20044D65"/>
    <w:rsid w:val="20097E44"/>
    <w:rsid w:val="20255756"/>
    <w:rsid w:val="20452C91"/>
    <w:rsid w:val="20523600"/>
    <w:rsid w:val="205E1FA5"/>
    <w:rsid w:val="209854B7"/>
    <w:rsid w:val="209A7FA8"/>
    <w:rsid w:val="20AB2676"/>
    <w:rsid w:val="20AC2D33"/>
    <w:rsid w:val="20B94831"/>
    <w:rsid w:val="20D66D3A"/>
    <w:rsid w:val="20ED7A12"/>
    <w:rsid w:val="20F46465"/>
    <w:rsid w:val="20FF4B7F"/>
    <w:rsid w:val="2105239D"/>
    <w:rsid w:val="211340F1"/>
    <w:rsid w:val="215B0191"/>
    <w:rsid w:val="21765AF1"/>
    <w:rsid w:val="21902632"/>
    <w:rsid w:val="219D4601"/>
    <w:rsid w:val="21AA6781"/>
    <w:rsid w:val="21B7496D"/>
    <w:rsid w:val="21B86EAD"/>
    <w:rsid w:val="21D977FF"/>
    <w:rsid w:val="21E46748"/>
    <w:rsid w:val="21F14257"/>
    <w:rsid w:val="21FA5CFD"/>
    <w:rsid w:val="21FE1339"/>
    <w:rsid w:val="221E4713"/>
    <w:rsid w:val="222D60D3"/>
    <w:rsid w:val="2239404F"/>
    <w:rsid w:val="22440EC2"/>
    <w:rsid w:val="225F5871"/>
    <w:rsid w:val="226E2A7E"/>
    <w:rsid w:val="2277734E"/>
    <w:rsid w:val="22914B63"/>
    <w:rsid w:val="22A80799"/>
    <w:rsid w:val="22C06BE9"/>
    <w:rsid w:val="22D714BB"/>
    <w:rsid w:val="22DD0EA7"/>
    <w:rsid w:val="22E56822"/>
    <w:rsid w:val="230B6414"/>
    <w:rsid w:val="231177D2"/>
    <w:rsid w:val="232368EB"/>
    <w:rsid w:val="23452FA8"/>
    <w:rsid w:val="234731C4"/>
    <w:rsid w:val="2398619C"/>
    <w:rsid w:val="23A2169C"/>
    <w:rsid w:val="23C652BD"/>
    <w:rsid w:val="23CE2F9E"/>
    <w:rsid w:val="23DE7685"/>
    <w:rsid w:val="23EB6B37"/>
    <w:rsid w:val="240C7A4B"/>
    <w:rsid w:val="24164D8A"/>
    <w:rsid w:val="241A0B63"/>
    <w:rsid w:val="241F37F9"/>
    <w:rsid w:val="24373B35"/>
    <w:rsid w:val="24376069"/>
    <w:rsid w:val="24510671"/>
    <w:rsid w:val="24575E8C"/>
    <w:rsid w:val="24671846"/>
    <w:rsid w:val="246F639E"/>
    <w:rsid w:val="247753E3"/>
    <w:rsid w:val="24787223"/>
    <w:rsid w:val="24A15691"/>
    <w:rsid w:val="24A54D1C"/>
    <w:rsid w:val="24B50833"/>
    <w:rsid w:val="24B77205"/>
    <w:rsid w:val="24E24F53"/>
    <w:rsid w:val="24F4656C"/>
    <w:rsid w:val="24F560BD"/>
    <w:rsid w:val="24FC7A51"/>
    <w:rsid w:val="2512246F"/>
    <w:rsid w:val="253B1FD7"/>
    <w:rsid w:val="2556149D"/>
    <w:rsid w:val="259960B2"/>
    <w:rsid w:val="25A90276"/>
    <w:rsid w:val="25AA562A"/>
    <w:rsid w:val="25BD539D"/>
    <w:rsid w:val="26554435"/>
    <w:rsid w:val="265F1F0F"/>
    <w:rsid w:val="267749CC"/>
    <w:rsid w:val="2683792E"/>
    <w:rsid w:val="269C3827"/>
    <w:rsid w:val="26A74B7D"/>
    <w:rsid w:val="26A76454"/>
    <w:rsid w:val="26A83982"/>
    <w:rsid w:val="26AF6D66"/>
    <w:rsid w:val="26B97C1E"/>
    <w:rsid w:val="26C16DEA"/>
    <w:rsid w:val="26E83835"/>
    <w:rsid w:val="26F33300"/>
    <w:rsid w:val="26FA7C4E"/>
    <w:rsid w:val="270B6E00"/>
    <w:rsid w:val="27157808"/>
    <w:rsid w:val="271C2272"/>
    <w:rsid w:val="272C3E98"/>
    <w:rsid w:val="27473175"/>
    <w:rsid w:val="274D785A"/>
    <w:rsid w:val="2755194C"/>
    <w:rsid w:val="27563F11"/>
    <w:rsid w:val="277A12EB"/>
    <w:rsid w:val="279D1605"/>
    <w:rsid w:val="27A2044E"/>
    <w:rsid w:val="27C8322A"/>
    <w:rsid w:val="27CB2F61"/>
    <w:rsid w:val="280276BA"/>
    <w:rsid w:val="28172C54"/>
    <w:rsid w:val="28283A16"/>
    <w:rsid w:val="282F4953"/>
    <w:rsid w:val="28377363"/>
    <w:rsid w:val="283A1462"/>
    <w:rsid w:val="28495E70"/>
    <w:rsid w:val="284A200D"/>
    <w:rsid w:val="28557849"/>
    <w:rsid w:val="28696D2D"/>
    <w:rsid w:val="28791141"/>
    <w:rsid w:val="289245C0"/>
    <w:rsid w:val="28A21733"/>
    <w:rsid w:val="28A94AF8"/>
    <w:rsid w:val="28C71A7B"/>
    <w:rsid w:val="28D0023C"/>
    <w:rsid w:val="28D92B11"/>
    <w:rsid w:val="28D93910"/>
    <w:rsid w:val="28ED7019"/>
    <w:rsid w:val="290B31FE"/>
    <w:rsid w:val="290B4415"/>
    <w:rsid w:val="292410E6"/>
    <w:rsid w:val="29274A0D"/>
    <w:rsid w:val="29296498"/>
    <w:rsid w:val="2934237A"/>
    <w:rsid w:val="294A5DDF"/>
    <w:rsid w:val="294F33BC"/>
    <w:rsid w:val="297E7504"/>
    <w:rsid w:val="299109D5"/>
    <w:rsid w:val="29A2677D"/>
    <w:rsid w:val="29A704D0"/>
    <w:rsid w:val="29AE6626"/>
    <w:rsid w:val="29CB0D46"/>
    <w:rsid w:val="29D37560"/>
    <w:rsid w:val="29D82EAF"/>
    <w:rsid w:val="29F55728"/>
    <w:rsid w:val="29F85218"/>
    <w:rsid w:val="2A070ED4"/>
    <w:rsid w:val="2A1505B9"/>
    <w:rsid w:val="2A152D7E"/>
    <w:rsid w:val="2A1944BF"/>
    <w:rsid w:val="2A291D6A"/>
    <w:rsid w:val="2A3873C3"/>
    <w:rsid w:val="2A5E7E09"/>
    <w:rsid w:val="2A662182"/>
    <w:rsid w:val="2A830F86"/>
    <w:rsid w:val="2A8E3849"/>
    <w:rsid w:val="2A903DBE"/>
    <w:rsid w:val="2A9C6515"/>
    <w:rsid w:val="2AD93FA3"/>
    <w:rsid w:val="2B2623E0"/>
    <w:rsid w:val="2B400C25"/>
    <w:rsid w:val="2B6E5B57"/>
    <w:rsid w:val="2B870CBA"/>
    <w:rsid w:val="2B9A3527"/>
    <w:rsid w:val="2BA80578"/>
    <w:rsid w:val="2BAD119D"/>
    <w:rsid w:val="2BCA6781"/>
    <w:rsid w:val="2BDF0E22"/>
    <w:rsid w:val="2BE10580"/>
    <w:rsid w:val="2BE5357A"/>
    <w:rsid w:val="2BEE242F"/>
    <w:rsid w:val="2BFD236B"/>
    <w:rsid w:val="2BFF50D9"/>
    <w:rsid w:val="2C101B05"/>
    <w:rsid w:val="2C1A3E08"/>
    <w:rsid w:val="2C1E3D3E"/>
    <w:rsid w:val="2C1E7B68"/>
    <w:rsid w:val="2C714E0E"/>
    <w:rsid w:val="2C7A3CC3"/>
    <w:rsid w:val="2C8035DE"/>
    <w:rsid w:val="2C894183"/>
    <w:rsid w:val="2CA82629"/>
    <w:rsid w:val="2CB0514D"/>
    <w:rsid w:val="2CB847EB"/>
    <w:rsid w:val="2CD45E56"/>
    <w:rsid w:val="2CD75660"/>
    <w:rsid w:val="2CDE6A41"/>
    <w:rsid w:val="2CE11F94"/>
    <w:rsid w:val="2CF32EC4"/>
    <w:rsid w:val="2CF556E9"/>
    <w:rsid w:val="2D606E87"/>
    <w:rsid w:val="2D711FE2"/>
    <w:rsid w:val="2D8172D3"/>
    <w:rsid w:val="2D864C95"/>
    <w:rsid w:val="2D923ABE"/>
    <w:rsid w:val="2DBA1024"/>
    <w:rsid w:val="2DD765AB"/>
    <w:rsid w:val="2E136416"/>
    <w:rsid w:val="2E5B1F52"/>
    <w:rsid w:val="2E6752D9"/>
    <w:rsid w:val="2E69305D"/>
    <w:rsid w:val="2E717C3A"/>
    <w:rsid w:val="2E7266D8"/>
    <w:rsid w:val="2E756E38"/>
    <w:rsid w:val="2EAC39FD"/>
    <w:rsid w:val="2EAD3BCF"/>
    <w:rsid w:val="2EB221ED"/>
    <w:rsid w:val="2EB95DB9"/>
    <w:rsid w:val="2EBA7ECB"/>
    <w:rsid w:val="2EC056DC"/>
    <w:rsid w:val="2EC23473"/>
    <w:rsid w:val="2EC30E84"/>
    <w:rsid w:val="2EC87C93"/>
    <w:rsid w:val="2ED222E7"/>
    <w:rsid w:val="2EE22A21"/>
    <w:rsid w:val="2EF33F90"/>
    <w:rsid w:val="2EF476D2"/>
    <w:rsid w:val="2F277953"/>
    <w:rsid w:val="2F45098B"/>
    <w:rsid w:val="2F4E3FEE"/>
    <w:rsid w:val="2F547ACA"/>
    <w:rsid w:val="2F5F46AB"/>
    <w:rsid w:val="2F610FBD"/>
    <w:rsid w:val="2F6B7D09"/>
    <w:rsid w:val="2F7A1FC9"/>
    <w:rsid w:val="2F974B8C"/>
    <w:rsid w:val="2F9C1352"/>
    <w:rsid w:val="2F9F0309"/>
    <w:rsid w:val="2FB26F13"/>
    <w:rsid w:val="2FB82888"/>
    <w:rsid w:val="2FC541E2"/>
    <w:rsid w:val="2FD45DE0"/>
    <w:rsid w:val="2FD949FD"/>
    <w:rsid w:val="2FE72694"/>
    <w:rsid w:val="2FF95846"/>
    <w:rsid w:val="30011D3D"/>
    <w:rsid w:val="300521ED"/>
    <w:rsid w:val="300C557A"/>
    <w:rsid w:val="30154AF2"/>
    <w:rsid w:val="3023662D"/>
    <w:rsid w:val="30274161"/>
    <w:rsid w:val="303625F7"/>
    <w:rsid w:val="303653FA"/>
    <w:rsid w:val="303F2C90"/>
    <w:rsid w:val="304C5C8C"/>
    <w:rsid w:val="30606198"/>
    <w:rsid w:val="30646CBB"/>
    <w:rsid w:val="307B4A10"/>
    <w:rsid w:val="30907F59"/>
    <w:rsid w:val="30971E4D"/>
    <w:rsid w:val="3099078E"/>
    <w:rsid w:val="30A6152A"/>
    <w:rsid w:val="30D944F4"/>
    <w:rsid w:val="30E047A5"/>
    <w:rsid w:val="31024649"/>
    <w:rsid w:val="311B395F"/>
    <w:rsid w:val="31204C7F"/>
    <w:rsid w:val="312E6B29"/>
    <w:rsid w:val="314A47BF"/>
    <w:rsid w:val="31744E96"/>
    <w:rsid w:val="31761160"/>
    <w:rsid w:val="317B0117"/>
    <w:rsid w:val="318555E4"/>
    <w:rsid w:val="31996A45"/>
    <w:rsid w:val="31B138FC"/>
    <w:rsid w:val="31B75BA7"/>
    <w:rsid w:val="31C41087"/>
    <w:rsid w:val="31C94431"/>
    <w:rsid w:val="31CD3B21"/>
    <w:rsid w:val="31D60039"/>
    <w:rsid w:val="32160C7C"/>
    <w:rsid w:val="32236F6D"/>
    <w:rsid w:val="323A2BEF"/>
    <w:rsid w:val="32403BEF"/>
    <w:rsid w:val="3251324A"/>
    <w:rsid w:val="325A22A3"/>
    <w:rsid w:val="325B0030"/>
    <w:rsid w:val="32A94C5F"/>
    <w:rsid w:val="32C36187"/>
    <w:rsid w:val="32E21235"/>
    <w:rsid w:val="32F43E03"/>
    <w:rsid w:val="32FA7B25"/>
    <w:rsid w:val="3316579F"/>
    <w:rsid w:val="331E3055"/>
    <w:rsid w:val="33467FE0"/>
    <w:rsid w:val="335F3E5D"/>
    <w:rsid w:val="336C639D"/>
    <w:rsid w:val="336E03ED"/>
    <w:rsid w:val="33721B98"/>
    <w:rsid w:val="3385158C"/>
    <w:rsid w:val="33BF3439"/>
    <w:rsid w:val="3437693D"/>
    <w:rsid w:val="34390D11"/>
    <w:rsid w:val="343C4C08"/>
    <w:rsid w:val="344F25B9"/>
    <w:rsid w:val="34646816"/>
    <w:rsid w:val="346C49A5"/>
    <w:rsid w:val="346E0772"/>
    <w:rsid w:val="34763798"/>
    <w:rsid w:val="347D4247"/>
    <w:rsid w:val="348A7786"/>
    <w:rsid w:val="34970D22"/>
    <w:rsid w:val="34C651DF"/>
    <w:rsid w:val="34CA462D"/>
    <w:rsid w:val="34D6345C"/>
    <w:rsid w:val="34DE0FA7"/>
    <w:rsid w:val="34E81AA5"/>
    <w:rsid w:val="34ED6E06"/>
    <w:rsid w:val="35155DA9"/>
    <w:rsid w:val="35174C13"/>
    <w:rsid w:val="354928A8"/>
    <w:rsid w:val="35507CB7"/>
    <w:rsid w:val="35653529"/>
    <w:rsid w:val="3570102A"/>
    <w:rsid w:val="357C0AAC"/>
    <w:rsid w:val="3585491C"/>
    <w:rsid w:val="359077FD"/>
    <w:rsid w:val="35B50461"/>
    <w:rsid w:val="35CE7AC4"/>
    <w:rsid w:val="35D3595B"/>
    <w:rsid w:val="35DE7086"/>
    <w:rsid w:val="36354A02"/>
    <w:rsid w:val="363B55C2"/>
    <w:rsid w:val="366D4898"/>
    <w:rsid w:val="368C4D1E"/>
    <w:rsid w:val="36931946"/>
    <w:rsid w:val="36A91D74"/>
    <w:rsid w:val="36B7343A"/>
    <w:rsid w:val="36B9701C"/>
    <w:rsid w:val="36BA5D2F"/>
    <w:rsid w:val="36CA265A"/>
    <w:rsid w:val="36E32265"/>
    <w:rsid w:val="36F80FC5"/>
    <w:rsid w:val="36FB3C1F"/>
    <w:rsid w:val="3716489A"/>
    <w:rsid w:val="37172072"/>
    <w:rsid w:val="373935F1"/>
    <w:rsid w:val="373A012E"/>
    <w:rsid w:val="37492C0F"/>
    <w:rsid w:val="3763067A"/>
    <w:rsid w:val="37645DF1"/>
    <w:rsid w:val="3767605D"/>
    <w:rsid w:val="3768578B"/>
    <w:rsid w:val="37914FD6"/>
    <w:rsid w:val="37A97B52"/>
    <w:rsid w:val="37B92F56"/>
    <w:rsid w:val="37C964D6"/>
    <w:rsid w:val="37FF6ACD"/>
    <w:rsid w:val="38223257"/>
    <w:rsid w:val="384012FA"/>
    <w:rsid w:val="384358B1"/>
    <w:rsid w:val="38441B00"/>
    <w:rsid w:val="38455991"/>
    <w:rsid w:val="384E0CC7"/>
    <w:rsid w:val="38710CE7"/>
    <w:rsid w:val="38830FC1"/>
    <w:rsid w:val="38847E22"/>
    <w:rsid w:val="3891486E"/>
    <w:rsid w:val="389B2D49"/>
    <w:rsid w:val="38AA1816"/>
    <w:rsid w:val="38C418F1"/>
    <w:rsid w:val="38CB780A"/>
    <w:rsid w:val="38D12DF1"/>
    <w:rsid w:val="38F324D7"/>
    <w:rsid w:val="39137979"/>
    <w:rsid w:val="39211573"/>
    <w:rsid w:val="392862AB"/>
    <w:rsid w:val="39360E07"/>
    <w:rsid w:val="393C635E"/>
    <w:rsid w:val="393E7D16"/>
    <w:rsid w:val="39461906"/>
    <w:rsid w:val="39491FA3"/>
    <w:rsid w:val="396226AE"/>
    <w:rsid w:val="39753FDA"/>
    <w:rsid w:val="3976683A"/>
    <w:rsid w:val="39874499"/>
    <w:rsid w:val="398954CA"/>
    <w:rsid w:val="39D84168"/>
    <w:rsid w:val="39DC420F"/>
    <w:rsid w:val="39DC7DDA"/>
    <w:rsid w:val="39DF47BF"/>
    <w:rsid w:val="39E032BD"/>
    <w:rsid w:val="39E3486B"/>
    <w:rsid w:val="39E46D8A"/>
    <w:rsid w:val="39E91696"/>
    <w:rsid w:val="3A0A43EA"/>
    <w:rsid w:val="3A1F234D"/>
    <w:rsid w:val="3A2A2564"/>
    <w:rsid w:val="3A3A0F35"/>
    <w:rsid w:val="3A502507"/>
    <w:rsid w:val="3A7D1CB1"/>
    <w:rsid w:val="3A900B55"/>
    <w:rsid w:val="3A986DE4"/>
    <w:rsid w:val="3AB5581F"/>
    <w:rsid w:val="3AC91083"/>
    <w:rsid w:val="3AC917B8"/>
    <w:rsid w:val="3ADA27EE"/>
    <w:rsid w:val="3AE306E4"/>
    <w:rsid w:val="3AE44164"/>
    <w:rsid w:val="3AF6027A"/>
    <w:rsid w:val="3AF8100D"/>
    <w:rsid w:val="3AFF2227"/>
    <w:rsid w:val="3B00137D"/>
    <w:rsid w:val="3B0975C7"/>
    <w:rsid w:val="3B277FB3"/>
    <w:rsid w:val="3B304AA6"/>
    <w:rsid w:val="3B5E78FD"/>
    <w:rsid w:val="3B87524F"/>
    <w:rsid w:val="3BAF6719"/>
    <w:rsid w:val="3BB130CA"/>
    <w:rsid w:val="3BBC0D72"/>
    <w:rsid w:val="3BBD3C8A"/>
    <w:rsid w:val="3BC34826"/>
    <w:rsid w:val="3BDD426E"/>
    <w:rsid w:val="3BE22854"/>
    <w:rsid w:val="3BEF7BE2"/>
    <w:rsid w:val="3C085976"/>
    <w:rsid w:val="3C112B8F"/>
    <w:rsid w:val="3C1812C4"/>
    <w:rsid w:val="3C1C166D"/>
    <w:rsid w:val="3C1C3AAD"/>
    <w:rsid w:val="3C30439E"/>
    <w:rsid w:val="3C4334E1"/>
    <w:rsid w:val="3C571632"/>
    <w:rsid w:val="3C8333A8"/>
    <w:rsid w:val="3C8D2497"/>
    <w:rsid w:val="3C9D6126"/>
    <w:rsid w:val="3CAA7AB9"/>
    <w:rsid w:val="3CC42957"/>
    <w:rsid w:val="3CCC056A"/>
    <w:rsid w:val="3CE07D91"/>
    <w:rsid w:val="3CEB191C"/>
    <w:rsid w:val="3CF60293"/>
    <w:rsid w:val="3CF85F4B"/>
    <w:rsid w:val="3CF96CED"/>
    <w:rsid w:val="3D001FC2"/>
    <w:rsid w:val="3D091ECC"/>
    <w:rsid w:val="3D1D2B74"/>
    <w:rsid w:val="3D49776F"/>
    <w:rsid w:val="3D567E34"/>
    <w:rsid w:val="3D762679"/>
    <w:rsid w:val="3DA14F49"/>
    <w:rsid w:val="3DA54FFE"/>
    <w:rsid w:val="3DD05E38"/>
    <w:rsid w:val="3DDC47DD"/>
    <w:rsid w:val="3E0E6961"/>
    <w:rsid w:val="3E126863"/>
    <w:rsid w:val="3E151075"/>
    <w:rsid w:val="3E173A67"/>
    <w:rsid w:val="3E3A2826"/>
    <w:rsid w:val="3E466794"/>
    <w:rsid w:val="3E734A16"/>
    <w:rsid w:val="3E9E2019"/>
    <w:rsid w:val="3EA45E3B"/>
    <w:rsid w:val="3EAB0806"/>
    <w:rsid w:val="3EB35218"/>
    <w:rsid w:val="3EB96BF2"/>
    <w:rsid w:val="3EC62ED8"/>
    <w:rsid w:val="3EE22ECD"/>
    <w:rsid w:val="3EFE5326"/>
    <w:rsid w:val="3F0E5544"/>
    <w:rsid w:val="3F110796"/>
    <w:rsid w:val="3F1E316D"/>
    <w:rsid w:val="3F202371"/>
    <w:rsid w:val="3F2521B4"/>
    <w:rsid w:val="3F3E6D34"/>
    <w:rsid w:val="3F404C19"/>
    <w:rsid w:val="3F964A5E"/>
    <w:rsid w:val="3FDF0847"/>
    <w:rsid w:val="3FF34E6B"/>
    <w:rsid w:val="3FFC00A9"/>
    <w:rsid w:val="400153D8"/>
    <w:rsid w:val="401D5534"/>
    <w:rsid w:val="401F30A7"/>
    <w:rsid w:val="4027515D"/>
    <w:rsid w:val="402B11F0"/>
    <w:rsid w:val="402D5DC0"/>
    <w:rsid w:val="403615BA"/>
    <w:rsid w:val="40423D07"/>
    <w:rsid w:val="40472C8A"/>
    <w:rsid w:val="40677834"/>
    <w:rsid w:val="40AE2E05"/>
    <w:rsid w:val="40B0700A"/>
    <w:rsid w:val="40B60AE7"/>
    <w:rsid w:val="40BD0284"/>
    <w:rsid w:val="40D50BB7"/>
    <w:rsid w:val="40DE2639"/>
    <w:rsid w:val="40E37FE4"/>
    <w:rsid w:val="40FA4F23"/>
    <w:rsid w:val="410D1152"/>
    <w:rsid w:val="410D4A6F"/>
    <w:rsid w:val="41111BA1"/>
    <w:rsid w:val="412929DD"/>
    <w:rsid w:val="414F176A"/>
    <w:rsid w:val="415723CD"/>
    <w:rsid w:val="416651EA"/>
    <w:rsid w:val="417534DC"/>
    <w:rsid w:val="417C08FF"/>
    <w:rsid w:val="41A32A8B"/>
    <w:rsid w:val="41A80821"/>
    <w:rsid w:val="41BC6E1C"/>
    <w:rsid w:val="41C470D5"/>
    <w:rsid w:val="41C51B37"/>
    <w:rsid w:val="41C76E8D"/>
    <w:rsid w:val="41E260C6"/>
    <w:rsid w:val="41EB5CF0"/>
    <w:rsid w:val="41FF4F3E"/>
    <w:rsid w:val="420339B6"/>
    <w:rsid w:val="42130FF8"/>
    <w:rsid w:val="422A4836"/>
    <w:rsid w:val="42316284"/>
    <w:rsid w:val="42420555"/>
    <w:rsid w:val="425124B4"/>
    <w:rsid w:val="42593309"/>
    <w:rsid w:val="428241A6"/>
    <w:rsid w:val="4282514C"/>
    <w:rsid w:val="42CC7E7F"/>
    <w:rsid w:val="42EC363D"/>
    <w:rsid w:val="42F1615B"/>
    <w:rsid w:val="4308793C"/>
    <w:rsid w:val="430B6664"/>
    <w:rsid w:val="430D5439"/>
    <w:rsid w:val="43383A56"/>
    <w:rsid w:val="436276F0"/>
    <w:rsid w:val="4365270B"/>
    <w:rsid w:val="43877EEE"/>
    <w:rsid w:val="43BC64CA"/>
    <w:rsid w:val="43C4733C"/>
    <w:rsid w:val="43D459F6"/>
    <w:rsid w:val="4413382E"/>
    <w:rsid w:val="44272076"/>
    <w:rsid w:val="442D14B0"/>
    <w:rsid w:val="4430594E"/>
    <w:rsid w:val="44440DC3"/>
    <w:rsid w:val="444934E1"/>
    <w:rsid w:val="4453043A"/>
    <w:rsid w:val="445311B3"/>
    <w:rsid w:val="44727C49"/>
    <w:rsid w:val="44791B42"/>
    <w:rsid w:val="44AC2DF1"/>
    <w:rsid w:val="44AD6ED3"/>
    <w:rsid w:val="44D71D60"/>
    <w:rsid w:val="452138AB"/>
    <w:rsid w:val="45216F7A"/>
    <w:rsid w:val="45324256"/>
    <w:rsid w:val="454B049A"/>
    <w:rsid w:val="456B528A"/>
    <w:rsid w:val="456F29F2"/>
    <w:rsid w:val="45712B7F"/>
    <w:rsid w:val="45964BF4"/>
    <w:rsid w:val="45AE1F25"/>
    <w:rsid w:val="45C73B84"/>
    <w:rsid w:val="45CC3CDF"/>
    <w:rsid w:val="45D76036"/>
    <w:rsid w:val="45E306D3"/>
    <w:rsid w:val="45EC35A3"/>
    <w:rsid w:val="45EF17A0"/>
    <w:rsid w:val="45F40D63"/>
    <w:rsid w:val="46081EE8"/>
    <w:rsid w:val="460961FA"/>
    <w:rsid w:val="463C02F0"/>
    <w:rsid w:val="465804A0"/>
    <w:rsid w:val="465A6BE7"/>
    <w:rsid w:val="466D090F"/>
    <w:rsid w:val="469A5878"/>
    <w:rsid w:val="46C77A05"/>
    <w:rsid w:val="46E26C55"/>
    <w:rsid w:val="471512E7"/>
    <w:rsid w:val="472646CF"/>
    <w:rsid w:val="47304913"/>
    <w:rsid w:val="4737336D"/>
    <w:rsid w:val="47532CF6"/>
    <w:rsid w:val="47745A86"/>
    <w:rsid w:val="47C22875"/>
    <w:rsid w:val="47D94311"/>
    <w:rsid w:val="47E96C73"/>
    <w:rsid w:val="48003292"/>
    <w:rsid w:val="48040335"/>
    <w:rsid w:val="48257ED7"/>
    <w:rsid w:val="4847708E"/>
    <w:rsid w:val="48760D85"/>
    <w:rsid w:val="48AE6010"/>
    <w:rsid w:val="48BB1493"/>
    <w:rsid w:val="48BF5427"/>
    <w:rsid w:val="48C51FA3"/>
    <w:rsid w:val="48CC544E"/>
    <w:rsid w:val="48CE6075"/>
    <w:rsid w:val="48D40D25"/>
    <w:rsid w:val="48E81ED1"/>
    <w:rsid w:val="48EC07C9"/>
    <w:rsid w:val="48ED0E66"/>
    <w:rsid w:val="48EF5A08"/>
    <w:rsid w:val="48F76338"/>
    <w:rsid w:val="492377FE"/>
    <w:rsid w:val="495C0AA0"/>
    <w:rsid w:val="495D45DA"/>
    <w:rsid w:val="49614CB2"/>
    <w:rsid w:val="496A339B"/>
    <w:rsid w:val="496D09DF"/>
    <w:rsid w:val="49757C4E"/>
    <w:rsid w:val="498126DD"/>
    <w:rsid w:val="49BC5C94"/>
    <w:rsid w:val="49C62E42"/>
    <w:rsid w:val="49CD3818"/>
    <w:rsid w:val="49E37EFF"/>
    <w:rsid w:val="49E85953"/>
    <w:rsid w:val="49F033BE"/>
    <w:rsid w:val="4A0A4480"/>
    <w:rsid w:val="4A1E1CDA"/>
    <w:rsid w:val="4A2A6799"/>
    <w:rsid w:val="4A5B2F2E"/>
    <w:rsid w:val="4A976DBA"/>
    <w:rsid w:val="4AAC40D4"/>
    <w:rsid w:val="4AB443EC"/>
    <w:rsid w:val="4AC76136"/>
    <w:rsid w:val="4ADC45CA"/>
    <w:rsid w:val="4AE253FD"/>
    <w:rsid w:val="4AF16491"/>
    <w:rsid w:val="4AFD3548"/>
    <w:rsid w:val="4B164FEF"/>
    <w:rsid w:val="4B2E2521"/>
    <w:rsid w:val="4B30676D"/>
    <w:rsid w:val="4B332309"/>
    <w:rsid w:val="4B332456"/>
    <w:rsid w:val="4B77469D"/>
    <w:rsid w:val="4B90272D"/>
    <w:rsid w:val="4B941596"/>
    <w:rsid w:val="4BB87F0C"/>
    <w:rsid w:val="4BDD2482"/>
    <w:rsid w:val="4BE36EAB"/>
    <w:rsid w:val="4BEA4D45"/>
    <w:rsid w:val="4BF61160"/>
    <w:rsid w:val="4BFA4A9C"/>
    <w:rsid w:val="4C0A678D"/>
    <w:rsid w:val="4C1A6926"/>
    <w:rsid w:val="4C1E2465"/>
    <w:rsid w:val="4C405905"/>
    <w:rsid w:val="4C443413"/>
    <w:rsid w:val="4C782B26"/>
    <w:rsid w:val="4C7958ED"/>
    <w:rsid w:val="4C9D4173"/>
    <w:rsid w:val="4CD16F48"/>
    <w:rsid w:val="4CDD55E8"/>
    <w:rsid w:val="4D173281"/>
    <w:rsid w:val="4D21399A"/>
    <w:rsid w:val="4D25534E"/>
    <w:rsid w:val="4D2E492A"/>
    <w:rsid w:val="4D4E195E"/>
    <w:rsid w:val="4D5D4172"/>
    <w:rsid w:val="4D637AFB"/>
    <w:rsid w:val="4D8F61DA"/>
    <w:rsid w:val="4DE5034C"/>
    <w:rsid w:val="4DF202F2"/>
    <w:rsid w:val="4DF5144A"/>
    <w:rsid w:val="4E03513C"/>
    <w:rsid w:val="4E234CEB"/>
    <w:rsid w:val="4E2A2C88"/>
    <w:rsid w:val="4E2F0C9B"/>
    <w:rsid w:val="4E321782"/>
    <w:rsid w:val="4E442405"/>
    <w:rsid w:val="4E4432EE"/>
    <w:rsid w:val="4E483615"/>
    <w:rsid w:val="4E503E0A"/>
    <w:rsid w:val="4E522C32"/>
    <w:rsid w:val="4E537E4E"/>
    <w:rsid w:val="4E622ED5"/>
    <w:rsid w:val="4E740C21"/>
    <w:rsid w:val="4E83377B"/>
    <w:rsid w:val="4E8A3F2B"/>
    <w:rsid w:val="4E8B1138"/>
    <w:rsid w:val="4E8E4E4D"/>
    <w:rsid w:val="4E914F28"/>
    <w:rsid w:val="4EA65D8C"/>
    <w:rsid w:val="4ED85F42"/>
    <w:rsid w:val="4EE97C41"/>
    <w:rsid w:val="4F0B4C4C"/>
    <w:rsid w:val="4F386430"/>
    <w:rsid w:val="4F3D5499"/>
    <w:rsid w:val="4F6C3186"/>
    <w:rsid w:val="4F964791"/>
    <w:rsid w:val="4FB035C2"/>
    <w:rsid w:val="4FBF2665"/>
    <w:rsid w:val="4FD468D6"/>
    <w:rsid w:val="4FDD6662"/>
    <w:rsid w:val="4FDF6FFD"/>
    <w:rsid w:val="4FF43C08"/>
    <w:rsid w:val="4FFB1405"/>
    <w:rsid w:val="50002208"/>
    <w:rsid w:val="500F7081"/>
    <w:rsid w:val="50480F73"/>
    <w:rsid w:val="508A0EF4"/>
    <w:rsid w:val="509727E6"/>
    <w:rsid w:val="50A31DAA"/>
    <w:rsid w:val="50AA6EA1"/>
    <w:rsid w:val="50D642BC"/>
    <w:rsid w:val="50E46833"/>
    <w:rsid w:val="51103E6D"/>
    <w:rsid w:val="511868E5"/>
    <w:rsid w:val="511D2CEB"/>
    <w:rsid w:val="511E6F65"/>
    <w:rsid w:val="51451DAC"/>
    <w:rsid w:val="51483DA6"/>
    <w:rsid w:val="515E44AB"/>
    <w:rsid w:val="51695BAE"/>
    <w:rsid w:val="518B1859"/>
    <w:rsid w:val="518F5CEF"/>
    <w:rsid w:val="51956EB2"/>
    <w:rsid w:val="51B178D7"/>
    <w:rsid w:val="51FD3609"/>
    <w:rsid w:val="52036E2C"/>
    <w:rsid w:val="526B5CD8"/>
    <w:rsid w:val="527B61BD"/>
    <w:rsid w:val="52840BE9"/>
    <w:rsid w:val="52863E09"/>
    <w:rsid w:val="528E5D4C"/>
    <w:rsid w:val="52C673B2"/>
    <w:rsid w:val="52CD198C"/>
    <w:rsid w:val="52D3730D"/>
    <w:rsid w:val="52D91925"/>
    <w:rsid w:val="52F263F9"/>
    <w:rsid w:val="5310521A"/>
    <w:rsid w:val="53276330"/>
    <w:rsid w:val="533B3DB4"/>
    <w:rsid w:val="53494F10"/>
    <w:rsid w:val="534F27A6"/>
    <w:rsid w:val="53642C72"/>
    <w:rsid w:val="537C63CB"/>
    <w:rsid w:val="53892193"/>
    <w:rsid w:val="538F2791"/>
    <w:rsid w:val="53AC0356"/>
    <w:rsid w:val="53B2326A"/>
    <w:rsid w:val="53B46970"/>
    <w:rsid w:val="53BD38E8"/>
    <w:rsid w:val="53C71DE6"/>
    <w:rsid w:val="53DA1367"/>
    <w:rsid w:val="53E5453E"/>
    <w:rsid w:val="53EC7845"/>
    <w:rsid w:val="53F57A80"/>
    <w:rsid w:val="53F91530"/>
    <w:rsid w:val="540F007F"/>
    <w:rsid w:val="541E020C"/>
    <w:rsid w:val="542D32F6"/>
    <w:rsid w:val="543C19CD"/>
    <w:rsid w:val="54470AEF"/>
    <w:rsid w:val="54531F7C"/>
    <w:rsid w:val="5455279C"/>
    <w:rsid w:val="5479292E"/>
    <w:rsid w:val="54D97871"/>
    <w:rsid w:val="54DC0BF7"/>
    <w:rsid w:val="54E81862"/>
    <w:rsid w:val="54EC27FC"/>
    <w:rsid w:val="55151799"/>
    <w:rsid w:val="55234733"/>
    <w:rsid w:val="552C6B59"/>
    <w:rsid w:val="55334796"/>
    <w:rsid w:val="553C29A5"/>
    <w:rsid w:val="55461010"/>
    <w:rsid w:val="55507902"/>
    <w:rsid w:val="5554579A"/>
    <w:rsid w:val="55555360"/>
    <w:rsid w:val="556A141A"/>
    <w:rsid w:val="556E61F4"/>
    <w:rsid w:val="558E0800"/>
    <w:rsid w:val="559563DC"/>
    <w:rsid w:val="55B65487"/>
    <w:rsid w:val="55BB19C2"/>
    <w:rsid w:val="55DA73FC"/>
    <w:rsid w:val="55DD27D3"/>
    <w:rsid w:val="55E566C9"/>
    <w:rsid w:val="55F144D1"/>
    <w:rsid w:val="55F179D2"/>
    <w:rsid w:val="55F6744C"/>
    <w:rsid w:val="55F84B33"/>
    <w:rsid w:val="56242755"/>
    <w:rsid w:val="563306BF"/>
    <w:rsid w:val="56446392"/>
    <w:rsid w:val="564C65D6"/>
    <w:rsid w:val="566850E8"/>
    <w:rsid w:val="566B274A"/>
    <w:rsid w:val="567C5151"/>
    <w:rsid w:val="56AE7DEE"/>
    <w:rsid w:val="56C03D53"/>
    <w:rsid w:val="56E16569"/>
    <w:rsid w:val="56ED4B4B"/>
    <w:rsid w:val="570566FB"/>
    <w:rsid w:val="570B6A40"/>
    <w:rsid w:val="571A27C3"/>
    <w:rsid w:val="57296BE9"/>
    <w:rsid w:val="57297081"/>
    <w:rsid w:val="57375EB4"/>
    <w:rsid w:val="574142CB"/>
    <w:rsid w:val="57641B39"/>
    <w:rsid w:val="577757DC"/>
    <w:rsid w:val="577E7E19"/>
    <w:rsid w:val="579A73D2"/>
    <w:rsid w:val="579F1A9C"/>
    <w:rsid w:val="57A76811"/>
    <w:rsid w:val="57AE5B64"/>
    <w:rsid w:val="57B35510"/>
    <w:rsid w:val="57D65179"/>
    <w:rsid w:val="57DB619D"/>
    <w:rsid w:val="57E66133"/>
    <w:rsid w:val="57EA032E"/>
    <w:rsid w:val="580D593B"/>
    <w:rsid w:val="584265F6"/>
    <w:rsid w:val="5857694E"/>
    <w:rsid w:val="58607961"/>
    <w:rsid w:val="58662719"/>
    <w:rsid w:val="586E4C5D"/>
    <w:rsid w:val="58804C86"/>
    <w:rsid w:val="58931DA3"/>
    <w:rsid w:val="589C7525"/>
    <w:rsid w:val="589D6174"/>
    <w:rsid w:val="58A34E88"/>
    <w:rsid w:val="58B8779D"/>
    <w:rsid w:val="58C6761B"/>
    <w:rsid w:val="58D367E3"/>
    <w:rsid w:val="58E732CE"/>
    <w:rsid w:val="590A0C42"/>
    <w:rsid w:val="59132E7E"/>
    <w:rsid w:val="59207079"/>
    <w:rsid w:val="5922524A"/>
    <w:rsid w:val="59334445"/>
    <w:rsid w:val="594F36F4"/>
    <w:rsid w:val="596A274E"/>
    <w:rsid w:val="5975780A"/>
    <w:rsid w:val="59D2561F"/>
    <w:rsid w:val="59F2455A"/>
    <w:rsid w:val="59FF616A"/>
    <w:rsid w:val="5A0E538E"/>
    <w:rsid w:val="5A116B68"/>
    <w:rsid w:val="5A184FD2"/>
    <w:rsid w:val="5A2142B1"/>
    <w:rsid w:val="5A2E299E"/>
    <w:rsid w:val="5A3006FB"/>
    <w:rsid w:val="5A7077F1"/>
    <w:rsid w:val="5A7D75C4"/>
    <w:rsid w:val="5A8E6A07"/>
    <w:rsid w:val="5A9970A6"/>
    <w:rsid w:val="5AA64C63"/>
    <w:rsid w:val="5AA77AC9"/>
    <w:rsid w:val="5AAA0B71"/>
    <w:rsid w:val="5AC20F24"/>
    <w:rsid w:val="5AC26CAF"/>
    <w:rsid w:val="5ACB0ECD"/>
    <w:rsid w:val="5AEC45D6"/>
    <w:rsid w:val="5B075EB5"/>
    <w:rsid w:val="5B086DEB"/>
    <w:rsid w:val="5B3100CF"/>
    <w:rsid w:val="5B3550D5"/>
    <w:rsid w:val="5B426C5C"/>
    <w:rsid w:val="5B4E6197"/>
    <w:rsid w:val="5B526BB0"/>
    <w:rsid w:val="5B592543"/>
    <w:rsid w:val="5B625A37"/>
    <w:rsid w:val="5B7C09B0"/>
    <w:rsid w:val="5B9517C9"/>
    <w:rsid w:val="5B991B08"/>
    <w:rsid w:val="5BD44ADC"/>
    <w:rsid w:val="5BD90F55"/>
    <w:rsid w:val="5BDB318E"/>
    <w:rsid w:val="5BE35510"/>
    <w:rsid w:val="5BF45ECB"/>
    <w:rsid w:val="5C045110"/>
    <w:rsid w:val="5C2515ED"/>
    <w:rsid w:val="5C2B7745"/>
    <w:rsid w:val="5C3F7E9C"/>
    <w:rsid w:val="5C473B62"/>
    <w:rsid w:val="5C57793B"/>
    <w:rsid w:val="5C603412"/>
    <w:rsid w:val="5C653304"/>
    <w:rsid w:val="5C69535E"/>
    <w:rsid w:val="5C6E01B4"/>
    <w:rsid w:val="5C7850AB"/>
    <w:rsid w:val="5C8B195F"/>
    <w:rsid w:val="5CC84A9A"/>
    <w:rsid w:val="5CDB3A5A"/>
    <w:rsid w:val="5D5C3842"/>
    <w:rsid w:val="5D6146E0"/>
    <w:rsid w:val="5D680CAD"/>
    <w:rsid w:val="5D746389"/>
    <w:rsid w:val="5D78495C"/>
    <w:rsid w:val="5D955D37"/>
    <w:rsid w:val="5DAA4EBD"/>
    <w:rsid w:val="5DAF3E02"/>
    <w:rsid w:val="5DD966DB"/>
    <w:rsid w:val="5DEB33B7"/>
    <w:rsid w:val="5E1300B4"/>
    <w:rsid w:val="5E144D1A"/>
    <w:rsid w:val="5E1E66DC"/>
    <w:rsid w:val="5E2116B1"/>
    <w:rsid w:val="5E2E02E7"/>
    <w:rsid w:val="5E316389"/>
    <w:rsid w:val="5E48622C"/>
    <w:rsid w:val="5E9B5065"/>
    <w:rsid w:val="5EB230A3"/>
    <w:rsid w:val="5EC66B89"/>
    <w:rsid w:val="5ED70F47"/>
    <w:rsid w:val="5ED73667"/>
    <w:rsid w:val="5EF03EE7"/>
    <w:rsid w:val="5EF22C45"/>
    <w:rsid w:val="5F176484"/>
    <w:rsid w:val="5F245A85"/>
    <w:rsid w:val="5F4C2BBE"/>
    <w:rsid w:val="5F5A5A71"/>
    <w:rsid w:val="5F6D39B7"/>
    <w:rsid w:val="5F8267D5"/>
    <w:rsid w:val="5F862A71"/>
    <w:rsid w:val="5F920D48"/>
    <w:rsid w:val="5FAD5B82"/>
    <w:rsid w:val="5FB44474"/>
    <w:rsid w:val="5FD00F43"/>
    <w:rsid w:val="5FE62886"/>
    <w:rsid w:val="5FF217E7"/>
    <w:rsid w:val="600471FE"/>
    <w:rsid w:val="600D3BA7"/>
    <w:rsid w:val="602746BB"/>
    <w:rsid w:val="602D0E0A"/>
    <w:rsid w:val="606067A7"/>
    <w:rsid w:val="6078456A"/>
    <w:rsid w:val="60793CB6"/>
    <w:rsid w:val="60816518"/>
    <w:rsid w:val="60CE4ABA"/>
    <w:rsid w:val="61115D96"/>
    <w:rsid w:val="611E75CA"/>
    <w:rsid w:val="61271B17"/>
    <w:rsid w:val="61376063"/>
    <w:rsid w:val="613C7BA6"/>
    <w:rsid w:val="6142443C"/>
    <w:rsid w:val="614C01E1"/>
    <w:rsid w:val="616C2F18"/>
    <w:rsid w:val="616E185C"/>
    <w:rsid w:val="617A708C"/>
    <w:rsid w:val="618172C6"/>
    <w:rsid w:val="61A6243F"/>
    <w:rsid w:val="61BF1B9C"/>
    <w:rsid w:val="61C70674"/>
    <w:rsid w:val="61D0693E"/>
    <w:rsid w:val="61D45648"/>
    <w:rsid w:val="61E16260"/>
    <w:rsid w:val="62106035"/>
    <w:rsid w:val="6216207E"/>
    <w:rsid w:val="622E1509"/>
    <w:rsid w:val="623023F7"/>
    <w:rsid w:val="627172DD"/>
    <w:rsid w:val="62886207"/>
    <w:rsid w:val="62932805"/>
    <w:rsid w:val="62950184"/>
    <w:rsid w:val="62982C92"/>
    <w:rsid w:val="62B61157"/>
    <w:rsid w:val="62B967CA"/>
    <w:rsid w:val="62BB05B6"/>
    <w:rsid w:val="62EC4114"/>
    <w:rsid w:val="62EE098B"/>
    <w:rsid w:val="62F72F9A"/>
    <w:rsid w:val="631956C7"/>
    <w:rsid w:val="63197A16"/>
    <w:rsid w:val="63314FBD"/>
    <w:rsid w:val="633F3B35"/>
    <w:rsid w:val="634A2F51"/>
    <w:rsid w:val="635B169D"/>
    <w:rsid w:val="636724EC"/>
    <w:rsid w:val="6387782D"/>
    <w:rsid w:val="638B22A8"/>
    <w:rsid w:val="6398540F"/>
    <w:rsid w:val="63A8751B"/>
    <w:rsid w:val="63EC6280"/>
    <w:rsid w:val="63EE6769"/>
    <w:rsid w:val="63FF48B6"/>
    <w:rsid w:val="64213B12"/>
    <w:rsid w:val="64510481"/>
    <w:rsid w:val="64562295"/>
    <w:rsid w:val="645E569D"/>
    <w:rsid w:val="6465428E"/>
    <w:rsid w:val="647A1DAB"/>
    <w:rsid w:val="648B7712"/>
    <w:rsid w:val="649441CA"/>
    <w:rsid w:val="649E0E8B"/>
    <w:rsid w:val="64AE4AAC"/>
    <w:rsid w:val="64B8505D"/>
    <w:rsid w:val="64C659C6"/>
    <w:rsid w:val="64CC0858"/>
    <w:rsid w:val="64EE3F51"/>
    <w:rsid w:val="64EF71C0"/>
    <w:rsid w:val="651E4E2C"/>
    <w:rsid w:val="652074D7"/>
    <w:rsid w:val="65586FB3"/>
    <w:rsid w:val="65C3328E"/>
    <w:rsid w:val="65CE4EFC"/>
    <w:rsid w:val="65FE3744"/>
    <w:rsid w:val="66391F1D"/>
    <w:rsid w:val="665230E1"/>
    <w:rsid w:val="6679468F"/>
    <w:rsid w:val="668440D9"/>
    <w:rsid w:val="66931426"/>
    <w:rsid w:val="66B2712A"/>
    <w:rsid w:val="66B52AA1"/>
    <w:rsid w:val="66CA7D4A"/>
    <w:rsid w:val="66D61192"/>
    <w:rsid w:val="66FC6330"/>
    <w:rsid w:val="670567BC"/>
    <w:rsid w:val="671C4B51"/>
    <w:rsid w:val="672F1572"/>
    <w:rsid w:val="67494EF6"/>
    <w:rsid w:val="67710BFC"/>
    <w:rsid w:val="67724979"/>
    <w:rsid w:val="677532A3"/>
    <w:rsid w:val="678B4C1B"/>
    <w:rsid w:val="678F18EF"/>
    <w:rsid w:val="679B3863"/>
    <w:rsid w:val="67AC0BDA"/>
    <w:rsid w:val="67B709FA"/>
    <w:rsid w:val="67BC2878"/>
    <w:rsid w:val="67D911C2"/>
    <w:rsid w:val="680C6E1D"/>
    <w:rsid w:val="68104F00"/>
    <w:rsid w:val="68147B69"/>
    <w:rsid w:val="681C1AF7"/>
    <w:rsid w:val="681D4BB1"/>
    <w:rsid w:val="68330BEE"/>
    <w:rsid w:val="684D7CD3"/>
    <w:rsid w:val="68696C11"/>
    <w:rsid w:val="68721717"/>
    <w:rsid w:val="6878731B"/>
    <w:rsid w:val="68867BC3"/>
    <w:rsid w:val="68B718A5"/>
    <w:rsid w:val="68BB132B"/>
    <w:rsid w:val="68D9058B"/>
    <w:rsid w:val="6904500B"/>
    <w:rsid w:val="690B06A6"/>
    <w:rsid w:val="691D17C6"/>
    <w:rsid w:val="691D1CC7"/>
    <w:rsid w:val="691F66E4"/>
    <w:rsid w:val="69433D01"/>
    <w:rsid w:val="695D01E0"/>
    <w:rsid w:val="697D0373"/>
    <w:rsid w:val="697F233D"/>
    <w:rsid w:val="69A43B52"/>
    <w:rsid w:val="69A51678"/>
    <w:rsid w:val="69A94835"/>
    <w:rsid w:val="69B2144C"/>
    <w:rsid w:val="69DF403D"/>
    <w:rsid w:val="69FD7D34"/>
    <w:rsid w:val="6A1F142A"/>
    <w:rsid w:val="6A503577"/>
    <w:rsid w:val="6A50366A"/>
    <w:rsid w:val="6A7C65C1"/>
    <w:rsid w:val="6A831133"/>
    <w:rsid w:val="6A941A4E"/>
    <w:rsid w:val="6A9B0C67"/>
    <w:rsid w:val="6A9C7FFF"/>
    <w:rsid w:val="6AB57FE0"/>
    <w:rsid w:val="6AFA59F3"/>
    <w:rsid w:val="6B0B0BB0"/>
    <w:rsid w:val="6B3277BE"/>
    <w:rsid w:val="6B5015F8"/>
    <w:rsid w:val="6B5951E1"/>
    <w:rsid w:val="6B61673A"/>
    <w:rsid w:val="6B82343D"/>
    <w:rsid w:val="6B863F8C"/>
    <w:rsid w:val="6B881251"/>
    <w:rsid w:val="6B9667A8"/>
    <w:rsid w:val="6BB27234"/>
    <w:rsid w:val="6BB677E4"/>
    <w:rsid w:val="6BD1272D"/>
    <w:rsid w:val="6BEC03D4"/>
    <w:rsid w:val="6C0C6D38"/>
    <w:rsid w:val="6C0E769F"/>
    <w:rsid w:val="6C0F54CE"/>
    <w:rsid w:val="6C1D7711"/>
    <w:rsid w:val="6C33202D"/>
    <w:rsid w:val="6C486338"/>
    <w:rsid w:val="6C6F3887"/>
    <w:rsid w:val="6C787CD6"/>
    <w:rsid w:val="6C7A6DEC"/>
    <w:rsid w:val="6C8466ED"/>
    <w:rsid w:val="6C8C078B"/>
    <w:rsid w:val="6C8C4A68"/>
    <w:rsid w:val="6C983716"/>
    <w:rsid w:val="6CCA7D73"/>
    <w:rsid w:val="6CD3438A"/>
    <w:rsid w:val="6CF40DCC"/>
    <w:rsid w:val="6CF60DC1"/>
    <w:rsid w:val="6D085C7A"/>
    <w:rsid w:val="6D1C5252"/>
    <w:rsid w:val="6D2D0302"/>
    <w:rsid w:val="6D2F5E28"/>
    <w:rsid w:val="6D321474"/>
    <w:rsid w:val="6D374F86"/>
    <w:rsid w:val="6D3F5496"/>
    <w:rsid w:val="6D4E4275"/>
    <w:rsid w:val="6D61282C"/>
    <w:rsid w:val="6D7A470D"/>
    <w:rsid w:val="6DAB4B50"/>
    <w:rsid w:val="6DAC4B95"/>
    <w:rsid w:val="6DBD2F1C"/>
    <w:rsid w:val="6DD95C8D"/>
    <w:rsid w:val="6DE24C48"/>
    <w:rsid w:val="6DEF5396"/>
    <w:rsid w:val="6DFA0AFC"/>
    <w:rsid w:val="6E137219"/>
    <w:rsid w:val="6E532867"/>
    <w:rsid w:val="6E5C158C"/>
    <w:rsid w:val="6E657628"/>
    <w:rsid w:val="6E72746A"/>
    <w:rsid w:val="6E9248C1"/>
    <w:rsid w:val="6EA63CDB"/>
    <w:rsid w:val="6EB50A24"/>
    <w:rsid w:val="6EC20943"/>
    <w:rsid w:val="6ECB7DD2"/>
    <w:rsid w:val="6ED07197"/>
    <w:rsid w:val="6EDE3DB8"/>
    <w:rsid w:val="6F0C014F"/>
    <w:rsid w:val="6F0E6095"/>
    <w:rsid w:val="6F110F40"/>
    <w:rsid w:val="6F1A61D0"/>
    <w:rsid w:val="6F394D3C"/>
    <w:rsid w:val="6F417873"/>
    <w:rsid w:val="6F435908"/>
    <w:rsid w:val="6F443D25"/>
    <w:rsid w:val="6F4835AB"/>
    <w:rsid w:val="6F524050"/>
    <w:rsid w:val="6F594D54"/>
    <w:rsid w:val="6F724FF2"/>
    <w:rsid w:val="6F75386E"/>
    <w:rsid w:val="6F9166E1"/>
    <w:rsid w:val="6F9379F2"/>
    <w:rsid w:val="6FA220C9"/>
    <w:rsid w:val="6FA67EF8"/>
    <w:rsid w:val="6FA82F2F"/>
    <w:rsid w:val="6FCB51CD"/>
    <w:rsid w:val="6FDC34DD"/>
    <w:rsid w:val="6FEB120E"/>
    <w:rsid w:val="7030723E"/>
    <w:rsid w:val="70335C2F"/>
    <w:rsid w:val="704140A5"/>
    <w:rsid w:val="70434632"/>
    <w:rsid w:val="704E50A2"/>
    <w:rsid w:val="7053252E"/>
    <w:rsid w:val="705E77F2"/>
    <w:rsid w:val="706E2E83"/>
    <w:rsid w:val="70725ED5"/>
    <w:rsid w:val="70782618"/>
    <w:rsid w:val="7078370A"/>
    <w:rsid w:val="708446DD"/>
    <w:rsid w:val="709D160B"/>
    <w:rsid w:val="709D655D"/>
    <w:rsid w:val="70C745CA"/>
    <w:rsid w:val="70DC0075"/>
    <w:rsid w:val="70FB11D1"/>
    <w:rsid w:val="710F351A"/>
    <w:rsid w:val="71107D1F"/>
    <w:rsid w:val="711F76EA"/>
    <w:rsid w:val="71204889"/>
    <w:rsid w:val="71241A1C"/>
    <w:rsid w:val="712F6814"/>
    <w:rsid w:val="71370AC5"/>
    <w:rsid w:val="71600CA6"/>
    <w:rsid w:val="71874506"/>
    <w:rsid w:val="71921650"/>
    <w:rsid w:val="719D5850"/>
    <w:rsid w:val="71A57D4C"/>
    <w:rsid w:val="71A87F57"/>
    <w:rsid w:val="71C45E24"/>
    <w:rsid w:val="71D16621"/>
    <w:rsid w:val="71E32B34"/>
    <w:rsid w:val="71FA1485"/>
    <w:rsid w:val="7200787E"/>
    <w:rsid w:val="72054D8D"/>
    <w:rsid w:val="721067DC"/>
    <w:rsid w:val="721455EC"/>
    <w:rsid w:val="72281680"/>
    <w:rsid w:val="72282BD0"/>
    <w:rsid w:val="726D4E61"/>
    <w:rsid w:val="7277366B"/>
    <w:rsid w:val="72A12151"/>
    <w:rsid w:val="72BF19FC"/>
    <w:rsid w:val="72CC6CAB"/>
    <w:rsid w:val="73150C49"/>
    <w:rsid w:val="73240C13"/>
    <w:rsid w:val="732679E1"/>
    <w:rsid w:val="73397A01"/>
    <w:rsid w:val="734C46FC"/>
    <w:rsid w:val="735B04C7"/>
    <w:rsid w:val="73813156"/>
    <w:rsid w:val="738E466E"/>
    <w:rsid w:val="739002D0"/>
    <w:rsid w:val="740B2687"/>
    <w:rsid w:val="74130252"/>
    <w:rsid w:val="741F7DC0"/>
    <w:rsid w:val="743703BA"/>
    <w:rsid w:val="74443FA3"/>
    <w:rsid w:val="74547EF0"/>
    <w:rsid w:val="745D14CD"/>
    <w:rsid w:val="747570EF"/>
    <w:rsid w:val="747F5749"/>
    <w:rsid w:val="7487479C"/>
    <w:rsid w:val="748D12C5"/>
    <w:rsid w:val="749537E8"/>
    <w:rsid w:val="74A118EE"/>
    <w:rsid w:val="74B33BE2"/>
    <w:rsid w:val="74C47470"/>
    <w:rsid w:val="751B76C3"/>
    <w:rsid w:val="753766C8"/>
    <w:rsid w:val="75472D8D"/>
    <w:rsid w:val="75493768"/>
    <w:rsid w:val="754F687D"/>
    <w:rsid w:val="755071F2"/>
    <w:rsid w:val="75664477"/>
    <w:rsid w:val="756B6511"/>
    <w:rsid w:val="759E3B4B"/>
    <w:rsid w:val="75A938EC"/>
    <w:rsid w:val="75AE1909"/>
    <w:rsid w:val="75AF02CA"/>
    <w:rsid w:val="75BC49BC"/>
    <w:rsid w:val="75D67789"/>
    <w:rsid w:val="75E34615"/>
    <w:rsid w:val="75EB0D5A"/>
    <w:rsid w:val="75FC22C1"/>
    <w:rsid w:val="75FE0A8D"/>
    <w:rsid w:val="76037B33"/>
    <w:rsid w:val="7617256B"/>
    <w:rsid w:val="76292398"/>
    <w:rsid w:val="76470EDB"/>
    <w:rsid w:val="765B467D"/>
    <w:rsid w:val="7663674E"/>
    <w:rsid w:val="76A82CB4"/>
    <w:rsid w:val="76A934C6"/>
    <w:rsid w:val="76B06221"/>
    <w:rsid w:val="77097088"/>
    <w:rsid w:val="7726029C"/>
    <w:rsid w:val="77540243"/>
    <w:rsid w:val="776D48FA"/>
    <w:rsid w:val="7773730D"/>
    <w:rsid w:val="77816EFF"/>
    <w:rsid w:val="7789082B"/>
    <w:rsid w:val="77927CE9"/>
    <w:rsid w:val="77993ACE"/>
    <w:rsid w:val="77A870B9"/>
    <w:rsid w:val="77AD12A3"/>
    <w:rsid w:val="77AD31C5"/>
    <w:rsid w:val="77B645EC"/>
    <w:rsid w:val="77D90137"/>
    <w:rsid w:val="77E4206D"/>
    <w:rsid w:val="77EE068E"/>
    <w:rsid w:val="77FF1267"/>
    <w:rsid w:val="78514215"/>
    <w:rsid w:val="78542AA8"/>
    <w:rsid w:val="786567E5"/>
    <w:rsid w:val="78734D30"/>
    <w:rsid w:val="7883510B"/>
    <w:rsid w:val="788A03B6"/>
    <w:rsid w:val="78941235"/>
    <w:rsid w:val="789711DE"/>
    <w:rsid w:val="78C36537"/>
    <w:rsid w:val="78C6187A"/>
    <w:rsid w:val="78CF3B39"/>
    <w:rsid w:val="78D03F6E"/>
    <w:rsid w:val="790A599B"/>
    <w:rsid w:val="7912221C"/>
    <w:rsid w:val="791405DB"/>
    <w:rsid w:val="791537BA"/>
    <w:rsid w:val="793E1645"/>
    <w:rsid w:val="7949054B"/>
    <w:rsid w:val="79562AD9"/>
    <w:rsid w:val="796B76D8"/>
    <w:rsid w:val="7971606B"/>
    <w:rsid w:val="797B2D87"/>
    <w:rsid w:val="797B7C96"/>
    <w:rsid w:val="798968C0"/>
    <w:rsid w:val="79CB01FB"/>
    <w:rsid w:val="79D83522"/>
    <w:rsid w:val="79E511CB"/>
    <w:rsid w:val="79E653A4"/>
    <w:rsid w:val="79F72493"/>
    <w:rsid w:val="7A0D4F33"/>
    <w:rsid w:val="7A1847B2"/>
    <w:rsid w:val="7A2B5D26"/>
    <w:rsid w:val="7A517A5E"/>
    <w:rsid w:val="7A560E98"/>
    <w:rsid w:val="7A5909D3"/>
    <w:rsid w:val="7A65414E"/>
    <w:rsid w:val="7A923E9A"/>
    <w:rsid w:val="7A952411"/>
    <w:rsid w:val="7AE60AA7"/>
    <w:rsid w:val="7AE83ABA"/>
    <w:rsid w:val="7AE841D7"/>
    <w:rsid w:val="7AEA15E0"/>
    <w:rsid w:val="7AEA5013"/>
    <w:rsid w:val="7AF92F45"/>
    <w:rsid w:val="7B134FB0"/>
    <w:rsid w:val="7B2926D6"/>
    <w:rsid w:val="7B3D643D"/>
    <w:rsid w:val="7B5030D5"/>
    <w:rsid w:val="7B5A42C0"/>
    <w:rsid w:val="7B694BFB"/>
    <w:rsid w:val="7B741282"/>
    <w:rsid w:val="7B770C6B"/>
    <w:rsid w:val="7B7844A9"/>
    <w:rsid w:val="7B8F0562"/>
    <w:rsid w:val="7B981359"/>
    <w:rsid w:val="7BB12AF5"/>
    <w:rsid w:val="7BBD0896"/>
    <w:rsid w:val="7BE00A06"/>
    <w:rsid w:val="7BF62C30"/>
    <w:rsid w:val="7C010EB7"/>
    <w:rsid w:val="7C165EBE"/>
    <w:rsid w:val="7C26489A"/>
    <w:rsid w:val="7C402E41"/>
    <w:rsid w:val="7C44379A"/>
    <w:rsid w:val="7C533657"/>
    <w:rsid w:val="7C5F30CC"/>
    <w:rsid w:val="7C656AE6"/>
    <w:rsid w:val="7C946F43"/>
    <w:rsid w:val="7CBA55CE"/>
    <w:rsid w:val="7CC67F01"/>
    <w:rsid w:val="7CDF23CE"/>
    <w:rsid w:val="7CE45689"/>
    <w:rsid w:val="7CEC5AE4"/>
    <w:rsid w:val="7CF229CE"/>
    <w:rsid w:val="7D0477C6"/>
    <w:rsid w:val="7D063EE4"/>
    <w:rsid w:val="7D280309"/>
    <w:rsid w:val="7D290CB5"/>
    <w:rsid w:val="7D382FDD"/>
    <w:rsid w:val="7D4665A7"/>
    <w:rsid w:val="7D5213D0"/>
    <w:rsid w:val="7D773982"/>
    <w:rsid w:val="7D7D7A58"/>
    <w:rsid w:val="7D8816C9"/>
    <w:rsid w:val="7DC56212"/>
    <w:rsid w:val="7DDC7503"/>
    <w:rsid w:val="7DDD6398"/>
    <w:rsid w:val="7E032835"/>
    <w:rsid w:val="7E2345A9"/>
    <w:rsid w:val="7E354A43"/>
    <w:rsid w:val="7E6850C1"/>
    <w:rsid w:val="7E9469DB"/>
    <w:rsid w:val="7EA52264"/>
    <w:rsid w:val="7EBC14E6"/>
    <w:rsid w:val="7EC21B3C"/>
    <w:rsid w:val="7ECB589A"/>
    <w:rsid w:val="7ECD548D"/>
    <w:rsid w:val="7ECF746B"/>
    <w:rsid w:val="7F0425AE"/>
    <w:rsid w:val="7F232129"/>
    <w:rsid w:val="7F2A28F3"/>
    <w:rsid w:val="7F315A30"/>
    <w:rsid w:val="7F3E4371"/>
    <w:rsid w:val="7F4E37D4"/>
    <w:rsid w:val="7F5B4956"/>
    <w:rsid w:val="7F5C3836"/>
    <w:rsid w:val="7F682EC0"/>
    <w:rsid w:val="7F7B01E8"/>
    <w:rsid w:val="7F7F1C85"/>
    <w:rsid w:val="7F8D199F"/>
    <w:rsid w:val="7FBD63B9"/>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jc w:val="center"/>
      <w:outlineLvl w:val="1"/>
    </w:pPr>
    <w:rPr>
      <w:rFonts w:ascii="黑体" w:hAnsi="黑体" w:eastAsia="仿宋"/>
      <w:b/>
      <w:color w:val="000000"/>
      <w:sz w:val="32"/>
      <w:szCs w:val="20"/>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List 3"/>
    <w:basedOn w:val="1"/>
    <w:autoRedefine/>
    <w:qFormat/>
    <w:uiPriority w:val="99"/>
    <w:pPr>
      <w:ind w:left="100" w:leftChars="400" w:hanging="200" w:hangingChars="200"/>
    </w:pPr>
    <w:rPr>
      <w:rFonts w:ascii="Times New Roman" w:hAnsi="Times New Roman"/>
    </w:rPr>
  </w:style>
  <w:style w:type="paragraph" w:styleId="5">
    <w:name w:val="toa heading"/>
    <w:basedOn w:val="1"/>
    <w:next w:val="1"/>
    <w:autoRedefine/>
    <w:qFormat/>
    <w:uiPriority w:val="0"/>
    <w:pPr>
      <w:spacing w:before="120" w:beforeLines="0"/>
    </w:pPr>
    <w:rPr>
      <w:rFonts w:ascii="Arial" w:hAnsi="Arial"/>
      <w:sz w:val="24"/>
      <w:szCs w:val="20"/>
    </w:rPr>
  </w:style>
  <w:style w:type="paragraph" w:styleId="6">
    <w:name w:val="annotation text"/>
    <w:basedOn w:val="1"/>
    <w:autoRedefine/>
    <w:semiHidden/>
    <w:unhideWhenUsed/>
    <w:qFormat/>
    <w:uiPriority w:val="99"/>
    <w:pPr>
      <w:jc w:val="left"/>
    </w:pPr>
  </w:style>
  <w:style w:type="paragraph" w:styleId="7">
    <w:name w:val="Body Text"/>
    <w:basedOn w:val="1"/>
    <w:next w:val="1"/>
    <w:autoRedefine/>
    <w:qFormat/>
    <w:uiPriority w:val="99"/>
    <w:pPr>
      <w:spacing w:after="120"/>
    </w:pPr>
    <w:rPr>
      <w:rFonts w:ascii="Times New Roman" w:hAnsi="Times New Roman"/>
    </w:rPr>
  </w:style>
  <w:style w:type="paragraph" w:styleId="8">
    <w:name w:val="Body Text Indent"/>
    <w:basedOn w:val="1"/>
    <w:next w:val="9"/>
    <w:link w:val="30"/>
    <w:autoRedefine/>
    <w:semiHidden/>
    <w:unhideWhenUsed/>
    <w:qFormat/>
    <w:uiPriority w:val="99"/>
    <w:pPr>
      <w:spacing w:after="120"/>
      <w:ind w:left="420" w:leftChars="200"/>
    </w:pPr>
  </w:style>
  <w:style w:type="paragraph" w:customStyle="1" w:styleId="9">
    <w:name w:val="toc 6"/>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10">
    <w:name w:val="Plain Text"/>
    <w:basedOn w:val="1"/>
    <w:link w:val="26"/>
    <w:autoRedefine/>
    <w:qFormat/>
    <w:uiPriority w:val="0"/>
    <w:pPr>
      <w:spacing w:line="360" w:lineRule="auto"/>
    </w:pPr>
    <w:rPr>
      <w:rFonts w:ascii="宋体" w:hAnsi="Courier New"/>
      <w:sz w:val="24"/>
      <w:szCs w:val="20"/>
    </w:rPr>
  </w:style>
  <w:style w:type="paragraph" w:styleId="11">
    <w:name w:val="Balloon Text"/>
    <w:basedOn w:val="1"/>
    <w:link w:val="29"/>
    <w:autoRedefine/>
    <w:semiHidden/>
    <w:unhideWhenUsed/>
    <w:qFormat/>
    <w:uiPriority w:val="99"/>
    <w:rPr>
      <w:sz w:val="18"/>
      <w:szCs w:val="18"/>
    </w:rPr>
  </w:style>
  <w:style w:type="paragraph" w:styleId="12">
    <w:name w:val="footer"/>
    <w:basedOn w:val="1"/>
    <w:link w:val="28"/>
    <w:autoRedefine/>
    <w:unhideWhenUsed/>
    <w:qFormat/>
    <w:uiPriority w:val="99"/>
    <w:pPr>
      <w:tabs>
        <w:tab w:val="center" w:pos="4153"/>
        <w:tab w:val="right" w:pos="8306"/>
      </w:tabs>
      <w:snapToGrid w:val="0"/>
      <w:jc w:val="left"/>
    </w:pPr>
    <w:rPr>
      <w:sz w:val="18"/>
      <w:szCs w:val="18"/>
    </w:rPr>
  </w:style>
  <w:style w:type="paragraph" w:styleId="13">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5"/>
    <w:next w:val="1"/>
    <w:autoRedefine/>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5">
    <w:name w:val="toc 2"/>
    <w:basedOn w:val="1"/>
    <w:next w:val="1"/>
    <w:autoRedefine/>
    <w:qFormat/>
    <w:uiPriority w:val="39"/>
    <w:pPr>
      <w:ind w:left="210"/>
      <w:jc w:val="left"/>
    </w:pPr>
    <w:rPr>
      <w:rFonts w:ascii="宋体" w:hAnsi="宋体" w:cs="宋体"/>
      <w:smallCaps/>
      <w:sz w:val="20"/>
      <w:szCs w:val="20"/>
    </w:rPr>
  </w:style>
  <w:style w:type="paragraph" w:styleId="16">
    <w:name w:val="Normal (Web)"/>
    <w:basedOn w:val="1"/>
    <w:autoRedefine/>
    <w:qFormat/>
    <w:uiPriority w:val="99"/>
    <w:pPr>
      <w:widowControl/>
      <w:spacing w:before="100" w:beforeLines="0" w:beforeAutospacing="1" w:after="100" w:afterLines="0" w:afterAutospacing="1"/>
      <w:jc w:val="left"/>
    </w:pPr>
    <w:rPr>
      <w:rFonts w:ascii="宋体" w:hAnsi="宋体" w:cs="宋体"/>
      <w:kern w:val="0"/>
      <w:sz w:val="24"/>
    </w:rPr>
  </w:style>
  <w:style w:type="paragraph" w:styleId="17">
    <w:name w:val="Body Text First Indent 2"/>
    <w:basedOn w:val="8"/>
    <w:next w:val="1"/>
    <w:link w:val="31"/>
    <w:autoRedefine/>
    <w:qFormat/>
    <w:uiPriority w:val="0"/>
    <w:pPr>
      <w:spacing w:after="0"/>
      <w:ind w:left="0" w:leftChars="0" w:firstLine="420" w:firstLineChars="200"/>
      <w:jc w:val="left"/>
    </w:pPr>
    <w:rPr>
      <w:rFonts w:ascii="宋体" w:hAnsi="Times New Roman"/>
      <w:sz w:val="28"/>
      <w:szCs w:val="20"/>
    </w:rPr>
  </w:style>
  <w:style w:type="table" w:styleId="19">
    <w:name w:val="Table Grid"/>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autoRedefine/>
    <w:qFormat/>
    <w:uiPriority w:val="22"/>
    <w:rPr>
      <w:b/>
      <w:bCs/>
      <w:sz w:val="32"/>
      <w:szCs w:val="21"/>
    </w:rPr>
  </w:style>
  <w:style w:type="character" w:styleId="22">
    <w:name w:val="page number"/>
    <w:autoRedefine/>
    <w:qFormat/>
    <w:uiPriority w:val="0"/>
  </w:style>
  <w:style w:type="character" w:styleId="23">
    <w:name w:val="Hyperlink"/>
    <w:basedOn w:val="20"/>
    <w:autoRedefine/>
    <w:unhideWhenUsed/>
    <w:qFormat/>
    <w:uiPriority w:val="99"/>
    <w:rPr>
      <w:color w:val="0563C1" w:themeColor="hyperlink"/>
      <w:u w:val="single"/>
      <w14:textFill>
        <w14:solidFill>
          <w14:schemeClr w14:val="hlink"/>
        </w14:solidFill>
      </w14:textFill>
    </w:rPr>
  </w:style>
  <w:style w:type="paragraph" w:styleId="24">
    <w:name w:val="List Paragraph"/>
    <w:basedOn w:val="1"/>
    <w:autoRedefine/>
    <w:qFormat/>
    <w:uiPriority w:val="34"/>
    <w:pPr>
      <w:widowControl/>
      <w:ind w:firstLine="420" w:firstLineChars="200"/>
      <w:jc w:val="left"/>
    </w:pPr>
    <w:rPr>
      <w:rFonts w:ascii="宋体" w:hAnsi="宋体" w:cs="宋体"/>
      <w:kern w:val="0"/>
      <w:sz w:val="24"/>
    </w:rPr>
  </w:style>
  <w:style w:type="paragraph" w:customStyle="1" w:styleId="25">
    <w:name w:val="样式 首行缩进:  2 字符"/>
    <w:basedOn w:val="1"/>
    <w:autoRedefine/>
    <w:qFormat/>
    <w:uiPriority w:val="0"/>
    <w:pPr>
      <w:spacing w:line="360" w:lineRule="auto"/>
      <w:ind w:firstLine="560" w:firstLineChars="200"/>
    </w:pPr>
    <w:rPr>
      <w:rFonts w:eastAsia="仿宋_GB2312"/>
      <w:sz w:val="24"/>
      <w:szCs w:val="20"/>
    </w:rPr>
  </w:style>
  <w:style w:type="character" w:customStyle="1" w:styleId="26">
    <w:name w:val="纯文本 Char"/>
    <w:basedOn w:val="20"/>
    <w:link w:val="10"/>
    <w:autoRedefine/>
    <w:qFormat/>
    <w:uiPriority w:val="0"/>
    <w:rPr>
      <w:rFonts w:ascii="宋体" w:hAnsi="Courier New" w:eastAsia="宋体" w:cs="Times New Roman"/>
      <w:sz w:val="24"/>
      <w:szCs w:val="20"/>
    </w:rPr>
  </w:style>
  <w:style w:type="character" w:customStyle="1" w:styleId="27">
    <w:name w:val="页眉 Char"/>
    <w:basedOn w:val="20"/>
    <w:link w:val="13"/>
    <w:autoRedefine/>
    <w:qFormat/>
    <w:uiPriority w:val="99"/>
    <w:rPr>
      <w:rFonts w:ascii="Calibri" w:hAnsi="Calibri" w:eastAsia="宋体" w:cs="Times New Roman"/>
      <w:sz w:val="18"/>
      <w:szCs w:val="18"/>
    </w:rPr>
  </w:style>
  <w:style w:type="character" w:customStyle="1" w:styleId="28">
    <w:name w:val="页脚 Char"/>
    <w:basedOn w:val="20"/>
    <w:link w:val="12"/>
    <w:autoRedefine/>
    <w:qFormat/>
    <w:uiPriority w:val="99"/>
    <w:rPr>
      <w:rFonts w:ascii="Calibri" w:hAnsi="Calibri" w:eastAsia="宋体" w:cs="Times New Roman"/>
      <w:sz w:val="18"/>
      <w:szCs w:val="18"/>
    </w:rPr>
  </w:style>
  <w:style w:type="character" w:customStyle="1" w:styleId="29">
    <w:name w:val="批注框文本 Char"/>
    <w:basedOn w:val="20"/>
    <w:link w:val="11"/>
    <w:autoRedefine/>
    <w:semiHidden/>
    <w:qFormat/>
    <w:uiPriority w:val="99"/>
    <w:rPr>
      <w:rFonts w:ascii="Calibri" w:hAnsi="Calibri" w:eastAsia="宋体" w:cs="Times New Roman"/>
      <w:sz w:val="18"/>
      <w:szCs w:val="18"/>
    </w:rPr>
  </w:style>
  <w:style w:type="character" w:customStyle="1" w:styleId="30">
    <w:name w:val="正文文本缩进 Char"/>
    <w:basedOn w:val="20"/>
    <w:link w:val="8"/>
    <w:autoRedefine/>
    <w:semiHidden/>
    <w:qFormat/>
    <w:uiPriority w:val="99"/>
    <w:rPr>
      <w:rFonts w:ascii="Calibri" w:hAnsi="Calibri" w:eastAsia="宋体" w:cs="Times New Roman"/>
      <w:kern w:val="2"/>
      <w:sz w:val="21"/>
      <w:szCs w:val="24"/>
    </w:rPr>
  </w:style>
  <w:style w:type="character" w:customStyle="1" w:styleId="31">
    <w:name w:val="正文首行缩进 2 Char"/>
    <w:basedOn w:val="30"/>
    <w:link w:val="17"/>
    <w:autoRedefine/>
    <w:qFormat/>
    <w:uiPriority w:val="0"/>
    <w:rPr>
      <w:rFonts w:ascii="宋体" w:hAnsi="Times New Roman" w:eastAsia="宋体" w:cs="Times New Roman"/>
      <w:kern w:val="2"/>
      <w:sz w:val="28"/>
      <w:szCs w:val="24"/>
    </w:rPr>
  </w:style>
  <w:style w:type="paragraph" w:customStyle="1" w:styleId="32">
    <w:name w:val="首行缩进"/>
    <w:basedOn w:val="1"/>
    <w:next w:val="1"/>
    <w:autoRedefine/>
    <w:qFormat/>
    <w:uiPriority w:val="0"/>
    <w:pPr>
      <w:ind w:firstLine="480" w:firstLineChars="200"/>
    </w:pPr>
    <w:rPr>
      <w:lang w:val="zh-CN"/>
    </w:rPr>
  </w:style>
  <w:style w:type="paragraph" w:customStyle="1" w:styleId="3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Other|1"/>
    <w:basedOn w:val="1"/>
    <w:autoRedefine/>
    <w:qFormat/>
    <w:uiPriority w:val="0"/>
    <w:pPr>
      <w:widowControl w:val="0"/>
      <w:shd w:val="clear" w:color="auto" w:fill="auto"/>
      <w:ind w:firstLine="270"/>
    </w:pPr>
    <w:rPr>
      <w:rFonts w:ascii="宋体" w:hAnsi="宋体" w:eastAsia="宋体" w:cs="宋体"/>
      <w:sz w:val="20"/>
      <w:szCs w:val="20"/>
      <w:u w:val="none"/>
      <w:shd w:val="clear" w:color="auto" w:fill="auto"/>
      <w:lang w:val="zh-TW" w:eastAsia="zh-TW" w:bidi="zh-TW"/>
    </w:rPr>
  </w:style>
  <w:style w:type="paragraph" w:customStyle="1" w:styleId="35">
    <w:name w:val="默认"/>
    <w:autoRedefine/>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36">
    <w:name w:val="页眉与页脚"/>
    <w:autoRedefine/>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1"/>
    <w:basedOn w:val="20"/>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16622</Words>
  <Characters>17287</Characters>
  <Lines>168</Lines>
  <Paragraphs>47</Paragraphs>
  <TotalTime>7</TotalTime>
  <ScaleCrop>false</ScaleCrop>
  <LinksUpToDate>false</LinksUpToDate>
  <CharactersWithSpaces>18031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﹎記丅倖偪Di點滴</cp:lastModifiedBy>
  <cp:lastPrinted>2025-10-29T07:37:00Z</cp:lastPrinted>
  <dcterms:modified xsi:type="dcterms:W3CDTF">2025-11-18T08:27:02Z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AAB215A82DF24C51992A624922A1DB1F_13</vt:lpwstr>
  </property>
  <property fmtid="{D5CDD505-2E9C-101B-9397-08002B2CF9AE}" pid="4" name="KSOTemplateDocerSaveRecord">
    <vt:lpwstr>eyJoZGlkIjoiZDFiMGZkMDAzOTZlZTU1MGVjMzM1N2FlMDA0M2MxYzIiLCJ1c2VySWQiOiIyNzQ4MDc2MTUifQ==</vt:lpwstr>
  </property>
</Properties>
</file>