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6716F">
      <w:pPr>
        <w:keepNext w:val="0"/>
        <w:keepLines w:val="0"/>
        <w:pageBreakBefore w:val="0"/>
        <w:widowControl/>
        <w:kinsoku/>
        <w:wordWrap/>
        <w:overflowPunct/>
        <w:topLinePunct w:val="0"/>
        <w:autoSpaceDE/>
        <w:autoSpaceDN/>
        <w:bidi w:val="0"/>
        <w:adjustRightInd/>
        <w:snapToGrid/>
        <w:spacing w:before="469" w:beforeLines="150" w:line="360" w:lineRule="auto"/>
        <w:jc w:val="center"/>
        <w:textAlignment w:val="auto"/>
        <w:rPr>
          <w:rFonts w:hint="eastAsia" w:ascii="仿宋" w:hAnsi="仿宋" w:eastAsia="仿宋" w:cs="宋体"/>
          <w:b/>
          <w:bCs/>
          <w:kern w:val="0"/>
          <w:sz w:val="48"/>
          <w:szCs w:val="40"/>
          <w:highlight w:val="none"/>
          <w:lang w:eastAsia="zh-CN"/>
        </w:rPr>
      </w:pPr>
    </w:p>
    <w:p w14:paraId="42487E83">
      <w:pPr>
        <w:widowControl/>
        <w:spacing w:before="468" w:beforeLines="150" w:after="936" w:afterLines="300" w:line="360" w:lineRule="auto"/>
        <w:jc w:val="center"/>
        <w:rPr>
          <w:rFonts w:hint="eastAsia" w:ascii="仿宋" w:hAnsi="仿宋" w:eastAsia="宋体" w:cs="宋体"/>
          <w:b/>
          <w:bCs/>
          <w:kern w:val="0"/>
          <w:sz w:val="72"/>
          <w:szCs w:val="48"/>
          <w:highlight w:val="none"/>
          <w:lang w:eastAsia="zh-CN"/>
        </w:rPr>
      </w:pPr>
      <w:r>
        <w:rPr>
          <w:rFonts w:hint="eastAsia" w:ascii="仿宋" w:hAnsi="仿宋" w:eastAsia="仿宋" w:cs="宋体"/>
          <w:b/>
          <w:bCs/>
          <w:kern w:val="0"/>
          <w:sz w:val="48"/>
          <w:szCs w:val="40"/>
          <w:highlight w:val="none"/>
          <w:lang w:eastAsia="zh-CN"/>
        </w:rPr>
        <w:t>微山县人民医院血浆检验标本外检服务项目</w:t>
      </w:r>
    </w:p>
    <w:p w14:paraId="0F8D09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72"/>
          <w:szCs w:val="96"/>
          <w:highlight w:val="none"/>
        </w:rPr>
      </w:pPr>
    </w:p>
    <w:p w14:paraId="474BF4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96"/>
          <w:highlight w:val="none"/>
        </w:rPr>
      </w:pPr>
      <w:r>
        <w:rPr>
          <w:rFonts w:hint="eastAsia" w:ascii="仿宋" w:hAnsi="仿宋" w:eastAsia="仿宋"/>
          <w:b/>
          <w:bCs/>
          <w:sz w:val="72"/>
          <w:szCs w:val="96"/>
          <w:highlight w:val="none"/>
        </w:rPr>
        <w:t>竞争性磋商文件</w:t>
      </w:r>
    </w:p>
    <w:p w14:paraId="2DAFDEEB">
      <w:pPr>
        <w:spacing w:line="360" w:lineRule="auto"/>
        <w:jc w:val="center"/>
        <w:rPr>
          <w:rFonts w:ascii="仿宋" w:hAnsi="仿宋" w:eastAsia="仿宋" w:cs="宋体"/>
          <w:b/>
          <w:sz w:val="36"/>
          <w:szCs w:val="36"/>
          <w:highlight w:val="none"/>
        </w:rPr>
      </w:pPr>
    </w:p>
    <w:p w14:paraId="6E640D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color w:val="000000" w:themeColor="text1"/>
          <w:sz w:val="32"/>
          <w:szCs w:val="32"/>
          <w:highlight w:val="none"/>
          <w:lang w:val="en-US" w:eastAsia="zh-CN"/>
          <w14:textFill>
            <w14:solidFill>
              <w14:schemeClr w14:val="tx1"/>
            </w14:solidFill>
          </w14:textFill>
        </w:rPr>
      </w:pPr>
      <w:r>
        <w:rPr>
          <w:rFonts w:hint="eastAsia" w:ascii="仿宋" w:hAnsi="仿宋" w:eastAsia="仿宋" w:cs="宋体"/>
          <w:b/>
          <w:color w:val="000000" w:themeColor="text1"/>
          <w:sz w:val="36"/>
          <w:szCs w:val="36"/>
          <w:highlight w:val="none"/>
          <w14:textFill>
            <w14:solidFill>
              <w14:schemeClr w14:val="tx1"/>
            </w14:solidFill>
          </w14:textFill>
        </w:rPr>
        <w:t>项目编号:</w:t>
      </w:r>
      <w:r>
        <w:rPr>
          <w:rFonts w:hint="eastAsia" w:ascii="仿宋" w:hAnsi="仿宋" w:eastAsia="仿宋" w:cs="宋体"/>
          <w:b/>
          <w:color w:val="000000" w:themeColor="text1"/>
          <w:sz w:val="36"/>
          <w:szCs w:val="36"/>
          <w:highlight w:val="none"/>
          <w:lang w:eastAsia="zh-CN"/>
          <w14:textFill>
            <w14:solidFill>
              <w14:schemeClr w14:val="tx1"/>
            </w14:solidFill>
          </w14:textFill>
        </w:rPr>
        <w:t>WSND-2025-XM062</w:t>
      </w:r>
    </w:p>
    <w:p w14:paraId="576550BE">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3200DBB0">
      <w:pPr>
        <w:pStyle w:val="8"/>
        <w:rPr>
          <w:rFonts w:ascii="仿宋" w:hAnsi="仿宋" w:eastAsia="仿宋" w:cs="宋体"/>
          <w:b/>
          <w:sz w:val="32"/>
          <w:szCs w:val="32"/>
          <w:highlight w:val="none"/>
        </w:rPr>
      </w:pPr>
    </w:p>
    <w:p w14:paraId="309201A2">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556EBA0B">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1E0F4428">
      <w:pPr>
        <w:widowControl/>
        <w:spacing w:line="720" w:lineRule="auto"/>
        <w:jc w:val="center"/>
        <w:rPr>
          <w:rFonts w:hint="eastAsia" w:ascii="仿宋" w:hAnsi="仿宋" w:eastAsia="仿宋"/>
          <w:b/>
          <w:color w:val="000000"/>
          <w:sz w:val="36"/>
          <w:szCs w:val="36"/>
          <w:highlight w:val="none"/>
          <w:lang w:eastAsia="zh-CN"/>
        </w:rPr>
      </w:pPr>
      <w:r>
        <w:rPr>
          <w:rFonts w:hint="eastAsia" w:ascii="仿宋" w:hAnsi="仿宋" w:eastAsia="仿宋"/>
          <w:b/>
          <w:color w:val="000000"/>
          <w:sz w:val="36"/>
          <w:szCs w:val="36"/>
          <w:highlight w:val="none"/>
          <w:lang w:eastAsia="zh-CN"/>
        </w:rPr>
        <w:t>2025年11月</w:t>
      </w:r>
    </w:p>
    <w:p w14:paraId="15E1095F">
      <w:pPr>
        <w:pStyle w:val="8"/>
        <w:rPr>
          <w:rFonts w:hint="eastAsia"/>
          <w:highlight w:val="none"/>
          <w:lang w:eastAsia="zh-CN"/>
        </w:rPr>
        <w:sectPr>
          <w:pgSz w:w="11906" w:h="16838"/>
          <w:pgMar w:top="1134" w:right="1134" w:bottom="1134" w:left="1247" w:header="851" w:footer="992" w:gutter="0"/>
          <w:pgNumType w:start="0"/>
          <w:cols w:space="425" w:num="1"/>
          <w:docGrid w:type="lines" w:linePitch="312" w:charSpace="0"/>
        </w:sectPr>
      </w:pPr>
    </w:p>
    <w:p w14:paraId="4D89CFFE">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4"/>
          <w:szCs w:val="44"/>
          <w:highlight w:val="none"/>
        </w:rPr>
      </w:pPr>
      <w:bookmarkStart w:id="7" w:name="_GoBack"/>
      <w:bookmarkEnd w:id="7"/>
      <w:r>
        <w:rPr>
          <w:rFonts w:hint="eastAsia" w:ascii="仿宋" w:hAnsi="仿宋" w:eastAsia="仿宋"/>
          <w:b/>
          <w:bCs/>
          <w:spacing w:val="113"/>
          <w:sz w:val="44"/>
          <w:szCs w:val="44"/>
          <w:highlight w:val="none"/>
        </w:rPr>
        <w:t>目 录</w:t>
      </w:r>
    </w:p>
    <w:p w14:paraId="30A57B5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2150E90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11326CE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7FBF9D0F">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6FDB71F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147D2C8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w:t>
      </w:r>
    </w:p>
    <w:p w14:paraId="5A49AF3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2B0BA0C">
      <w:pPr>
        <w:pStyle w:val="8"/>
        <w:rPr>
          <w:highlight w:val="none"/>
        </w:rPr>
      </w:pPr>
      <w:r>
        <w:rPr>
          <w:highlight w:val="none"/>
        </w:rPr>
        <w:br w:type="page"/>
      </w:r>
    </w:p>
    <w:p w14:paraId="78B957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微山县人民医院血浆检验标本外检服务项目</w:t>
      </w:r>
    </w:p>
    <w:p w14:paraId="5A90D5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176577BB">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一、采购人：微山县人民医院                   地址：微山县新河街8号</w:t>
      </w:r>
    </w:p>
    <w:p w14:paraId="18132E86">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联系人：</w:t>
      </w:r>
      <w:r>
        <w:rPr>
          <w:rFonts w:hint="eastAsia" w:ascii="仿宋" w:hAnsi="仿宋" w:eastAsia="仿宋" w:cs="Arial"/>
          <w:color w:val="000000" w:themeColor="text1"/>
          <w:sz w:val="28"/>
          <w:szCs w:val="28"/>
          <w:highlight w:val="none"/>
          <w:lang w:eastAsia="zh-CN"/>
          <w14:textFill>
            <w14:solidFill>
              <w14:schemeClr w14:val="tx1"/>
            </w14:solidFill>
          </w14:textFill>
        </w:rPr>
        <w:t>赵主任</w:t>
      </w:r>
      <w:r>
        <w:rPr>
          <w:rFonts w:hint="eastAsia" w:ascii="仿宋" w:hAnsi="仿宋" w:eastAsia="仿宋" w:cs="Arial"/>
          <w:color w:val="000000" w:themeColor="text1"/>
          <w:sz w:val="28"/>
          <w:szCs w:val="28"/>
          <w:highlight w:val="none"/>
          <w14:textFill>
            <w14:solidFill>
              <w14:schemeClr w14:val="tx1"/>
            </w14:solidFill>
          </w14:textFill>
        </w:rPr>
        <w:t xml:space="preserve">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联系电话：0537-8367106</w:t>
      </w:r>
    </w:p>
    <w:p w14:paraId="2425B8E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采购</w:t>
      </w:r>
      <w:r>
        <w:rPr>
          <w:rFonts w:hint="eastAsia" w:ascii="仿宋" w:hAnsi="仿宋" w:eastAsia="仿宋" w:cs="Arial"/>
          <w:color w:val="000000" w:themeColor="text1"/>
          <w:sz w:val="28"/>
          <w:szCs w:val="28"/>
          <w:highlight w:val="none"/>
          <w14:textFill>
            <w14:solidFill>
              <w14:schemeClr w14:val="tx1"/>
            </w14:solidFill>
          </w14:textFill>
        </w:rPr>
        <w:t xml:space="preserve">代理机构：山东宁大项目管理有限公司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地址：微山湖大道96-4号</w:t>
      </w:r>
    </w:p>
    <w:p w14:paraId="3A13436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8"/>
          <w:highlight w:val="none"/>
          <w:shd w:val="clear" w:color="auto" w:fill="FFFFFF"/>
        </w:rPr>
      </w:pPr>
      <w:r>
        <w:rPr>
          <w:rFonts w:hint="eastAsia" w:ascii="仿宋" w:hAnsi="仿宋" w:eastAsia="仿宋" w:cs="Arial"/>
          <w:color w:val="000000" w:themeColor="text1"/>
          <w:sz w:val="28"/>
          <w:szCs w:val="28"/>
          <w:highlight w:val="none"/>
          <w14:textFill>
            <w14:solidFill>
              <w14:schemeClr w14:val="tx1"/>
            </w14:solidFill>
          </w14:textFill>
        </w:rPr>
        <w:t>联系人：张工、姜工</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w:t>
      </w:r>
      <w:r>
        <w:rPr>
          <w:rFonts w:hint="eastAsia" w:ascii="仿宋" w:hAnsi="仿宋" w:eastAsia="仿宋" w:cs="Arial"/>
          <w:color w:val="000000" w:themeColor="text1"/>
          <w:sz w:val="28"/>
          <w:szCs w:val="28"/>
          <w:highlight w:val="none"/>
          <w:lang w:eastAsia="zh-CN"/>
          <w14:textFill>
            <w14:solidFill>
              <w14:schemeClr w14:val="tx1"/>
            </w14:solidFill>
          </w14:textFill>
        </w:rPr>
        <w:t>15563760277、13105475797</w:t>
      </w:r>
    </w:p>
    <w:p w14:paraId="58C9FFF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微山县人民医院血浆检验标本外检服务项目</w:t>
      </w:r>
    </w:p>
    <w:p w14:paraId="558DF21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color w:val="000000" w:themeColor="text1"/>
          <w:sz w:val="28"/>
          <w:szCs w:val="28"/>
          <w:highlight w:val="none"/>
          <w:lang w:val="en-US"/>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项目编号</w:t>
      </w:r>
      <w:r>
        <w:rPr>
          <w:rFonts w:hint="eastAsia" w:ascii="仿宋" w:hAnsi="仿宋" w:eastAsia="仿宋" w:cs="Arial"/>
          <w:color w:val="000000" w:themeColor="text1"/>
          <w:sz w:val="28"/>
          <w:szCs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WSND-2025-XM062</w:t>
      </w:r>
    </w:p>
    <w:p w14:paraId="6A6E48FF">
      <w:pPr>
        <w:ind w:firstLine="560" w:firstLineChars="200"/>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5"/>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51"/>
        <w:gridCol w:w="6280"/>
        <w:gridCol w:w="1215"/>
      </w:tblGrid>
      <w:tr w14:paraId="22E1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0BE9123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351" w:type="dxa"/>
            <w:noWrap w:val="0"/>
            <w:vAlign w:val="center"/>
          </w:tcPr>
          <w:p w14:paraId="60CADC0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服务名称</w:t>
            </w:r>
          </w:p>
        </w:tc>
        <w:tc>
          <w:tcPr>
            <w:tcW w:w="6280" w:type="dxa"/>
            <w:noWrap w:val="0"/>
            <w:vAlign w:val="center"/>
          </w:tcPr>
          <w:p w14:paraId="72AAF14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215" w:type="dxa"/>
            <w:noWrap w:val="0"/>
            <w:vAlign w:val="center"/>
          </w:tcPr>
          <w:p w14:paraId="02F7B94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采购控</w:t>
            </w:r>
          </w:p>
          <w:p w14:paraId="7389F53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制价</w:t>
            </w:r>
          </w:p>
        </w:tc>
      </w:tr>
      <w:tr w14:paraId="1F61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1AD62E5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1351" w:type="dxa"/>
            <w:noWrap w:val="0"/>
            <w:vAlign w:val="center"/>
          </w:tcPr>
          <w:p w14:paraId="18EA2C5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pacing w:val="-20"/>
                <w:sz w:val="28"/>
                <w:szCs w:val="28"/>
                <w:highlight w:val="none"/>
                <w:lang w:eastAsia="zh-CN"/>
              </w:rPr>
            </w:pPr>
            <w:r>
              <w:rPr>
                <w:rFonts w:hint="eastAsia" w:ascii="仿宋" w:hAnsi="仿宋" w:eastAsia="仿宋" w:cs="Arial"/>
                <w:sz w:val="28"/>
                <w:szCs w:val="28"/>
                <w:highlight w:val="none"/>
                <w:lang w:eastAsia="zh-CN"/>
              </w:rPr>
              <w:t>微山县人民医院血浆检验标本外检服务项目</w:t>
            </w:r>
          </w:p>
        </w:tc>
        <w:tc>
          <w:tcPr>
            <w:tcW w:w="6280" w:type="dxa"/>
            <w:noWrap w:val="0"/>
            <w:vAlign w:val="center"/>
          </w:tcPr>
          <w:p w14:paraId="634E349A">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7E79FE6F">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6E328FCF">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78B7F71C">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36766FD7">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6228B658">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14:paraId="484DAE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highlight w:val="none"/>
              </w:rPr>
            </w:pPr>
            <w:r>
              <w:rPr>
                <w:rFonts w:hint="eastAsia" w:ascii="仿宋" w:hAnsi="仿宋" w:eastAsia="仿宋"/>
                <w:color w:val="000000"/>
                <w:sz w:val="28"/>
                <w:szCs w:val="28"/>
                <w:highlight w:val="none"/>
                <w:lang w:val="en-US" w:eastAsia="zh-CN"/>
              </w:rPr>
              <w:t>七、</w:t>
            </w:r>
            <w:r>
              <w:rPr>
                <w:rFonts w:hint="eastAsia" w:ascii="仿宋" w:hAnsi="仿宋" w:eastAsia="仿宋"/>
                <w:sz w:val="28"/>
                <w:highlight w:val="none"/>
              </w:rPr>
              <w:t>供应商须具备医疗机构执业许可证</w:t>
            </w:r>
            <w:r>
              <w:rPr>
                <w:rFonts w:hint="eastAsia" w:ascii="仿宋" w:hAnsi="仿宋" w:eastAsia="仿宋"/>
                <w:sz w:val="28"/>
                <w:highlight w:val="none"/>
                <w:lang w:eastAsia="zh-CN"/>
              </w:rPr>
              <w:t>（执业范围为检验等）</w:t>
            </w:r>
            <w:r>
              <w:rPr>
                <w:rFonts w:hint="eastAsia" w:ascii="仿宋" w:hAnsi="仿宋" w:eastAsia="仿宋"/>
                <w:sz w:val="28"/>
                <w:highlight w:val="none"/>
              </w:rPr>
              <w:t>、</w:t>
            </w:r>
            <w:r>
              <w:rPr>
                <w:rFonts w:hint="eastAsia" w:ascii="仿宋" w:hAnsi="仿宋" w:eastAsia="仿宋"/>
                <w:sz w:val="28"/>
                <w:highlight w:val="none"/>
                <w:lang w:eastAsia="zh-CN"/>
              </w:rPr>
              <w:t>室间质评合格证书、临床基因扩增实验室技术验收合格证书；</w:t>
            </w:r>
          </w:p>
          <w:p w14:paraId="730BD8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sz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w:t>
            </w:r>
            <w:r>
              <w:rPr>
                <w:rFonts w:hint="eastAsia" w:ascii="仿宋" w:hAnsi="仿宋" w:eastAsia="仿宋"/>
                <w:color w:val="000000"/>
                <w:spacing w:val="-34"/>
                <w:sz w:val="28"/>
                <w:szCs w:val="28"/>
                <w:highlight w:val="none"/>
              </w:rPr>
              <w:t>信用信息查询渠道：“信用中国”网站（www.creditchina.gov.cn）、中国政府采购网（ http://www.ccgp.gov.cn/）、“信用山东”网站（http://credit.shandong.gov.cn/）</w:t>
            </w:r>
            <w:r>
              <w:rPr>
                <w:rFonts w:hint="eastAsia" w:ascii="仿宋" w:hAnsi="仿宋" w:eastAsia="仿宋"/>
                <w:color w:val="000000"/>
                <w:sz w:val="28"/>
                <w:szCs w:val="28"/>
                <w:highlight w:val="none"/>
              </w:rPr>
              <w:t>。</w:t>
            </w:r>
          </w:p>
          <w:p w14:paraId="6403A965">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24C18975">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215" w:type="dxa"/>
            <w:noWrap w:val="0"/>
            <w:vAlign w:val="center"/>
          </w:tcPr>
          <w:p w14:paraId="264377D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color w:val="000000"/>
                <w:kern w:val="0"/>
                <w:sz w:val="28"/>
                <w:szCs w:val="28"/>
                <w:highlight w:val="none"/>
                <w:lang w:val="en-US" w:eastAsia="zh-CN"/>
              </w:rPr>
            </w:pPr>
            <w:r>
              <w:rPr>
                <w:rFonts w:hint="eastAsia" w:ascii="仿宋" w:hAnsi="仿宋" w:eastAsia="仿宋" w:cs="Arial"/>
                <w:b w:val="0"/>
                <w:bCs/>
                <w:sz w:val="28"/>
                <w:szCs w:val="28"/>
                <w:highlight w:val="none"/>
                <w:lang w:val="en-US" w:eastAsia="zh-CN"/>
              </w:rPr>
              <w:t>/</w:t>
            </w:r>
          </w:p>
        </w:tc>
      </w:tr>
    </w:tbl>
    <w:p w14:paraId="01FB89D9">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三</w:t>
      </w:r>
      <w:r>
        <w:rPr>
          <w:rFonts w:hint="eastAsia" w:ascii="仿宋" w:hAnsi="仿宋" w:eastAsia="仿宋" w:cs="Arial"/>
          <w:b w:val="0"/>
          <w:bCs/>
          <w:sz w:val="28"/>
          <w:szCs w:val="28"/>
          <w:highlight w:val="none"/>
        </w:rPr>
        <w:t>、获取采购文件：</w:t>
      </w:r>
    </w:p>
    <w:p w14:paraId="5B321225">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Times New Roman"/>
          <w:kern w:val="0"/>
          <w:sz w:val="28"/>
          <w:szCs w:val="24"/>
          <w:highlight w:val="none"/>
          <w:shd w:val="clear" w:color="auto" w:fill="FFFFFF"/>
          <w:lang w:val="en-US" w:eastAsia="zh-CN" w:bidi="ar-SA"/>
        </w:rPr>
        <w:t>1、时间：2025年11月17日至2025年11月21日</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0-12：00，下午14：00-1</w:t>
      </w:r>
      <w:r>
        <w:rPr>
          <w:rFonts w:hint="eastAsia" w:ascii="仿宋" w:hAnsi="仿宋" w:eastAsia="仿宋" w:cs="Arial"/>
          <w:sz w:val="28"/>
          <w:szCs w:val="28"/>
          <w:highlight w:val="none"/>
          <w:lang w:val="en-US" w:eastAsia="zh-CN"/>
        </w:rPr>
        <w:t>7</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3</w:t>
      </w:r>
      <w:r>
        <w:rPr>
          <w:rFonts w:hint="eastAsia" w:ascii="仿宋" w:hAnsi="仿宋" w:eastAsia="仿宋" w:cs="Arial"/>
          <w:sz w:val="28"/>
          <w:szCs w:val="28"/>
          <w:highlight w:val="none"/>
        </w:rPr>
        <w:t>0（北京时间）</w:t>
      </w:r>
    </w:p>
    <w:p w14:paraId="0612D07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46615B7E">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6A744C6E">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sz w:val="28"/>
          <w:highlight w:val="none"/>
        </w:rPr>
        <w:t>营业执照原件、医疗机构执业许可证原件</w:t>
      </w:r>
      <w:r>
        <w:rPr>
          <w:rFonts w:hint="eastAsia" w:ascii="仿宋" w:hAnsi="仿宋" w:eastAsia="仿宋"/>
          <w:sz w:val="28"/>
          <w:highlight w:val="none"/>
          <w:lang w:eastAsia="zh-CN"/>
        </w:rPr>
        <w:t>（执业范围为检验等）</w:t>
      </w:r>
      <w:r>
        <w:rPr>
          <w:rFonts w:hint="eastAsia" w:ascii="仿宋" w:hAnsi="仿宋" w:eastAsia="仿宋"/>
          <w:sz w:val="28"/>
          <w:highlight w:val="none"/>
        </w:rPr>
        <w:t>、</w:t>
      </w:r>
      <w:r>
        <w:rPr>
          <w:rFonts w:hint="eastAsia" w:ascii="仿宋" w:hAnsi="仿宋" w:eastAsia="仿宋"/>
          <w:sz w:val="28"/>
          <w:highlight w:val="none"/>
          <w:lang w:eastAsia="zh-CN"/>
        </w:rPr>
        <w:t>室间质评合格证书复印件加盖公章、临床基因扩增实验室技术验收合格证书原件、</w:t>
      </w:r>
      <w:r>
        <w:rPr>
          <w:rFonts w:hint="eastAsia" w:ascii="仿宋" w:hAnsi="仿宋" w:eastAsia="仿宋" w:cs="Arial"/>
          <w:sz w:val="28"/>
          <w:szCs w:val="28"/>
          <w:highlight w:val="none"/>
          <w:lang w:eastAsia="zh-CN"/>
        </w:rPr>
        <w:t>法定代表人身份证原件或授权委托书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p>
    <w:p w14:paraId="4CD249B5">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37EFF0A8">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4.竞争性磋商公告及文件在微山县人民医院官网进行发布，其他网站转载无效。</w:t>
      </w:r>
    </w:p>
    <w:p w14:paraId="7FCADE6F">
      <w:pPr>
        <w:keepNext w:val="0"/>
        <w:keepLines w:val="0"/>
        <w:pageBreakBefore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宋体"/>
          <w:b w:val="0"/>
          <w:bCs/>
          <w:color w:val="000000"/>
          <w:kern w:val="0"/>
          <w:sz w:val="28"/>
          <w:szCs w:val="28"/>
          <w:highlight w:val="none"/>
          <w:lang w:val="en-US" w:eastAsia="zh-CN"/>
        </w:rPr>
      </w:pPr>
      <w:r>
        <w:rPr>
          <w:rFonts w:hint="eastAsia" w:ascii="仿宋" w:hAnsi="仿宋" w:eastAsia="仿宋" w:cs="宋体"/>
          <w:b w:val="0"/>
          <w:bCs/>
          <w:color w:val="000000"/>
          <w:kern w:val="0"/>
          <w:sz w:val="28"/>
          <w:szCs w:val="28"/>
          <w:highlight w:val="none"/>
          <w:lang w:val="en-US" w:eastAsia="zh-CN"/>
        </w:rPr>
        <w:t>四、递交响应文件时间及地点:</w:t>
      </w:r>
    </w:p>
    <w:p w14:paraId="37092388">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1.时间：</w:t>
      </w:r>
      <w:r>
        <w:rPr>
          <w:rFonts w:hint="eastAsia" w:ascii="仿宋" w:hAnsi="仿宋" w:eastAsia="仿宋" w:cs="Times New Roman"/>
          <w:kern w:val="0"/>
          <w:sz w:val="30"/>
          <w:szCs w:val="30"/>
          <w:highlight w:val="none"/>
          <w:shd w:val="clear" w:color="auto" w:fill="FFFFFF"/>
          <w:lang w:val="en-US" w:eastAsia="zh-CN" w:bidi="ar-SA"/>
        </w:rPr>
        <w:t>2025年11月28日9时00分至2025年11月28日9时30分（北京时间）</w:t>
      </w:r>
    </w:p>
    <w:p w14:paraId="732A86ED">
      <w:pPr>
        <w:keepNext w:val="0"/>
        <w:keepLines w:val="0"/>
        <w:pageBreakBefore w:val="0"/>
        <w:kinsoku/>
        <w:wordWrap/>
        <w:overflowPunct/>
        <w:topLinePunct w:val="0"/>
        <w:autoSpaceDE w:val="0"/>
        <w:autoSpaceDN w:val="0"/>
        <w:bidi w:val="0"/>
        <w:adjustRightInd w:val="0"/>
        <w:snapToGrid w:val="0"/>
        <w:spacing w:line="480" w:lineRule="exact"/>
        <w:ind w:firstLine="600" w:firstLineChars="200"/>
        <w:textAlignment w:val="auto"/>
        <w:rPr>
          <w:rFonts w:hint="eastAsia" w:ascii="仿宋" w:hAnsi="仿宋" w:eastAsia="仿宋" w:cs="宋体"/>
          <w:b/>
          <w:color w:val="FF0000"/>
          <w:kern w:val="0"/>
          <w:sz w:val="30"/>
          <w:szCs w:val="30"/>
          <w:highlight w:val="none"/>
          <w:lang w:eastAsia="zh-CN"/>
        </w:rPr>
      </w:pPr>
      <w:r>
        <w:rPr>
          <w:rFonts w:ascii="仿宋" w:hAnsi="仿宋" w:eastAsia="仿宋" w:cs="宋体"/>
          <w:bCs/>
          <w:color w:val="000000"/>
          <w:kern w:val="0"/>
          <w:sz w:val="30"/>
          <w:szCs w:val="30"/>
          <w:highlight w:val="none"/>
        </w:rPr>
        <w:t>⒉地点：</w:t>
      </w:r>
      <w:r>
        <w:rPr>
          <w:rFonts w:hint="eastAsia" w:ascii="仿宋" w:hAnsi="仿宋" w:eastAsia="仿宋"/>
          <w:color w:val="000000"/>
          <w:kern w:val="0"/>
          <w:sz w:val="30"/>
          <w:szCs w:val="30"/>
          <w:highlight w:val="none"/>
          <w:lang w:eastAsia="zh-CN"/>
        </w:rPr>
        <w:t>微山县人民医院B区3楼会议室</w:t>
      </w:r>
    </w:p>
    <w:p w14:paraId="23B1065C">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30"/>
          <w:szCs w:val="30"/>
          <w:highlight w:val="none"/>
        </w:rPr>
      </w:pPr>
      <w:r>
        <w:rPr>
          <w:rFonts w:hint="eastAsia" w:ascii="仿宋" w:hAnsi="仿宋" w:eastAsia="仿宋" w:cs="宋体"/>
          <w:b w:val="0"/>
          <w:bCs/>
          <w:color w:val="000000"/>
          <w:kern w:val="0"/>
          <w:sz w:val="30"/>
          <w:szCs w:val="30"/>
          <w:highlight w:val="none"/>
          <w:lang w:val="en-US" w:eastAsia="zh-CN"/>
        </w:rPr>
        <w:t>五</w:t>
      </w:r>
      <w:r>
        <w:rPr>
          <w:rFonts w:hint="eastAsia" w:ascii="仿宋" w:hAnsi="仿宋" w:eastAsia="仿宋" w:cs="宋体"/>
          <w:b w:val="0"/>
          <w:bCs/>
          <w:color w:val="000000"/>
          <w:kern w:val="0"/>
          <w:sz w:val="30"/>
          <w:szCs w:val="30"/>
          <w:highlight w:val="none"/>
        </w:rPr>
        <w:t>、磋商报价时间及地点：</w:t>
      </w:r>
    </w:p>
    <w:p w14:paraId="00FE7D70">
      <w:pPr>
        <w:keepNext w:val="0"/>
        <w:keepLines w:val="0"/>
        <w:pageBreakBefore w:val="0"/>
        <w:widowControl/>
        <w:kinsoku/>
        <w:wordWrap/>
        <w:overflowPunct/>
        <w:topLinePunct w:val="0"/>
        <w:bidi w:val="0"/>
        <w:spacing w:line="480" w:lineRule="exact"/>
        <w:ind w:firstLine="600" w:firstLineChars="200"/>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1.时间：2025年11月28日9时30分（北京时间）</w:t>
      </w:r>
    </w:p>
    <w:p w14:paraId="055C921E">
      <w:pPr>
        <w:keepNext w:val="0"/>
        <w:keepLines w:val="0"/>
        <w:pageBreakBefore w:val="0"/>
        <w:widowControl/>
        <w:kinsoku/>
        <w:wordWrap/>
        <w:overflowPunct/>
        <w:topLinePunct w:val="0"/>
        <w:bidi w:val="0"/>
        <w:spacing w:line="480" w:lineRule="exact"/>
        <w:ind w:firstLine="600" w:firstLineChars="200"/>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2.地点：微山县人民医院B区3楼会议室</w:t>
      </w:r>
    </w:p>
    <w:p w14:paraId="7E314025">
      <w:pPr>
        <w:keepNext w:val="0"/>
        <w:keepLines w:val="0"/>
        <w:pageBreakBefore w:val="0"/>
        <w:widowControl/>
        <w:kinsoku/>
        <w:wordWrap/>
        <w:overflowPunct/>
        <w:topLinePunct w:val="0"/>
        <w:bidi w:val="0"/>
        <w:spacing w:line="480" w:lineRule="exact"/>
        <w:ind w:firstLine="600" w:firstLineChars="200"/>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3.联系方式：0537-8367106</w:t>
      </w:r>
    </w:p>
    <w:p w14:paraId="6AE75299">
      <w:pPr>
        <w:pStyle w:val="2"/>
        <w:jc w:val="both"/>
        <w:rPr>
          <w:rFonts w:hint="eastAsia" w:ascii="仿宋" w:hAnsi="仿宋" w:eastAsia="仿宋" w:cs="宋体"/>
          <w:color w:val="000000"/>
          <w:kern w:val="0"/>
          <w:sz w:val="28"/>
          <w:szCs w:val="28"/>
          <w:highlight w:val="none"/>
        </w:rPr>
      </w:pPr>
    </w:p>
    <w:p w14:paraId="565AFC94">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2D064D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757E83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6"/>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5"/>
        <w:gridCol w:w="6704"/>
      </w:tblGrid>
      <w:tr w14:paraId="765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3B54C2">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5" w:type="dxa"/>
            <w:vAlign w:val="center"/>
          </w:tcPr>
          <w:p w14:paraId="32CDE030">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4" w:type="dxa"/>
            <w:vAlign w:val="center"/>
          </w:tcPr>
          <w:p w14:paraId="45C1D6EC">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21C3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19D6FD3">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5" w:type="dxa"/>
            <w:vAlign w:val="center"/>
          </w:tcPr>
          <w:p w14:paraId="778FE443">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4" w:type="dxa"/>
            <w:vAlign w:val="center"/>
          </w:tcPr>
          <w:p w14:paraId="3865D65C">
            <w:pPr>
              <w:pStyle w:val="8"/>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48AA8B35">
            <w:pPr>
              <w:pStyle w:val="8"/>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79ABD203">
            <w:pPr>
              <w:pStyle w:val="8"/>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14:paraId="6FD019D7">
            <w:pPr>
              <w:pStyle w:val="8"/>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6DAE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30DD6F">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5" w:type="dxa"/>
            <w:vAlign w:val="center"/>
          </w:tcPr>
          <w:p w14:paraId="3BEECEAC">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4" w:type="dxa"/>
            <w:vAlign w:val="center"/>
          </w:tcPr>
          <w:p w14:paraId="06005F62">
            <w:pPr>
              <w:pStyle w:val="8"/>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6E4095F4">
            <w:pPr>
              <w:pStyle w:val="8"/>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址：微山湖大道96-4号</w:t>
            </w:r>
          </w:p>
          <w:p w14:paraId="2C34BB5C">
            <w:pPr>
              <w:pStyle w:val="8"/>
              <w:spacing w:line="400" w:lineRule="exact"/>
              <w:rPr>
                <w:rFonts w:ascii="仿宋" w:hAnsi="仿宋" w:eastAsia="仿宋"/>
                <w:bCs/>
                <w:sz w:val="28"/>
                <w:szCs w:val="28"/>
                <w:highlight w:val="none"/>
              </w:rPr>
            </w:pPr>
            <w:r>
              <w:rPr>
                <w:rFonts w:hint="eastAsia" w:ascii="仿宋" w:hAnsi="仿宋" w:eastAsia="仿宋"/>
                <w:bCs/>
                <w:sz w:val="28"/>
                <w:szCs w:val="28"/>
                <w:highlight w:val="none"/>
              </w:rPr>
              <w:t>联 系 人：张工、姜工</w:t>
            </w:r>
          </w:p>
          <w:p w14:paraId="39966B64">
            <w:pPr>
              <w:pStyle w:val="8"/>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14:paraId="662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23D28D">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5" w:type="dxa"/>
            <w:vAlign w:val="center"/>
          </w:tcPr>
          <w:p w14:paraId="74D4AB35">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4" w:type="dxa"/>
            <w:vAlign w:val="center"/>
          </w:tcPr>
          <w:p w14:paraId="486AD414">
            <w:pPr>
              <w:pStyle w:val="8"/>
              <w:spacing w:line="400" w:lineRule="exact"/>
              <w:rPr>
                <w:rFonts w:ascii="仿宋" w:hAnsi="仿宋" w:eastAsia="仿宋"/>
                <w:bCs/>
                <w:sz w:val="28"/>
                <w:szCs w:val="28"/>
                <w:highlight w:val="none"/>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微山县人民医院血浆检验标本外检服务项目，</w:t>
            </w:r>
            <w:r>
              <w:rPr>
                <w:rFonts w:hint="eastAsia" w:ascii="仿宋" w:hAnsi="仿宋" w:eastAsia="仿宋"/>
                <w:bCs/>
                <w:sz w:val="28"/>
                <w:szCs w:val="28"/>
                <w:highlight w:val="none"/>
              </w:rPr>
              <w:t>具体内容详见第五部分项目说明及要求。</w:t>
            </w:r>
          </w:p>
        </w:tc>
      </w:tr>
      <w:tr w14:paraId="70C1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EF3BE18">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5" w:type="dxa"/>
            <w:vAlign w:val="center"/>
          </w:tcPr>
          <w:p w14:paraId="25571670">
            <w:pPr>
              <w:pStyle w:val="8"/>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服务地点</w:t>
            </w:r>
          </w:p>
        </w:tc>
        <w:tc>
          <w:tcPr>
            <w:tcW w:w="6704" w:type="dxa"/>
            <w:vAlign w:val="center"/>
          </w:tcPr>
          <w:p w14:paraId="1C762C65">
            <w:pPr>
              <w:pStyle w:val="8"/>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2A0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71358AF">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5</w:t>
            </w:r>
          </w:p>
        </w:tc>
        <w:tc>
          <w:tcPr>
            <w:tcW w:w="1965" w:type="dxa"/>
            <w:vAlign w:val="center"/>
          </w:tcPr>
          <w:p w14:paraId="3D896F2B">
            <w:pPr>
              <w:pStyle w:val="8"/>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rPr>
              <w:t>资金来源</w:t>
            </w:r>
          </w:p>
        </w:tc>
        <w:tc>
          <w:tcPr>
            <w:tcW w:w="6704" w:type="dxa"/>
            <w:vAlign w:val="center"/>
          </w:tcPr>
          <w:p w14:paraId="5B70CFAA">
            <w:pPr>
              <w:pStyle w:val="8"/>
              <w:spacing w:line="400" w:lineRule="exact"/>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14:paraId="01EA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7B394A0">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6</w:t>
            </w:r>
          </w:p>
        </w:tc>
        <w:tc>
          <w:tcPr>
            <w:tcW w:w="1965" w:type="dxa"/>
            <w:vAlign w:val="center"/>
          </w:tcPr>
          <w:p w14:paraId="19393B9E">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付款方式</w:t>
            </w:r>
          </w:p>
        </w:tc>
        <w:tc>
          <w:tcPr>
            <w:tcW w:w="6704" w:type="dxa"/>
            <w:vAlign w:val="center"/>
          </w:tcPr>
          <w:p w14:paraId="000E560D">
            <w:pPr>
              <w:pStyle w:val="8"/>
              <w:spacing w:line="400" w:lineRule="exact"/>
              <w:rPr>
                <w:rFonts w:hint="default" w:ascii="仿宋" w:hAnsi="仿宋" w:eastAsia="仿宋"/>
                <w:b/>
                <w:bCs/>
                <w:sz w:val="28"/>
                <w:szCs w:val="28"/>
                <w:highlight w:val="none"/>
                <w:lang w:val="en-US" w:eastAsia="zh-CN"/>
              </w:rPr>
            </w:pPr>
            <w:r>
              <w:rPr>
                <w:rFonts w:hint="eastAsia" w:ascii="仿宋" w:hAnsi="仿宋" w:eastAsia="仿宋"/>
                <w:b/>
                <w:bCs/>
                <w:color w:val="000000"/>
                <w:sz w:val="28"/>
                <w:szCs w:val="28"/>
                <w:highlight w:val="none"/>
              </w:rPr>
              <w:t>根据项目检验实际数量据实结算。</w:t>
            </w:r>
          </w:p>
        </w:tc>
      </w:tr>
      <w:tr w14:paraId="63A4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41705380">
            <w:pPr>
              <w:pStyle w:val="8"/>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7</w:t>
            </w:r>
          </w:p>
        </w:tc>
        <w:tc>
          <w:tcPr>
            <w:tcW w:w="1965" w:type="dxa"/>
            <w:vAlign w:val="center"/>
          </w:tcPr>
          <w:p w14:paraId="7775AFF5">
            <w:pPr>
              <w:pStyle w:val="8"/>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服务期限</w:t>
            </w:r>
          </w:p>
        </w:tc>
        <w:tc>
          <w:tcPr>
            <w:tcW w:w="6704" w:type="dxa"/>
            <w:vAlign w:val="center"/>
          </w:tcPr>
          <w:p w14:paraId="359625C0">
            <w:pPr>
              <w:pStyle w:val="8"/>
              <w:spacing w:line="400" w:lineRule="exact"/>
              <w:rPr>
                <w:rFonts w:hint="eastAsia" w:ascii="仿宋" w:hAnsi="仿宋" w:eastAsia="仿宋"/>
                <w:b/>
                <w:bCs w:val="0"/>
                <w:sz w:val="28"/>
                <w:szCs w:val="28"/>
                <w:highlight w:val="none"/>
                <w:lang w:val="en-US" w:eastAsia="zh-CN"/>
              </w:rPr>
            </w:pPr>
            <w:r>
              <w:rPr>
                <w:rFonts w:hint="eastAsia" w:ascii="仿宋" w:hAnsi="仿宋" w:eastAsia="仿宋"/>
                <w:b/>
                <w:bCs w:val="0"/>
                <w:color w:val="000000"/>
                <w:sz w:val="28"/>
                <w:szCs w:val="28"/>
                <w:highlight w:val="none"/>
                <w:lang w:val="en-US" w:eastAsia="zh-CN"/>
              </w:rPr>
              <w:t>两</w:t>
            </w:r>
            <w:r>
              <w:rPr>
                <w:rFonts w:ascii="仿宋" w:hAnsi="仿宋" w:eastAsia="仿宋"/>
                <w:b/>
                <w:bCs w:val="0"/>
                <w:color w:val="000000"/>
                <w:sz w:val="28"/>
                <w:szCs w:val="28"/>
                <w:highlight w:val="none"/>
              </w:rPr>
              <w:t>年</w:t>
            </w:r>
          </w:p>
        </w:tc>
      </w:tr>
      <w:tr w14:paraId="2849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1CB80A12">
            <w:pPr>
              <w:pStyle w:val="8"/>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5" w:type="dxa"/>
            <w:vAlign w:val="center"/>
          </w:tcPr>
          <w:p w14:paraId="1B0364CB">
            <w:pPr>
              <w:pStyle w:val="8"/>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检验期限</w:t>
            </w:r>
          </w:p>
        </w:tc>
        <w:tc>
          <w:tcPr>
            <w:tcW w:w="6704" w:type="dxa"/>
            <w:vAlign w:val="center"/>
          </w:tcPr>
          <w:p w14:paraId="5302EF61">
            <w:pPr>
              <w:pStyle w:val="8"/>
              <w:spacing w:line="400" w:lineRule="exact"/>
              <w:rPr>
                <w:rFonts w:hint="eastAsia" w:ascii="仿宋" w:hAnsi="仿宋" w:eastAsia="仿宋" w:cs="仿宋"/>
                <w:b/>
                <w:bCs w:val="0"/>
                <w:sz w:val="28"/>
                <w:szCs w:val="28"/>
                <w:highlight w:val="none"/>
                <w:lang w:val="en-US" w:eastAsia="zh-CN"/>
              </w:rPr>
            </w:pPr>
            <w:r>
              <w:rPr>
                <w:rFonts w:hint="eastAsia" w:ascii="仿宋" w:hAnsi="仿宋" w:eastAsia="仿宋"/>
                <w:b/>
                <w:bCs w:val="0"/>
                <w:color w:val="000000"/>
                <w:sz w:val="28"/>
                <w:szCs w:val="28"/>
                <w:highlight w:val="none"/>
              </w:rPr>
              <w:t>48小时内检验完毕</w:t>
            </w:r>
          </w:p>
        </w:tc>
      </w:tr>
      <w:tr w14:paraId="4241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E7BEBCA">
            <w:pPr>
              <w:pStyle w:val="8"/>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5" w:type="dxa"/>
            <w:vAlign w:val="center"/>
          </w:tcPr>
          <w:p w14:paraId="291021DA">
            <w:pPr>
              <w:pStyle w:val="8"/>
              <w:spacing w:line="400" w:lineRule="exact"/>
              <w:jc w:val="center"/>
              <w:rPr>
                <w:rFonts w:hint="eastAsia" w:ascii="仿宋" w:hAnsi="仿宋" w:eastAsia="仿宋"/>
                <w:bCs/>
                <w:sz w:val="28"/>
                <w:szCs w:val="28"/>
                <w:highlight w:val="none"/>
              </w:rPr>
            </w:pPr>
            <w:r>
              <w:rPr>
                <w:rFonts w:hint="eastAsia" w:ascii="仿宋" w:hAnsi="仿宋" w:eastAsia="仿宋"/>
                <w:bCs/>
                <w:color w:val="000000"/>
                <w:sz w:val="28"/>
                <w:szCs w:val="28"/>
                <w:highlight w:val="none"/>
              </w:rPr>
              <w:t>质量要求</w:t>
            </w:r>
          </w:p>
        </w:tc>
        <w:tc>
          <w:tcPr>
            <w:tcW w:w="6704" w:type="dxa"/>
            <w:vAlign w:val="center"/>
          </w:tcPr>
          <w:p w14:paraId="09B244ED">
            <w:pPr>
              <w:pStyle w:val="8"/>
              <w:spacing w:line="400" w:lineRule="exact"/>
              <w:rPr>
                <w:rFonts w:hint="eastAsia" w:ascii="仿宋" w:hAnsi="仿宋" w:eastAsia="仿宋"/>
                <w:bCs/>
                <w:color w:val="000000"/>
                <w:sz w:val="28"/>
                <w:szCs w:val="28"/>
                <w:highlight w:val="none"/>
                <w:lang w:val="en-US" w:eastAsia="zh-CN"/>
              </w:rPr>
            </w:pPr>
            <w:r>
              <w:rPr>
                <w:rFonts w:hint="eastAsia" w:ascii="仿宋" w:hAnsi="仿宋" w:eastAsia="仿宋"/>
                <w:bCs/>
                <w:color w:val="000000"/>
                <w:sz w:val="28"/>
                <w:szCs w:val="28"/>
                <w:highlight w:val="none"/>
                <w:lang w:val="en-US" w:eastAsia="zh-CN"/>
              </w:rPr>
              <w:t>符合有关现行国家标准、行业标准且满足采购文件要求。</w:t>
            </w:r>
          </w:p>
          <w:p w14:paraId="74104C63">
            <w:pPr>
              <w:pStyle w:val="8"/>
              <w:spacing w:line="400" w:lineRule="exact"/>
              <w:rPr>
                <w:rFonts w:hint="eastAsia" w:ascii="仿宋" w:hAnsi="仿宋" w:eastAsia="仿宋"/>
                <w:bCs/>
                <w:sz w:val="28"/>
                <w:szCs w:val="28"/>
                <w:highlight w:val="none"/>
                <w:lang w:val="en-US" w:eastAsia="zh-CN"/>
              </w:rPr>
            </w:pPr>
            <w:r>
              <w:rPr>
                <w:rFonts w:hint="eastAsia" w:ascii="仿宋" w:hAnsi="仿宋" w:eastAsia="仿宋"/>
                <w:b/>
                <w:bCs w:val="0"/>
                <w:color w:val="000000"/>
                <w:sz w:val="28"/>
                <w:szCs w:val="28"/>
                <w:highlight w:val="none"/>
                <w:lang w:val="en-US" w:eastAsia="zh-CN"/>
              </w:rPr>
              <w:t>供应商的第三方实验室应保证试剂及耗材符合国家相关质量标准，如因采购物品的质量、进货渠道和代理资格等原因造成的医疗纠纷、事故或其他纠纷等，一切责任和经济损失由供应商的第三方实验室全部负责。</w:t>
            </w:r>
          </w:p>
        </w:tc>
      </w:tr>
      <w:tr w14:paraId="0A77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FFCCFC8">
            <w:pPr>
              <w:pStyle w:val="8"/>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10</w:t>
            </w:r>
          </w:p>
        </w:tc>
        <w:tc>
          <w:tcPr>
            <w:tcW w:w="1965" w:type="dxa"/>
            <w:vAlign w:val="center"/>
          </w:tcPr>
          <w:p w14:paraId="51C87DF1">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供应商资格条件</w:t>
            </w:r>
          </w:p>
        </w:tc>
        <w:tc>
          <w:tcPr>
            <w:tcW w:w="6704" w:type="dxa"/>
            <w:vAlign w:val="center"/>
          </w:tcPr>
          <w:p w14:paraId="1E92789B">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7E69F6B5">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7D5CD201">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5825E81B">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34F4FA8A">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456934F4">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14:paraId="1F00F3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highlight w:val="none"/>
              </w:rPr>
            </w:pPr>
            <w:r>
              <w:rPr>
                <w:rFonts w:hint="eastAsia" w:ascii="仿宋" w:hAnsi="仿宋" w:eastAsia="仿宋"/>
                <w:color w:val="000000"/>
                <w:sz w:val="28"/>
                <w:szCs w:val="28"/>
                <w:highlight w:val="none"/>
                <w:lang w:val="en-US" w:eastAsia="zh-CN"/>
              </w:rPr>
              <w:t>七、</w:t>
            </w:r>
            <w:r>
              <w:rPr>
                <w:rFonts w:hint="eastAsia" w:ascii="仿宋" w:hAnsi="仿宋" w:eastAsia="仿宋"/>
                <w:sz w:val="28"/>
                <w:highlight w:val="none"/>
              </w:rPr>
              <w:t>供应商须具备医疗机构执业许可证</w:t>
            </w:r>
            <w:r>
              <w:rPr>
                <w:rFonts w:hint="eastAsia" w:ascii="仿宋" w:hAnsi="仿宋" w:eastAsia="仿宋"/>
                <w:sz w:val="28"/>
                <w:highlight w:val="none"/>
                <w:lang w:eastAsia="zh-CN"/>
              </w:rPr>
              <w:t>（执业范围为检验等）</w:t>
            </w:r>
            <w:r>
              <w:rPr>
                <w:rFonts w:hint="eastAsia" w:ascii="仿宋" w:hAnsi="仿宋" w:eastAsia="仿宋"/>
                <w:sz w:val="28"/>
                <w:highlight w:val="none"/>
              </w:rPr>
              <w:t>、</w:t>
            </w:r>
            <w:r>
              <w:rPr>
                <w:rFonts w:hint="eastAsia" w:ascii="仿宋" w:hAnsi="仿宋" w:eastAsia="仿宋"/>
                <w:sz w:val="28"/>
                <w:highlight w:val="none"/>
                <w:lang w:eastAsia="zh-CN"/>
              </w:rPr>
              <w:t>室间质评合格证书、临床基因扩增实验室技术验收合格证书；</w:t>
            </w:r>
          </w:p>
          <w:p w14:paraId="013AF3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sz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w:t>
            </w:r>
            <w:r>
              <w:rPr>
                <w:rFonts w:hint="eastAsia" w:ascii="仿宋" w:hAnsi="仿宋" w:eastAsia="仿宋"/>
                <w:color w:val="000000"/>
                <w:spacing w:val="-34"/>
                <w:sz w:val="28"/>
                <w:szCs w:val="28"/>
                <w:highlight w:val="none"/>
              </w:rPr>
              <w:t>信用信息查询渠道：“信用中国”网站（www.creditchina.gov.cn）、中国政府采购网（ http://www.ccgp.gov.cn/ ）、“信用山东”网站（http://credit.shandong.gov.cn/）</w:t>
            </w:r>
            <w:r>
              <w:rPr>
                <w:rFonts w:hint="eastAsia" w:ascii="仿宋" w:hAnsi="仿宋" w:eastAsia="仿宋"/>
                <w:color w:val="000000"/>
                <w:sz w:val="28"/>
                <w:szCs w:val="28"/>
                <w:highlight w:val="none"/>
              </w:rPr>
              <w:t>。</w:t>
            </w:r>
          </w:p>
          <w:p w14:paraId="71DA3F98">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6ADECEF1">
            <w:pPr>
              <w:pStyle w:val="8"/>
              <w:spacing w:line="400" w:lineRule="exact"/>
              <w:ind w:firstLine="560" w:firstLineChars="200"/>
              <w:rPr>
                <w:rFonts w:ascii="仿宋" w:hAnsi="仿宋" w:eastAsia="仿宋"/>
                <w:bCs/>
                <w:sz w:val="28"/>
                <w:szCs w:val="28"/>
                <w:highlight w:val="none"/>
              </w:rPr>
            </w:pPr>
            <w:r>
              <w:rPr>
                <w:rFonts w:hint="eastAsia" w:ascii="仿宋" w:hAnsi="仿宋" w:eastAsia="仿宋"/>
                <w:color w:val="000000"/>
                <w:sz w:val="28"/>
                <w:szCs w:val="28"/>
                <w:highlight w:val="none"/>
              </w:rPr>
              <w:t>本项目资格审查方式：资格后审。</w:t>
            </w:r>
          </w:p>
        </w:tc>
      </w:tr>
      <w:tr w14:paraId="2259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C839F4C">
            <w:pPr>
              <w:pStyle w:val="8"/>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65" w:type="dxa"/>
            <w:vAlign w:val="center"/>
          </w:tcPr>
          <w:p w14:paraId="0C19B454">
            <w:pPr>
              <w:pStyle w:val="8"/>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4" w:type="dxa"/>
            <w:vAlign w:val="center"/>
          </w:tcPr>
          <w:p w14:paraId="702A54C1">
            <w:pPr>
              <w:pStyle w:val="8"/>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14:paraId="6D69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316589D">
            <w:pPr>
              <w:pStyle w:val="8"/>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2</w:t>
            </w:r>
          </w:p>
        </w:tc>
        <w:tc>
          <w:tcPr>
            <w:tcW w:w="1965" w:type="dxa"/>
            <w:vAlign w:val="center"/>
          </w:tcPr>
          <w:p w14:paraId="765B4B39">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4" w:type="dxa"/>
            <w:vAlign w:val="center"/>
          </w:tcPr>
          <w:p w14:paraId="304F764B">
            <w:pPr>
              <w:pStyle w:val="8"/>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312A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A299267">
            <w:pPr>
              <w:pStyle w:val="8"/>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13</w:t>
            </w:r>
          </w:p>
        </w:tc>
        <w:tc>
          <w:tcPr>
            <w:tcW w:w="1965" w:type="dxa"/>
            <w:vAlign w:val="center"/>
          </w:tcPr>
          <w:p w14:paraId="6FD2B4BB">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4" w:type="dxa"/>
            <w:vAlign w:val="center"/>
          </w:tcPr>
          <w:p w14:paraId="14FF017D">
            <w:pPr>
              <w:pStyle w:val="8"/>
              <w:spacing w:line="400" w:lineRule="exact"/>
              <w:rPr>
                <w:rFonts w:ascii="仿宋" w:hAnsi="仿宋" w:eastAsia="仿宋"/>
                <w:bCs/>
                <w:sz w:val="28"/>
                <w:szCs w:val="28"/>
                <w:highlight w:val="none"/>
              </w:rPr>
            </w:pPr>
            <w:r>
              <w:rPr>
                <w:rFonts w:hint="eastAsia" w:ascii="仿宋" w:hAnsi="仿宋" w:eastAsia="仿宋"/>
                <w:bCs/>
                <w:sz w:val="28"/>
                <w:szCs w:val="28"/>
                <w:highlight w:val="none"/>
              </w:rPr>
              <w:t>90 天﹙从报价截止之日算起﹚。</w:t>
            </w:r>
          </w:p>
        </w:tc>
      </w:tr>
      <w:tr w14:paraId="0B0B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A4BC85">
            <w:pPr>
              <w:pStyle w:val="8"/>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5" w:type="dxa"/>
            <w:vAlign w:val="center"/>
          </w:tcPr>
          <w:p w14:paraId="1FCFFEB3">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04" w:type="dxa"/>
            <w:vAlign w:val="center"/>
          </w:tcPr>
          <w:p w14:paraId="1A229A9B">
            <w:pPr>
              <w:pStyle w:val="8"/>
              <w:spacing w:line="400" w:lineRule="exact"/>
              <w:rPr>
                <w:rFonts w:ascii="仿宋" w:hAnsi="仿宋" w:eastAsia="仿宋"/>
                <w:b/>
                <w:bCs/>
                <w:sz w:val="28"/>
                <w:szCs w:val="28"/>
                <w:highlight w:val="none"/>
              </w:rPr>
            </w:pPr>
            <w:r>
              <w:rPr>
                <w:rFonts w:hint="eastAsia" w:ascii="仿宋" w:hAnsi="仿宋" w:eastAsia="仿宋"/>
                <w:b/>
                <w:bCs/>
                <w:sz w:val="28"/>
                <w:szCs w:val="28"/>
                <w:highlight w:val="none"/>
                <w:lang w:val="en-US" w:eastAsia="zh-CN"/>
              </w:rPr>
              <w:t>本项目</w:t>
            </w:r>
            <w:r>
              <w:rPr>
                <w:rFonts w:hint="eastAsia" w:ascii="仿宋" w:hAnsi="仿宋" w:eastAsia="仿宋"/>
                <w:b/>
                <w:bCs/>
                <w:sz w:val="28"/>
                <w:szCs w:val="28"/>
                <w:highlight w:val="none"/>
              </w:rPr>
              <w:t>采购控制价：本项目无预算金额（根据项目检验实际数量据实结算）。</w:t>
            </w:r>
          </w:p>
          <w:p w14:paraId="30590A29">
            <w:pPr>
              <w:pStyle w:val="8"/>
              <w:spacing w:line="400" w:lineRule="exact"/>
              <w:ind w:firstLine="562" w:firstLineChars="200"/>
              <w:rPr>
                <w:rFonts w:ascii="仿宋" w:hAnsi="仿宋" w:eastAsia="仿宋"/>
                <w:bCs/>
                <w:sz w:val="28"/>
                <w:szCs w:val="28"/>
                <w:highlight w:val="none"/>
              </w:rPr>
            </w:pPr>
            <w:r>
              <w:rPr>
                <w:rFonts w:hint="eastAsia" w:ascii="仿宋" w:hAnsi="仿宋" w:eastAsia="仿宋"/>
                <w:b/>
                <w:bCs/>
                <w:sz w:val="28"/>
                <w:szCs w:val="28"/>
                <w:highlight w:val="none"/>
              </w:rPr>
              <w:t>根据《山东省医疗保障局关于公布部分医疗服务项目价格的通知》（鲁医保发〔2023〕35号）和《山东省医疗保障局关于调整部分医疗服务项目价格的通知》（鲁医保发[2021]13号）等相关规定按比例报价，最高报价比例不得高于</w:t>
            </w:r>
            <w:r>
              <w:rPr>
                <w:rFonts w:hint="eastAsia" w:ascii="仿宋" w:hAnsi="仿宋" w:eastAsia="仿宋"/>
                <w:b/>
                <w:bCs/>
                <w:sz w:val="28"/>
                <w:szCs w:val="28"/>
                <w:highlight w:val="none"/>
                <w:lang w:eastAsia="zh-CN"/>
              </w:rPr>
              <w:t>60%</w:t>
            </w:r>
            <w:r>
              <w:rPr>
                <w:rFonts w:hint="eastAsia" w:ascii="仿宋" w:hAnsi="仿宋" w:eastAsia="仿宋"/>
                <w:b/>
                <w:bCs/>
                <w:sz w:val="28"/>
                <w:szCs w:val="28"/>
                <w:highlight w:val="none"/>
              </w:rPr>
              <w:t>（报价高于</w:t>
            </w:r>
            <w:r>
              <w:rPr>
                <w:rFonts w:hint="eastAsia" w:ascii="仿宋" w:hAnsi="仿宋" w:eastAsia="仿宋"/>
                <w:b/>
                <w:bCs/>
                <w:sz w:val="28"/>
                <w:szCs w:val="28"/>
                <w:highlight w:val="none"/>
                <w:lang w:eastAsia="zh-CN"/>
              </w:rPr>
              <w:t>60%</w:t>
            </w:r>
            <w:r>
              <w:rPr>
                <w:rFonts w:hint="eastAsia" w:ascii="仿宋" w:hAnsi="仿宋" w:eastAsia="仿宋"/>
                <w:b/>
                <w:bCs/>
                <w:sz w:val="28"/>
                <w:szCs w:val="28"/>
                <w:highlight w:val="none"/>
              </w:rPr>
              <w:t>的视为</w:t>
            </w:r>
            <w:r>
              <w:rPr>
                <w:rFonts w:hint="eastAsia" w:ascii="仿宋" w:hAnsi="仿宋" w:eastAsia="仿宋"/>
                <w:b/>
                <w:bCs/>
                <w:color w:val="FF0000"/>
                <w:sz w:val="28"/>
                <w:szCs w:val="28"/>
                <w:highlight w:val="none"/>
                <w:u w:val="single"/>
              </w:rPr>
              <w:t>无效</w:t>
            </w:r>
            <w:r>
              <w:rPr>
                <w:rFonts w:hint="eastAsia" w:ascii="仿宋" w:hAnsi="仿宋" w:eastAsia="仿宋"/>
                <w:b/>
                <w:bCs/>
                <w:sz w:val="28"/>
                <w:szCs w:val="28"/>
                <w:highlight w:val="none"/>
              </w:rPr>
              <w:t>报价）。</w:t>
            </w:r>
          </w:p>
        </w:tc>
      </w:tr>
      <w:tr w14:paraId="1324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F5B7DE">
            <w:pPr>
              <w:pStyle w:val="8"/>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5" w:type="dxa"/>
            <w:vAlign w:val="center"/>
          </w:tcPr>
          <w:p w14:paraId="19812E96">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4" w:type="dxa"/>
            <w:vAlign w:val="center"/>
          </w:tcPr>
          <w:p w14:paraId="65F71868">
            <w:pPr>
              <w:pStyle w:val="8"/>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4B52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202D57">
            <w:pPr>
              <w:pStyle w:val="8"/>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5" w:type="dxa"/>
            <w:vAlign w:val="center"/>
          </w:tcPr>
          <w:p w14:paraId="46558524">
            <w:pPr>
              <w:pStyle w:val="8"/>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4" w:type="dxa"/>
            <w:vAlign w:val="center"/>
          </w:tcPr>
          <w:p w14:paraId="01E63C05">
            <w:pPr>
              <w:spacing w:line="390" w:lineRule="exact"/>
              <w:ind w:firstLine="562"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14:paraId="440105B9">
            <w:pPr>
              <w:pStyle w:val="8"/>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09FA8001">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w:t>
            </w:r>
            <w:r>
              <w:rPr>
                <w:rFonts w:hint="eastAsia" w:ascii="仿宋" w:hAnsi="仿宋" w:eastAsia="仿宋" w:cs="宋体"/>
                <w:b/>
                <w:bCs/>
                <w:color w:val="FF0000"/>
                <w:sz w:val="28"/>
                <w:szCs w:val="28"/>
                <w:highlight w:val="none"/>
                <w:lang w:eastAsia="zh-CN"/>
              </w:rPr>
              <w:t>原件</w:t>
            </w:r>
            <w:r>
              <w:rPr>
                <w:rFonts w:hint="eastAsia" w:ascii="仿宋" w:hAnsi="仿宋" w:eastAsia="仿宋" w:cs="宋体"/>
                <w:b/>
                <w:bCs/>
                <w:sz w:val="28"/>
                <w:szCs w:val="28"/>
                <w:highlight w:val="none"/>
                <w:lang w:eastAsia="zh-CN"/>
              </w:rPr>
              <w:t>、医疗机构执业许可证</w:t>
            </w:r>
            <w:r>
              <w:rPr>
                <w:rFonts w:hint="eastAsia" w:ascii="仿宋" w:hAnsi="仿宋" w:eastAsia="仿宋" w:cs="宋体"/>
                <w:b/>
                <w:bCs/>
                <w:color w:val="FF0000"/>
                <w:sz w:val="28"/>
                <w:szCs w:val="28"/>
                <w:highlight w:val="none"/>
                <w:lang w:eastAsia="zh-CN"/>
              </w:rPr>
              <w:t>原件</w:t>
            </w:r>
            <w:r>
              <w:rPr>
                <w:rFonts w:hint="eastAsia" w:ascii="仿宋" w:hAnsi="仿宋" w:eastAsia="仿宋" w:cs="宋体"/>
                <w:b/>
                <w:bCs/>
                <w:sz w:val="28"/>
                <w:szCs w:val="28"/>
                <w:highlight w:val="none"/>
                <w:lang w:eastAsia="zh-CN"/>
              </w:rPr>
              <w:t>（执业范围为检验等）、室间质评合格证书复印件加盖公章、临床基因扩增实验室技术验收合格证书原件、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5A7B249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的任何材料，采购人、评标委员会（采购小组）一律不得接收。</w:t>
            </w:r>
          </w:p>
          <w:p w14:paraId="33B0CD7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27468E7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EA3C45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1F6408D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55E734FC">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0E4E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4EA7EA28">
            <w:pPr>
              <w:pStyle w:val="8"/>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5" w:type="dxa"/>
            <w:vAlign w:val="center"/>
          </w:tcPr>
          <w:p w14:paraId="6A230539">
            <w:pPr>
              <w:pStyle w:val="8"/>
              <w:spacing w:line="400" w:lineRule="exact"/>
              <w:jc w:val="center"/>
              <w:rPr>
                <w:rFonts w:ascii="仿宋" w:hAnsi="仿宋" w:eastAsia="仿宋"/>
                <w:bCs/>
                <w:sz w:val="28"/>
                <w:szCs w:val="28"/>
                <w:highlight w:val="none"/>
              </w:rPr>
            </w:pPr>
          </w:p>
        </w:tc>
        <w:tc>
          <w:tcPr>
            <w:tcW w:w="6704" w:type="dxa"/>
            <w:vAlign w:val="center"/>
          </w:tcPr>
          <w:p w14:paraId="64F31B4E">
            <w:pPr>
              <w:pStyle w:val="8"/>
              <w:spacing w:line="400" w:lineRule="exact"/>
              <w:ind w:firstLine="562" w:firstLineChars="200"/>
              <w:rPr>
                <w:rFonts w:ascii="仿宋" w:hAnsi="仿宋" w:eastAsia="仿宋"/>
                <w:b/>
                <w:bCs/>
                <w:sz w:val="28"/>
                <w:szCs w:val="28"/>
                <w:highlight w:val="none"/>
              </w:rPr>
            </w:pPr>
          </w:p>
        </w:tc>
      </w:tr>
    </w:tbl>
    <w:p w14:paraId="18E7876C">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2316E7C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7735B41">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代理机构”系指山东宁大项目管理有限公司。</w:t>
      </w:r>
    </w:p>
    <w:p w14:paraId="6CA38BA9">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14:paraId="1BAEE35A">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65863EB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0F41C4C0">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7C1E211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一、具有独立承担民事责任的能力；</w:t>
      </w:r>
    </w:p>
    <w:p w14:paraId="5CE1501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二、具有良好的商业信誉和健全的财务会计制度；</w:t>
      </w:r>
    </w:p>
    <w:p w14:paraId="3BF6117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三、具有履行合同所必需的设备和专业技术能力；</w:t>
      </w:r>
    </w:p>
    <w:p w14:paraId="4462270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四、有依法缴纳税收和社会保障资金的良好记录；</w:t>
      </w:r>
    </w:p>
    <w:p w14:paraId="0E043F0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五、参加政府采购活动前三年内，在经营活动中没有重大违法记录；</w:t>
      </w:r>
    </w:p>
    <w:p w14:paraId="13230A0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六、一个供应商只能提交一个响应文件。单位负责人为同一人或者存在直接控股、管理关系的不同供应商，不得参加同一合同项下的政府采购活动；法律、行政法规规定的其他条件。</w:t>
      </w:r>
    </w:p>
    <w:p w14:paraId="251E462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七、</w:t>
      </w:r>
      <w:r>
        <w:rPr>
          <w:rFonts w:hint="eastAsia" w:ascii="仿宋" w:hAnsi="仿宋" w:eastAsia="仿宋" w:cs="宋体"/>
          <w:sz w:val="28"/>
          <w:szCs w:val="28"/>
          <w:highlight w:val="none"/>
        </w:rPr>
        <w:t>供应商须具备医疗机构执业许可证</w:t>
      </w:r>
      <w:r>
        <w:rPr>
          <w:rFonts w:hint="eastAsia" w:ascii="仿宋" w:hAnsi="仿宋" w:eastAsia="仿宋" w:cs="宋体"/>
          <w:sz w:val="28"/>
          <w:szCs w:val="28"/>
          <w:highlight w:val="none"/>
          <w:lang w:eastAsia="zh-CN"/>
        </w:rPr>
        <w:t>（执业范围为检验等）</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室间质评合格证书、临床基因扩增实验室技术验收合格证书；</w:t>
      </w:r>
    </w:p>
    <w:p w14:paraId="4E8DD77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八、</w:t>
      </w:r>
      <w:r>
        <w:rPr>
          <w:rFonts w:hint="eastAsia" w:ascii="仿宋" w:hAnsi="仿宋" w:eastAsia="仿宋" w:cs="宋体"/>
          <w:sz w:val="28"/>
          <w:szCs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334C839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本项目不接受联合体报价；</w:t>
      </w:r>
    </w:p>
    <w:p w14:paraId="72DAD8C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本项目资格审查方式：资格后审</w:t>
      </w:r>
    </w:p>
    <w:p w14:paraId="51A0B2B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02F625D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7C2CCB80">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65EC098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54F793D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30E97A1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2025年</w:t>
      </w:r>
      <w:r>
        <w:rPr>
          <w:rFonts w:hint="eastAsia" w:ascii="仿宋" w:hAnsi="仿宋" w:eastAsia="仿宋" w:cs="宋体"/>
          <w:color w:val="FF0000"/>
          <w:sz w:val="28"/>
          <w:szCs w:val="28"/>
          <w:highlight w:val="none"/>
          <w:lang w:val="en-US" w:eastAsia="zh-CN"/>
        </w:rPr>
        <w:t>11</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20</w:t>
      </w:r>
      <w:r>
        <w:rPr>
          <w:rFonts w:hint="eastAsia" w:ascii="仿宋" w:hAnsi="仿宋" w:eastAsia="仿宋" w:cs="宋体"/>
          <w:color w:val="FF0000"/>
          <w:sz w:val="28"/>
          <w:szCs w:val="28"/>
          <w:highlight w:val="none"/>
          <w:lang w:eastAsia="zh-CN"/>
        </w:rPr>
        <w:t>日</w:t>
      </w:r>
      <w:r>
        <w:rPr>
          <w:rFonts w:hint="eastAsia" w:ascii="仿宋" w:hAnsi="仿宋" w:eastAsia="仿宋" w:cs="宋体"/>
          <w:color w:val="FF0000"/>
          <w:sz w:val="28"/>
          <w:szCs w:val="28"/>
          <w:highlight w:val="none"/>
        </w:rPr>
        <w:t>1</w:t>
      </w:r>
      <w:r>
        <w:rPr>
          <w:rFonts w:hint="eastAsia" w:ascii="仿宋" w:hAnsi="仿宋" w:eastAsia="仿宋" w:cs="宋体"/>
          <w:color w:val="FF0000"/>
          <w:sz w:val="28"/>
          <w:szCs w:val="28"/>
          <w:highlight w:val="none"/>
          <w:lang w:val="en-US" w:eastAsia="zh-CN"/>
        </w:rPr>
        <w:t>7：30</w:t>
      </w:r>
      <w:r>
        <w:rPr>
          <w:rFonts w:hint="eastAsia" w:ascii="仿宋" w:hAnsi="仿宋" w:eastAsia="仿宋" w:cs="宋体"/>
          <w:sz w:val="28"/>
          <w:szCs w:val="28"/>
          <w:highlight w:val="none"/>
        </w:rPr>
        <w:t>时前通知到采购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24E167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4D1C5D8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1B8B21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51E2AF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14:paraId="7EA56F7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246349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6ADBE8E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444622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14:paraId="3D73EF9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14:paraId="533081E3">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10A5B387">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14:paraId="3AE2F47D">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r>
        <w:rPr>
          <w:rFonts w:hint="eastAsia" w:ascii="仿宋" w:hAnsi="仿宋" w:eastAsia="仿宋" w:cs="宋体"/>
          <w:sz w:val="28"/>
          <w:szCs w:val="28"/>
          <w:highlight w:val="none"/>
          <w:lang w:val="en-US" w:eastAsia="zh-CN"/>
        </w:rPr>
        <w:t>等资格审查中要求的证件</w:t>
      </w:r>
      <w:r>
        <w:rPr>
          <w:rFonts w:hint="eastAsia" w:ascii="仿宋" w:hAnsi="仿宋" w:eastAsia="仿宋" w:cs="宋体"/>
          <w:sz w:val="28"/>
          <w:szCs w:val="28"/>
          <w:highlight w:val="none"/>
        </w:rPr>
        <w:t>；</w:t>
      </w:r>
    </w:p>
    <w:p w14:paraId="1B1CB00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）供应商法人授权委托书及授权代表身份证；</w:t>
      </w:r>
    </w:p>
    <w:p w14:paraId="7FB59405">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）需要提供的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相关资格证明文件。</w:t>
      </w:r>
    </w:p>
    <w:p w14:paraId="3193E058">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14:paraId="250C68CD">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val="en-US" w:eastAsia="zh-CN"/>
        </w:rPr>
        <w:t>3.1</w:t>
      </w:r>
      <w:r>
        <w:rPr>
          <w:rFonts w:hint="eastAsia" w:ascii="仿宋" w:hAnsi="仿宋" w:eastAsia="仿宋" w:cs="宋体"/>
          <w:b w:val="0"/>
          <w:bCs w:val="0"/>
          <w:sz w:val="28"/>
          <w:szCs w:val="28"/>
          <w:highlight w:val="none"/>
        </w:rPr>
        <w:t>报价一览表；</w:t>
      </w:r>
      <w:r>
        <w:rPr>
          <w:rFonts w:hint="eastAsia" w:ascii="仿宋" w:hAnsi="仿宋" w:eastAsia="仿宋" w:cs="宋体"/>
          <w:b w:val="0"/>
          <w:bCs w:val="0"/>
          <w:sz w:val="28"/>
          <w:szCs w:val="28"/>
          <w:highlight w:val="none"/>
          <w:lang w:val="en-US" w:eastAsia="zh-CN"/>
        </w:rPr>
        <w:t xml:space="preserve">             </w:t>
      </w:r>
    </w:p>
    <w:p w14:paraId="688858B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6266A5A9">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74C82654">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0F49EE32">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0108463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1146959F">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2900C9A5">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14:paraId="0763578A">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15C71431">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E65E411">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75F2D7B2">
      <w:pPr>
        <w:keepNext w:val="0"/>
        <w:keepLines w:val="0"/>
        <w:pageBreakBefore w:val="0"/>
        <w:widowControl/>
        <w:kinsoku/>
        <w:wordWrap/>
        <w:overflowPunct/>
        <w:topLinePunct w:val="0"/>
        <w:autoSpaceDE/>
        <w:autoSpaceDN/>
        <w:bidi w:val="0"/>
        <w:adjustRightInd w:val="0"/>
        <w:snapToGrid w:val="0"/>
        <w:spacing w:line="400" w:lineRule="exact"/>
        <w:ind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3B1DCE4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251DA862">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4.1服务响应及相关资料：</w:t>
      </w:r>
    </w:p>
    <w:p w14:paraId="296A9AC3">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（要包含但不限于以下内容：</w:t>
      </w:r>
      <w:r>
        <w:rPr>
          <w:rFonts w:hint="eastAsia" w:ascii="仿宋" w:hAnsi="仿宋" w:eastAsia="仿宋" w:cs="宋体"/>
          <w:sz w:val="28"/>
          <w:szCs w:val="28"/>
          <w:highlight w:val="none"/>
          <w:lang w:val="en-US" w:eastAsia="zh-CN"/>
        </w:rPr>
        <w:t>技术部分、</w:t>
      </w:r>
      <w:r>
        <w:rPr>
          <w:rFonts w:hint="eastAsia" w:ascii="仿宋" w:hAnsi="仿宋" w:eastAsia="仿宋" w:cs="宋体"/>
          <w:sz w:val="28"/>
          <w:szCs w:val="28"/>
          <w:highlight w:val="none"/>
        </w:rPr>
        <w:t>服务</w:t>
      </w:r>
      <w:r>
        <w:rPr>
          <w:rFonts w:hint="eastAsia" w:ascii="仿宋" w:hAnsi="仿宋" w:eastAsia="仿宋" w:cs="宋体"/>
          <w:sz w:val="28"/>
          <w:szCs w:val="28"/>
          <w:highlight w:val="none"/>
          <w:lang w:val="en-US" w:eastAsia="zh-CN"/>
        </w:rPr>
        <w:t>部分</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优惠条款</w:t>
      </w:r>
      <w:r>
        <w:rPr>
          <w:rFonts w:hint="eastAsia" w:ascii="仿宋" w:hAnsi="仿宋" w:eastAsia="仿宋" w:cs="宋体"/>
          <w:sz w:val="28"/>
          <w:szCs w:val="28"/>
          <w:highlight w:val="none"/>
        </w:rPr>
        <w:t>）；</w:t>
      </w:r>
    </w:p>
    <w:p w14:paraId="4F232F3D">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的其他资料。</w:t>
      </w:r>
    </w:p>
    <w:p w14:paraId="7183F0BD">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2C97546B">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2C1EA95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内容。</w:t>
      </w:r>
    </w:p>
    <w:p w14:paraId="2B433B87">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6B32EC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14:paraId="410016CC">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p>
    <w:p w14:paraId="49E7298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7E349392">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038DB67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14:paraId="169D3974">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35EA7A5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14:paraId="41CE3E21">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14:paraId="177DADA8">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14:paraId="4447051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1) 项目编号、项目名称   </w:t>
      </w:r>
    </w:p>
    <w:p w14:paraId="610E3920">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4373DCD0">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2C146E7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554A536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14:paraId="2F0F777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r>
        <w:rPr>
          <w:rFonts w:hint="eastAsia" w:ascii="仿宋" w:hAnsi="仿宋" w:eastAsia="仿宋" w:cs="宋体"/>
          <w:color w:val="FF0000"/>
          <w:sz w:val="28"/>
          <w:szCs w:val="28"/>
          <w:highlight w:val="none"/>
          <w:lang w:eastAsia="zh-CN"/>
        </w:rPr>
        <w:t>2025年11月28日9时30分</w:t>
      </w:r>
      <w:r>
        <w:rPr>
          <w:rFonts w:hint="eastAsia" w:ascii="仿宋" w:hAnsi="仿宋" w:eastAsia="仿宋" w:cs="宋体"/>
          <w:sz w:val="28"/>
          <w:szCs w:val="28"/>
          <w:highlight w:val="none"/>
        </w:rPr>
        <w:t>（北京时间）；</w:t>
      </w:r>
    </w:p>
    <w:p w14:paraId="15CD4C4D">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14:paraId="641697D7">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14:paraId="47A92DA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14:paraId="3B60032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5C0FCA33">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06C907D9">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14:paraId="1B3B84C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14:paraId="45B73AF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70DC7C9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14:paraId="78E721D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335E5DE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0DC651C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563C2A81">
      <w:pPr>
        <w:pStyle w:val="8"/>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7AC6C50B">
      <w:pPr>
        <w:keepNext w:val="0"/>
        <w:keepLines w:val="0"/>
        <w:pageBreakBefore w:val="0"/>
        <w:kinsoku/>
        <w:wordWrap/>
        <w:overflowPunct/>
        <w:topLinePunct w:val="0"/>
        <w:autoSpaceDE/>
        <w:autoSpaceDN/>
        <w:bidi w:val="0"/>
        <w:spacing w:line="400" w:lineRule="exact"/>
        <w:textAlignment w:val="auto"/>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14:paraId="585059F7">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w:t>
      </w:r>
      <w:r>
        <w:rPr>
          <w:rFonts w:hint="eastAsia" w:ascii="仿宋" w:hAnsi="仿宋" w:eastAsia="仿宋"/>
          <w:color w:val="auto"/>
          <w:sz w:val="28"/>
          <w:szCs w:val="28"/>
          <w:highlight w:val="none"/>
        </w:rPr>
        <w:t>服务费，代理服务费按照国家发展改革委员会发改价格[2015]299号文件，执行市场调节价。本项目代理费为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1200</w:t>
      </w:r>
      <w:r>
        <w:rPr>
          <w:rFonts w:hint="eastAsia" w:ascii="仿宋" w:hAnsi="仿宋" w:eastAsia="仿宋"/>
          <w:color w:val="auto"/>
          <w:sz w:val="28"/>
          <w:szCs w:val="28"/>
          <w:highlight w:val="none"/>
        </w:rPr>
        <w:t>元，由</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供应商支付。</w:t>
      </w:r>
    </w:p>
    <w:p w14:paraId="099CAB18">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olor w:val="auto"/>
          <w:sz w:val="24"/>
          <w:highlight w:val="none"/>
        </w:rPr>
      </w:pPr>
      <w:r>
        <w:rPr>
          <w:rFonts w:hint="eastAsia" w:ascii="仿宋" w:hAnsi="仿宋" w:eastAsia="仿宋"/>
          <w:color w:val="auto"/>
          <w:sz w:val="28"/>
          <w:szCs w:val="28"/>
          <w:highlight w:val="none"/>
        </w:rPr>
        <w:t>2、各供应商自行承担所有参与</w:t>
      </w:r>
      <w:r>
        <w:rPr>
          <w:rFonts w:hint="eastAsia" w:ascii="仿宋" w:hAnsi="仿宋" w:eastAsia="仿宋"/>
          <w:color w:val="auto"/>
          <w:sz w:val="28"/>
          <w:szCs w:val="28"/>
          <w:highlight w:val="none"/>
          <w:lang w:val="en-US" w:eastAsia="zh-CN"/>
        </w:rPr>
        <w:t>报价</w:t>
      </w:r>
      <w:r>
        <w:rPr>
          <w:rFonts w:hint="eastAsia" w:ascii="仿宋" w:hAnsi="仿宋" w:eastAsia="仿宋"/>
          <w:color w:val="auto"/>
          <w:sz w:val="28"/>
          <w:szCs w:val="28"/>
          <w:highlight w:val="none"/>
        </w:rPr>
        <w:t>的有关费用。</w:t>
      </w:r>
    </w:p>
    <w:p w14:paraId="37D4174A">
      <w:pPr>
        <w:pStyle w:val="8"/>
        <w:spacing w:line="400" w:lineRule="exact"/>
        <w:ind w:firstLine="480" w:firstLineChars="200"/>
        <w:rPr>
          <w:highlight w:val="none"/>
        </w:rPr>
      </w:pPr>
      <w:r>
        <w:rPr>
          <w:highlight w:val="none"/>
        </w:rPr>
        <w:br w:type="page"/>
      </w:r>
    </w:p>
    <w:p w14:paraId="6DA120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106E4102">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30B29987">
      <w:pPr>
        <w:pStyle w:val="8"/>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w:t>
      </w:r>
      <w:r>
        <w:rPr>
          <w:rFonts w:hint="eastAsia" w:ascii="仿宋" w:hAnsi="仿宋" w:eastAsia="仿宋"/>
          <w:b/>
          <w:bCs w:val="0"/>
          <w:color w:val="FF0000"/>
          <w:sz w:val="28"/>
          <w:szCs w:val="28"/>
          <w:highlight w:val="none"/>
          <w:u w:val="single"/>
        </w:rPr>
        <w:t>无效</w:t>
      </w:r>
      <w:r>
        <w:rPr>
          <w:rFonts w:hint="eastAsia" w:ascii="仿宋" w:hAnsi="仿宋" w:eastAsia="仿宋"/>
          <w:bCs/>
          <w:sz w:val="28"/>
          <w:szCs w:val="28"/>
          <w:highlight w:val="none"/>
        </w:rPr>
        <w:t>报价处理。</w:t>
      </w:r>
    </w:p>
    <w:p w14:paraId="630E226F">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5、6</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42E7BD37">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
          <w:bCs/>
          <w:sz w:val="28"/>
          <w:szCs w:val="28"/>
          <w:highlight w:val="none"/>
        </w:rPr>
      </w:pPr>
      <w:r>
        <w:rPr>
          <w:rFonts w:hint="eastAsia" w:ascii="仿宋" w:hAnsi="仿宋" w:eastAsia="仿宋"/>
          <w:bCs/>
          <w:sz w:val="28"/>
          <w:szCs w:val="28"/>
          <w:highlight w:val="none"/>
          <w:lang w:val="en-US" w:eastAsia="zh-CN"/>
        </w:rPr>
        <w:t>14、</w:t>
      </w:r>
      <w:r>
        <w:rPr>
          <w:rFonts w:hint="eastAsia" w:ascii="仿宋" w:hAnsi="仿宋" w:eastAsia="仿宋"/>
          <w:b/>
          <w:bCs/>
          <w:sz w:val="28"/>
          <w:szCs w:val="28"/>
          <w:highlight w:val="none"/>
          <w:lang w:val="en-US" w:eastAsia="zh-CN"/>
        </w:rPr>
        <w:t>本项目</w:t>
      </w:r>
      <w:r>
        <w:rPr>
          <w:rFonts w:hint="eastAsia" w:ascii="仿宋" w:hAnsi="仿宋" w:eastAsia="仿宋"/>
          <w:b/>
          <w:bCs/>
          <w:sz w:val="28"/>
          <w:szCs w:val="28"/>
          <w:highlight w:val="none"/>
        </w:rPr>
        <w:t>采购控制价：本项目无预算金额（根据项目检验实际数量据实结算）。</w:t>
      </w:r>
    </w:p>
    <w:p w14:paraId="029C08B0">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2" w:firstLineChars="200"/>
        <w:textAlignment w:val="auto"/>
        <w:rPr>
          <w:rFonts w:hint="eastAsia" w:ascii="仿宋" w:hAnsi="仿宋" w:eastAsia="仿宋" w:cs="仿宋"/>
          <w:b/>
          <w:spacing w:val="-20"/>
          <w:sz w:val="28"/>
          <w:szCs w:val="28"/>
          <w:highlight w:val="none"/>
          <w:lang w:val="en-US" w:eastAsia="zh-CN"/>
        </w:rPr>
      </w:pPr>
      <w:r>
        <w:rPr>
          <w:rFonts w:hint="eastAsia" w:ascii="仿宋" w:hAnsi="仿宋" w:eastAsia="仿宋"/>
          <w:b/>
          <w:bCs/>
          <w:sz w:val="28"/>
          <w:szCs w:val="28"/>
          <w:highlight w:val="none"/>
        </w:rPr>
        <w:t>根据《山东省医疗保障局关于公布部分医疗服务项目价格的通知》（鲁医保发〔2023〕35号）和《山东省医疗保障局关于调整部分医疗服务项目价格的通知》（鲁医保发[2021]13号）等相关规定按比例报价，最高报价比例不得高于</w:t>
      </w:r>
      <w:r>
        <w:rPr>
          <w:rFonts w:hint="eastAsia" w:ascii="仿宋" w:hAnsi="仿宋" w:eastAsia="仿宋"/>
          <w:b/>
          <w:bCs/>
          <w:sz w:val="28"/>
          <w:szCs w:val="28"/>
          <w:highlight w:val="none"/>
          <w:lang w:eastAsia="zh-CN"/>
        </w:rPr>
        <w:t>60%</w:t>
      </w:r>
      <w:r>
        <w:rPr>
          <w:rFonts w:hint="eastAsia" w:ascii="仿宋" w:hAnsi="仿宋" w:eastAsia="仿宋"/>
          <w:b/>
          <w:bCs/>
          <w:sz w:val="28"/>
          <w:szCs w:val="28"/>
          <w:highlight w:val="none"/>
        </w:rPr>
        <w:t>（报价高于</w:t>
      </w:r>
      <w:r>
        <w:rPr>
          <w:rFonts w:hint="eastAsia" w:ascii="仿宋" w:hAnsi="仿宋" w:eastAsia="仿宋"/>
          <w:b/>
          <w:bCs/>
          <w:sz w:val="28"/>
          <w:szCs w:val="28"/>
          <w:highlight w:val="none"/>
          <w:lang w:eastAsia="zh-CN"/>
        </w:rPr>
        <w:t>60%</w:t>
      </w:r>
      <w:r>
        <w:rPr>
          <w:rFonts w:hint="eastAsia" w:ascii="仿宋" w:hAnsi="仿宋" w:eastAsia="仿宋"/>
          <w:b/>
          <w:bCs/>
          <w:sz w:val="28"/>
          <w:szCs w:val="28"/>
          <w:highlight w:val="none"/>
        </w:rPr>
        <w:t>的视为</w:t>
      </w:r>
      <w:r>
        <w:rPr>
          <w:rFonts w:hint="eastAsia" w:ascii="仿宋" w:hAnsi="仿宋" w:eastAsia="仿宋"/>
          <w:b/>
          <w:bCs/>
          <w:color w:val="FF0000"/>
          <w:sz w:val="28"/>
          <w:szCs w:val="28"/>
          <w:highlight w:val="none"/>
          <w:u w:val="single"/>
        </w:rPr>
        <w:t>无效</w:t>
      </w:r>
      <w:r>
        <w:rPr>
          <w:rFonts w:hint="eastAsia" w:ascii="仿宋" w:hAnsi="仿宋" w:eastAsia="仿宋"/>
          <w:b/>
          <w:bCs/>
          <w:sz w:val="28"/>
          <w:szCs w:val="28"/>
          <w:highlight w:val="none"/>
        </w:rPr>
        <w:t>报价）。</w:t>
      </w:r>
    </w:p>
    <w:p w14:paraId="7791D65E">
      <w:pPr>
        <w:spacing w:line="390" w:lineRule="exact"/>
        <w:ind w:firstLine="480"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14:paraId="6E35032B">
      <w:pPr>
        <w:pStyle w:val="8"/>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0A44A04B">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color w:val="000000" w:themeColor="text1"/>
          <w:sz w:val="28"/>
          <w:szCs w:val="28"/>
          <w:highlight w:val="none"/>
          <w14:textFill>
            <w14:solidFill>
              <w14:schemeClr w14:val="tx1"/>
            </w14:solidFill>
          </w14:textFill>
        </w:rPr>
        <w:t>供应商法定代表人或授权委托人应携带</w:t>
      </w:r>
      <w:r>
        <w:rPr>
          <w:rFonts w:hint="eastAsia" w:ascii="仿宋" w:hAnsi="仿宋" w:eastAsia="仿宋" w:cs="宋体"/>
          <w:b/>
          <w:bCs/>
          <w:color w:val="000000" w:themeColor="text1"/>
          <w:sz w:val="28"/>
          <w:szCs w:val="28"/>
          <w:highlight w:val="none"/>
          <w:lang w:eastAsia="zh-CN"/>
          <w14:textFill>
            <w14:solidFill>
              <w14:schemeClr w14:val="tx1"/>
            </w14:solidFill>
          </w14:textFill>
        </w:rPr>
        <w:t>营业执照原件、医疗机构执业许可证原件（执业范围为检验等）、室间质评合格证书复印件加盖公章、临床基因扩增实验室技术验收合格证书原件、</w:t>
      </w:r>
      <w:r>
        <w:rPr>
          <w:rFonts w:hint="eastAsia" w:ascii="仿宋" w:hAnsi="仿宋" w:eastAsia="仿宋" w:cs="宋体"/>
          <w:b/>
          <w:bCs/>
          <w:color w:val="000000" w:themeColor="text1"/>
          <w:sz w:val="28"/>
          <w:szCs w:val="28"/>
          <w:highlight w:val="none"/>
          <w14:textFill>
            <w14:solidFill>
              <w14:schemeClr w14:val="tx1"/>
            </w14:solidFill>
          </w14:textFill>
        </w:rPr>
        <w:t>法定代表人的身份证</w:t>
      </w:r>
      <w:r>
        <w:rPr>
          <w:rFonts w:hint="eastAsia" w:ascii="仿宋" w:hAnsi="仿宋" w:eastAsia="仿宋" w:cs="宋体"/>
          <w:b/>
          <w:bCs/>
          <w:color w:val="000000" w:themeColor="text1"/>
          <w:sz w:val="28"/>
          <w:szCs w:val="28"/>
          <w:highlight w:val="none"/>
          <w:lang w:val="en-US" w:eastAsia="zh-CN"/>
          <w14:textFill>
            <w14:solidFill>
              <w14:schemeClr w14:val="tx1"/>
            </w14:solidFill>
          </w14:textFill>
        </w:rPr>
        <w:t>原件</w:t>
      </w:r>
      <w:r>
        <w:rPr>
          <w:rFonts w:hint="eastAsia" w:ascii="仿宋" w:hAnsi="仿宋" w:eastAsia="仿宋" w:cs="宋体"/>
          <w:b/>
          <w:bCs/>
          <w:color w:val="000000" w:themeColor="text1"/>
          <w:sz w:val="28"/>
          <w:szCs w:val="28"/>
          <w:highlight w:val="none"/>
          <w14:textFill>
            <w14:solidFill>
              <w14:schemeClr w14:val="tx1"/>
            </w14:solidFill>
          </w14:textFill>
        </w:rPr>
        <w:t>或法人授权委托书</w:t>
      </w:r>
      <w:r>
        <w:rPr>
          <w:rFonts w:hint="eastAsia" w:ascii="仿宋" w:hAnsi="仿宋" w:eastAsia="仿宋" w:cs="宋体"/>
          <w:b/>
          <w:bCs/>
          <w:color w:val="000000" w:themeColor="text1"/>
          <w:sz w:val="28"/>
          <w:szCs w:val="28"/>
          <w:highlight w:val="none"/>
          <w:lang w:val="en-US" w:eastAsia="zh-CN"/>
          <w14:textFill>
            <w14:solidFill>
              <w14:schemeClr w14:val="tx1"/>
            </w14:solidFill>
          </w14:textFill>
        </w:rPr>
        <w:t>原件</w:t>
      </w:r>
      <w:r>
        <w:rPr>
          <w:rFonts w:hint="eastAsia" w:ascii="仿宋" w:hAnsi="仿宋" w:eastAsia="仿宋" w:cs="宋体"/>
          <w:b/>
          <w:bCs/>
          <w:color w:val="000000" w:themeColor="text1"/>
          <w:sz w:val="28"/>
          <w:szCs w:val="28"/>
          <w:highlight w:val="none"/>
          <w14:textFill>
            <w14:solidFill>
              <w14:schemeClr w14:val="tx1"/>
            </w14:solidFill>
          </w14:textFill>
        </w:rPr>
        <w:t>及被授权人的身份证</w:t>
      </w:r>
      <w:r>
        <w:rPr>
          <w:rFonts w:hint="eastAsia" w:ascii="仿宋" w:hAnsi="仿宋" w:eastAsia="仿宋" w:cs="宋体"/>
          <w:b/>
          <w:bCs/>
          <w:color w:val="000000" w:themeColor="text1"/>
          <w:sz w:val="28"/>
          <w:szCs w:val="28"/>
          <w:highlight w:val="none"/>
          <w:lang w:val="en-US" w:eastAsia="zh-CN"/>
          <w14:textFill>
            <w14:solidFill>
              <w14:schemeClr w14:val="tx1"/>
            </w14:solidFill>
          </w14:textFill>
        </w:rPr>
        <w:t>原件</w:t>
      </w:r>
      <w:r>
        <w:rPr>
          <w:rFonts w:hint="eastAsia" w:ascii="仿宋" w:hAnsi="仿宋" w:eastAsia="仿宋" w:cs="宋体"/>
          <w:b/>
          <w:bCs/>
          <w:color w:val="000000" w:themeColor="text1"/>
          <w:sz w:val="28"/>
          <w:szCs w:val="28"/>
          <w:highlight w:val="none"/>
          <w14:textFill>
            <w14:solidFill>
              <w14:schemeClr w14:val="tx1"/>
            </w14:solidFill>
          </w14:textFill>
        </w:rPr>
        <w:t>、具备履行合同所必需的设备和专业技术能力的证明材料、</w:t>
      </w:r>
      <w:r>
        <w:rPr>
          <w:rFonts w:hint="eastAsia" w:ascii="仿宋" w:hAnsi="仿宋" w:eastAsia="仿宋" w:cs="宋体"/>
          <w:b/>
          <w:bCs/>
          <w:color w:val="000000" w:themeColor="text1"/>
          <w:sz w:val="28"/>
          <w:szCs w:val="28"/>
          <w:highlight w:val="none"/>
          <w:lang w:eastAsia="zh-CN"/>
          <w14:textFill>
            <w14:solidFill>
              <w14:schemeClr w14:val="tx1"/>
            </w14:solidFill>
          </w14:textFill>
        </w:rPr>
        <w:t>缴</w:t>
      </w:r>
      <w:r>
        <w:rPr>
          <w:rFonts w:hint="eastAsia" w:ascii="仿宋" w:hAnsi="仿宋" w:eastAsia="仿宋" w:cs="宋体"/>
          <w:b/>
          <w:bCs/>
          <w:sz w:val="28"/>
          <w:szCs w:val="28"/>
          <w:highlight w:val="none"/>
          <w:lang w:eastAsia="zh-CN"/>
        </w:rPr>
        <w:t>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4AB253B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的任何材料，采购人、评标委员会（采购小组）一律不得接收。</w:t>
      </w:r>
    </w:p>
    <w:p w14:paraId="6AC92BB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3A0865F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7905C65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715219E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0FD9E35A">
      <w:pPr>
        <w:keepNext w:val="0"/>
        <w:keepLines w:val="0"/>
        <w:pageBreakBefore w:val="0"/>
        <w:kinsoku/>
        <w:wordWrap/>
        <w:overflowPunct/>
        <w:topLinePunct w:val="0"/>
        <w:autoSpaceDE/>
        <w:autoSpaceDN/>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6F66B165">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4280786C">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07F9F3F">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8DCA92A">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5DB62E5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14:paraId="57D65D0E">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98BFB7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3CE262E4">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DE9B57A">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6FB8988C">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91FC425">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259D61D8">
      <w:pPr>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15</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3657C8E7">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14:paraId="06D68AF2">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04874471">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759227C3">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响应文件中的检验期限不符合采购文件要求</w:t>
      </w:r>
      <w:r>
        <w:rPr>
          <w:rFonts w:hint="eastAsia" w:ascii="仿宋" w:hAnsi="仿宋" w:eastAsia="仿宋" w:cs="宋体"/>
          <w:sz w:val="28"/>
          <w:szCs w:val="28"/>
          <w:highlight w:val="none"/>
        </w:rPr>
        <w:t>；</w:t>
      </w:r>
    </w:p>
    <w:p w14:paraId="5A3DA1FD">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67F73D34">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64AA93E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0801A5D8">
      <w:pPr>
        <w:pStyle w:val="8"/>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w:t>
      </w:r>
    </w:p>
    <w:p w14:paraId="6794EF03">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14:paraId="0866CA08">
      <w:pPr>
        <w:pStyle w:val="8"/>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17、18</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w:t>
      </w:r>
    </w:p>
    <w:p w14:paraId="15C5CFE9">
      <w:pPr>
        <w:pStyle w:val="2"/>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83CAD70">
      <w:pPr>
        <w:pStyle w:val="2"/>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8410173">
      <w:pPr>
        <w:pStyle w:val="2"/>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2CC6B562">
      <w:pPr>
        <w:pStyle w:val="2"/>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1F433FC8">
      <w:pPr>
        <w:pStyle w:val="2"/>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11E608C4">
      <w:pPr>
        <w:pStyle w:val="2"/>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1F6F26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35FE0E5B">
      <w:pPr>
        <w:pStyle w:val="8"/>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7FE1F4C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69B0CE7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4A053819">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FF0000"/>
          <w:sz w:val="28"/>
          <w:szCs w:val="28"/>
          <w:highlight w:val="none"/>
          <w:lang w:eastAsia="zh-CN"/>
        </w:rPr>
        <w:t>2025年11月28日9时30分</w:t>
      </w:r>
      <w:r>
        <w:rPr>
          <w:rFonts w:hint="eastAsia" w:ascii="仿宋" w:hAnsi="仿宋" w:eastAsia="仿宋" w:cs="宋体"/>
          <w:sz w:val="28"/>
          <w:szCs w:val="28"/>
          <w:highlight w:val="none"/>
        </w:rPr>
        <w:t>（北京时间）。</w:t>
      </w:r>
    </w:p>
    <w:p w14:paraId="76D71CF4">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48838FC9">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14:paraId="3B33F86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p>
    <w:p w14:paraId="3120D73E">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0546DE2E">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14:paraId="5C2CB336">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4099A4D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73B6D314">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02BCCF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14:paraId="252BE5B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14:paraId="6B26AB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14:paraId="7C1428A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3927A35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15C81B9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03D3E2A">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79345CA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14:paraId="042B04A7">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355E69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0C3123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36EE3F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0CEEC01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512044A9">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644E4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2C4B230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E0049E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 xml:space="preserve">不完整；    </w:t>
      </w:r>
    </w:p>
    <w:p w14:paraId="62EE5E0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61C8498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559235F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响应文件中的检验期限不符合采购文件要求</w:t>
      </w:r>
      <w:r>
        <w:rPr>
          <w:rFonts w:hint="eastAsia" w:ascii="仿宋" w:hAnsi="仿宋" w:eastAsia="仿宋" w:cs="宋体"/>
          <w:sz w:val="28"/>
          <w:szCs w:val="28"/>
          <w:highlight w:val="none"/>
        </w:rPr>
        <w:t>；</w:t>
      </w:r>
    </w:p>
    <w:p w14:paraId="1FBE640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62712A4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17DAEED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14:paraId="52CB56F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14:paraId="5F41EB1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20CA8D3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5322F80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5679807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5EEE3BC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14:paraId="2FF9F65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7479EF5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62946269">
      <w:pPr>
        <w:pStyle w:val="8"/>
        <w:spacing w:line="400" w:lineRule="exact"/>
        <w:jc w:val="center"/>
        <w:rPr>
          <w:rStyle w:val="18"/>
          <w:rFonts w:ascii="仿宋" w:hAnsi="仿宋" w:eastAsia="仿宋" w:cs="宋体"/>
          <w:kern w:val="0"/>
          <w:sz w:val="28"/>
          <w:highlight w:val="none"/>
        </w:rPr>
      </w:pPr>
      <w:r>
        <w:rPr>
          <w:rStyle w:val="18"/>
          <w:rFonts w:ascii="仿宋" w:hAnsi="仿宋" w:eastAsia="仿宋" w:cs="宋体"/>
          <w:kern w:val="0"/>
          <w:sz w:val="28"/>
          <w:highlight w:val="none"/>
        </w:rPr>
        <w:t>评分办法</w:t>
      </w:r>
    </w:p>
    <w:tbl>
      <w:tblPr>
        <w:tblStyle w:val="15"/>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993"/>
        <w:gridCol w:w="8304"/>
      </w:tblGrid>
      <w:tr w14:paraId="3D36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95" w:type="dxa"/>
            <w:gridSpan w:val="2"/>
            <w:noWrap w:val="0"/>
            <w:vAlign w:val="center"/>
          </w:tcPr>
          <w:p w14:paraId="3E61BF72">
            <w:pPr>
              <w:pStyle w:val="2"/>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ascii="仿宋" w:hAnsi="仿宋" w:eastAsia="仿宋"/>
                <w:b/>
                <w:sz w:val="28"/>
                <w:szCs w:val="28"/>
                <w:highlight w:val="none"/>
              </w:rPr>
            </w:pPr>
            <w:r>
              <w:rPr>
                <w:rFonts w:hint="eastAsia" w:ascii="仿宋" w:hAnsi="仿宋" w:eastAsia="仿宋"/>
                <w:b/>
                <w:sz w:val="28"/>
                <w:szCs w:val="28"/>
                <w:highlight w:val="none"/>
              </w:rPr>
              <w:t>评审项目</w:t>
            </w:r>
          </w:p>
        </w:tc>
        <w:tc>
          <w:tcPr>
            <w:tcW w:w="8304" w:type="dxa"/>
            <w:noWrap w:val="0"/>
            <w:vAlign w:val="center"/>
          </w:tcPr>
          <w:p w14:paraId="106FB579">
            <w:pPr>
              <w:pStyle w:val="2"/>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ascii="仿宋" w:hAnsi="仿宋" w:eastAsia="仿宋"/>
                <w:b/>
                <w:sz w:val="28"/>
                <w:szCs w:val="28"/>
                <w:highlight w:val="none"/>
              </w:rPr>
            </w:pPr>
            <w:r>
              <w:rPr>
                <w:rFonts w:hint="eastAsia" w:ascii="仿宋" w:hAnsi="仿宋" w:eastAsia="仿宋"/>
                <w:b/>
                <w:sz w:val="28"/>
                <w:szCs w:val="28"/>
                <w:highlight w:val="none"/>
              </w:rPr>
              <w:t>评分标准</w:t>
            </w:r>
          </w:p>
        </w:tc>
      </w:tr>
      <w:tr w14:paraId="5959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02" w:type="dxa"/>
            <w:vMerge w:val="restart"/>
            <w:noWrap w:val="0"/>
            <w:vAlign w:val="center"/>
          </w:tcPr>
          <w:p w14:paraId="27A3B1E4">
            <w:pPr>
              <w:pStyle w:val="2"/>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报价部分</w:t>
            </w:r>
            <w:r>
              <w:rPr>
                <w:rFonts w:hint="eastAsia" w:ascii="仿宋" w:hAnsi="仿宋" w:eastAsia="仿宋"/>
                <w:sz w:val="28"/>
                <w:szCs w:val="28"/>
                <w:highlight w:val="none"/>
                <w:lang w:val="en-US" w:eastAsia="zh-CN"/>
              </w:rPr>
              <w:t>2</w:t>
            </w:r>
            <w:r>
              <w:rPr>
                <w:rFonts w:ascii="仿宋" w:hAnsi="仿宋" w:eastAsia="仿宋"/>
                <w:sz w:val="28"/>
                <w:szCs w:val="28"/>
                <w:highlight w:val="none"/>
              </w:rPr>
              <w:t>0分</w:t>
            </w:r>
          </w:p>
        </w:tc>
        <w:tc>
          <w:tcPr>
            <w:tcW w:w="993" w:type="dxa"/>
            <w:noWrap w:val="0"/>
            <w:vAlign w:val="center"/>
          </w:tcPr>
          <w:p w14:paraId="7CDBE397">
            <w:pPr>
              <w:pStyle w:val="2"/>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hint="eastAsia" w:ascii="仿宋" w:hAnsi="仿宋" w:eastAsia="仿宋"/>
                <w:sz w:val="28"/>
                <w:szCs w:val="28"/>
                <w:highlight w:val="none"/>
              </w:rPr>
              <w:t>单独项目报价得分</w:t>
            </w:r>
          </w:p>
        </w:tc>
        <w:tc>
          <w:tcPr>
            <w:tcW w:w="8304" w:type="dxa"/>
            <w:noWrap w:val="0"/>
            <w:vAlign w:val="center"/>
          </w:tcPr>
          <w:p w14:paraId="295AE511">
            <w:pPr>
              <w:pStyle w:val="8"/>
              <w:keepNext w:val="0"/>
              <w:keepLines w:val="0"/>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rPr>
              <w:t>满足磋商文件要求且平均比例最低的供应商的价格为磋商基准价，其价格分为满分</w:t>
            </w:r>
            <w:r>
              <w:rPr>
                <w:rStyle w:val="18"/>
                <w:rFonts w:hint="eastAsia" w:ascii="仿宋" w:hAnsi="仿宋" w:eastAsia="仿宋" w:cs="宋体"/>
                <w:b w:val="0"/>
                <w:kern w:val="0"/>
                <w:sz w:val="28"/>
                <w:szCs w:val="28"/>
                <w:highlight w:val="none"/>
                <w:lang w:val="en-US" w:eastAsia="zh-CN"/>
              </w:rPr>
              <w:t>10分</w:t>
            </w:r>
            <w:r>
              <w:rPr>
                <w:rStyle w:val="18"/>
                <w:rFonts w:hint="eastAsia" w:ascii="仿宋" w:hAnsi="仿宋" w:eastAsia="仿宋" w:cs="宋体"/>
                <w:b w:val="0"/>
                <w:kern w:val="0"/>
                <w:sz w:val="28"/>
                <w:szCs w:val="28"/>
                <w:highlight w:val="none"/>
              </w:rPr>
              <w:t>。其他供应商的价格分统一按照下列公式计算：磋商报价得分=(磋商基准价/最后磋商报价)×</w:t>
            </w:r>
            <w:r>
              <w:rPr>
                <w:rStyle w:val="18"/>
                <w:rFonts w:hint="eastAsia" w:ascii="仿宋" w:hAnsi="仿宋" w:eastAsia="仿宋" w:cs="宋体"/>
                <w:b w:val="0"/>
                <w:kern w:val="0"/>
                <w:sz w:val="28"/>
                <w:szCs w:val="28"/>
                <w:highlight w:val="none"/>
                <w:lang w:val="en-US" w:eastAsia="zh-CN"/>
              </w:rPr>
              <w:t>10</w:t>
            </w:r>
            <w:r>
              <w:rPr>
                <w:rStyle w:val="18"/>
                <w:rFonts w:hint="eastAsia" w:ascii="仿宋" w:hAnsi="仿宋" w:eastAsia="仿宋" w:cs="宋体"/>
                <w:b w:val="0"/>
                <w:kern w:val="0"/>
                <w:sz w:val="28"/>
                <w:szCs w:val="28"/>
                <w:highlight w:val="none"/>
              </w:rPr>
              <w:t>%×100；</w:t>
            </w:r>
          </w:p>
          <w:p w14:paraId="68A184B1">
            <w:pPr>
              <w:pStyle w:val="8"/>
              <w:keepNext w:val="0"/>
              <w:keepLines w:val="0"/>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rPr>
              <w:t>小数点后保留两位，四舍五入。</w:t>
            </w:r>
          </w:p>
        </w:tc>
      </w:tr>
      <w:tr w14:paraId="28BE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02" w:type="dxa"/>
            <w:vMerge w:val="continue"/>
            <w:noWrap w:val="0"/>
            <w:vAlign w:val="center"/>
          </w:tcPr>
          <w:p w14:paraId="5A281180">
            <w:pPr>
              <w:pStyle w:val="2"/>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993" w:type="dxa"/>
            <w:noWrap w:val="0"/>
            <w:vAlign w:val="center"/>
          </w:tcPr>
          <w:p w14:paraId="0FDA5056">
            <w:pPr>
              <w:pStyle w:val="2"/>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复合项目报价得分</w:t>
            </w:r>
          </w:p>
        </w:tc>
        <w:tc>
          <w:tcPr>
            <w:tcW w:w="8304" w:type="dxa"/>
            <w:noWrap w:val="0"/>
            <w:vAlign w:val="center"/>
          </w:tcPr>
          <w:p w14:paraId="22E3FE2D">
            <w:pPr>
              <w:pStyle w:val="8"/>
              <w:keepNext w:val="0"/>
              <w:keepLines w:val="0"/>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rPr>
              <w:t>满足磋商文件要求且平均比例最低的供应商的价格为磋商基准价，其价格分为满分</w:t>
            </w:r>
            <w:r>
              <w:rPr>
                <w:rStyle w:val="18"/>
                <w:rFonts w:hint="eastAsia" w:ascii="仿宋" w:hAnsi="仿宋" w:eastAsia="仿宋" w:cs="宋体"/>
                <w:b w:val="0"/>
                <w:kern w:val="0"/>
                <w:sz w:val="28"/>
                <w:szCs w:val="28"/>
                <w:highlight w:val="none"/>
                <w:lang w:val="en-US" w:eastAsia="zh-CN"/>
              </w:rPr>
              <w:t>10分</w:t>
            </w:r>
            <w:r>
              <w:rPr>
                <w:rStyle w:val="18"/>
                <w:rFonts w:hint="eastAsia" w:ascii="仿宋" w:hAnsi="仿宋" w:eastAsia="仿宋" w:cs="宋体"/>
                <w:b w:val="0"/>
                <w:kern w:val="0"/>
                <w:sz w:val="28"/>
                <w:szCs w:val="28"/>
                <w:highlight w:val="none"/>
              </w:rPr>
              <w:t>。其他供应商的价格分统一按照下列公式计算：磋商报价得分=(磋商基准价/最后磋商报价)×</w:t>
            </w:r>
            <w:r>
              <w:rPr>
                <w:rStyle w:val="18"/>
                <w:rFonts w:hint="eastAsia" w:ascii="仿宋" w:hAnsi="仿宋" w:eastAsia="仿宋" w:cs="宋体"/>
                <w:b w:val="0"/>
                <w:kern w:val="0"/>
                <w:sz w:val="28"/>
                <w:szCs w:val="28"/>
                <w:highlight w:val="none"/>
                <w:lang w:val="en-US" w:eastAsia="zh-CN"/>
              </w:rPr>
              <w:t>10</w:t>
            </w:r>
            <w:r>
              <w:rPr>
                <w:rStyle w:val="18"/>
                <w:rFonts w:hint="eastAsia" w:ascii="仿宋" w:hAnsi="仿宋" w:eastAsia="仿宋" w:cs="宋体"/>
                <w:b w:val="0"/>
                <w:kern w:val="0"/>
                <w:sz w:val="28"/>
                <w:szCs w:val="28"/>
                <w:highlight w:val="none"/>
              </w:rPr>
              <w:t>%×100；</w:t>
            </w:r>
          </w:p>
          <w:p w14:paraId="10124379">
            <w:pPr>
              <w:pStyle w:val="8"/>
              <w:keepNext w:val="0"/>
              <w:keepLines w:val="0"/>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rPr>
              <w:t>小数点后保留两位，四舍五入。</w:t>
            </w:r>
          </w:p>
        </w:tc>
      </w:tr>
      <w:tr w14:paraId="6214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5" w:hRule="atLeast"/>
          <w:jc w:val="center"/>
        </w:trPr>
        <w:tc>
          <w:tcPr>
            <w:tcW w:w="1495" w:type="dxa"/>
            <w:gridSpan w:val="2"/>
            <w:noWrap w:val="0"/>
            <w:vAlign w:val="center"/>
          </w:tcPr>
          <w:p w14:paraId="5CAEE836">
            <w:pPr>
              <w:pStyle w:val="2"/>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技术部分</w:t>
            </w:r>
          </w:p>
          <w:p w14:paraId="64C1E4A8">
            <w:pPr>
              <w:pStyle w:val="2"/>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46</w:t>
            </w:r>
            <w:r>
              <w:rPr>
                <w:rFonts w:hint="eastAsia" w:ascii="仿宋" w:hAnsi="仿宋" w:eastAsia="仿宋"/>
                <w:sz w:val="28"/>
                <w:szCs w:val="28"/>
                <w:highlight w:val="none"/>
              </w:rPr>
              <w:t>分）</w:t>
            </w:r>
          </w:p>
        </w:tc>
        <w:tc>
          <w:tcPr>
            <w:tcW w:w="8304" w:type="dxa"/>
            <w:noWrap w:val="0"/>
            <w:vAlign w:val="center"/>
          </w:tcPr>
          <w:p w14:paraId="6209E9F4">
            <w:pPr>
              <w:pStyle w:val="8"/>
              <w:keepNext w:val="0"/>
              <w:keepLines/>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lang w:val="en-US" w:eastAsia="zh-CN"/>
              </w:rPr>
              <w:t>1</w:t>
            </w:r>
            <w:r>
              <w:rPr>
                <w:rStyle w:val="18"/>
                <w:rFonts w:hint="eastAsia" w:ascii="仿宋" w:hAnsi="仿宋" w:eastAsia="仿宋" w:cs="宋体"/>
                <w:b w:val="0"/>
                <w:kern w:val="0"/>
                <w:sz w:val="28"/>
                <w:szCs w:val="28"/>
                <w:highlight w:val="none"/>
              </w:rPr>
              <w:t>、根据供应商对本项目基本情况理解准确、项目实施方案完善、详细的</w:t>
            </w:r>
            <w:r>
              <w:rPr>
                <w:rStyle w:val="18"/>
                <w:rFonts w:hint="eastAsia" w:ascii="仿宋" w:hAnsi="仿宋" w:eastAsia="仿宋" w:cs="宋体"/>
                <w:b w:val="0"/>
                <w:kern w:val="0"/>
                <w:sz w:val="28"/>
                <w:szCs w:val="28"/>
                <w:highlight w:val="none"/>
                <w:lang w:val="en-US" w:eastAsia="zh-CN"/>
              </w:rPr>
              <w:t>10</w:t>
            </w:r>
            <w:r>
              <w:rPr>
                <w:rStyle w:val="18"/>
                <w:rFonts w:hint="eastAsia" w:ascii="仿宋" w:hAnsi="仿宋" w:eastAsia="仿宋" w:cs="宋体"/>
                <w:b w:val="0"/>
                <w:kern w:val="0"/>
                <w:sz w:val="28"/>
                <w:szCs w:val="28"/>
                <w:highlight w:val="none"/>
              </w:rPr>
              <w:t>分，每存在一处不合理或不足的扣0.5分，扣完为止，无不得分。</w:t>
            </w:r>
          </w:p>
          <w:p w14:paraId="62156F94">
            <w:pPr>
              <w:pStyle w:val="8"/>
              <w:keepNext w:val="0"/>
              <w:keepLines/>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lang w:val="en-US" w:eastAsia="zh-CN"/>
              </w:rPr>
              <w:t>2、</w:t>
            </w:r>
            <w:r>
              <w:rPr>
                <w:rStyle w:val="18"/>
                <w:rFonts w:hint="eastAsia" w:ascii="仿宋" w:hAnsi="仿宋" w:eastAsia="仿宋" w:cs="宋体"/>
                <w:b w:val="0"/>
                <w:kern w:val="0"/>
                <w:sz w:val="28"/>
                <w:szCs w:val="28"/>
                <w:highlight w:val="none"/>
              </w:rPr>
              <w:t>根据</w:t>
            </w:r>
            <w:r>
              <w:rPr>
                <w:rStyle w:val="18"/>
                <w:rFonts w:hint="eastAsia" w:ascii="仿宋" w:hAnsi="仿宋" w:eastAsia="仿宋" w:cs="宋体"/>
                <w:b w:val="0"/>
                <w:kern w:val="0"/>
                <w:sz w:val="28"/>
                <w:szCs w:val="28"/>
                <w:highlight w:val="none"/>
                <w:lang w:eastAsia="zh-CN"/>
              </w:rPr>
              <w:t>供应商</w:t>
            </w:r>
            <w:r>
              <w:rPr>
                <w:rStyle w:val="18"/>
                <w:rFonts w:hint="eastAsia" w:ascii="仿宋" w:hAnsi="仿宋" w:eastAsia="仿宋" w:cs="宋体"/>
                <w:b w:val="0"/>
                <w:kern w:val="0"/>
                <w:sz w:val="28"/>
                <w:szCs w:val="28"/>
                <w:highlight w:val="none"/>
              </w:rPr>
              <w:t>提供的检验项目种类齐全及报告时限性，且所有独立开展，不可再外包第三方的得</w:t>
            </w:r>
            <w:r>
              <w:rPr>
                <w:rStyle w:val="18"/>
                <w:rFonts w:hint="eastAsia" w:ascii="仿宋" w:hAnsi="仿宋" w:eastAsia="仿宋" w:cs="宋体"/>
                <w:b w:val="0"/>
                <w:kern w:val="0"/>
                <w:sz w:val="28"/>
                <w:szCs w:val="28"/>
                <w:highlight w:val="none"/>
                <w:lang w:val="en-US" w:eastAsia="zh-CN"/>
              </w:rPr>
              <w:t>10</w:t>
            </w:r>
            <w:r>
              <w:rPr>
                <w:rStyle w:val="18"/>
                <w:rFonts w:hint="eastAsia" w:ascii="仿宋" w:hAnsi="仿宋" w:eastAsia="仿宋" w:cs="宋体"/>
                <w:b w:val="0"/>
                <w:kern w:val="0"/>
                <w:sz w:val="28"/>
                <w:szCs w:val="28"/>
                <w:highlight w:val="none"/>
              </w:rPr>
              <w:t>分，每存在一处不合理或不足的扣0.5分，扣完为止，无不得分。</w:t>
            </w:r>
          </w:p>
          <w:p w14:paraId="7CC47EF8">
            <w:pPr>
              <w:pStyle w:val="8"/>
              <w:keepNext w:val="0"/>
              <w:keepLines/>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lang w:val="en-US" w:eastAsia="zh-CN"/>
              </w:rPr>
              <w:t>3</w:t>
            </w:r>
            <w:r>
              <w:rPr>
                <w:rStyle w:val="18"/>
                <w:rFonts w:hint="eastAsia" w:ascii="仿宋" w:hAnsi="仿宋" w:eastAsia="仿宋" w:cs="宋体"/>
                <w:b w:val="0"/>
                <w:kern w:val="0"/>
                <w:sz w:val="28"/>
                <w:szCs w:val="28"/>
                <w:highlight w:val="none"/>
              </w:rPr>
              <w:t>、根据</w:t>
            </w:r>
            <w:r>
              <w:rPr>
                <w:rStyle w:val="18"/>
                <w:rFonts w:hint="eastAsia" w:ascii="仿宋" w:hAnsi="仿宋" w:eastAsia="仿宋" w:cs="宋体"/>
                <w:b w:val="0"/>
                <w:kern w:val="0"/>
                <w:sz w:val="28"/>
                <w:szCs w:val="28"/>
                <w:highlight w:val="none"/>
                <w:lang w:eastAsia="zh-CN"/>
              </w:rPr>
              <w:t>供应商</w:t>
            </w:r>
            <w:r>
              <w:rPr>
                <w:rStyle w:val="18"/>
                <w:rFonts w:hint="eastAsia" w:ascii="仿宋" w:hAnsi="仿宋" w:eastAsia="仿宋" w:cs="宋体"/>
                <w:b w:val="0"/>
                <w:kern w:val="0"/>
                <w:sz w:val="28"/>
                <w:szCs w:val="28"/>
                <w:highlight w:val="none"/>
              </w:rPr>
              <w:t>提供标本的收集、保存、验收及冷链物流保障体系等有完善、详细、具体、科学方案的得</w:t>
            </w:r>
            <w:r>
              <w:rPr>
                <w:rStyle w:val="18"/>
                <w:rFonts w:hint="eastAsia" w:ascii="仿宋" w:hAnsi="仿宋" w:eastAsia="仿宋" w:cs="宋体"/>
                <w:b w:val="0"/>
                <w:kern w:val="0"/>
                <w:sz w:val="28"/>
                <w:szCs w:val="28"/>
                <w:highlight w:val="none"/>
                <w:lang w:val="en-US" w:eastAsia="zh-CN"/>
              </w:rPr>
              <w:t>10</w:t>
            </w:r>
            <w:r>
              <w:rPr>
                <w:rStyle w:val="18"/>
                <w:rFonts w:hint="eastAsia" w:ascii="仿宋" w:hAnsi="仿宋" w:eastAsia="仿宋" w:cs="宋体"/>
                <w:b w:val="0"/>
                <w:kern w:val="0"/>
                <w:sz w:val="28"/>
                <w:szCs w:val="28"/>
                <w:highlight w:val="none"/>
              </w:rPr>
              <w:t>分，每存在一处不完整或不足的扣0.5分，扣完为止，无不得分。</w:t>
            </w:r>
          </w:p>
          <w:p w14:paraId="06A5C736">
            <w:pPr>
              <w:pStyle w:val="8"/>
              <w:keepNext w:val="0"/>
              <w:keepLines/>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lang w:val="en-US" w:eastAsia="zh-CN"/>
              </w:rPr>
              <w:t>4</w:t>
            </w:r>
            <w:r>
              <w:rPr>
                <w:rStyle w:val="18"/>
                <w:rFonts w:hint="eastAsia" w:ascii="仿宋" w:hAnsi="仿宋" w:eastAsia="仿宋" w:cs="宋体"/>
                <w:b w:val="0"/>
                <w:kern w:val="0"/>
                <w:sz w:val="28"/>
                <w:szCs w:val="28"/>
                <w:highlight w:val="none"/>
              </w:rPr>
              <w:t>、根据检验结果报告信息系统的完善、详细的得</w:t>
            </w:r>
            <w:r>
              <w:rPr>
                <w:rStyle w:val="18"/>
                <w:rFonts w:hint="eastAsia" w:ascii="仿宋" w:hAnsi="仿宋" w:eastAsia="仿宋" w:cs="宋体"/>
                <w:b w:val="0"/>
                <w:kern w:val="0"/>
                <w:sz w:val="28"/>
                <w:szCs w:val="28"/>
                <w:highlight w:val="none"/>
                <w:lang w:val="en-US" w:eastAsia="zh-CN"/>
              </w:rPr>
              <w:t>10</w:t>
            </w:r>
            <w:r>
              <w:rPr>
                <w:rStyle w:val="18"/>
                <w:rFonts w:hint="eastAsia" w:ascii="仿宋" w:hAnsi="仿宋" w:eastAsia="仿宋" w:cs="宋体"/>
                <w:b w:val="0"/>
                <w:kern w:val="0"/>
                <w:sz w:val="28"/>
                <w:szCs w:val="28"/>
                <w:highlight w:val="none"/>
              </w:rPr>
              <w:t>分，每存在一处不完整或不足的扣0.5分，扣完为止，无不得分。</w:t>
            </w:r>
          </w:p>
          <w:p w14:paraId="78B92D85">
            <w:pPr>
              <w:pStyle w:val="8"/>
              <w:keepNext w:val="0"/>
              <w:keepLines/>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lang w:val="en-US" w:eastAsia="zh-CN"/>
              </w:rPr>
              <w:t>5</w:t>
            </w:r>
            <w:r>
              <w:rPr>
                <w:rStyle w:val="18"/>
                <w:rFonts w:hint="eastAsia" w:ascii="仿宋" w:hAnsi="仿宋" w:eastAsia="仿宋" w:cs="宋体"/>
                <w:b w:val="0"/>
                <w:kern w:val="0"/>
                <w:sz w:val="28"/>
                <w:szCs w:val="28"/>
                <w:highlight w:val="none"/>
              </w:rPr>
              <w:t>、根据</w:t>
            </w:r>
            <w:r>
              <w:rPr>
                <w:rStyle w:val="18"/>
                <w:rFonts w:hint="eastAsia" w:ascii="仿宋" w:hAnsi="仿宋" w:eastAsia="仿宋" w:cs="宋体"/>
                <w:b w:val="0"/>
                <w:kern w:val="0"/>
                <w:sz w:val="28"/>
                <w:szCs w:val="28"/>
                <w:highlight w:val="none"/>
                <w:lang w:eastAsia="zh-CN"/>
              </w:rPr>
              <w:t>供应商</w:t>
            </w:r>
            <w:r>
              <w:rPr>
                <w:rStyle w:val="18"/>
                <w:rFonts w:hint="eastAsia" w:ascii="仿宋" w:hAnsi="仿宋" w:eastAsia="仿宋" w:cs="宋体"/>
                <w:b w:val="0"/>
                <w:kern w:val="0"/>
                <w:sz w:val="28"/>
                <w:szCs w:val="28"/>
                <w:highlight w:val="none"/>
              </w:rPr>
              <w:t>具备的科研和创新研发服务能力等情况，科学、实用的得</w:t>
            </w:r>
            <w:r>
              <w:rPr>
                <w:rStyle w:val="18"/>
                <w:rFonts w:hint="eastAsia" w:ascii="仿宋" w:hAnsi="仿宋" w:eastAsia="仿宋" w:cs="宋体"/>
                <w:b w:val="0"/>
                <w:kern w:val="0"/>
                <w:sz w:val="28"/>
                <w:szCs w:val="28"/>
                <w:highlight w:val="none"/>
                <w:lang w:val="en-US" w:eastAsia="zh-CN"/>
              </w:rPr>
              <w:t>6</w:t>
            </w:r>
            <w:r>
              <w:rPr>
                <w:rStyle w:val="18"/>
                <w:rFonts w:hint="eastAsia" w:ascii="仿宋" w:hAnsi="仿宋" w:eastAsia="仿宋" w:cs="宋体"/>
                <w:b w:val="0"/>
                <w:kern w:val="0"/>
                <w:sz w:val="28"/>
                <w:szCs w:val="28"/>
                <w:highlight w:val="none"/>
              </w:rPr>
              <w:t>分，每存在一处不合理或不足的扣0.5分，扣完为止，无不得分。</w:t>
            </w:r>
          </w:p>
        </w:tc>
      </w:tr>
      <w:tr w14:paraId="652B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1495" w:type="dxa"/>
            <w:gridSpan w:val="2"/>
            <w:noWrap w:val="0"/>
            <w:vAlign w:val="center"/>
          </w:tcPr>
          <w:p w14:paraId="4B982E06">
            <w:pPr>
              <w:pStyle w:val="2"/>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服务部分</w:t>
            </w:r>
          </w:p>
          <w:p w14:paraId="3750FC5D">
            <w:pPr>
              <w:pStyle w:val="2"/>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32</w:t>
            </w:r>
            <w:r>
              <w:rPr>
                <w:rFonts w:hint="eastAsia" w:ascii="仿宋" w:hAnsi="仿宋" w:eastAsia="仿宋"/>
                <w:sz w:val="28"/>
                <w:szCs w:val="28"/>
                <w:highlight w:val="none"/>
              </w:rPr>
              <w:t>分）</w:t>
            </w:r>
          </w:p>
        </w:tc>
        <w:tc>
          <w:tcPr>
            <w:tcW w:w="8304" w:type="dxa"/>
            <w:noWrap w:val="0"/>
            <w:vAlign w:val="center"/>
          </w:tcPr>
          <w:p w14:paraId="5CCF0095">
            <w:pPr>
              <w:pStyle w:val="8"/>
              <w:keepNext w:val="0"/>
              <w:keepLines/>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lang w:eastAsia="zh-CN"/>
              </w:rPr>
            </w:pPr>
            <w:r>
              <w:rPr>
                <w:rStyle w:val="18"/>
                <w:rFonts w:hint="eastAsia" w:ascii="仿宋" w:hAnsi="仿宋" w:eastAsia="仿宋" w:cs="宋体"/>
                <w:b w:val="0"/>
                <w:kern w:val="0"/>
                <w:sz w:val="28"/>
                <w:szCs w:val="28"/>
                <w:highlight w:val="none"/>
                <w:lang w:eastAsia="zh-CN"/>
              </w:rPr>
              <w:t>1、根据供应商从服务响应、服务承诺、服务标准等方面有具体的、详细的、合理的得</w:t>
            </w:r>
            <w:r>
              <w:rPr>
                <w:rStyle w:val="18"/>
                <w:rFonts w:hint="eastAsia" w:ascii="仿宋" w:hAnsi="仿宋" w:eastAsia="仿宋" w:cs="宋体"/>
                <w:b w:val="0"/>
                <w:kern w:val="0"/>
                <w:sz w:val="28"/>
                <w:szCs w:val="28"/>
                <w:highlight w:val="none"/>
                <w:lang w:val="en-US" w:eastAsia="zh-CN"/>
              </w:rPr>
              <w:t>8</w:t>
            </w:r>
            <w:r>
              <w:rPr>
                <w:rStyle w:val="18"/>
                <w:rFonts w:hint="eastAsia" w:ascii="仿宋" w:hAnsi="仿宋" w:eastAsia="仿宋" w:cs="宋体"/>
                <w:b w:val="0"/>
                <w:kern w:val="0"/>
                <w:sz w:val="28"/>
                <w:szCs w:val="28"/>
                <w:highlight w:val="none"/>
                <w:lang w:eastAsia="zh-CN"/>
              </w:rPr>
              <w:t>分，每存在一处不完整或不足的扣0.5分，扣完为止，无不得分。</w:t>
            </w:r>
          </w:p>
          <w:p w14:paraId="26875FC5">
            <w:pPr>
              <w:pStyle w:val="8"/>
              <w:keepNext w:val="0"/>
              <w:keepLines/>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lang w:eastAsia="zh-CN"/>
              </w:rPr>
            </w:pPr>
            <w:r>
              <w:rPr>
                <w:rStyle w:val="18"/>
                <w:rFonts w:hint="eastAsia" w:ascii="仿宋" w:hAnsi="仿宋" w:eastAsia="仿宋" w:cs="宋体"/>
                <w:b w:val="0"/>
                <w:kern w:val="0"/>
                <w:sz w:val="28"/>
                <w:szCs w:val="28"/>
                <w:highlight w:val="none"/>
                <w:lang w:eastAsia="zh-CN"/>
              </w:rPr>
              <w:t>2、根据供应商的信息化建设方案、运作人员的合理安排及后续工作的专家团队组成等方案，具有的完善、合理、科学的得</w:t>
            </w:r>
            <w:r>
              <w:rPr>
                <w:rStyle w:val="18"/>
                <w:rFonts w:hint="eastAsia" w:ascii="仿宋" w:hAnsi="仿宋" w:eastAsia="仿宋" w:cs="宋体"/>
                <w:b w:val="0"/>
                <w:kern w:val="0"/>
                <w:sz w:val="28"/>
                <w:szCs w:val="28"/>
                <w:highlight w:val="none"/>
                <w:lang w:val="en-US" w:eastAsia="zh-CN"/>
              </w:rPr>
              <w:t>8</w:t>
            </w:r>
            <w:r>
              <w:rPr>
                <w:rStyle w:val="18"/>
                <w:rFonts w:hint="eastAsia" w:ascii="仿宋" w:hAnsi="仿宋" w:eastAsia="仿宋" w:cs="宋体"/>
                <w:b w:val="0"/>
                <w:kern w:val="0"/>
                <w:sz w:val="28"/>
                <w:szCs w:val="28"/>
                <w:highlight w:val="none"/>
                <w:lang w:eastAsia="zh-CN"/>
              </w:rPr>
              <w:t>分，每存在一处不合理或不足的扣0.5分，扣完为止，无不得分。</w:t>
            </w:r>
          </w:p>
          <w:p w14:paraId="10C79F60">
            <w:pPr>
              <w:pStyle w:val="8"/>
              <w:keepNext w:val="0"/>
              <w:keepLines/>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lang w:eastAsia="zh-CN"/>
              </w:rPr>
            </w:pPr>
            <w:r>
              <w:rPr>
                <w:rStyle w:val="18"/>
                <w:rFonts w:hint="eastAsia" w:ascii="仿宋" w:hAnsi="仿宋" w:eastAsia="仿宋" w:cs="宋体"/>
                <w:b w:val="0"/>
                <w:kern w:val="0"/>
                <w:sz w:val="28"/>
                <w:szCs w:val="28"/>
                <w:highlight w:val="none"/>
                <w:lang w:eastAsia="zh-CN"/>
              </w:rPr>
              <w:t>3、根据供应商人员培训计划、应用技术支持等方案，具有合理的、详细的措施方案的得</w:t>
            </w:r>
            <w:r>
              <w:rPr>
                <w:rStyle w:val="18"/>
                <w:rFonts w:hint="eastAsia" w:ascii="仿宋" w:hAnsi="仿宋" w:eastAsia="仿宋" w:cs="宋体"/>
                <w:b w:val="0"/>
                <w:kern w:val="0"/>
                <w:sz w:val="28"/>
                <w:szCs w:val="28"/>
                <w:highlight w:val="none"/>
                <w:lang w:val="en-US" w:eastAsia="zh-CN"/>
              </w:rPr>
              <w:t>8分</w:t>
            </w:r>
            <w:r>
              <w:rPr>
                <w:rStyle w:val="18"/>
                <w:rFonts w:hint="eastAsia" w:ascii="仿宋" w:hAnsi="仿宋" w:eastAsia="仿宋" w:cs="宋体"/>
                <w:b w:val="0"/>
                <w:kern w:val="0"/>
                <w:sz w:val="28"/>
                <w:szCs w:val="28"/>
                <w:highlight w:val="none"/>
                <w:lang w:eastAsia="zh-CN"/>
              </w:rPr>
              <w:t>，每存在一处不完整或不足的扣0.5分，扣完为止，无不得分。</w:t>
            </w:r>
          </w:p>
          <w:p w14:paraId="2F53D587">
            <w:pPr>
              <w:pStyle w:val="8"/>
              <w:keepNext w:val="0"/>
              <w:keepLines/>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lang w:eastAsia="zh-CN"/>
              </w:rPr>
              <w:t>4、根据供应商应对突发事件保证标本正常收集、检验的能力得</w:t>
            </w:r>
            <w:r>
              <w:rPr>
                <w:rStyle w:val="18"/>
                <w:rFonts w:hint="eastAsia" w:ascii="仿宋" w:hAnsi="仿宋" w:eastAsia="仿宋" w:cs="宋体"/>
                <w:b w:val="0"/>
                <w:kern w:val="0"/>
                <w:sz w:val="28"/>
                <w:szCs w:val="28"/>
                <w:highlight w:val="none"/>
                <w:lang w:val="en-US" w:eastAsia="zh-CN"/>
              </w:rPr>
              <w:t>8</w:t>
            </w:r>
            <w:r>
              <w:rPr>
                <w:rStyle w:val="18"/>
                <w:rFonts w:hint="eastAsia" w:ascii="仿宋" w:hAnsi="仿宋" w:eastAsia="仿宋" w:cs="宋体"/>
                <w:b w:val="0"/>
                <w:kern w:val="0"/>
                <w:sz w:val="28"/>
                <w:szCs w:val="28"/>
                <w:highlight w:val="none"/>
                <w:lang w:eastAsia="zh-CN"/>
              </w:rPr>
              <w:t>分，每存在一处不完善或不足的扣0.5分，扣完为止，无不得分。</w:t>
            </w:r>
          </w:p>
        </w:tc>
      </w:tr>
      <w:tr w14:paraId="52F9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495" w:type="dxa"/>
            <w:gridSpan w:val="2"/>
            <w:noWrap w:val="0"/>
            <w:vAlign w:val="center"/>
          </w:tcPr>
          <w:p w14:paraId="316E70B5">
            <w:pPr>
              <w:pStyle w:val="2"/>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hint="eastAsia" w:ascii="仿宋" w:hAnsi="仿宋" w:eastAsia="仿宋"/>
                <w:sz w:val="28"/>
                <w:szCs w:val="28"/>
                <w:highlight w:val="none"/>
              </w:rPr>
              <w:t>优惠条款（</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分</w:t>
            </w:r>
            <w:r>
              <w:rPr>
                <w:rFonts w:ascii="仿宋" w:hAnsi="仿宋" w:eastAsia="仿宋"/>
                <w:sz w:val="28"/>
                <w:szCs w:val="28"/>
                <w:highlight w:val="none"/>
              </w:rPr>
              <w:t>）</w:t>
            </w:r>
          </w:p>
        </w:tc>
        <w:tc>
          <w:tcPr>
            <w:tcW w:w="8304" w:type="dxa"/>
            <w:noWrap w:val="0"/>
            <w:vAlign w:val="center"/>
          </w:tcPr>
          <w:p w14:paraId="4303697A">
            <w:pPr>
              <w:pStyle w:val="8"/>
              <w:keepNext w:val="0"/>
              <w:keepLines w:val="0"/>
              <w:pageBreakBefore w:val="0"/>
              <w:widowControl w:val="0"/>
              <w:kinsoku/>
              <w:wordWrap w:val="0"/>
              <w:overflowPunct/>
              <w:topLinePunct w:val="0"/>
              <w:autoSpaceDE/>
              <w:autoSpaceDN/>
              <w:bidi w:val="0"/>
              <w:adjustRightInd/>
              <w:snapToGrid/>
              <w:spacing w:line="400" w:lineRule="exact"/>
              <w:textAlignment w:val="auto"/>
              <w:outlineLvl w:val="9"/>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lang w:eastAsia="zh-CN"/>
              </w:rPr>
              <w:t>供应商</w:t>
            </w:r>
            <w:r>
              <w:rPr>
                <w:rStyle w:val="18"/>
                <w:rFonts w:hint="eastAsia" w:ascii="仿宋" w:hAnsi="仿宋" w:eastAsia="仿宋" w:cs="宋体"/>
                <w:b w:val="0"/>
                <w:kern w:val="0"/>
                <w:sz w:val="28"/>
                <w:szCs w:val="28"/>
                <w:highlight w:val="none"/>
              </w:rPr>
              <w:t>提供的优惠条件符合采购项目需求、具有可操作性和实用性</w:t>
            </w:r>
            <w:r>
              <w:rPr>
                <w:rStyle w:val="18"/>
                <w:rFonts w:hint="eastAsia" w:ascii="仿宋" w:hAnsi="仿宋" w:eastAsia="仿宋" w:cs="宋体"/>
                <w:b w:val="0"/>
                <w:kern w:val="0"/>
                <w:sz w:val="28"/>
                <w:szCs w:val="28"/>
                <w:highlight w:val="none"/>
                <w:lang w:eastAsia="zh-CN"/>
              </w:rPr>
              <w:t>，</w:t>
            </w:r>
            <w:r>
              <w:rPr>
                <w:rStyle w:val="18"/>
                <w:rFonts w:hint="eastAsia" w:ascii="仿宋" w:hAnsi="仿宋" w:eastAsia="仿宋" w:cs="宋体"/>
                <w:b w:val="0"/>
                <w:kern w:val="0"/>
                <w:sz w:val="28"/>
                <w:szCs w:val="28"/>
                <w:highlight w:val="none"/>
                <w:lang w:val="en-US" w:eastAsia="zh-CN"/>
              </w:rPr>
              <w:t>经磋商小组一致认可的，</w:t>
            </w:r>
            <w:r>
              <w:rPr>
                <w:rStyle w:val="18"/>
                <w:rFonts w:hint="eastAsia" w:ascii="仿宋" w:hAnsi="仿宋" w:eastAsia="仿宋" w:cs="宋体"/>
                <w:b w:val="0"/>
                <w:kern w:val="0"/>
                <w:sz w:val="28"/>
                <w:szCs w:val="28"/>
                <w:highlight w:val="none"/>
              </w:rPr>
              <w:t>每有一条得1分，最多得</w:t>
            </w:r>
            <w:r>
              <w:rPr>
                <w:rStyle w:val="18"/>
                <w:rFonts w:hint="eastAsia" w:ascii="仿宋" w:hAnsi="仿宋" w:eastAsia="仿宋" w:cs="宋体"/>
                <w:b w:val="0"/>
                <w:kern w:val="0"/>
                <w:sz w:val="28"/>
                <w:szCs w:val="28"/>
                <w:highlight w:val="none"/>
                <w:lang w:val="en-US" w:eastAsia="zh-CN"/>
              </w:rPr>
              <w:t>2</w:t>
            </w:r>
            <w:r>
              <w:rPr>
                <w:rStyle w:val="18"/>
                <w:rFonts w:hint="eastAsia" w:ascii="仿宋" w:hAnsi="仿宋" w:eastAsia="仿宋" w:cs="宋体"/>
                <w:b w:val="0"/>
                <w:kern w:val="0"/>
                <w:sz w:val="28"/>
                <w:szCs w:val="28"/>
                <w:highlight w:val="none"/>
              </w:rPr>
              <w:t>分，无不得分。</w:t>
            </w:r>
          </w:p>
        </w:tc>
      </w:tr>
    </w:tbl>
    <w:p w14:paraId="340A6488">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14:paraId="4B4DE77F">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82B577C">
      <w:pPr>
        <w:pStyle w:val="2"/>
        <w:spacing w:after="0"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五、终止采购</w:t>
      </w:r>
    </w:p>
    <w:p w14:paraId="02340C91">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7741CD75">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679508C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52506E0D">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29B8B1B1">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rPr>
        <w:t>六、</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C00657">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0748EBE">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3C66CE5E">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A82BD35">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17F23DEE">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3FDC8AFE">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44834DC1">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BD0DE8C">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4982AAFB">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36D9F53A">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2D1B7253">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14:paraId="336FA4A8">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14:paraId="67BFEF61">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14:paraId="4BC993FE">
      <w:pPr>
        <w:pStyle w:val="2"/>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46A198C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19F3CA6B">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28922ED">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0613A347">
      <w:pPr>
        <w:pStyle w:val="8"/>
        <w:rPr>
          <w:rStyle w:val="18"/>
          <w:rFonts w:ascii="仿宋" w:hAnsi="仿宋" w:eastAsia="仿宋" w:cs="宋体"/>
          <w:b w:val="0"/>
          <w:kern w:val="0"/>
          <w:sz w:val="28"/>
          <w:highlight w:val="none"/>
        </w:rPr>
      </w:pPr>
    </w:p>
    <w:p w14:paraId="0D10FB81">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14:paraId="11F1E5E3">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01DB0348">
      <w:pPr>
        <w:pStyle w:val="2"/>
        <w:keepNext w:val="0"/>
        <w:keepLines w:val="0"/>
        <w:pageBreakBefore w:val="0"/>
        <w:kinsoku/>
        <w:wordWrap/>
        <w:overflowPunct/>
        <w:topLinePunct w:val="0"/>
        <w:bidi w:val="0"/>
        <w:snapToGrid/>
        <w:spacing w:after="0" w:line="360" w:lineRule="exact"/>
        <w:textAlignment w:val="auto"/>
        <w:outlineLvl w:val="9"/>
        <w:rPr>
          <w:rFonts w:hint="eastAsia" w:ascii="仿宋" w:hAnsi="仿宋" w:eastAsia="仿宋"/>
          <w:b/>
          <w:sz w:val="28"/>
          <w:highlight w:val="none"/>
        </w:rPr>
      </w:pPr>
      <w:r>
        <w:rPr>
          <w:rFonts w:hint="eastAsia" w:ascii="仿宋" w:hAnsi="仿宋" w:eastAsia="仿宋"/>
          <w:b/>
          <w:sz w:val="28"/>
          <w:highlight w:val="none"/>
        </w:rPr>
        <w:t>一、项目说明及要求：</w:t>
      </w:r>
    </w:p>
    <w:p w14:paraId="6C52B955">
      <w:pPr>
        <w:keepNext w:val="0"/>
        <w:keepLines w:val="0"/>
        <w:pageBreakBefore w:val="0"/>
        <w:kinsoku/>
        <w:wordWrap/>
        <w:overflowPunct/>
        <w:topLinePunct w:val="0"/>
        <w:autoSpaceDE w:val="0"/>
        <w:autoSpaceDN w:val="0"/>
        <w:bidi w:val="0"/>
        <w:adjustRightInd w:val="0"/>
        <w:snapToGrid/>
        <w:spacing w:line="360" w:lineRule="exact"/>
        <w:ind w:firstLine="560" w:firstLineChars="200"/>
        <w:textAlignment w:val="auto"/>
        <w:outlineLvl w:val="9"/>
        <w:rPr>
          <w:rFonts w:ascii="仿宋" w:hAnsi="仿宋" w:eastAsia="仿宋"/>
          <w:sz w:val="28"/>
          <w:highlight w:val="none"/>
        </w:rPr>
      </w:pPr>
      <w:r>
        <w:rPr>
          <w:rFonts w:hint="eastAsia" w:ascii="仿宋" w:hAnsi="仿宋" w:eastAsia="仿宋"/>
          <w:sz w:val="28"/>
          <w:highlight w:val="none"/>
          <w:lang w:eastAsia="zh-CN"/>
        </w:rPr>
        <w:t>微山县人民医院血浆检验标本外检服务项目</w:t>
      </w:r>
      <w:r>
        <w:rPr>
          <w:rFonts w:hint="eastAsia" w:ascii="仿宋" w:hAnsi="仿宋" w:eastAsia="仿宋"/>
          <w:sz w:val="28"/>
          <w:highlight w:val="none"/>
        </w:rPr>
        <w:t>，本项目为“</w:t>
      </w:r>
      <w:r>
        <w:rPr>
          <w:rFonts w:hint="eastAsia" w:ascii="仿宋" w:hAnsi="仿宋" w:eastAsia="仿宋"/>
          <w:b/>
          <w:sz w:val="28"/>
          <w:highlight w:val="none"/>
        </w:rPr>
        <w:t>交钥匙</w:t>
      </w:r>
      <w:r>
        <w:rPr>
          <w:rFonts w:hint="eastAsia" w:ascii="仿宋" w:hAnsi="仿宋" w:eastAsia="仿宋"/>
          <w:sz w:val="28"/>
          <w:highlight w:val="none"/>
        </w:rPr>
        <w:t>”项目，报价</w:t>
      </w:r>
      <w:r>
        <w:rPr>
          <w:rFonts w:hint="eastAsia" w:ascii="仿宋" w:hAnsi="仿宋" w:eastAsia="仿宋"/>
          <w:sz w:val="28"/>
          <w:highlight w:val="none"/>
          <w:lang w:val="en-US" w:eastAsia="zh-CN"/>
        </w:rPr>
        <w:t>包括但不限于</w:t>
      </w:r>
      <w:r>
        <w:rPr>
          <w:rFonts w:hint="eastAsia" w:ascii="仿宋" w:hAnsi="仿宋" w:eastAsia="仿宋"/>
          <w:sz w:val="28"/>
          <w:highlight w:val="none"/>
          <w:lang w:eastAsia="zh-CN"/>
        </w:rPr>
        <w:t>检验、技术服务、样本储存、人员、运输、安全、培训及售后服务、税金等其他费用完全达到采购文件要求所需的一切费用均应包含在内</w:t>
      </w:r>
      <w:r>
        <w:rPr>
          <w:rFonts w:hint="eastAsia" w:ascii="仿宋" w:hAnsi="仿宋" w:eastAsia="仿宋"/>
          <w:sz w:val="28"/>
          <w:highlight w:val="none"/>
        </w:rPr>
        <w:t>。供应商报价遗漏的任何费用，供应商应自行承担。</w:t>
      </w:r>
    </w:p>
    <w:p w14:paraId="285AF150">
      <w:pPr>
        <w:keepNext w:val="0"/>
        <w:keepLines w:val="0"/>
        <w:pageBreakBefore w:val="0"/>
        <w:kinsoku/>
        <w:wordWrap/>
        <w:overflowPunct/>
        <w:topLinePunct w:val="0"/>
        <w:autoSpaceDE w:val="0"/>
        <w:autoSpaceDN w:val="0"/>
        <w:bidi w:val="0"/>
        <w:adjustRightInd w:val="0"/>
        <w:snapToGrid/>
        <w:spacing w:line="360" w:lineRule="exact"/>
        <w:ind w:firstLine="560" w:firstLineChars="200"/>
        <w:textAlignment w:val="auto"/>
        <w:outlineLvl w:val="9"/>
        <w:rPr>
          <w:rFonts w:ascii="仿宋" w:hAnsi="仿宋" w:eastAsia="仿宋"/>
          <w:sz w:val="28"/>
          <w:highlight w:val="none"/>
        </w:rPr>
      </w:pPr>
      <w:r>
        <w:rPr>
          <w:rFonts w:hint="eastAsia" w:ascii="仿宋" w:hAnsi="仿宋" w:eastAsia="仿宋"/>
          <w:sz w:val="28"/>
          <w:highlight w:val="none"/>
        </w:rPr>
        <w:t>质量</w:t>
      </w:r>
      <w:r>
        <w:rPr>
          <w:rFonts w:hint="eastAsia" w:ascii="仿宋" w:hAnsi="仿宋" w:eastAsia="仿宋"/>
          <w:sz w:val="28"/>
          <w:highlight w:val="none"/>
          <w:lang w:val="en-US" w:eastAsia="zh-CN"/>
        </w:rPr>
        <w:t>要求</w:t>
      </w:r>
      <w:r>
        <w:rPr>
          <w:rFonts w:hint="eastAsia" w:ascii="仿宋" w:hAnsi="仿宋" w:eastAsia="仿宋"/>
          <w:sz w:val="28"/>
          <w:highlight w:val="none"/>
        </w:rPr>
        <w:t>：</w:t>
      </w:r>
      <w:r>
        <w:rPr>
          <w:rFonts w:hint="eastAsia" w:ascii="仿宋" w:hAnsi="仿宋" w:eastAsia="仿宋"/>
          <w:bCs/>
          <w:color w:val="000000"/>
          <w:sz w:val="28"/>
          <w:szCs w:val="28"/>
          <w:highlight w:val="none"/>
          <w:lang w:val="en-US" w:eastAsia="zh-CN"/>
        </w:rPr>
        <w:t>符合有关现行国家标准、行业标准且满足采购文件要求。供应商的第三方实验室应保证试剂及耗材符合国家相关质量标准，如因采购物品的质量、进货渠道和代理资格等原因造成的医疗纠纷、事故或其他纠纷等，一切责任和经济损失由供应商的第三方实验室全部负责。</w:t>
      </w:r>
    </w:p>
    <w:p w14:paraId="0933FA86">
      <w:pPr>
        <w:keepNext w:val="0"/>
        <w:keepLines w:val="0"/>
        <w:pageBreakBefore w:val="0"/>
        <w:kinsoku/>
        <w:wordWrap/>
        <w:overflowPunct/>
        <w:topLinePunct w:val="0"/>
        <w:autoSpaceDE w:val="0"/>
        <w:autoSpaceDN w:val="0"/>
        <w:bidi w:val="0"/>
        <w:adjustRightInd w:val="0"/>
        <w:snapToGrid/>
        <w:spacing w:line="360" w:lineRule="exact"/>
        <w:ind w:firstLine="560" w:firstLineChars="200"/>
        <w:textAlignment w:val="auto"/>
        <w:outlineLvl w:val="9"/>
        <w:rPr>
          <w:rFonts w:hint="eastAsia" w:ascii="仿宋" w:hAnsi="仿宋" w:eastAsia="仿宋"/>
          <w:sz w:val="28"/>
          <w:highlight w:val="none"/>
        </w:rPr>
      </w:pPr>
      <w:r>
        <w:rPr>
          <w:rFonts w:hint="eastAsia" w:ascii="仿宋" w:hAnsi="仿宋" w:eastAsia="仿宋"/>
          <w:sz w:val="28"/>
          <w:highlight w:val="none"/>
        </w:rPr>
        <w:t>验收：</w:t>
      </w:r>
      <w:r>
        <w:rPr>
          <w:rFonts w:hint="eastAsia" w:ascii="仿宋" w:hAnsi="仿宋" w:eastAsia="仿宋"/>
          <w:sz w:val="28"/>
          <w:highlight w:val="none"/>
          <w:lang w:eastAsia="zh-CN"/>
        </w:rPr>
        <w:t>采购人</w:t>
      </w:r>
      <w:r>
        <w:rPr>
          <w:rFonts w:hint="eastAsia" w:ascii="仿宋" w:hAnsi="仿宋" w:eastAsia="仿宋"/>
          <w:sz w:val="28"/>
          <w:highlight w:val="none"/>
        </w:rPr>
        <w:t>按照相关程序进行验收，对验收不合格部分供应商要及时</w:t>
      </w:r>
      <w:r>
        <w:rPr>
          <w:rFonts w:hint="eastAsia" w:ascii="仿宋" w:hAnsi="仿宋" w:eastAsia="仿宋"/>
          <w:sz w:val="28"/>
          <w:highlight w:val="none"/>
          <w:lang w:val="en-US" w:eastAsia="zh-CN"/>
        </w:rPr>
        <w:t>改正</w:t>
      </w:r>
      <w:r>
        <w:rPr>
          <w:rFonts w:hint="eastAsia" w:ascii="仿宋" w:hAnsi="仿宋" w:eastAsia="仿宋"/>
          <w:sz w:val="28"/>
          <w:highlight w:val="none"/>
        </w:rPr>
        <w:t>，损失由供应商负责。</w:t>
      </w:r>
    </w:p>
    <w:p w14:paraId="3749C20A">
      <w:pPr>
        <w:keepNext w:val="0"/>
        <w:keepLines w:val="0"/>
        <w:pageBreakBefore w:val="0"/>
        <w:kinsoku/>
        <w:wordWrap/>
        <w:overflowPunct/>
        <w:topLinePunct w:val="0"/>
        <w:autoSpaceDE w:val="0"/>
        <w:autoSpaceDN w:val="0"/>
        <w:bidi w:val="0"/>
        <w:adjustRightInd w:val="0"/>
        <w:snapToGrid/>
        <w:spacing w:line="360" w:lineRule="exact"/>
        <w:ind w:firstLine="560" w:firstLineChars="200"/>
        <w:textAlignment w:val="auto"/>
        <w:outlineLvl w:val="9"/>
        <w:rPr>
          <w:rFonts w:hint="eastAsia" w:ascii="仿宋" w:hAnsi="仿宋" w:eastAsia="仿宋"/>
          <w:sz w:val="28"/>
          <w:highlight w:val="none"/>
        </w:rPr>
      </w:pPr>
      <w:r>
        <w:rPr>
          <w:rFonts w:hint="eastAsia" w:ascii="仿宋" w:hAnsi="仿宋" w:eastAsia="仿宋"/>
          <w:sz w:val="28"/>
          <w:highlight w:val="none"/>
        </w:rPr>
        <w:t>在储存与运输时，均应按国家现行标准进行，不得出现标示不清或混装现象，供应商在储存、运输中发生损坏，供应商应承担</w:t>
      </w:r>
      <w:r>
        <w:rPr>
          <w:rFonts w:hint="eastAsia" w:ascii="仿宋" w:hAnsi="仿宋" w:eastAsia="仿宋"/>
          <w:sz w:val="28"/>
          <w:highlight w:val="none"/>
          <w:lang w:eastAsia="zh-CN"/>
        </w:rPr>
        <w:t>采购人</w:t>
      </w:r>
      <w:r>
        <w:rPr>
          <w:rFonts w:hint="eastAsia" w:ascii="仿宋" w:hAnsi="仿宋" w:eastAsia="仿宋"/>
          <w:sz w:val="28"/>
          <w:highlight w:val="none"/>
        </w:rPr>
        <w:t>因此而带来的一切损失。</w:t>
      </w:r>
    </w:p>
    <w:p w14:paraId="0803EDAC">
      <w:pPr>
        <w:keepNext w:val="0"/>
        <w:keepLines w:val="0"/>
        <w:pageBreakBefore w:val="0"/>
        <w:kinsoku/>
        <w:wordWrap/>
        <w:overflowPunct/>
        <w:topLinePunct w:val="0"/>
        <w:autoSpaceDE w:val="0"/>
        <w:autoSpaceDN w:val="0"/>
        <w:bidi w:val="0"/>
        <w:adjustRightInd w:val="0"/>
        <w:snapToGrid/>
        <w:spacing w:line="360" w:lineRule="exact"/>
        <w:ind w:firstLine="480" w:firstLineChars="200"/>
        <w:textAlignment w:val="auto"/>
        <w:outlineLvl w:val="9"/>
        <w:rPr>
          <w:rFonts w:hint="eastAsia"/>
          <w:highlight w:val="none"/>
        </w:rPr>
      </w:pPr>
      <w:r>
        <w:rPr>
          <w:rFonts w:hint="eastAsia" w:ascii="仿宋" w:hAnsi="仿宋" w:eastAsia="仿宋"/>
          <w:spacing w:val="-20"/>
          <w:sz w:val="28"/>
          <w:highlight w:val="none"/>
        </w:rPr>
        <w:t>中标</w:t>
      </w:r>
      <w:r>
        <w:rPr>
          <w:rFonts w:hint="eastAsia" w:ascii="仿宋" w:hAnsi="仿宋" w:eastAsia="仿宋"/>
          <w:sz w:val="28"/>
          <w:highlight w:val="none"/>
        </w:rPr>
        <w:t>单位须在签订合同前与业主进行对接，确定具体供货事宜。</w:t>
      </w:r>
    </w:p>
    <w:p w14:paraId="6201F95B">
      <w:pPr>
        <w:pStyle w:val="2"/>
        <w:keepNext w:val="0"/>
        <w:keepLines w:val="0"/>
        <w:pageBreakBefore w:val="0"/>
        <w:kinsoku/>
        <w:wordWrap/>
        <w:overflowPunct/>
        <w:topLinePunct w:val="0"/>
        <w:bidi w:val="0"/>
        <w:snapToGrid/>
        <w:spacing w:after="0" w:line="360" w:lineRule="exact"/>
        <w:textAlignment w:val="auto"/>
        <w:outlineLvl w:val="9"/>
        <w:rPr>
          <w:rFonts w:ascii="仿宋" w:hAnsi="仿宋" w:eastAsia="仿宋"/>
          <w:b/>
          <w:sz w:val="28"/>
          <w:highlight w:val="none"/>
        </w:rPr>
      </w:pPr>
      <w:r>
        <w:rPr>
          <w:rFonts w:hint="eastAsia" w:ascii="仿宋" w:hAnsi="仿宋" w:eastAsia="仿宋"/>
          <w:b/>
          <w:sz w:val="28"/>
          <w:highlight w:val="none"/>
        </w:rPr>
        <w:t>二、服务要求及检测清单：</w:t>
      </w:r>
    </w:p>
    <w:p w14:paraId="266E4301">
      <w:pPr>
        <w:pStyle w:val="2"/>
        <w:keepNext w:val="0"/>
        <w:keepLines w:val="0"/>
        <w:pageBreakBefore w:val="0"/>
        <w:kinsoku/>
        <w:wordWrap/>
        <w:overflowPunct/>
        <w:topLinePunct w:val="0"/>
        <w:bidi w:val="0"/>
        <w:snapToGrid/>
        <w:spacing w:after="0" w:line="360" w:lineRule="exact"/>
        <w:ind w:firstLine="562" w:firstLineChars="200"/>
        <w:textAlignment w:val="auto"/>
        <w:outlineLvl w:val="9"/>
        <w:rPr>
          <w:rFonts w:hint="eastAsia" w:ascii="仿宋" w:hAnsi="仿宋" w:eastAsia="仿宋"/>
          <w:b/>
          <w:bCs/>
          <w:sz w:val="28"/>
          <w:highlight w:val="none"/>
        </w:rPr>
      </w:pPr>
      <w:r>
        <w:rPr>
          <w:rFonts w:hint="eastAsia" w:ascii="仿宋" w:hAnsi="仿宋" w:eastAsia="仿宋"/>
          <w:b/>
          <w:bCs/>
          <w:sz w:val="28"/>
          <w:highlight w:val="none"/>
        </w:rPr>
        <w:t>1 适用范围</w:t>
      </w:r>
    </w:p>
    <w:p w14:paraId="5A816273">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检验项目原则上采用高效液相色谱串联质谱法。</w:t>
      </w:r>
    </w:p>
    <w:p w14:paraId="70C7AD5C">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本方法参照人血浆样本中维生素A,D,E,K的提取及测定方法，使用HPLC/MS/MS（高效液相色谱质谱联用仪）对血浆样本中维生素A,D,E,K进行定量测定。</w:t>
      </w:r>
    </w:p>
    <w:p w14:paraId="0FC150D1">
      <w:pPr>
        <w:pStyle w:val="2"/>
        <w:keepNext w:val="0"/>
        <w:keepLines w:val="0"/>
        <w:pageBreakBefore w:val="0"/>
        <w:kinsoku/>
        <w:wordWrap/>
        <w:overflowPunct/>
        <w:topLinePunct w:val="0"/>
        <w:bidi w:val="0"/>
        <w:snapToGrid/>
        <w:spacing w:after="0" w:line="360" w:lineRule="exact"/>
        <w:ind w:firstLine="562" w:firstLineChars="200"/>
        <w:textAlignment w:val="auto"/>
        <w:outlineLvl w:val="9"/>
        <w:rPr>
          <w:rFonts w:hint="eastAsia"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2 检验原理</w:t>
      </w:r>
    </w:p>
    <w:p w14:paraId="623C037F">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血浆样本经除蛋白等前处理过程后，利用液相色谱柱实现维生素A,D,E,K（结构见图1）与杂质的色谱分离，得到维生素A,D,E,K样本的色谱图。通过维生素A,D,E,K出峰的峰面积与其同位素内标物峰面积的比值对应溶液浓度制作标准曲线，从而计算出待测样本中维生素A,D,E,K的浓度含量。</w:t>
      </w:r>
    </w:p>
    <w:p w14:paraId="131D5B76">
      <w:pPr>
        <w:pStyle w:val="2"/>
        <w:keepNext w:val="0"/>
        <w:keepLines w:val="0"/>
        <w:pageBreakBefore w:val="0"/>
        <w:kinsoku/>
        <w:wordWrap/>
        <w:overflowPunct/>
        <w:topLinePunct w:val="0"/>
        <w:bidi w:val="0"/>
        <w:snapToGrid/>
        <w:spacing w:after="0" w:line="360" w:lineRule="exact"/>
        <w:ind w:firstLine="562" w:firstLineChars="200"/>
        <w:textAlignment w:val="auto"/>
        <w:outlineLvl w:val="9"/>
        <w:rPr>
          <w:rFonts w:hint="eastAsia"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3 样本类型</w:t>
      </w:r>
    </w:p>
    <w:p w14:paraId="38F0A618">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eastAsia"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维生素A,D,E,K：1mL血清或80μlEDTA抗凝血</w:t>
      </w:r>
      <w:r>
        <w:rPr>
          <w:rFonts w:hint="eastAsia" w:ascii="仿宋" w:hAnsi="仿宋" w:eastAsia="仿宋"/>
          <w:color w:val="000000" w:themeColor="text1"/>
          <w:sz w:val="28"/>
          <w:highlight w:val="none"/>
          <w:lang w:eastAsia="zh-CN"/>
          <w14:textFill>
            <w14:solidFill>
              <w14:schemeClr w14:val="tx1"/>
            </w14:solidFill>
          </w14:textFill>
        </w:rPr>
        <w:t>。</w:t>
      </w:r>
    </w:p>
    <w:p w14:paraId="65B31492">
      <w:pPr>
        <w:pStyle w:val="2"/>
        <w:keepNext w:val="0"/>
        <w:keepLines w:val="0"/>
        <w:pageBreakBefore w:val="0"/>
        <w:kinsoku/>
        <w:wordWrap/>
        <w:overflowPunct/>
        <w:topLinePunct w:val="0"/>
        <w:bidi w:val="0"/>
        <w:snapToGrid/>
        <w:spacing w:after="0" w:line="360" w:lineRule="exact"/>
        <w:ind w:firstLine="562" w:firstLineChars="200"/>
        <w:textAlignment w:val="auto"/>
        <w:outlineLvl w:val="9"/>
        <w:rPr>
          <w:rFonts w:hint="eastAsia"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4 样本储存</w:t>
      </w:r>
    </w:p>
    <w:p w14:paraId="3B8EEE94">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eastAsia" w:ascii="仿宋" w:hAnsi="仿宋" w:eastAsia="仿宋"/>
          <w:color w:val="000000" w:themeColor="text1"/>
          <w:sz w:val="28"/>
          <w:highlight w:val="none"/>
          <w:lang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采集的血浆样本需放置在0-4ºC冷藏避光环境下</w:t>
      </w:r>
      <w:r>
        <w:rPr>
          <w:rFonts w:hint="eastAsia" w:ascii="仿宋" w:hAnsi="仿宋" w:eastAsia="仿宋"/>
          <w:color w:val="000000" w:themeColor="text1"/>
          <w:sz w:val="28"/>
          <w:highlight w:val="none"/>
          <w:lang w:eastAsia="zh-CN"/>
          <w14:textFill>
            <w14:solidFill>
              <w14:schemeClr w14:val="tx1"/>
            </w14:solidFill>
          </w14:textFill>
        </w:rPr>
        <w:t>。</w:t>
      </w:r>
    </w:p>
    <w:p w14:paraId="3DE1A866">
      <w:pPr>
        <w:pStyle w:val="2"/>
        <w:keepNext w:val="0"/>
        <w:keepLines w:val="0"/>
        <w:pageBreakBefore w:val="0"/>
        <w:kinsoku/>
        <w:wordWrap/>
        <w:overflowPunct/>
        <w:topLinePunct w:val="0"/>
        <w:bidi w:val="0"/>
        <w:snapToGrid/>
        <w:spacing w:after="0" w:line="360" w:lineRule="exact"/>
        <w:ind w:firstLine="562" w:firstLineChars="200"/>
        <w:textAlignment w:val="auto"/>
        <w:outlineLvl w:val="9"/>
        <w:rPr>
          <w:rFonts w:hint="eastAsia"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5 标本采集</w:t>
      </w:r>
    </w:p>
    <w:p w14:paraId="625020FA">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5.1采集</w:t>
      </w:r>
    </w:p>
    <w:p w14:paraId="28BA86ED">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VD：血浆标本（添加EDTA抗凝剂的标本采集管）。</w:t>
      </w:r>
    </w:p>
    <w:p w14:paraId="3053E830">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5.2 标本拒收标准</w:t>
      </w:r>
    </w:p>
    <w:p w14:paraId="31A488ED">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标本标识不明；血浆标本不足120微升；出现溶血、乳糜等现象。</w:t>
      </w:r>
    </w:p>
    <w:p w14:paraId="744391A9">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eastAsia" w:ascii="仿宋" w:hAnsi="仿宋" w:eastAsia="仿宋"/>
          <w:b w:val="0"/>
          <w:bCs w:val="0"/>
          <w:color w:val="000000" w:themeColor="text1"/>
          <w:sz w:val="28"/>
          <w:highlight w:val="none"/>
          <w14:textFill>
            <w14:solidFill>
              <w14:schemeClr w14:val="tx1"/>
            </w14:solidFill>
          </w14:textFill>
        </w:rPr>
      </w:pPr>
      <w:r>
        <w:rPr>
          <w:rFonts w:hint="eastAsia" w:ascii="仿宋" w:hAnsi="仿宋" w:eastAsia="仿宋"/>
          <w:b w:val="0"/>
          <w:bCs w:val="0"/>
          <w:color w:val="000000" w:themeColor="text1"/>
          <w:sz w:val="28"/>
          <w:highlight w:val="none"/>
          <w14:textFill>
            <w14:solidFill>
              <w14:schemeClr w14:val="tx1"/>
            </w14:solidFill>
          </w14:textFill>
        </w:rPr>
        <w:t xml:space="preserve">6 检验周期 </w:t>
      </w:r>
    </w:p>
    <w:p w14:paraId="3C9EFFF8">
      <w:pPr>
        <w:pStyle w:val="2"/>
        <w:keepNext w:val="0"/>
        <w:keepLines w:val="0"/>
        <w:pageBreakBefore w:val="0"/>
        <w:kinsoku/>
        <w:wordWrap/>
        <w:overflowPunct/>
        <w:topLinePunct w:val="0"/>
        <w:bidi w:val="0"/>
        <w:snapToGrid/>
        <w:spacing w:after="0" w:line="360" w:lineRule="exact"/>
        <w:ind w:firstLine="560" w:firstLineChars="200"/>
        <w:textAlignment w:val="auto"/>
        <w:outlineLvl w:val="9"/>
        <w:rPr>
          <w:rFonts w:hint="default" w:ascii="仿宋" w:hAnsi="仿宋" w:eastAsia="仿宋"/>
          <w:b w:val="0"/>
          <w:bCs w:val="0"/>
          <w:color w:val="000000" w:themeColor="text1"/>
          <w:sz w:val="28"/>
          <w:highlight w:val="none"/>
          <w:lang w:val="en-US" w:eastAsia="zh-CN"/>
          <w14:textFill>
            <w14:solidFill>
              <w14:schemeClr w14:val="tx1"/>
            </w14:solidFill>
          </w14:textFill>
        </w:rPr>
      </w:pPr>
      <w:r>
        <w:rPr>
          <w:rFonts w:hint="eastAsia" w:ascii="仿宋" w:hAnsi="仿宋" w:eastAsia="仿宋"/>
          <w:b w:val="0"/>
          <w:bCs w:val="0"/>
          <w:color w:val="000000" w:themeColor="text1"/>
          <w:sz w:val="28"/>
          <w:highlight w:val="none"/>
          <w14:textFill>
            <w14:solidFill>
              <w14:schemeClr w14:val="tx1"/>
            </w14:solidFill>
          </w14:textFill>
        </w:rPr>
        <w:t>48小时</w:t>
      </w:r>
    </w:p>
    <w:p w14:paraId="0DAD5E69">
      <w:pPr>
        <w:pStyle w:val="2"/>
        <w:keepNext w:val="0"/>
        <w:keepLines w:val="0"/>
        <w:pageBreakBefore w:val="0"/>
        <w:kinsoku/>
        <w:wordWrap/>
        <w:overflowPunct/>
        <w:topLinePunct w:val="0"/>
        <w:bidi w:val="0"/>
        <w:snapToGrid/>
        <w:spacing w:after="0" w:line="360" w:lineRule="exact"/>
        <w:ind w:firstLine="562" w:firstLineChars="200"/>
        <w:textAlignment w:val="auto"/>
        <w:outlineLvl w:val="9"/>
        <w:rPr>
          <w:rFonts w:hint="eastAsia" w:ascii="仿宋" w:hAnsi="仿宋" w:eastAsia="仿宋"/>
          <w:b/>
          <w:bCs/>
          <w:sz w:val="28"/>
          <w:highlight w:val="none"/>
        </w:rPr>
      </w:pPr>
      <w:r>
        <w:rPr>
          <w:rFonts w:hint="eastAsia" w:ascii="仿宋" w:hAnsi="仿宋" w:eastAsia="仿宋"/>
          <w:b/>
          <w:bCs/>
          <w:sz w:val="28"/>
          <w:highlight w:val="none"/>
          <w:lang w:val="en-US" w:eastAsia="zh-CN"/>
        </w:rPr>
        <w:t xml:space="preserve">7 </w:t>
      </w:r>
      <w:r>
        <w:rPr>
          <w:rFonts w:hint="eastAsia" w:ascii="仿宋" w:hAnsi="仿宋" w:eastAsia="仿宋"/>
          <w:b/>
          <w:bCs/>
          <w:sz w:val="28"/>
          <w:highlight w:val="none"/>
        </w:rPr>
        <w:t>其他项目：VAEDKB可以微量血。</w:t>
      </w:r>
    </w:p>
    <w:p w14:paraId="4CB9078A">
      <w:pPr>
        <w:pStyle w:val="2"/>
        <w:keepNext w:val="0"/>
        <w:keepLines w:val="0"/>
        <w:pageBreakBefore w:val="0"/>
        <w:kinsoku/>
        <w:wordWrap/>
        <w:overflowPunct/>
        <w:topLinePunct w:val="0"/>
        <w:bidi w:val="0"/>
        <w:snapToGrid/>
        <w:spacing w:after="0" w:line="360" w:lineRule="exact"/>
        <w:ind w:firstLine="562" w:firstLineChars="200"/>
        <w:textAlignment w:val="auto"/>
        <w:outlineLvl w:val="9"/>
        <w:rPr>
          <w:rFonts w:ascii="仿宋" w:hAnsi="仿宋" w:eastAsia="仿宋"/>
          <w:b/>
          <w:sz w:val="28"/>
          <w:highlight w:val="none"/>
        </w:rPr>
      </w:pPr>
      <w:r>
        <w:rPr>
          <w:rFonts w:ascii="仿宋" w:hAnsi="仿宋" w:eastAsia="仿宋"/>
          <w:b/>
          <w:sz w:val="28"/>
          <w:highlight w:val="none"/>
        </w:rPr>
        <w:t>（二）</w:t>
      </w:r>
      <w:r>
        <w:rPr>
          <w:rFonts w:hint="eastAsia" w:ascii="仿宋" w:hAnsi="仿宋" w:eastAsia="仿宋"/>
          <w:b/>
          <w:sz w:val="28"/>
          <w:highlight w:val="none"/>
        </w:rPr>
        <w:t>检测清单：</w:t>
      </w:r>
    </w:p>
    <w:p w14:paraId="11621B4E">
      <w:pPr>
        <w:keepNext w:val="0"/>
        <w:keepLines w:val="0"/>
        <w:pageBreakBefore w:val="0"/>
        <w:kinsoku/>
        <w:wordWrap/>
        <w:overflowPunct/>
        <w:topLinePunct w:val="0"/>
        <w:bidi w:val="0"/>
        <w:snapToGrid/>
        <w:spacing w:line="360" w:lineRule="exact"/>
        <w:ind w:right="-427"/>
        <w:jc w:val="center"/>
        <w:textAlignment w:val="auto"/>
        <w:outlineLvl w:val="9"/>
        <w:rPr>
          <w:rFonts w:hint="eastAsia" w:ascii="仿宋" w:hAnsi="仿宋" w:eastAsia="仿宋"/>
          <w:b/>
          <w:sz w:val="28"/>
          <w:highlight w:val="none"/>
        </w:rPr>
      </w:pPr>
      <w:r>
        <w:rPr>
          <w:rFonts w:hint="eastAsia" w:ascii="仿宋" w:hAnsi="仿宋" w:eastAsia="仿宋"/>
          <w:b/>
          <w:sz w:val="28"/>
          <w:highlight w:val="none"/>
        </w:rPr>
        <w:t>单独项目检测-常/微量血以及报告周期</w:t>
      </w:r>
    </w:p>
    <w:tbl>
      <w:tblPr>
        <w:tblStyle w:val="15"/>
        <w:tblpPr w:leftFromText="180" w:rightFromText="180" w:vertAnchor="text" w:horzAnchor="page" w:tblpXSpec="center" w:tblpY="301"/>
        <w:tblOverlap w:val="never"/>
        <w:tblW w:w="9838" w:type="dxa"/>
        <w:tblInd w:w="0" w:type="dxa"/>
        <w:tblLayout w:type="fixed"/>
        <w:tblCellMar>
          <w:top w:w="0" w:type="dxa"/>
          <w:left w:w="0" w:type="dxa"/>
          <w:bottom w:w="0" w:type="dxa"/>
          <w:right w:w="0" w:type="dxa"/>
        </w:tblCellMar>
      </w:tblPr>
      <w:tblGrid>
        <w:gridCol w:w="803"/>
        <w:gridCol w:w="1928"/>
        <w:gridCol w:w="4343"/>
        <w:gridCol w:w="1408"/>
        <w:gridCol w:w="1356"/>
      </w:tblGrid>
      <w:tr w14:paraId="70EDEDCC">
        <w:tblPrEx>
          <w:tblCellMar>
            <w:top w:w="0" w:type="dxa"/>
            <w:left w:w="0" w:type="dxa"/>
            <w:bottom w:w="0" w:type="dxa"/>
            <w:right w:w="0" w:type="dxa"/>
          </w:tblCellMar>
        </w:tblPrEx>
        <w:trPr>
          <w:trHeight w:val="867"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3CA05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序号</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E01C0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项目</w:t>
            </w:r>
          </w:p>
        </w:tc>
        <w:tc>
          <w:tcPr>
            <w:tcW w:w="4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9FD3A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样本留取和保存</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88178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检测方法</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FB1F5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报告周期</w:t>
            </w:r>
          </w:p>
        </w:tc>
      </w:tr>
      <w:tr w14:paraId="1AD1F38D">
        <w:tblPrEx>
          <w:tblCellMar>
            <w:top w:w="0" w:type="dxa"/>
            <w:left w:w="0" w:type="dxa"/>
            <w:bottom w:w="0" w:type="dxa"/>
            <w:right w:w="0" w:type="dxa"/>
          </w:tblCellMar>
        </w:tblPrEx>
        <w:trPr>
          <w:trHeight w:val="1349"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C896D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50313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维生素A血清浓度测定</w:t>
            </w:r>
          </w:p>
        </w:tc>
        <w:tc>
          <w:tcPr>
            <w:tcW w:w="4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7BF25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1mL 血清或80μl EDTA抗凝血，避光，冷冻运输和贮存（全血冷藏）</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0D407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LC-MS/MS</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6EB993">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48H</w:t>
            </w:r>
          </w:p>
        </w:tc>
      </w:tr>
      <w:tr w14:paraId="58180CC9">
        <w:tblPrEx>
          <w:tblCellMar>
            <w:top w:w="0" w:type="dxa"/>
            <w:left w:w="0" w:type="dxa"/>
            <w:bottom w:w="0" w:type="dxa"/>
            <w:right w:w="0" w:type="dxa"/>
          </w:tblCellMar>
        </w:tblPrEx>
        <w:trPr>
          <w:trHeight w:val="1349"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79361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1C462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维生素E血清浓度测定</w:t>
            </w:r>
          </w:p>
        </w:tc>
        <w:tc>
          <w:tcPr>
            <w:tcW w:w="4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BD0CEE">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1mL 血清或80μl EDTA抗凝血，避光，冷冻运输和贮存（全血冷藏）</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A5E57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LC-MS/MS</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6112B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48H</w:t>
            </w:r>
          </w:p>
        </w:tc>
      </w:tr>
      <w:tr w14:paraId="306CBCE7">
        <w:tblPrEx>
          <w:tblCellMar>
            <w:top w:w="0" w:type="dxa"/>
            <w:left w:w="0" w:type="dxa"/>
            <w:bottom w:w="0" w:type="dxa"/>
            <w:right w:w="0" w:type="dxa"/>
          </w:tblCellMar>
        </w:tblPrEx>
        <w:trPr>
          <w:trHeight w:val="1927"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AF631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79750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维生素D（D3+D2）分型血清浓度测定</w:t>
            </w:r>
          </w:p>
        </w:tc>
        <w:tc>
          <w:tcPr>
            <w:tcW w:w="4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8B30D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1mL 血清或80μl EDTA抗凝血，避光，冷冻运输和贮存（全血冷藏）</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DD4A6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LC-MS/MS</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7CF26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48H</w:t>
            </w:r>
          </w:p>
        </w:tc>
      </w:tr>
      <w:tr w14:paraId="3D3A8581">
        <w:tblPrEx>
          <w:tblCellMar>
            <w:top w:w="0" w:type="dxa"/>
            <w:left w:w="0" w:type="dxa"/>
            <w:bottom w:w="0" w:type="dxa"/>
            <w:right w:w="0" w:type="dxa"/>
          </w:tblCellMar>
        </w:tblPrEx>
        <w:trPr>
          <w:trHeight w:val="1349"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97AF13">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4</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245ED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维生素K1血清浓度测定</w:t>
            </w:r>
          </w:p>
        </w:tc>
        <w:tc>
          <w:tcPr>
            <w:tcW w:w="4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57505F">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1mL 血清或</w:t>
            </w:r>
            <w:r>
              <w:rPr>
                <w:rFonts w:hint="eastAsia" w:ascii="仿宋" w:hAnsi="仿宋" w:eastAsia="仿宋" w:cs="仿宋"/>
                <w:bCs/>
                <w:sz w:val="28"/>
                <w:szCs w:val="28"/>
                <w:highlight w:val="none"/>
                <w:lang w:val="en-US" w:eastAsia="zh-CN"/>
              </w:rPr>
              <w:t>120</w:t>
            </w:r>
            <w:r>
              <w:rPr>
                <w:rFonts w:hint="eastAsia" w:ascii="仿宋" w:hAnsi="仿宋" w:eastAsia="仿宋" w:cs="仿宋"/>
                <w:bCs/>
                <w:sz w:val="28"/>
                <w:szCs w:val="28"/>
                <w:highlight w:val="none"/>
              </w:rPr>
              <w:t>μl EDTA抗凝血，避光，冷冻运输和贮存（全血冷藏）</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B3266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LC-MS/MS</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D5FC3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48H</w:t>
            </w:r>
          </w:p>
        </w:tc>
      </w:tr>
      <w:tr w14:paraId="37EDEC74">
        <w:tblPrEx>
          <w:tblCellMar>
            <w:top w:w="0" w:type="dxa"/>
            <w:left w:w="0" w:type="dxa"/>
            <w:bottom w:w="0" w:type="dxa"/>
            <w:right w:w="0" w:type="dxa"/>
          </w:tblCellMar>
        </w:tblPrEx>
        <w:trPr>
          <w:trHeight w:val="1349"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C38ED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5</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37490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sz w:val="28"/>
                <w:szCs w:val="28"/>
                <w:highlight w:val="none"/>
              </w:rPr>
              <w:t>维生素K</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血清浓度测定</w:t>
            </w:r>
          </w:p>
        </w:tc>
        <w:tc>
          <w:tcPr>
            <w:tcW w:w="4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AF355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sz w:val="28"/>
                <w:szCs w:val="28"/>
                <w:highlight w:val="none"/>
              </w:rPr>
              <w:t>1mL 血清或</w:t>
            </w:r>
            <w:r>
              <w:rPr>
                <w:rFonts w:hint="eastAsia" w:ascii="仿宋" w:hAnsi="仿宋" w:eastAsia="仿宋" w:cs="仿宋"/>
                <w:bCs/>
                <w:sz w:val="28"/>
                <w:szCs w:val="28"/>
                <w:highlight w:val="none"/>
                <w:lang w:val="en-US" w:eastAsia="zh-CN"/>
              </w:rPr>
              <w:t>120</w:t>
            </w:r>
            <w:r>
              <w:rPr>
                <w:rFonts w:hint="eastAsia" w:ascii="仿宋" w:hAnsi="仿宋" w:eastAsia="仿宋" w:cs="仿宋"/>
                <w:bCs/>
                <w:sz w:val="28"/>
                <w:szCs w:val="28"/>
                <w:highlight w:val="none"/>
              </w:rPr>
              <w:t>μl EDTA抗凝血，避光，冷冻运输和贮存（全血冷藏）</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703F7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sz w:val="28"/>
                <w:szCs w:val="28"/>
                <w:highlight w:val="none"/>
              </w:rPr>
              <w:t>LC-MS/MS</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D35FA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sz w:val="28"/>
                <w:szCs w:val="28"/>
                <w:highlight w:val="none"/>
              </w:rPr>
              <w:t>48H</w:t>
            </w:r>
          </w:p>
        </w:tc>
      </w:tr>
      <w:tr w14:paraId="43592DA3">
        <w:tblPrEx>
          <w:tblCellMar>
            <w:top w:w="0" w:type="dxa"/>
            <w:left w:w="0" w:type="dxa"/>
            <w:bottom w:w="0" w:type="dxa"/>
            <w:right w:w="0" w:type="dxa"/>
          </w:tblCellMar>
        </w:tblPrEx>
        <w:trPr>
          <w:trHeight w:val="2504"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D538A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6</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6660E4">
            <w:pPr>
              <w:pStyle w:val="31"/>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维生素</w:t>
            </w:r>
            <w:r>
              <w:rPr>
                <w:rFonts w:hint="eastAsia" w:ascii="仿宋" w:hAnsi="仿宋" w:eastAsia="仿宋" w:cs="仿宋"/>
                <w:snapToGrid w:val="0"/>
                <w:color w:val="auto"/>
                <w:spacing w:val="2"/>
                <w:kern w:val="0"/>
                <w:sz w:val="28"/>
                <w:szCs w:val="28"/>
                <w:highlight w:val="none"/>
                <w:lang w:val="en-US" w:eastAsia="zh-CN" w:bidi="ar-SA"/>
              </w:rPr>
              <w:t>B</w:t>
            </w:r>
            <w:r>
              <w:rPr>
                <w:rFonts w:hint="eastAsia" w:ascii="仿宋" w:hAnsi="仿宋" w:eastAsia="仿宋" w:cs="仿宋"/>
                <w:color w:val="auto"/>
                <w:spacing w:val="4"/>
                <w:sz w:val="28"/>
                <w:szCs w:val="28"/>
                <w:highlight w:val="none"/>
                <w:lang w:val="en-US" w:eastAsia="zh-CN"/>
              </w:rPr>
              <w:t>族</w:t>
            </w:r>
            <w:r>
              <w:rPr>
                <w:rFonts w:hint="eastAsia" w:ascii="仿宋" w:hAnsi="仿宋" w:eastAsia="仿宋" w:cs="仿宋"/>
                <w:bCs/>
                <w:sz w:val="28"/>
                <w:szCs w:val="28"/>
                <w:highlight w:val="none"/>
              </w:rPr>
              <w:t>血清浓度测定</w:t>
            </w:r>
          </w:p>
          <w:p w14:paraId="6432E69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color w:val="auto"/>
                <w:spacing w:val="4"/>
                <w:sz w:val="28"/>
                <w:szCs w:val="28"/>
                <w:highlight w:val="none"/>
                <w:lang w:val="en-US" w:eastAsia="zh-CN"/>
              </w:rPr>
              <w:t>（B1/2/3/5/6/12）</w:t>
            </w:r>
          </w:p>
        </w:tc>
        <w:tc>
          <w:tcPr>
            <w:tcW w:w="4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D656D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1mL血清，避光，空腹，冷冻运输和贮存（全血冷藏）</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956B4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sz w:val="28"/>
                <w:szCs w:val="28"/>
                <w:highlight w:val="none"/>
              </w:rPr>
              <w:t>LC-MS/MS</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C2667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3天</w:t>
            </w:r>
          </w:p>
        </w:tc>
      </w:tr>
      <w:tr w14:paraId="183A34B6">
        <w:tblPrEx>
          <w:tblCellMar>
            <w:top w:w="0" w:type="dxa"/>
            <w:left w:w="0" w:type="dxa"/>
            <w:bottom w:w="0" w:type="dxa"/>
            <w:right w:w="0" w:type="dxa"/>
          </w:tblCellMar>
        </w:tblPrEx>
        <w:trPr>
          <w:trHeight w:val="1428"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04AD2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7</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A17AF2">
            <w:pPr>
              <w:pStyle w:val="31"/>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维生素C</w:t>
            </w:r>
            <w:r>
              <w:rPr>
                <w:rFonts w:hint="eastAsia" w:ascii="仿宋" w:hAnsi="仿宋" w:eastAsia="仿宋" w:cs="仿宋"/>
                <w:bCs/>
                <w:sz w:val="28"/>
                <w:szCs w:val="28"/>
                <w:highlight w:val="none"/>
              </w:rPr>
              <w:t>血清浓度测定</w:t>
            </w:r>
          </w:p>
        </w:tc>
        <w:tc>
          <w:tcPr>
            <w:tcW w:w="4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085D1F">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1mL血清，避光，空腹，冷冻运输和贮存（全血冷藏）</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EA169E">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sz w:val="28"/>
                <w:szCs w:val="28"/>
                <w:highlight w:val="none"/>
              </w:rPr>
              <w:t>LC-MS/MS</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0CFE9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3天</w:t>
            </w:r>
          </w:p>
        </w:tc>
      </w:tr>
    </w:tbl>
    <w:p w14:paraId="54A8585B">
      <w:pPr>
        <w:keepNext w:val="0"/>
        <w:keepLines w:val="0"/>
        <w:pageBreakBefore w:val="0"/>
        <w:widowControl w:val="0"/>
        <w:kinsoku/>
        <w:wordWrap/>
        <w:overflowPunct/>
        <w:topLinePunct w:val="0"/>
        <w:autoSpaceDE/>
        <w:autoSpaceDN/>
        <w:bidi w:val="0"/>
        <w:adjustRightInd/>
        <w:snapToGrid/>
        <w:spacing w:line="360" w:lineRule="auto"/>
        <w:ind w:right="-425"/>
        <w:jc w:val="center"/>
        <w:textAlignment w:val="auto"/>
        <w:outlineLvl w:val="9"/>
        <w:rPr>
          <w:rFonts w:hint="eastAsia" w:ascii="仿宋" w:hAnsi="仿宋" w:eastAsia="仿宋"/>
          <w:b/>
          <w:sz w:val="28"/>
          <w:highlight w:val="none"/>
        </w:rPr>
      </w:pPr>
      <w:r>
        <w:rPr>
          <w:rFonts w:hint="eastAsia" w:ascii="仿宋" w:hAnsi="仿宋" w:eastAsia="仿宋"/>
          <w:b/>
          <w:sz w:val="28"/>
          <w:highlight w:val="none"/>
        </w:rPr>
        <w:t>复合项目检测-常/微量血以及报告周期</w:t>
      </w:r>
    </w:p>
    <w:tbl>
      <w:tblPr>
        <w:tblStyle w:val="15"/>
        <w:tblW w:w="9897" w:type="dxa"/>
        <w:jc w:val="center"/>
        <w:tblLayout w:type="autofit"/>
        <w:tblCellMar>
          <w:top w:w="0" w:type="dxa"/>
          <w:left w:w="0" w:type="dxa"/>
          <w:bottom w:w="0" w:type="dxa"/>
          <w:right w:w="0" w:type="dxa"/>
        </w:tblCellMar>
      </w:tblPr>
      <w:tblGrid>
        <w:gridCol w:w="769"/>
        <w:gridCol w:w="1830"/>
        <w:gridCol w:w="4774"/>
        <w:gridCol w:w="1189"/>
        <w:gridCol w:w="1335"/>
      </w:tblGrid>
      <w:tr w14:paraId="3BFEA19A">
        <w:tblPrEx>
          <w:tblCellMar>
            <w:top w:w="0" w:type="dxa"/>
            <w:left w:w="0" w:type="dxa"/>
            <w:bottom w:w="0" w:type="dxa"/>
            <w:right w:w="0" w:type="dxa"/>
          </w:tblCellMar>
        </w:tblPrEx>
        <w:trPr>
          <w:trHeight w:val="730" w:hRule="atLeast"/>
          <w:tblHeader/>
          <w:jc w:val="center"/>
        </w:trPr>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2CE361">
            <w:pPr>
              <w:widowControl/>
              <w:snapToGrid w:val="0"/>
              <w:ind w:left="0" w:leftChars="0" w:right="0" w:righ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序号</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1BD2E3">
            <w:pPr>
              <w:widowControl/>
              <w:snapToGrid w:val="0"/>
              <w:ind w:left="0" w:leftChars="0" w:right="0" w:rightChars="0" w:firstLine="0" w:firstLine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项目</w:t>
            </w:r>
          </w:p>
        </w:tc>
        <w:tc>
          <w:tcPr>
            <w:tcW w:w="47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760F5A">
            <w:pPr>
              <w:widowControl/>
              <w:snapToGrid w:val="0"/>
              <w:ind w:left="0" w:leftChars="0" w:right="0" w:rightChars="0" w:firstLine="0" w:firstLine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样本留取和保存</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37D512">
            <w:pPr>
              <w:widowControl/>
              <w:snapToGrid w:val="0"/>
              <w:ind w:left="0" w:leftChars="0" w:right="0" w:rightChars="0" w:firstLine="0" w:firstLine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检测方法</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F60A87">
            <w:pPr>
              <w:widowControl/>
              <w:snapToGrid w:val="0"/>
              <w:ind w:left="0" w:leftChars="0" w:right="0" w:rightChars="0" w:firstLine="0" w:firstLine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报告周期</w:t>
            </w:r>
          </w:p>
        </w:tc>
      </w:tr>
      <w:tr w14:paraId="0CAF5874">
        <w:tblPrEx>
          <w:tblCellMar>
            <w:top w:w="0" w:type="dxa"/>
            <w:left w:w="0" w:type="dxa"/>
            <w:bottom w:w="0" w:type="dxa"/>
            <w:right w:w="0" w:type="dxa"/>
          </w:tblCellMar>
        </w:tblPrEx>
        <w:trPr>
          <w:trHeight w:val="1967" w:hRule="atLeast"/>
          <w:jc w:val="center"/>
        </w:trPr>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8A7281">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578560">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维生素ADE血清浓度测定</w:t>
            </w:r>
          </w:p>
        </w:tc>
        <w:tc>
          <w:tcPr>
            <w:tcW w:w="47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A4646E">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1mL 血清或120μl EDTA抗凝血/100μl EDTA血浆，避光，冷冻运输和贮存（全血冷藏）</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AD9E69">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LC-MS/MS</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A302CD">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48H</w:t>
            </w:r>
          </w:p>
        </w:tc>
      </w:tr>
      <w:tr w14:paraId="7C30E8DC">
        <w:tblPrEx>
          <w:tblCellMar>
            <w:top w:w="0" w:type="dxa"/>
            <w:left w:w="0" w:type="dxa"/>
            <w:bottom w:w="0" w:type="dxa"/>
            <w:right w:w="0" w:type="dxa"/>
          </w:tblCellMar>
        </w:tblPrEx>
        <w:trPr>
          <w:trHeight w:val="1967" w:hRule="atLeast"/>
          <w:jc w:val="center"/>
        </w:trPr>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E115C9">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0D89F8">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维生素DK血清浓度测定</w:t>
            </w:r>
          </w:p>
        </w:tc>
        <w:tc>
          <w:tcPr>
            <w:tcW w:w="47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72FA03">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1mL血清或120μl EDTA抗凝血/100μl EDTA血浆，避光，冷冻运输和贮存（全血冷藏）</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EE15EF">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LC-MS/MS</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CC71A7">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48H</w:t>
            </w:r>
          </w:p>
        </w:tc>
      </w:tr>
      <w:tr w14:paraId="401CDCC1">
        <w:tblPrEx>
          <w:tblCellMar>
            <w:top w:w="0" w:type="dxa"/>
            <w:left w:w="0" w:type="dxa"/>
            <w:bottom w:w="0" w:type="dxa"/>
            <w:right w:w="0" w:type="dxa"/>
          </w:tblCellMar>
        </w:tblPrEx>
        <w:trPr>
          <w:trHeight w:val="1995" w:hRule="atLeast"/>
          <w:jc w:val="center"/>
        </w:trPr>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622DEA">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3</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885CBA">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维生素ADEK血清浓度测定</w:t>
            </w:r>
          </w:p>
        </w:tc>
        <w:tc>
          <w:tcPr>
            <w:tcW w:w="47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5A02A5">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1mL血清或500μl EDTA抗凝血/300μlEDTA血浆，避光，冷冻运输和贮存（全血冷藏）</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243AD3">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LC-MS/MS</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F18F8D">
            <w:pPr>
              <w:pStyle w:val="31"/>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48H</w:t>
            </w:r>
          </w:p>
        </w:tc>
      </w:tr>
    </w:tbl>
    <w:p w14:paraId="1333566A">
      <w:pPr>
        <w:pStyle w:val="2"/>
        <w:rPr>
          <w:rFonts w:hint="eastAsia" w:ascii="仿宋" w:hAnsi="仿宋" w:eastAsia="仿宋"/>
          <w:b/>
          <w:sz w:val="28"/>
          <w:highlight w:val="none"/>
        </w:rPr>
      </w:pPr>
    </w:p>
    <w:p w14:paraId="32D3E0DD">
      <w:pPr>
        <w:pStyle w:val="8"/>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outlineLvl w:val="9"/>
        <w:rPr>
          <w:rStyle w:val="18"/>
          <w:rFonts w:hint="eastAsia" w:ascii="仿宋" w:hAnsi="仿宋" w:eastAsia="仿宋" w:cs="宋体"/>
          <w:b w:val="0"/>
          <w:kern w:val="0"/>
          <w:sz w:val="28"/>
          <w:highlight w:val="none"/>
          <w:lang w:val="en-US" w:eastAsia="zh-CN"/>
        </w:rPr>
      </w:pPr>
      <w:r>
        <w:rPr>
          <w:rFonts w:hint="eastAsia" w:ascii="仿宋" w:hAnsi="仿宋" w:eastAsia="仿宋"/>
          <w:b/>
          <w:sz w:val="28"/>
          <w:highlight w:val="none"/>
        </w:rPr>
        <w:t xml:space="preserve">注；单独项目检测、复合项目检测须分开报价（详见第七部分 </w:t>
      </w:r>
      <w:r>
        <w:rPr>
          <w:rFonts w:hint="eastAsia" w:ascii="仿宋" w:hAnsi="仿宋" w:eastAsia="仿宋"/>
          <w:b/>
          <w:sz w:val="28"/>
          <w:highlight w:val="none"/>
          <w:lang w:val="en-US" w:eastAsia="zh-CN"/>
        </w:rPr>
        <w:t>响应</w:t>
      </w:r>
      <w:r>
        <w:rPr>
          <w:rFonts w:hint="eastAsia" w:ascii="仿宋" w:hAnsi="仿宋" w:eastAsia="仿宋"/>
          <w:b/>
          <w:sz w:val="28"/>
          <w:highlight w:val="none"/>
        </w:rPr>
        <w:t>文件格式——单独项目检测报价一览表、复合项目检测报价一览表）</w:t>
      </w:r>
      <w:r>
        <w:rPr>
          <w:rStyle w:val="18"/>
          <w:rFonts w:hint="eastAsia" w:ascii="仿宋" w:hAnsi="仿宋" w:eastAsia="仿宋" w:cs="宋体"/>
          <w:b w:val="0"/>
          <w:kern w:val="0"/>
          <w:sz w:val="28"/>
          <w:highlight w:val="none"/>
          <w:lang w:val="en-US" w:eastAsia="zh-CN"/>
        </w:rPr>
        <w:t>。</w:t>
      </w:r>
    </w:p>
    <w:p w14:paraId="7625D275">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14:paraId="20A3B2E6">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02AA9244">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579F94CD">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0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14:paraId="4D8C126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610390A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5FABA0F5">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为做好</w:t>
      </w:r>
      <w:r>
        <w:rPr>
          <w:rFonts w:hint="eastAsia" w:ascii="仿宋" w:hAnsi="仿宋" w:eastAsia="仿宋"/>
          <w:bCs/>
          <w:sz w:val="28"/>
          <w:szCs w:val="28"/>
          <w:highlight w:val="none"/>
          <w:lang w:eastAsia="zh-CN"/>
        </w:rPr>
        <w:t>微山县人民医院血浆检验标本外检服务项目</w:t>
      </w:r>
      <w:r>
        <w:rPr>
          <w:rFonts w:hint="eastAsia" w:ascii="仿宋" w:hAnsi="仿宋" w:eastAsia="仿宋"/>
          <w:bCs/>
          <w:sz w:val="28"/>
          <w:szCs w:val="28"/>
          <w:highlight w:val="none"/>
        </w:rPr>
        <w:t>工作，按时保质保量完成工作任务，甲方就</w:t>
      </w:r>
      <w:r>
        <w:rPr>
          <w:rFonts w:hint="eastAsia" w:ascii="仿宋" w:hAnsi="仿宋" w:eastAsia="仿宋"/>
          <w:bCs/>
          <w:sz w:val="28"/>
          <w:szCs w:val="28"/>
          <w:highlight w:val="none"/>
          <w:lang w:eastAsia="zh-CN"/>
        </w:rPr>
        <w:t>微山县人民医院血浆检验标本外检服务项目</w:t>
      </w:r>
      <w:r>
        <w:rPr>
          <w:rFonts w:hint="eastAsia" w:ascii="仿宋" w:hAnsi="仿宋" w:eastAsia="仿宋"/>
          <w:bCs/>
          <w:sz w:val="28"/>
          <w:szCs w:val="28"/>
          <w:highlight w:val="none"/>
        </w:rPr>
        <w:t>采购工作向乙方购买服务。甲、乙双方根据国家相关法律、法规，在平等、互信、互利、互惠的基础上，一致达成如下供货协议，以资共同遵守：</w:t>
      </w:r>
    </w:p>
    <w:p w14:paraId="25CB2E4A">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一、检验的类别、品种、项目、地点及样品处理:</w:t>
      </w:r>
    </w:p>
    <w:p w14:paraId="03E56928">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1.检验的类别、品种、检验项目均按照微山县人民医院要求执行，如因有特殊原因需要变动，需经甲方同意后方可更改。</w:t>
      </w:r>
    </w:p>
    <w:p w14:paraId="397E38C5">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2.未经甲方书面同意，乙方不得将委托检验的项目交由其他检验机构检验，不得少检或漏检。</w:t>
      </w:r>
    </w:p>
    <w:p w14:paraId="2E516C35">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二、检验期限与方式</w:t>
      </w:r>
      <w:r>
        <w:rPr>
          <w:rFonts w:ascii="仿宋" w:hAnsi="仿宋" w:eastAsia="仿宋"/>
          <w:bCs/>
          <w:sz w:val="28"/>
          <w:szCs w:val="28"/>
          <w:highlight w:val="none"/>
        </w:rPr>
        <w:t>:</w:t>
      </w:r>
    </w:p>
    <w:p w14:paraId="62EA3A73">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1.检验报告出具时间。产品抽样结束后，由乙方向甲方出具检验报告、分析报告、统计报表等，乙方对报告的可靠性和准确性负责。</w:t>
      </w:r>
    </w:p>
    <w:p w14:paraId="5EBCFAB8">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2.检验报告由乙方以直接送达方式交付甲方。</w:t>
      </w:r>
    </w:p>
    <w:p w14:paraId="6B41A517">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 xml:space="preserve">三、资质保证： </w:t>
      </w:r>
    </w:p>
    <w:p w14:paraId="36A4CEC8">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ascii="仿宋" w:hAnsi="仿宋" w:eastAsia="仿宋"/>
          <w:bCs/>
          <w:sz w:val="28"/>
          <w:szCs w:val="28"/>
          <w:highlight w:val="none"/>
        </w:rPr>
      </w:pPr>
      <w:r>
        <w:rPr>
          <w:rFonts w:hint="eastAsia" w:ascii="仿宋" w:hAnsi="仿宋" w:eastAsia="仿宋"/>
          <w:bCs/>
          <w:sz w:val="28"/>
          <w:szCs w:val="28"/>
          <w:highlight w:val="none"/>
        </w:rPr>
        <w:t>乙方应具有以下资质:</w:t>
      </w:r>
    </w:p>
    <w:p w14:paraId="6D6BE8CD">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ascii="仿宋" w:hAnsi="仿宋" w:eastAsia="仿宋"/>
          <w:bCs/>
          <w:sz w:val="28"/>
          <w:szCs w:val="28"/>
          <w:highlight w:val="none"/>
        </w:rPr>
      </w:pPr>
      <w:r>
        <w:rPr>
          <w:rFonts w:ascii="仿宋" w:hAnsi="仿宋" w:eastAsia="仿宋"/>
          <w:bCs/>
          <w:sz w:val="28"/>
          <w:szCs w:val="28"/>
          <w:highlight w:val="none"/>
        </w:rPr>
        <w:t>1、</w:t>
      </w:r>
      <w:r>
        <w:rPr>
          <w:rFonts w:hint="eastAsia" w:ascii="仿宋" w:hAnsi="仿宋" w:eastAsia="仿宋"/>
          <w:bCs/>
          <w:sz w:val="28"/>
          <w:szCs w:val="28"/>
          <w:highlight w:val="none"/>
        </w:rPr>
        <w:t>中华人民共和国医疗机构执业许可证</w:t>
      </w:r>
    </w:p>
    <w:p w14:paraId="06E33052">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2</w:t>
      </w:r>
      <w:r>
        <w:rPr>
          <w:rFonts w:hint="eastAsia" w:ascii="仿宋" w:hAnsi="仿宋" w:eastAsia="仿宋"/>
          <w:bCs/>
          <w:sz w:val="28"/>
          <w:szCs w:val="28"/>
          <w:highlight w:val="none"/>
        </w:rPr>
        <w:t>、供应商具有临床基因扩增实验室技术验收合格证书</w:t>
      </w:r>
    </w:p>
    <w:p w14:paraId="7F7DDDD6">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3</w:t>
      </w:r>
      <w:r>
        <w:rPr>
          <w:rFonts w:hint="eastAsia" w:ascii="仿宋" w:hAnsi="仿宋" w:eastAsia="仿宋"/>
          <w:bCs/>
          <w:sz w:val="28"/>
          <w:szCs w:val="28"/>
          <w:highlight w:val="none"/>
        </w:rPr>
        <w:t>、委托授权书</w:t>
      </w:r>
    </w:p>
    <w:p w14:paraId="74482C4D">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4</w:t>
      </w:r>
      <w:r>
        <w:rPr>
          <w:rFonts w:hint="eastAsia" w:ascii="仿宋" w:hAnsi="仿宋" w:eastAsia="仿宋"/>
          <w:bCs/>
          <w:sz w:val="28"/>
          <w:szCs w:val="28"/>
          <w:highlight w:val="none"/>
        </w:rPr>
        <w:t xml:space="preserve">、企业法人营业执照             </w:t>
      </w:r>
    </w:p>
    <w:p w14:paraId="0EE7703E">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5</w:t>
      </w:r>
      <w:r>
        <w:rPr>
          <w:rFonts w:hint="eastAsia" w:ascii="仿宋" w:hAnsi="仿宋" w:eastAsia="仿宋"/>
          <w:bCs/>
          <w:sz w:val="28"/>
          <w:szCs w:val="28"/>
          <w:highlight w:val="none"/>
        </w:rPr>
        <w:t>、供应商具有由卫生部临床检验中心室间质评合格证书</w:t>
      </w:r>
    </w:p>
    <w:p w14:paraId="32363964">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四、付款方式：</w:t>
      </w:r>
      <w:r>
        <w:rPr>
          <w:rFonts w:hint="eastAsia" w:ascii="仿宋" w:hAnsi="仿宋" w:eastAsia="仿宋"/>
          <w:bCs/>
          <w:sz w:val="28"/>
          <w:szCs w:val="28"/>
          <w:highlight w:val="none"/>
          <w:lang w:val="en-US" w:eastAsia="zh-CN"/>
        </w:rPr>
        <w:t>根据项目检验实际数量据实结算。</w:t>
      </w:r>
    </w:p>
    <w:p w14:paraId="412C3B22">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五、双方责任</w:t>
      </w:r>
      <w:r>
        <w:rPr>
          <w:rFonts w:ascii="仿宋" w:hAnsi="仿宋" w:eastAsia="仿宋"/>
          <w:bCs/>
          <w:sz w:val="28"/>
          <w:szCs w:val="28"/>
          <w:highlight w:val="none"/>
        </w:rPr>
        <w:t>:</w:t>
      </w:r>
    </w:p>
    <w:p w14:paraId="7079373E">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1.乙方应指派专人(姓名：</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联系方式：</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）负责项目联络工作，确保通讯畅通，24小时开机，及时响应，如有变化应及时告知甲方。</w:t>
      </w:r>
    </w:p>
    <w:p w14:paraId="74A2C9A3">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2.乙方应成立机动工作组，确保在休息时间、节假日期间能够响应完成应急性检验任务。</w:t>
      </w:r>
    </w:p>
    <w:p w14:paraId="2357B9D1">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3.乙方在检验时按照有关规范要求进行（样品数量、取样方法、保存条件、运送要求等）。</w:t>
      </w:r>
    </w:p>
    <w:p w14:paraId="46C33200">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4、乙方出具的发票必须为符合国家税法规定的正规、有效税务发票；</w:t>
      </w:r>
      <w:r>
        <w:rPr>
          <w:rFonts w:hint="eastAsia" w:ascii="仿宋" w:hAnsi="仿宋" w:eastAsia="仿宋"/>
          <w:bCs/>
          <w:sz w:val="28"/>
          <w:szCs w:val="28"/>
          <w:highlight w:val="none"/>
          <w:lang w:val="en-US" w:eastAsia="zh-CN"/>
        </w:rPr>
        <w:t xml:space="preserve"> </w:t>
      </w:r>
    </w:p>
    <w:p w14:paraId="39658DCF">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5、乙方必须保证所供检验价格不高于政府招标价，有多个价时按“就低不就高”的原则。 当市场价出现大的调整时，乙方必须及时降低检验价格，具体执行由双方协商解决。</w:t>
      </w:r>
    </w:p>
    <w:p w14:paraId="3DEF17B6">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6、乙方需在甲方办理公司印鉴、法人和业务经理签名备案手续；</w:t>
      </w:r>
    </w:p>
    <w:p w14:paraId="1F417DAE">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7、甲方必须严格按照医院财务付款规定时限及时办理乙方检验服务款的支付。</w:t>
      </w:r>
    </w:p>
    <w:p w14:paraId="582DC31A">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六、违约责任:</w:t>
      </w:r>
    </w:p>
    <w:p w14:paraId="608878D7">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 xml:space="preserve">1、乙方检验服务时，如未遵守上述“五：1、2、3、4、5”的款约定，甲方有权终止该服务的采购并有权终止本服务协议；如因检验结果问题导致甲方被国家相关行政部门查处，乙方须承担相关法律和经济责任并承担由此给甲方造成的经济损失，甲方将有权从应付服务款中扣除。 </w:t>
      </w:r>
    </w:p>
    <w:p w14:paraId="1242A7E6">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2、乙方不按甲方规定办理公司印鉴、法人和业务经理签名备案手续的，出现公司业务、财务被不法侵害时一概与甲方无关。</w:t>
      </w:r>
    </w:p>
    <w:p w14:paraId="1CB79178">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七、本服务协议有效期为</w:t>
      </w:r>
      <w:r>
        <w:rPr>
          <w:rFonts w:hint="eastAsia" w:ascii="仿宋" w:hAnsi="仿宋" w:eastAsia="仿宋"/>
          <w:b/>
          <w:bCs w:val="0"/>
          <w:sz w:val="28"/>
          <w:szCs w:val="28"/>
          <w:highlight w:val="none"/>
          <w:u w:val="single"/>
        </w:rPr>
        <w:t xml:space="preserve"> </w:t>
      </w:r>
      <w:r>
        <w:rPr>
          <w:rFonts w:hint="eastAsia" w:ascii="仿宋" w:hAnsi="仿宋" w:eastAsia="仿宋"/>
          <w:b/>
          <w:bCs w:val="0"/>
          <w:sz w:val="28"/>
          <w:szCs w:val="28"/>
          <w:highlight w:val="none"/>
          <w:u w:val="single"/>
          <w:lang w:val="en-US" w:eastAsia="zh-CN"/>
        </w:rPr>
        <w:t>两</w:t>
      </w:r>
      <w:r>
        <w:rPr>
          <w:rFonts w:hint="eastAsia" w:ascii="仿宋" w:hAnsi="仿宋" w:eastAsia="仿宋"/>
          <w:b/>
          <w:bCs w:val="0"/>
          <w:sz w:val="28"/>
          <w:szCs w:val="28"/>
          <w:highlight w:val="none"/>
          <w:u w:val="single"/>
        </w:rPr>
        <w:t xml:space="preserve"> </w:t>
      </w:r>
      <w:r>
        <w:rPr>
          <w:rFonts w:hint="eastAsia" w:ascii="仿宋" w:hAnsi="仿宋" w:eastAsia="仿宋"/>
          <w:bCs/>
          <w:sz w:val="28"/>
          <w:szCs w:val="28"/>
          <w:highlight w:val="none"/>
        </w:rPr>
        <w:t>年：即从</w:t>
      </w:r>
      <w:r>
        <w:rPr>
          <w:rFonts w:hint="eastAsia" w:ascii="仿宋" w:hAnsi="仿宋" w:eastAsia="仿宋"/>
          <w:bCs/>
          <w:sz w:val="28"/>
          <w:szCs w:val="28"/>
          <w:highlight w:val="none"/>
          <w:u w:val="single"/>
        </w:rPr>
        <w:t>20</w:t>
      </w:r>
      <w:r>
        <w:rPr>
          <w:rFonts w:hint="eastAsia" w:ascii="仿宋" w:hAnsi="仿宋" w:eastAsia="仿宋"/>
          <w:bCs/>
          <w:sz w:val="28"/>
          <w:szCs w:val="28"/>
          <w:highlight w:val="none"/>
          <w:u w:val="single"/>
          <w:lang w:val="en-US" w:eastAsia="zh-CN"/>
        </w:rPr>
        <w:t>23</w:t>
      </w:r>
      <w:r>
        <w:rPr>
          <w:rFonts w:hint="eastAsia" w:ascii="仿宋" w:hAnsi="仿宋" w:eastAsia="仿宋"/>
          <w:bCs/>
          <w:sz w:val="28"/>
          <w:szCs w:val="28"/>
          <w:highlight w:val="none"/>
        </w:rPr>
        <w:t>年</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日起至</w:t>
      </w:r>
      <w:r>
        <w:rPr>
          <w:rFonts w:hint="eastAsia" w:ascii="仿宋" w:hAnsi="仿宋" w:eastAsia="仿宋"/>
          <w:bCs/>
          <w:sz w:val="28"/>
          <w:szCs w:val="28"/>
          <w:highlight w:val="none"/>
          <w:u w:val="single"/>
        </w:rPr>
        <w:t>20</w:t>
      </w:r>
      <w:r>
        <w:rPr>
          <w:rFonts w:hint="eastAsia" w:ascii="仿宋" w:hAnsi="仿宋" w:eastAsia="仿宋"/>
          <w:bCs/>
          <w:sz w:val="28"/>
          <w:szCs w:val="28"/>
          <w:highlight w:val="none"/>
          <w:u w:val="single"/>
          <w:lang w:val="en-US" w:eastAsia="zh-CN"/>
        </w:rPr>
        <w:t>25</w:t>
      </w:r>
      <w:r>
        <w:rPr>
          <w:rFonts w:hint="eastAsia" w:ascii="仿宋" w:hAnsi="仿宋" w:eastAsia="仿宋"/>
          <w:bCs/>
          <w:sz w:val="28"/>
          <w:szCs w:val="28"/>
          <w:highlight w:val="none"/>
        </w:rPr>
        <w:t>年</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日止；</w:t>
      </w:r>
    </w:p>
    <w:p w14:paraId="32D8CEBA">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 xml:space="preserve">八、如在合同期间，由于国家相关政策规定，甲方需对乙方所涉及的检验服务项目重新招标并确定了新的供货商，则本协议自动终止。如乙方无违约而被甲方终止检验服务业务关系，甲方应优先邀请乙方参与投标。 </w:t>
      </w:r>
    </w:p>
    <w:p w14:paraId="68D151DA">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 xml:space="preserve">九、本合同自签订之日起，原与我院所签检验服务协议自动失效。 </w:t>
      </w:r>
    </w:p>
    <w:p w14:paraId="64D87C4E">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十、、</w:t>
      </w:r>
      <w:r>
        <w:rPr>
          <w:rFonts w:hint="eastAsia" w:ascii="仿宋" w:hAnsi="仿宋" w:eastAsia="仿宋"/>
          <w:b/>
          <w:bCs w:val="0"/>
          <w:sz w:val="28"/>
          <w:szCs w:val="28"/>
          <w:highlight w:val="none"/>
        </w:rPr>
        <w:t>本协议一式</w:t>
      </w:r>
      <w:r>
        <w:rPr>
          <w:rFonts w:hint="eastAsia" w:ascii="仿宋" w:hAnsi="仿宋" w:eastAsia="仿宋"/>
          <w:b/>
          <w:bCs w:val="0"/>
          <w:sz w:val="28"/>
          <w:szCs w:val="28"/>
          <w:highlight w:val="none"/>
          <w:lang w:val="en-US" w:eastAsia="zh-CN"/>
        </w:rPr>
        <w:t>柒</w:t>
      </w:r>
      <w:r>
        <w:rPr>
          <w:rFonts w:hint="eastAsia" w:ascii="仿宋" w:hAnsi="仿宋" w:eastAsia="仿宋"/>
          <w:b/>
          <w:bCs w:val="0"/>
          <w:sz w:val="28"/>
          <w:szCs w:val="28"/>
          <w:highlight w:val="none"/>
        </w:rPr>
        <w:t>份，甲方叁份，乙方</w:t>
      </w:r>
      <w:r>
        <w:rPr>
          <w:rFonts w:hint="eastAsia" w:ascii="仿宋" w:hAnsi="仿宋" w:eastAsia="仿宋"/>
          <w:b/>
          <w:bCs w:val="0"/>
          <w:sz w:val="28"/>
          <w:szCs w:val="28"/>
          <w:highlight w:val="none"/>
          <w:lang w:val="en-US" w:eastAsia="zh-CN"/>
        </w:rPr>
        <w:t>贰</w:t>
      </w:r>
      <w:r>
        <w:rPr>
          <w:rFonts w:hint="eastAsia" w:ascii="仿宋" w:hAnsi="仿宋" w:eastAsia="仿宋"/>
          <w:b/>
          <w:bCs w:val="0"/>
          <w:sz w:val="28"/>
          <w:szCs w:val="28"/>
          <w:highlight w:val="none"/>
        </w:rPr>
        <w:t>份，招标代理公司</w:t>
      </w:r>
      <w:r>
        <w:rPr>
          <w:rFonts w:hint="eastAsia" w:ascii="仿宋" w:hAnsi="仿宋" w:eastAsia="仿宋"/>
          <w:b/>
          <w:bCs w:val="0"/>
          <w:sz w:val="28"/>
          <w:szCs w:val="28"/>
          <w:highlight w:val="none"/>
          <w:lang w:val="en-US" w:eastAsia="zh-CN"/>
        </w:rPr>
        <w:t>贰</w:t>
      </w:r>
      <w:r>
        <w:rPr>
          <w:rFonts w:hint="eastAsia" w:ascii="仿宋" w:hAnsi="仿宋" w:eastAsia="仿宋"/>
          <w:b/>
          <w:bCs w:val="0"/>
          <w:sz w:val="28"/>
          <w:szCs w:val="28"/>
          <w:highlight w:val="none"/>
        </w:rPr>
        <w:t>份均具有同等法律效力。</w:t>
      </w:r>
      <w:r>
        <w:rPr>
          <w:rFonts w:hint="eastAsia" w:ascii="仿宋" w:hAnsi="仿宋" w:eastAsia="仿宋"/>
          <w:bCs/>
          <w:sz w:val="28"/>
          <w:szCs w:val="28"/>
          <w:highlight w:val="none"/>
        </w:rPr>
        <w:t xml:space="preserve"> </w:t>
      </w:r>
    </w:p>
    <w:p w14:paraId="53E48C76">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ascii="仿宋" w:hAnsi="仿宋" w:eastAsia="仿宋"/>
          <w:bCs/>
          <w:sz w:val="28"/>
          <w:szCs w:val="28"/>
          <w:highlight w:val="none"/>
        </w:rPr>
      </w:pPr>
      <w:r>
        <w:rPr>
          <w:rFonts w:hint="eastAsia" w:ascii="仿宋" w:hAnsi="仿宋" w:eastAsia="仿宋"/>
          <w:bCs/>
          <w:sz w:val="28"/>
          <w:szCs w:val="28"/>
          <w:highlight w:val="none"/>
        </w:rPr>
        <w:t>十二、本协议未尽事宜，由双方协商解决，协商不成双方可向</w:t>
      </w:r>
      <w:r>
        <w:rPr>
          <w:rFonts w:hint="eastAsia" w:ascii="仿宋" w:hAnsi="仿宋" w:eastAsia="仿宋"/>
          <w:bCs/>
          <w:sz w:val="28"/>
          <w:szCs w:val="28"/>
          <w:highlight w:val="none"/>
          <w:lang w:val="en-US" w:eastAsia="zh-CN"/>
        </w:rPr>
        <w:t>项目所在地</w:t>
      </w:r>
      <w:r>
        <w:rPr>
          <w:rFonts w:hint="eastAsia" w:ascii="仿宋" w:hAnsi="仿宋" w:eastAsia="仿宋"/>
          <w:bCs/>
          <w:sz w:val="28"/>
          <w:szCs w:val="28"/>
          <w:highlight w:val="none"/>
        </w:rPr>
        <w:t>的人民法院提起诉讼。</w:t>
      </w:r>
    </w:p>
    <w:p w14:paraId="7D78B76F">
      <w:pPr>
        <w:tabs>
          <w:tab w:val="left" w:pos="1260"/>
        </w:tabs>
        <w:adjustRightInd w:val="0"/>
        <w:snapToGrid w:val="0"/>
        <w:spacing w:line="4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十三、合同于</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none"/>
          <w:lang w:val="en-US" w:eastAsia="zh-CN"/>
        </w:rPr>
        <w:t>年</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none"/>
          <w:lang w:val="en-US" w:eastAsia="zh-CN"/>
        </w:rPr>
        <w:t>月</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none"/>
          <w:lang w:val="en-US" w:eastAsia="zh-CN"/>
        </w:rPr>
        <w:t>日</w:t>
      </w:r>
      <w:r>
        <w:rPr>
          <w:rFonts w:hint="eastAsia" w:ascii="仿宋" w:hAnsi="仿宋" w:eastAsia="仿宋"/>
          <w:sz w:val="28"/>
          <w:szCs w:val="28"/>
          <w:highlight w:val="none"/>
          <w:lang w:val="en-US" w:eastAsia="zh-CN"/>
        </w:rPr>
        <w:t>签订。</w:t>
      </w:r>
    </w:p>
    <w:p w14:paraId="4691E2B2">
      <w:pPr>
        <w:tabs>
          <w:tab w:val="left" w:pos="1260"/>
        </w:tabs>
        <w:adjustRightInd w:val="0"/>
        <w:snapToGrid w:val="0"/>
        <w:spacing w:line="400" w:lineRule="exact"/>
        <w:ind w:firstLine="560" w:firstLineChars="200"/>
        <w:rPr>
          <w:rFonts w:hint="eastAsia" w:ascii="仿宋" w:hAnsi="仿宋" w:eastAsia="仿宋"/>
          <w:sz w:val="28"/>
          <w:szCs w:val="28"/>
          <w:highlight w:val="none"/>
        </w:rPr>
      </w:pPr>
    </w:p>
    <w:p w14:paraId="1E5C30AD">
      <w:pPr>
        <w:tabs>
          <w:tab w:val="left" w:pos="126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甲方（</w:t>
      </w:r>
      <w:r>
        <w:rPr>
          <w:rFonts w:ascii="仿宋" w:hAnsi="仿宋" w:eastAsia="仿宋"/>
          <w:sz w:val="28"/>
          <w:szCs w:val="28"/>
          <w:highlight w:val="none"/>
        </w:rPr>
        <w:t>盖</w:t>
      </w:r>
      <w:r>
        <w:rPr>
          <w:rFonts w:hint="eastAsia" w:ascii="仿宋" w:hAnsi="仿宋" w:eastAsia="仿宋"/>
          <w:sz w:val="28"/>
          <w:szCs w:val="28"/>
          <w:highlight w:val="none"/>
        </w:rPr>
        <w:t>章）：</w:t>
      </w:r>
      <w:r>
        <w:rPr>
          <w:rFonts w:ascii="仿宋" w:hAnsi="仿宋" w:eastAsia="仿宋"/>
          <w:sz w:val="28"/>
          <w:szCs w:val="28"/>
          <w:highlight w:val="none"/>
        </w:rPr>
        <w:t xml:space="preserve">                             </w:t>
      </w:r>
      <w:r>
        <w:rPr>
          <w:rFonts w:hint="eastAsia" w:ascii="仿宋" w:hAnsi="仿宋" w:eastAsia="仿宋"/>
          <w:sz w:val="28"/>
          <w:szCs w:val="28"/>
          <w:highlight w:val="none"/>
        </w:rPr>
        <w:t>乙方（</w:t>
      </w:r>
      <w:r>
        <w:rPr>
          <w:rFonts w:ascii="仿宋" w:hAnsi="仿宋" w:eastAsia="仿宋"/>
          <w:sz w:val="28"/>
          <w:szCs w:val="28"/>
          <w:highlight w:val="none"/>
        </w:rPr>
        <w:t>盖</w:t>
      </w:r>
      <w:r>
        <w:rPr>
          <w:rFonts w:hint="eastAsia" w:ascii="仿宋" w:hAnsi="仿宋" w:eastAsia="仿宋"/>
          <w:sz w:val="28"/>
          <w:szCs w:val="28"/>
          <w:highlight w:val="none"/>
        </w:rPr>
        <w:t xml:space="preserve">章）：      </w:t>
      </w:r>
    </w:p>
    <w:p w14:paraId="55DC3868">
      <w:pPr>
        <w:pStyle w:val="2"/>
        <w:rPr>
          <w:highlight w:val="none"/>
        </w:rPr>
      </w:pPr>
    </w:p>
    <w:p w14:paraId="548BF600">
      <w:pPr>
        <w:pStyle w:val="2"/>
        <w:rPr>
          <w:highlight w:val="none"/>
        </w:rPr>
      </w:pPr>
    </w:p>
    <w:p w14:paraId="4FF5FEC0">
      <w:pPr>
        <w:pStyle w:val="2"/>
        <w:rPr>
          <w:highlight w:val="none"/>
        </w:rPr>
      </w:pPr>
    </w:p>
    <w:p w14:paraId="179996B3">
      <w:pPr>
        <w:pStyle w:val="2"/>
        <w:rPr>
          <w:highlight w:val="none"/>
        </w:rPr>
      </w:pPr>
    </w:p>
    <w:p w14:paraId="2B158D9F">
      <w:pPr>
        <w:tabs>
          <w:tab w:val="left" w:pos="126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rPr>
        <w:t xml:space="preserve">（签字）：                        </w:t>
      </w: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rPr>
        <w:t xml:space="preserve">（签字）：   </w:t>
      </w:r>
    </w:p>
    <w:p w14:paraId="7285802F">
      <w:pPr>
        <w:tabs>
          <w:tab w:val="left" w:pos="1260"/>
        </w:tabs>
        <w:adjustRightInd w:val="0"/>
        <w:snapToGrid w:val="0"/>
        <w:spacing w:line="400" w:lineRule="exact"/>
        <w:ind w:firstLine="560" w:firstLineChars="200"/>
        <w:rPr>
          <w:rFonts w:ascii="仿宋" w:hAnsi="仿宋" w:eastAsia="仿宋"/>
          <w:sz w:val="28"/>
          <w:szCs w:val="28"/>
          <w:highlight w:val="none"/>
        </w:rPr>
      </w:pPr>
    </w:p>
    <w:p w14:paraId="5067BA38">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lang w:eastAsia="zh-CN"/>
        </w:rPr>
      </w:pPr>
    </w:p>
    <w:p w14:paraId="722B1E7D">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rPr>
      </w:pPr>
      <w:r>
        <w:rPr>
          <w:rFonts w:hint="eastAsia" w:ascii="仿宋" w:hAnsi="仿宋" w:eastAsia="仿宋"/>
          <w:b/>
          <w:bCs w:val="0"/>
          <w:sz w:val="28"/>
          <w:szCs w:val="28"/>
          <w:highlight w:val="none"/>
        </w:rPr>
        <w:t>注：附报价表、服务承诺、中标通知书</w:t>
      </w:r>
      <w:r>
        <w:rPr>
          <w:rFonts w:hint="eastAsia" w:ascii="仿宋" w:hAnsi="仿宋" w:eastAsia="仿宋"/>
          <w:b/>
          <w:bCs w:val="0"/>
          <w:sz w:val="28"/>
          <w:szCs w:val="28"/>
          <w:highlight w:val="none"/>
          <w:lang w:eastAsia="zh-CN"/>
        </w:rPr>
        <w:t>、</w:t>
      </w:r>
      <w:r>
        <w:rPr>
          <w:rFonts w:hint="eastAsia" w:ascii="仿宋" w:hAnsi="仿宋" w:eastAsia="仿宋"/>
          <w:b/>
          <w:bCs w:val="0"/>
          <w:sz w:val="28"/>
          <w:szCs w:val="28"/>
          <w:highlight w:val="none"/>
        </w:rPr>
        <w:t>廉洁购销合同</w:t>
      </w:r>
      <w:r>
        <w:rPr>
          <w:rFonts w:hint="eastAsia" w:ascii="仿宋" w:hAnsi="仿宋" w:eastAsia="仿宋"/>
          <w:b/>
          <w:bCs w:val="0"/>
          <w:sz w:val="28"/>
          <w:szCs w:val="28"/>
          <w:highlight w:val="none"/>
          <w:lang w:val="en-US" w:eastAsia="zh-CN"/>
        </w:rPr>
        <w:t>(</w:t>
      </w:r>
      <w:r>
        <w:rPr>
          <w:rFonts w:hint="eastAsia" w:ascii="仿宋" w:hAnsi="仿宋" w:eastAsia="仿宋"/>
          <w:b/>
          <w:bCs w:val="0"/>
          <w:sz w:val="28"/>
          <w:szCs w:val="28"/>
          <w:highlight w:val="none"/>
        </w:rPr>
        <w:t>廉洁购销合同</w:t>
      </w:r>
      <w:r>
        <w:rPr>
          <w:rFonts w:hint="eastAsia" w:ascii="仿宋" w:hAnsi="仿宋" w:eastAsia="仿宋"/>
          <w:b/>
          <w:bCs w:val="0"/>
          <w:sz w:val="28"/>
          <w:szCs w:val="28"/>
          <w:highlight w:val="none"/>
          <w:lang w:val="en-US" w:eastAsia="zh-CN"/>
        </w:rPr>
        <w:t>甲乙双方持有）</w:t>
      </w:r>
      <w:r>
        <w:rPr>
          <w:rFonts w:hint="eastAsia" w:ascii="仿宋" w:hAnsi="仿宋" w:eastAsia="仿宋"/>
          <w:b/>
          <w:bCs w:val="0"/>
          <w:sz w:val="28"/>
          <w:szCs w:val="28"/>
          <w:highlight w:val="none"/>
        </w:rPr>
        <w:t>。</w:t>
      </w:r>
    </w:p>
    <w:p w14:paraId="099B64BE">
      <w:pPr>
        <w:pStyle w:val="8"/>
        <w:rPr>
          <w:rStyle w:val="18"/>
          <w:rFonts w:ascii="仿宋" w:hAnsi="仿宋" w:eastAsia="仿宋" w:cs="宋体"/>
          <w:b w:val="0"/>
          <w:kern w:val="0"/>
          <w:sz w:val="28"/>
          <w:szCs w:val="28"/>
          <w:highlight w:val="none"/>
        </w:rPr>
      </w:pPr>
      <w:r>
        <w:rPr>
          <w:rStyle w:val="18"/>
          <w:rFonts w:ascii="仿宋" w:hAnsi="仿宋" w:eastAsia="仿宋" w:cs="宋体"/>
          <w:b w:val="0"/>
          <w:kern w:val="0"/>
          <w:sz w:val="28"/>
          <w:szCs w:val="28"/>
          <w:highlight w:val="none"/>
        </w:rPr>
        <w:br w:type="page"/>
      </w:r>
    </w:p>
    <w:p w14:paraId="79B689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医疗卫生机构医药产品廉洁购销合同</w:t>
      </w:r>
    </w:p>
    <w:p w14:paraId="4311562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394F064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1445D026">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167F18D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6B06630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570631E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BACF90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663833D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46279BA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B92B78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272E6A9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3255CE36">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1FAC5B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146810AE">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2CCC34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6819E11E">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77574FCC">
      <w:pPr>
        <w:pStyle w:val="8"/>
        <w:ind w:firstLine="840" w:firstLineChars="300"/>
        <w:rPr>
          <w:rStyle w:val="18"/>
          <w:rFonts w:ascii="仿宋" w:hAnsi="仿宋" w:eastAsia="仿宋" w:cs="宋体"/>
          <w:b w:val="0"/>
          <w:kern w:val="0"/>
          <w:sz w:val="28"/>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7E458A7">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8"/>
          <w:rFonts w:ascii="仿宋" w:hAnsi="仿宋" w:eastAsia="仿宋" w:cs="宋体"/>
          <w:kern w:val="0"/>
          <w:highlight w:val="none"/>
        </w:rPr>
      </w:pPr>
    </w:p>
    <w:p w14:paraId="559F7A07">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8"/>
          <w:rFonts w:ascii="仿宋" w:hAnsi="仿宋" w:eastAsia="仿宋" w:cs="宋体"/>
          <w:kern w:val="0"/>
          <w:highlight w:val="none"/>
        </w:rPr>
      </w:pPr>
      <w:r>
        <w:rPr>
          <w:rStyle w:val="18"/>
          <w:rFonts w:ascii="仿宋" w:hAnsi="仿宋" w:eastAsia="仿宋" w:cs="宋体"/>
          <w:kern w:val="0"/>
          <w:highlight w:val="none"/>
        </w:rPr>
        <w:t xml:space="preserve">第七部分 </w:t>
      </w:r>
      <w:r>
        <w:rPr>
          <w:rStyle w:val="18"/>
          <w:rFonts w:hint="eastAsia" w:ascii="仿宋" w:hAnsi="仿宋" w:eastAsia="仿宋" w:cs="宋体"/>
          <w:kern w:val="0"/>
          <w:highlight w:val="none"/>
        </w:rPr>
        <w:t>响应</w:t>
      </w:r>
      <w:r>
        <w:rPr>
          <w:rStyle w:val="18"/>
          <w:rFonts w:ascii="仿宋" w:hAnsi="仿宋" w:eastAsia="仿宋" w:cs="宋体"/>
          <w:kern w:val="0"/>
          <w:highlight w:val="none"/>
        </w:rPr>
        <w:t>文件格式</w:t>
      </w:r>
    </w:p>
    <w:p w14:paraId="71A594BF">
      <w:pPr>
        <w:pStyle w:val="8"/>
        <w:spacing w:line="340" w:lineRule="exact"/>
        <w:rPr>
          <w:rStyle w:val="18"/>
          <w:rFonts w:ascii="仿宋" w:hAnsi="仿宋" w:eastAsia="仿宋" w:cs="宋体"/>
          <w:b w:val="0"/>
          <w:kern w:val="0"/>
          <w:sz w:val="28"/>
          <w:highlight w:val="none"/>
        </w:rPr>
      </w:pPr>
      <w:r>
        <w:rPr>
          <w:rStyle w:val="18"/>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52A75534">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52A75534">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34A35B24">
      <w:pPr>
        <w:pStyle w:val="8"/>
        <w:spacing w:line="340" w:lineRule="exact"/>
        <w:rPr>
          <w:rStyle w:val="18"/>
          <w:rFonts w:ascii="仿宋" w:hAnsi="仿宋" w:eastAsia="仿宋" w:cs="宋体"/>
          <w:b w:val="0"/>
          <w:kern w:val="0"/>
          <w:sz w:val="28"/>
          <w:highlight w:val="none"/>
        </w:rPr>
      </w:pPr>
    </w:p>
    <w:p w14:paraId="33CACCAD">
      <w:pPr>
        <w:pStyle w:val="8"/>
        <w:spacing w:line="340" w:lineRule="exact"/>
        <w:rPr>
          <w:rStyle w:val="18"/>
          <w:rFonts w:ascii="仿宋" w:hAnsi="仿宋" w:eastAsia="仿宋" w:cs="宋体"/>
          <w:b w:val="0"/>
          <w:kern w:val="0"/>
          <w:sz w:val="28"/>
          <w:highlight w:val="none"/>
        </w:rPr>
      </w:pPr>
    </w:p>
    <w:p w14:paraId="7FBED706">
      <w:pPr>
        <w:pStyle w:val="8"/>
        <w:spacing w:line="340" w:lineRule="exact"/>
        <w:rPr>
          <w:rStyle w:val="18"/>
          <w:rFonts w:ascii="仿宋" w:hAnsi="仿宋" w:eastAsia="仿宋" w:cs="宋体"/>
          <w:b w:val="0"/>
          <w:kern w:val="0"/>
          <w:sz w:val="28"/>
          <w:highlight w:val="none"/>
        </w:rPr>
      </w:pPr>
    </w:p>
    <w:p w14:paraId="6C1C6AB6">
      <w:pPr>
        <w:pStyle w:val="8"/>
        <w:spacing w:line="340" w:lineRule="exact"/>
        <w:rPr>
          <w:rStyle w:val="18"/>
          <w:rFonts w:ascii="仿宋" w:hAnsi="仿宋" w:eastAsia="仿宋" w:cs="宋体"/>
          <w:b w:val="0"/>
          <w:kern w:val="0"/>
          <w:sz w:val="28"/>
          <w:highlight w:val="none"/>
        </w:rPr>
      </w:pPr>
    </w:p>
    <w:p w14:paraId="652DDB36">
      <w:pPr>
        <w:pStyle w:val="8"/>
        <w:spacing w:line="340" w:lineRule="exact"/>
        <w:rPr>
          <w:rStyle w:val="18"/>
          <w:rFonts w:ascii="仿宋" w:hAnsi="仿宋" w:eastAsia="仿宋" w:cs="宋体"/>
          <w:b w:val="0"/>
          <w:kern w:val="0"/>
          <w:sz w:val="28"/>
          <w:highlight w:val="none"/>
        </w:rPr>
      </w:pPr>
    </w:p>
    <w:p w14:paraId="59D28AD6">
      <w:pPr>
        <w:pStyle w:val="8"/>
        <w:spacing w:line="340" w:lineRule="exact"/>
        <w:rPr>
          <w:rStyle w:val="18"/>
          <w:rFonts w:ascii="仿宋" w:hAnsi="仿宋" w:eastAsia="仿宋" w:cs="宋体"/>
          <w:b w:val="0"/>
          <w:kern w:val="0"/>
          <w:sz w:val="28"/>
          <w:highlight w:val="none"/>
        </w:rPr>
      </w:pPr>
    </w:p>
    <w:p w14:paraId="6D7AF461">
      <w:pPr>
        <w:pStyle w:val="8"/>
        <w:spacing w:line="340" w:lineRule="exact"/>
        <w:rPr>
          <w:rStyle w:val="18"/>
          <w:rFonts w:ascii="仿宋" w:hAnsi="仿宋" w:eastAsia="仿宋" w:cs="宋体"/>
          <w:b w:val="0"/>
          <w:kern w:val="0"/>
          <w:sz w:val="28"/>
          <w:highlight w:val="none"/>
        </w:rPr>
      </w:pPr>
    </w:p>
    <w:p w14:paraId="15FB0F0D">
      <w:pPr>
        <w:pStyle w:val="8"/>
        <w:spacing w:line="340" w:lineRule="exact"/>
        <w:rPr>
          <w:rStyle w:val="18"/>
          <w:rFonts w:ascii="仿宋" w:hAnsi="仿宋" w:eastAsia="仿宋" w:cs="宋体"/>
          <w:b w:val="0"/>
          <w:kern w:val="0"/>
          <w:sz w:val="28"/>
          <w:highlight w:val="none"/>
        </w:rPr>
      </w:pPr>
    </w:p>
    <w:p w14:paraId="70724107">
      <w:pPr>
        <w:pStyle w:val="8"/>
        <w:spacing w:line="340" w:lineRule="exact"/>
        <w:rPr>
          <w:rStyle w:val="18"/>
          <w:rFonts w:ascii="仿宋" w:hAnsi="仿宋" w:eastAsia="仿宋" w:cs="宋体"/>
          <w:b w:val="0"/>
          <w:kern w:val="0"/>
          <w:sz w:val="28"/>
          <w:highlight w:val="none"/>
        </w:rPr>
      </w:pPr>
    </w:p>
    <w:p w14:paraId="3C4849EE">
      <w:pPr>
        <w:pStyle w:val="8"/>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18"/>
          <w:rFonts w:ascii="仿宋" w:hAnsi="仿宋" w:eastAsia="仿宋" w:cs="宋体"/>
          <w:b/>
          <w:bCs w:val="0"/>
          <w:kern w:val="0"/>
          <w:sz w:val="36"/>
          <w:szCs w:val="24"/>
          <w:highlight w:val="none"/>
        </w:rPr>
      </w:pPr>
      <w:r>
        <w:rPr>
          <w:rStyle w:val="18"/>
          <w:rFonts w:ascii="仿宋" w:hAnsi="仿宋" w:eastAsia="仿宋" w:cs="宋体"/>
          <w:b/>
          <w:bCs w:val="0"/>
          <w:kern w:val="0"/>
          <w:sz w:val="36"/>
          <w:szCs w:val="24"/>
          <w:highlight w:val="none"/>
        </w:rPr>
        <w:t>（项目名称）</w:t>
      </w:r>
    </w:p>
    <w:p w14:paraId="1C3D3EB9">
      <w:pPr>
        <w:pStyle w:val="8"/>
        <w:spacing w:before="936" w:beforeLines="300" w:line="480" w:lineRule="auto"/>
        <w:jc w:val="center"/>
        <w:rPr>
          <w:rStyle w:val="18"/>
          <w:rFonts w:ascii="仿宋" w:hAnsi="仿宋" w:eastAsia="仿宋" w:cs="宋体"/>
          <w:kern w:val="0"/>
          <w:sz w:val="52"/>
          <w:highlight w:val="none"/>
        </w:rPr>
      </w:pPr>
      <w:r>
        <w:rPr>
          <w:rStyle w:val="18"/>
          <w:rFonts w:hint="eastAsia" w:ascii="仿宋" w:hAnsi="仿宋" w:eastAsia="仿宋" w:cs="宋体"/>
          <w:kern w:val="0"/>
          <w:sz w:val="52"/>
          <w:highlight w:val="none"/>
        </w:rPr>
        <w:t>响 应 文 件</w:t>
      </w:r>
    </w:p>
    <w:p w14:paraId="09AD6B24">
      <w:pPr>
        <w:pStyle w:val="8"/>
        <w:spacing w:line="340" w:lineRule="exact"/>
        <w:ind w:firstLine="2800" w:firstLineChars="1000"/>
        <w:rPr>
          <w:rStyle w:val="18"/>
          <w:rFonts w:ascii="仿宋" w:hAnsi="仿宋" w:eastAsia="仿宋" w:cs="宋体"/>
          <w:b w:val="0"/>
          <w:kern w:val="0"/>
          <w:sz w:val="28"/>
          <w:highlight w:val="none"/>
        </w:rPr>
      </w:pPr>
    </w:p>
    <w:p w14:paraId="466DA7C9">
      <w:pPr>
        <w:pStyle w:val="8"/>
        <w:spacing w:line="340" w:lineRule="exact"/>
        <w:ind w:firstLine="2800" w:firstLineChars="1000"/>
        <w:rPr>
          <w:rStyle w:val="18"/>
          <w:rFonts w:ascii="仿宋" w:hAnsi="仿宋" w:eastAsia="仿宋" w:cs="宋体"/>
          <w:b w:val="0"/>
          <w:kern w:val="0"/>
          <w:sz w:val="28"/>
          <w:highlight w:val="none"/>
        </w:rPr>
      </w:pPr>
    </w:p>
    <w:p w14:paraId="433E9CEE">
      <w:pPr>
        <w:pStyle w:val="8"/>
        <w:spacing w:line="340" w:lineRule="exact"/>
        <w:ind w:firstLine="2800" w:firstLineChars="1000"/>
        <w:rPr>
          <w:rStyle w:val="18"/>
          <w:rFonts w:ascii="仿宋" w:hAnsi="仿宋" w:eastAsia="仿宋" w:cs="宋体"/>
          <w:b w:val="0"/>
          <w:kern w:val="0"/>
          <w:sz w:val="28"/>
          <w:highlight w:val="none"/>
        </w:rPr>
      </w:pPr>
    </w:p>
    <w:p w14:paraId="396DF846">
      <w:pPr>
        <w:pStyle w:val="8"/>
        <w:spacing w:line="340" w:lineRule="exact"/>
        <w:ind w:firstLine="2800" w:firstLineChars="1000"/>
        <w:rPr>
          <w:rStyle w:val="18"/>
          <w:rFonts w:ascii="仿宋" w:hAnsi="仿宋" w:eastAsia="仿宋" w:cs="宋体"/>
          <w:b w:val="0"/>
          <w:kern w:val="0"/>
          <w:sz w:val="28"/>
          <w:highlight w:val="none"/>
        </w:rPr>
      </w:pPr>
    </w:p>
    <w:p w14:paraId="388487C6">
      <w:pPr>
        <w:pStyle w:val="8"/>
        <w:spacing w:line="340" w:lineRule="exact"/>
        <w:ind w:firstLine="1400" w:firstLineChars="500"/>
        <w:rPr>
          <w:rStyle w:val="18"/>
          <w:rFonts w:ascii="仿宋" w:hAnsi="仿宋" w:eastAsia="仿宋" w:cs="宋体"/>
          <w:b w:val="0"/>
          <w:kern w:val="0"/>
          <w:sz w:val="28"/>
          <w:highlight w:val="none"/>
        </w:rPr>
      </w:pPr>
    </w:p>
    <w:p w14:paraId="112545A3">
      <w:pPr>
        <w:pStyle w:val="8"/>
        <w:spacing w:line="340" w:lineRule="exact"/>
        <w:ind w:firstLine="1400" w:firstLineChars="500"/>
        <w:rPr>
          <w:rStyle w:val="18"/>
          <w:rFonts w:ascii="仿宋" w:hAnsi="仿宋" w:eastAsia="仿宋" w:cs="宋体"/>
          <w:b w:val="0"/>
          <w:kern w:val="0"/>
          <w:sz w:val="28"/>
          <w:highlight w:val="none"/>
        </w:rPr>
      </w:pPr>
    </w:p>
    <w:p w14:paraId="1435D509">
      <w:pPr>
        <w:pStyle w:val="8"/>
        <w:spacing w:line="340" w:lineRule="exact"/>
        <w:ind w:firstLine="1400" w:firstLineChars="500"/>
        <w:rPr>
          <w:rStyle w:val="18"/>
          <w:rFonts w:ascii="仿宋" w:hAnsi="仿宋" w:eastAsia="仿宋" w:cs="宋体"/>
          <w:b w:val="0"/>
          <w:kern w:val="0"/>
          <w:sz w:val="28"/>
          <w:highlight w:val="none"/>
        </w:rPr>
      </w:pPr>
    </w:p>
    <w:p w14:paraId="68C556DB">
      <w:pPr>
        <w:pStyle w:val="8"/>
        <w:spacing w:line="340" w:lineRule="exact"/>
        <w:ind w:firstLine="1400" w:firstLineChars="500"/>
        <w:rPr>
          <w:rStyle w:val="18"/>
          <w:rFonts w:ascii="仿宋" w:hAnsi="仿宋" w:eastAsia="仿宋" w:cs="宋体"/>
          <w:b w:val="0"/>
          <w:kern w:val="0"/>
          <w:sz w:val="28"/>
          <w:highlight w:val="none"/>
        </w:rPr>
      </w:pPr>
    </w:p>
    <w:p w14:paraId="6066AF37">
      <w:pPr>
        <w:pStyle w:val="8"/>
        <w:spacing w:line="340" w:lineRule="exact"/>
        <w:ind w:firstLine="1400" w:firstLineChars="500"/>
        <w:rPr>
          <w:rStyle w:val="18"/>
          <w:rFonts w:ascii="仿宋" w:hAnsi="仿宋" w:eastAsia="仿宋" w:cs="宋体"/>
          <w:b w:val="0"/>
          <w:kern w:val="0"/>
          <w:sz w:val="28"/>
          <w:highlight w:val="none"/>
        </w:rPr>
      </w:pPr>
    </w:p>
    <w:p w14:paraId="4BC0F644">
      <w:pPr>
        <w:pStyle w:val="8"/>
        <w:ind w:firstLine="1400" w:firstLineChars="5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供应商：（盖单位</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14:paraId="4D46241F">
      <w:pPr>
        <w:pStyle w:val="8"/>
        <w:ind w:firstLine="1400" w:firstLineChars="500"/>
        <w:rPr>
          <w:rStyle w:val="18"/>
          <w:rFonts w:ascii="仿宋" w:hAnsi="仿宋" w:eastAsia="仿宋" w:cs="宋体"/>
          <w:b w:val="0"/>
          <w:kern w:val="0"/>
          <w:sz w:val="28"/>
          <w:highlight w:val="none"/>
        </w:rPr>
      </w:pPr>
    </w:p>
    <w:p w14:paraId="60EFE6F2">
      <w:pPr>
        <w:pStyle w:val="8"/>
        <w:ind w:firstLine="1400" w:firstLineChars="5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法定代表人或其委托代理人：（</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14:paraId="21467729">
      <w:pPr>
        <w:pStyle w:val="8"/>
        <w:jc w:val="center"/>
        <w:rPr>
          <w:rStyle w:val="18"/>
          <w:rFonts w:ascii="仿宋" w:hAnsi="仿宋" w:eastAsia="仿宋" w:cs="宋体"/>
          <w:b w:val="0"/>
          <w:kern w:val="0"/>
          <w:sz w:val="28"/>
          <w:highlight w:val="none"/>
        </w:rPr>
      </w:pPr>
    </w:p>
    <w:p w14:paraId="29589216">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 xml:space="preserve">年 </w:t>
      </w:r>
      <w:r>
        <w:rPr>
          <w:rStyle w:val="18"/>
          <w:rFonts w:ascii="仿宋" w:hAnsi="仿宋" w:eastAsia="仿宋" w:cs="宋体"/>
          <w:b w:val="0"/>
          <w:kern w:val="0"/>
          <w:sz w:val="28"/>
          <w:highlight w:val="none"/>
        </w:rPr>
        <w:t xml:space="preserve"> </w:t>
      </w:r>
      <w:r>
        <w:rPr>
          <w:rStyle w:val="18"/>
          <w:rFonts w:hint="eastAsia" w:ascii="仿宋" w:hAnsi="仿宋" w:eastAsia="仿宋" w:cs="宋体"/>
          <w:b w:val="0"/>
          <w:kern w:val="0"/>
          <w:sz w:val="28"/>
          <w:highlight w:val="none"/>
        </w:rPr>
        <w:t xml:space="preserve"> 月 </w:t>
      </w:r>
      <w:r>
        <w:rPr>
          <w:rStyle w:val="18"/>
          <w:rFonts w:ascii="仿宋" w:hAnsi="仿宋" w:eastAsia="仿宋" w:cs="宋体"/>
          <w:b w:val="0"/>
          <w:kern w:val="0"/>
          <w:sz w:val="28"/>
          <w:highlight w:val="none"/>
        </w:rPr>
        <w:t xml:space="preserve">  </w:t>
      </w:r>
      <w:r>
        <w:rPr>
          <w:rStyle w:val="18"/>
          <w:rFonts w:hint="eastAsia" w:ascii="仿宋" w:hAnsi="仿宋" w:eastAsia="仿宋" w:cs="宋体"/>
          <w:b w:val="0"/>
          <w:kern w:val="0"/>
          <w:sz w:val="28"/>
          <w:highlight w:val="none"/>
        </w:rPr>
        <w:t>日</w:t>
      </w:r>
    </w:p>
    <w:p w14:paraId="3C570DB6">
      <w:pPr>
        <w:pStyle w:val="8"/>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18"/>
          <w:rFonts w:ascii="仿宋" w:hAnsi="仿宋" w:eastAsia="仿宋" w:cs="宋体"/>
          <w:kern w:val="0"/>
          <w:sz w:val="44"/>
          <w:szCs w:val="44"/>
          <w:highlight w:val="none"/>
        </w:rPr>
      </w:pPr>
      <w:r>
        <w:rPr>
          <w:rStyle w:val="18"/>
          <w:rFonts w:hint="eastAsia" w:ascii="仿宋" w:hAnsi="仿宋" w:eastAsia="仿宋" w:cs="宋体"/>
          <w:kern w:val="0"/>
          <w:sz w:val="44"/>
          <w:szCs w:val="44"/>
          <w:highlight w:val="none"/>
        </w:rPr>
        <w:t xml:space="preserve">目 </w:t>
      </w:r>
      <w:r>
        <w:rPr>
          <w:rStyle w:val="18"/>
          <w:rFonts w:ascii="仿宋" w:hAnsi="仿宋" w:eastAsia="仿宋" w:cs="宋体"/>
          <w:kern w:val="0"/>
          <w:sz w:val="44"/>
          <w:szCs w:val="44"/>
          <w:highlight w:val="none"/>
        </w:rPr>
        <w:t xml:space="preserve"> </w:t>
      </w:r>
      <w:r>
        <w:rPr>
          <w:rStyle w:val="18"/>
          <w:rFonts w:hint="eastAsia" w:ascii="仿宋" w:hAnsi="仿宋" w:eastAsia="仿宋" w:cs="宋体"/>
          <w:kern w:val="0"/>
          <w:sz w:val="44"/>
          <w:szCs w:val="44"/>
          <w:highlight w:val="none"/>
        </w:rPr>
        <w:t xml:space="preserve"> 录</w:t>
      </w:r>
    </w:p>
    <w:p w14:paraId="4844BAC5">
      <w:pPr>
        <w:pStyle w:val="8"/>
        <w:keepNext w:val="0"/>
        <w:keepLines w:val="0"/>
        <w:pageBreakBefore w:val="0"/>
        <w:widowControl w:val="0"/>
        <w:kinsoku/>
        <w:wordWrap/>
        <w:overflowPunct/>
        <w:topLinePunct w:val="0"/>
        <w:autoSpaceDE/>
        <w:autoSpaceDN/>
        <w:bidi w:val="0"/>
        <w:adjustRightInd/>
        <w:snapToGrid/>
        <w:spacing w:line="72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rPr>
        <w:t>一、报价一览表</w:t>
      </w:r>
    </w:p>
    <w:p w14:paraId="2020D26B">
      <w:pPr>
        <w:pStyle w:val="8"/>
        <w:keepNext w:val="0"/>
        <w:keepLines w:val="0"/>
        <w:pageBreakBefore w:val="0"/>
        <w:widowControl w:val="0"/>
        <w:kinsoku/>
        <w:wordWrap/>
        <w:overflowPunct/>
        <w:topLinePunct w:val="0"/>
        <w:autoSpaceDE/>
        <w:autoSpaceDN/>
        <w:bidi w:val="0"/>
        <w:adjustRightInd/>
        <w:snapToGrid/>
        <w:spacing w:line="72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二</w:t>
      </w:r>
      <w:r>
        <w:rPr>
          <w:rStyle w:val="18"/>
          <w:rFonts w:hint="eastAsia" w:ascii="仿宋" w:hAnsi="仿宋" w:eastAsia="仿宋" w:cs="宋体"/>
          <w:b w:val="0"/>
          <w:kern w:val="0"/>
          <w:sz w:val="32"/>
          <w:szCs w:val="32"/>
          <w:highlight w:val="none"/>
        </w:rPr>
        <w:t>、法定代表人身份证明</w:t>
      </w:r>
    </w:p>
    <w:p w14:paraId="2E328131">
      <w:pPr>
        <w:pStyle w:val="8"/>
        <w:keepNext w:val="0"/>
        <w:keepLines w:val="0"/>
        <w:pageBreakBefore w:val="0"/>
        <w:widowControl w:val="0"/>
        <w:kinsoku/>
        <w:wordWrap/>
        <w:overflowPunct/>
        <w:topLinePunct w:val="0"/>
        <w:autoSpaceDE/>
        <w:autoSpaceDN/>
        <w:bidi w:val="0"/>
        <w:adjustRightInd/>
        <w:snapToGrid/>
        <w:spacing w:line="72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三</w:t>
      </w:r>
      <w:r>
        <w:rPr>
          <w:rStyle w:val="18"/>
          <w:rFonts w:hint="eastAsia" w:ascii="仿宋" w:hAnsi="仿宋" w:eastAsia="仿宋" w:cs="宋体"/>
          <w:b w:val="0"/>
          <w:kern w:val="0"/>
          <w:sz w:val="32"/>
          <w:szCs w:val="32"/>
          <w:highlight w:val="none"/>
        </w:rPr>
        <w:t>、授权委托书</w:t>
      </w:r>
    </w:p>
    <w:p w14:paraId="22062310">
      <w:pPr>
        <w:pStyle w:val="8"/>
        <w:keepNext w:val="0"/>
        <w:keepLines w:val="0"/>
        <w:pageBreakBefore w:val="0"/>
        <w:widowControl w:val="0"/>
        <w:kinsoku/>
        <w:wordWrap/>
        <w:overflowPunct/>
        <w:topLinePunct w:val="0"/>
        <w:autoSpaceDE/>
        <w:autoSpaceDN/>
        <w:bidi w:val="0"/>
        <w:adjustRightInd/>
        <w:snapToGrid/>
        <w:spacing w:line="72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四</w:t>
      </w:r>
      <w:r>
        <w:rPr>
          <w:rStyle w:val="18"/>
          <w:rFonts w:hint="eastAsia" w:ascii="仿宋" w:hAnsi="仿宋" w:eastAsia="仿宋" w:cs="宋体"/>
          <w:b w:val="0"/>
          <w:kern w:val="0"/>
          <w:sz w:val="32"/>
          <w:szCs w:val="32"/>
          <w:highlight w:val="none"/>
        </w:rPr>
        <w:t>、承诺书</w:t>
      </w:r>
      <w:r>
        <w:rPr>
          <w:rStyle w:val="18"/>
          <w:rFonts w:hint="eastAsia" w:ascii="仿宋" w:hAnsi="仿宋" w:eastAsia="仿宋" w:cs="宋体"/>
          <w:b w:val="0"/>
          <w:kern w:val="0"/>
          <w:sz w:val="32"/>
          <w:szCs w:val="32"/>
          <w:highlight w:val="none"/>
        </w:rPr>
        <w:tab/>
      </w:r>
    </w:p>
    <w:p w14:paraId="67FD88E9">
      <w:pPr>
        <w:pStyle w:val="8"/>
        <w:keepNext w:val="0"/>
        <w:keepLines w:val="0"/>
        <w:pageBreakBefore w:val="0"/>
        <w:widowControl w:val="0"/>
        <w:kinsoku/>
        <w:wordWrap/>
        <w:overflowPunct/>
        <w:topLinePunct w:val="0"/>
        <w:autoSpaceDE/>
        <w:autoSpaceDN/>
        <w:bidi w:val="0"/>
        <w:adjustRightInd/>
        <w:snapToGrid/>
        <w:spacing w:line="72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五</w:t>
      </w:r>
      <w:r>
        <w:rPr>
          <w:rStyle w:val="18"/>
          <w:rFonts w:hint="eastAsia" w:ascii="仿宋" w:hAnsi="仿宋" w:eastAsia="仿宋" w:cs="宋体"/>
          <w:b w:val="0"/>
          <w:kern w:val="0"/>
          <w:sz w:val="32"/>
          <w:szCs w:val="32"/>
          <w:highlight w:val="none"/>
        </w:rPr>
        <w:t>、供应商缴纳税收和社会保障资金等证明告知承诺书</w:t>
      </w:r>
    </w:p>
    <w:p w14:paraId="4E7E8F18">
      <w:pPr>
        <w:pStyle w:val="8"/>
        <w:keepNext w:val="0"/>
        <w:keepLines w:val="0"/>
        <w:pageBreakBefore w:val="0"/>
        <w:widowControl w:val="0"/>
        <w:kinsoku/>
        <w:wordWrap/>
        <w:overflowPunct/>
        <w:topLinePunct w:val="0"/>
        <w:autoSpaceDE/>
        <w:autoSpaceDN/>
        <w:bidi w:val="0"/>
        <w:adjustRightInd/>
        <w:snapToGrid/>
        <w:spacing w:line="72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六</w:t>
      </w:r>
      <w:r>
        <w:rPr>
          <w:rStyle w:val="18"/>
          <w:rFonts w:hint="eastAsia" w:ascii="仿宋" w:hAnsi="仿宋" w:eastAsia="仿宋" w:cs="宋体"/>
          <w:b w:val="0"/>
          <w:kern w:val="0"/>
          <w:sz w:val="32"/>
          <w:szCs w:val="32"/>
          <w:highlight w:val="none"/>
        </w:rPr>
        <w:t>、履行合同的设备及技术能力证明表</w:t>
      </w:r>
    </w:p>
    <w:p w14:paraId="3EFED708">
      <w:pPr>
        <w:pStyle w:val="8"/>
        <w:keepNext w:val="0"/>
        <w:keepLines w:val="0"/>
        <w:pageBreakBefore w:val="0"/>
        <w:widowControl w:val="0"/>
        <w:kinsoku/>
        <w:wordWrap/>
        <w:overflowPunct/>
        <w:topLinePunct w:val="0"/>
        <w:autoSpaceDE/>
        <w:autoSpaceDN/>
        <w:bidi w:val="0"/>
        <w:adjustRightInd/>
        <w:snapToGrid/>
        <w:spacing w:line="72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七</w:t>
      </w:r>
      <w:r>
        <w:rPr>
          <w:rStyle w:val="18"/>
          <w:rFonts w:hint="eastAsia" w:ascii="仿宋" w:hAnsi="仿宋" w:eastAsia="仿宋" w:cs="宋体"/>
          <w:b w:val="0"/>
          <w:kern w:val="0"/>
          <w:sz w:val="32"/>
          <w:szCs w:val="32"/>
          <w:highlight w:val="none"/>
        </w:rPr>
        <w:t>、经营业绩一览表</w:t>
      </w:r>
    </w:p>
    <w:p w14:paraId="0AB40DFD">
      <w:pPr>
        <w:pStyle w:val="8"/>
        <w:keepNext w:val="0"/>
        <w:keepLines w:val="0"/>
        <w:pageBreakBefore w:val="0"/>
        <w:widowControl w:val="0"/>
        <w:kinsoku/>
        <w:wordWrap/>
        <w:overflowPunct/>
        <w:topLinePunct w:val="0"/>
        <w:autoSpaceDE/>
        <w:autoSpaceDN/>
        <w:bidi w:val="0"/>
        <w:adjustRightInd/>
        <w:snapToGrid/>
        <w:spacing w:line="720" w:lineRule="auto"/>
        <w:textAlignment w:val="auto"/>
        <w:rPr>
          <w:rStyle w:val="18"/>
          <w:rFonts w:hint="eastAsia" w:ascii="仿宋" w:hAnsi="仿宋" w:eastAsia="仿宋" w:cs="宋体"/>
          <w:b w:val="0"/>
          <w:kern w:val="0"/>
          <w:sz w:val="32"/>
          <w:szCs w:val="32"/>
          <w:highlight w:val="none"/>
          <w:lang w:val="en-US" w:eastAsia="zh-CN"/>
        </w:rPr>
      </w:pPr>
      <w:r>
        <w:rPr>
          <w:rStyle w:val="18"/>
          <w:rFonts w:hint="eastAsia" w:ascii="仿宋" w:hAnsi="仿宋" w:eastAsia="仿宋" w:cs="宋体"/>
          <w:b w:val="0"/>
          <w:kern w:val="0"/>
          <w:sz w:val="32"/>
          <w:szCs w:val="32"/>
          <w:highlight w:val="none"/>
          <w:lang w:val="en-US" w:eastAsia="zh-CN"/>
        </w:rPr>
        <w:t>八</w:t>
      </w:r>
      <w:r>
        <w:rPr>
          <w:rStyle w:val="18"/>
          <w:rFonts w:hint="eastAsia" w:ascii="仿宋" w:hAnsi="仿宋" w:eastAsia="仿宋" w:cs="宋体"/>
          <w:b w:val="0"/>
          <w:kern w:val="0"/>
          <w:sz w:val="32"/>
          <w:szCs w:val="32"/>
          <w:highlight w:val="none"/>
        </w:rPr>
        <w:t>、</w:t>
      </w:r>
      <w:r>
        <w:rPr>
          <w:rStyle w:val="18"/>
          <w:rFonts w:hint="eastAsia" w:ascii="仿宋" w:hAnsi="仿宋" w:eastAsia="仿宋" w:cs="宋体"/>
          <w:b w:val="0"/>
          <w:kern w:val="0"/>
          <w:sz w:val="32"/>
          <w:szCs w:val="32"/>
          <w:highlight w:val="none"/>
          <w:lang w:val="en-US" w:eastAsia="zh-CN"/>
        </w:rPr>
        <w:t>技术方案</w:t>
      </w:r>
    </w:p>
    <w:p w14:paraId="61D58A9F">
      <w:pPr>
        <w:pStyle w:val="8"/>
        <w:keepNext w:val="0"/>
        <w:keepLines w:val="0"/>
        <w:pageBreakBefore w:val="0"/>
        <w:widowControl w:val="0"/>
        <w:kinsoku/>
        <w:wordWrap/>
        <w:overflowPunct/>
        <w:topLinePunct w:val="0"/>
        <w:autoSpaceDE/>
        <w:autoSpaceDN/>
        <w:bidi w:val="0"/>
        <w:adjustRightInd/>
        <w:snapToGrid/>
        <w:spacing w:line="720" w:lineRule="auto"/>
        <w:textAlignment w:val="auto"/>
        <w:rPr>
          <w:rStyle w:val="18"/>
          <w:rFonts w:hint="eastAsia"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九</w:t>
      </w:r>
      <w:r>
        <w:rPr>
          <w:rStyle w:val="18"/>
          <w:rFonts w:hint="eastAsia" w:ascii="仿宋" w:hAnsi="仿宋" w:eastAsia="仿宋" w:cs="宋体"/>
          <w:b w:val="0"/>
          <w:kern w:val="0"/>
          <w:sz w:val="32"/>
          <w:szCs w:val="32"/>
          <w:highlight w:val="none"/>
        </w:rPr>
        <w:t>、</w:t>
      </w:r>
      <w:r>
        <w:rPr>
          <w:rStyle w:val="18"/>
          <w:rFonts w:hint="eastAsia" w:ascii="仿宋" w:hAnsi="仿宋" w:eastAsia="仿宋" w:cs="宋体"/>
          <w:b w:val="0"/>
          <w:kern w:val="0"/>
          <w:sz w:val="32"/>
          <w:szCs w:val="32"/>
          <w:highlight w:val="none"/>
          <w:lang w:val="en-US" w:eastAsia="zh-CN"/>
        </w:rPr>
        <w:t>其他</w:t>
      </w:r>
      <w:r>
        <w:rPr>
          <w:rStyle w:val="18"/>
          <w:rFonts w:hint="eastAsia" w:ascii="仿宋" w:hAnsi="仿宋" w:eastAsia="仿宋" w:cs="宋体"/>
          <w:b w:val="0"/>
          <w:kern w:val="0"/>
          <w:sz w:val="32"/>
          <w:szCs w:val="32"/>
          <w:highlight w:val="none"/>
        </w:rPr>
        <w:t>材料</w:t>
      </w:r>
    </w:p>
    <w:p w14:paraId="38072726">
      <w:pP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rPr>
        <w:br w:type="page"/>
      </w:r>
    </w:p>
    <w:p w14:paraId="29E23428">
      <w:pPr>
        <w:pStyle w:val="8"/>
        <w:keepNext w:val="0"/>
        <w:keepLines w:val="0"/>
        <w:pageBreakBefore w:val="0"/>
        <w:widowControl w:val="0"/>
        <w:kinsoku/>
        <w:wordWrap/>
        <w:overflowPunct/>
        <w:topLinePunct w:val="0"/>
        <w:autoSpaceDE/>
        <w:autoSpaceDN/>
        <w:bidi w:val="0"/>
        <w:adjustRightInd/>
        <w:snapToGrid/>
        <w:jc w:val="center"/>
        <w:textAlignment w:val="auto"/>
        <w:rPr>
          <w:rStyle w:val="18"/>
          <w:rFonts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rPr>
        <w:t>一、报价一览表</w:t>
      </w:r>
    </w:p>
    <w:p w14:paraId="18CC77EE">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8"/>
          <w:rFonts w:hint="eastAsia" w:ascii="仿宋" w:hAnsi="仿宋" w:eastAsia="仿宋" w:cs="宋体"/>
          <w:b w:val="0"/>
          <w:kern w:val="0"/>
          <w:sz w:val="28"/>
          <w:highlight w:val="none"/>
        </w:rPr>
      </w:pPr>
      <w:r>
        <w:rPr>
          <w:rFonts w:hint="eastAsia" w:ascii="仿宋" w:hAnsi="仿宋" w:eastAsia="仿宋"/>
          <w:b/>
          <w:sz w:val="32"/>
          <w:highlight w:val="none"/>
        </w:rPr>
        <w:t>单独项目检测报价一</w:t>
      </w:r>
      <w:r>
        <w:rPr>
          <w:rFonts w:ascii="仿宋" w:hAnsi="仿宋" w:eastAsia="仿宋"/>
          <w:b/>
          <w:sz w:val="32"/>
          <w:highlight w:val="none"/>
        </w:rPr>
        <w:t>览</w:t>
      </w:r>
      <w:r>
        <w:rPr>
          <w:rFonts w:hint="eastAsia" w:ascii="仿宋" w:hAnsi="仿宋" w:eastAsia="仿宋"/>
          <w:b/>
          <w:sz w:val="32"/>
          <w:highlight w:val="none"/>
        </w:rPr>
        <w:t>表（另准备两份单独密封）</w:t>
      </w:r>
    </w:p>
    <w:p w14:paraId="2AAC8765">
      <w:pPr>
        <w:pStyle w:val="8"/>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项目名称：</w:t>
      </w:r>
    </w:p>
    <w:p w14:paraId="6156CAE7">
      <w:pPr>
        <w:pStyle w:val="8"/>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 xml:space="preserve">项目编号： </w:t>
      </w:r>
      <w:r>
        <w:rPr>
          <w:rStyle w:val="18"/>
          <w:rFonts w:ascii="仿宋" w:hAnsi="仿宋" w:eastAsia="仿宋" w:cs="宋体"/>
          <w:b w:val="0"/>
          <w:kern w:val="0"/>
          <w:sz w:val="28"/>
          <w:highlight w:val="none"/>
        </w:rPr>
        <w:t xml:space="preserve">                                 </w:t>
      </w:r>
    </w:p>
    <w:tbl>
      <w:tblPr>
        <w:tblStyle w:val="15"/>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78"/>
        <w:gridCol w:w="2032"/>
        <w:gridCol w:w="1355"/>
        <w:gridCol w:w="1435"/>
        <w:gridCol w:w="1327"/>
        <w:gridCol w:w="1568"/>
      </w:tblGrid>
      <w:tr w14:paraId="08F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22" w:type="dxa"/>
            <w:noWrap w:val="0"/>
            <w:vAlign w:val="center"/>
          </w:tcPr>
          <w:p w14:paraId="152D188F">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序号</w:t>
            </w:r>
          </w:p>
        </w:tc>
        <w:tc>
          <w:tcPr>
            <w:tcW w:w="3310" w:type="dxa"/>
            <w:gridSpan w:val="2"/>
            <w:noWrap w:val="0"/>
            <w:vAlign w:val="center"/>
          </w:tcPr>
          <w:p w14:paraId="77E048A4">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项目名称</w:t>
            </w:r>
          </w:p>
        </w:tc>
        <w:tc>
          <w:tcPr>
            <w:tcW w:w="1355" w:type="dxa"/>
            <w:noWrap w:val="0"/>
            <w:vAlign w:val="center"/>
          </w:tcPr>
          <w:p w14:paraId="5EB4A421">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试剂厂商</w:t>
            </w:r>
          </w:p>
        </w:tc>
        <w:tc>
          <w:tcPr>
            <w:tcW w:w="1435" w:type="dxa"/>
            <w:noWrap w:val="0"/>
            <w:vAlign w:val="center"/>
          </w:tcPr>
          <w:p w14:paraId="6B773867">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仪器厂商</w:t>
            </w:r>
          </w:p>
        </w:tc>
        <w:tc>
          <w:tcPr>
            <w:tcW w:w="1327" w:type="dxa"/>
            <w:noWrap w:val="0"/>
            <w:vAlign w:val="center"/>
          </w:tcPr>
          <w:p w14:paraId="092F900D">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方法学</w:t>
            </w:r>
          </w:p>
        </w:tc>
        <w:tc>
          <w:tcPr>
            <w:tcW w:w="1568" w:type="dxa"/>
            <w:noWrap w:val="0"/>
            <w:vAlign w:val="center"/>
          </w:tcPr>
          <w:p w14:paraId="7F88453E">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公司报价%</w:t>
            </w:r>
          </w:p>
        </w:tc>
      </w:tr>
      <w:tr w14:paraId="7A10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22" w:type="dxa"/>
            <w:noWrap w:val="0"/>
            <w:vAlign w:val="center"/>
          </w:tcPr>
          <w:p w14:paraId="6029732B">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1</w:t>
            </w:r>
          </w:p>
        </w:tc>
        <w:tc>
          <w:tcPr>
            <w:tcW w:w="3310" w:type="dxa"/>
            <w:gridSpan w:val="2"/>
            <w:noWrap w:val="0"/>
            <w:vAlign w:val="center"/>
          </w:tcPr>
          <w:p w14:paraId="2FA168E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宋体"/>
                <w:kern w:val="0"/>
                <w:sz w:val="24"/>
                <w:szCs w:val="24"/>
                <w:highlight w:val="none"/>
              </w:rPr>
            </w:pPr>
            <w:r>
              <w:rPr>
                <w:rFonts w:hint="eastAsia" w:ascii="仿宋" w:hAnsi="仿宋" w:eastAsia="仿宋" w:cs="仿宋"/>
                <w:bCs/>
                <w:sz w:val="24"/>
                <w:szCs w:val="24"/>
                <w:highlight w:val="none"/>
              </w:rPr>
              <w:t>维生素A血清浓度测定</w:t>
            </w:r>
          </w:p>
        </w:tc>
        <w:tc>
          <w:tcPr>
            <w:tcW w:w="1355" w:type="dxa"/>
            <w:noWrap w:val="0"/>
            <w:vAlign w:val="center"/>
          </w:tcPr>
          <w:p w14:paraId="109684C3">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435" w:type="dxa"/>
            <w:noWrap w:val="0"/>
            <w:vAlign w:val="center"/>
          </w:tcPr>
          <w:p w14:paraId="671F5F5F">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327" w:type="dxa"/>
            <w:noWrap w:val="0"/>
            <w:vAlign w:val="center"/>
          </w:tcPr>
          <w:p w14:paraId="7F684751">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568" w:type="dxa"/>
            <w:noWrap w:val="0"/>
            <w:vAlign w:val="center"/>
          </w:tcPr>
          <w:p w14:paraId="2E30C2B9">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r>
      <w:tr w14:paraId="6756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22" w:type="dxa"/>
            <w:noWrap w:val="0"/>
            <w:vAlign w:val="center"/>
          </w:tcPr>
          <w:p w14:paraId="3846C470">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2</w:t>
            </w:r>
          </w:p>
        </w:tc>
        <w:tc>
          <w:tcPr>
            <w:tcW w:w="3310" w:type="dxa"/>
            <w:gridSpan w:val="2"/>
            <w:noWrap w:val="0"/>
            <w:vAlign w:val="center"/>
          </w:tcPr>
          <w:p w14:paraId="45BF4BD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宋体"/>
                <w:kern w:val="0"/>
                <w:sz w:val="24"/>
                <w:szCs w:val="24"/>
                <w:highlight w:val="none"/>
              </w:rPr>
            </w:pPr>
            <w:r>
              <w:rPr>
                <w:rFonts w:hint="eastAsia" w:ascii="仿宋" w:hAnsi="仿宋" w:eastAsia="仿宋" w:cs="仿宋"/>
                <w:bCs/>
                <w:sz w:val="24"/>
                <w:szCs w:val="24"/>
                <w:highlight w:val="none"/>
              </w:rPr>
              <w:t>维生素E血清浓度测定</w:t>
            </w:r>
          </w:p>
        </w:tc>
        <w:tc>
          <w:tcPr>
            <w:tcW w:w="1355" w:type="dxa"/>
            <w:noWrap w:val="0"/>
            <w:vAlign w:val="center"/>
          </w:tcPr>
          <w:p w14:paraId="0887FBDA">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435" w:type="dxa"/>
            <w:noWrap w:val="0"/>
            <w:vAlign w:val="center"/>
          </w:tcPr>
          <w:p w14:paraId="45C5AD18">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327" w:type="dxa"/>
            <w:noWrap w:val="0"/>
            <w:vAlign w:val="center"/>
          </w:tcPr>
          <w:p w14:paraId="4534E7BC">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568" w:type="dxa"/>
            <w:noWrap w:val="0"/>
            <w:vAlign w:val="center"/>
          </w:tcPr>
          <w:p w14:paraId="3D5E7D2F">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r>
      <w:tr w14:paraId="488A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22" w:type="dxa"/>
            <w:noWrap w:val="0"/>
            <w:vAlign w:val="center"/>
          </w:tcPr>
          <w:p w14:paraId="2C085536">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3</w:t>
            </w:r>
          </w:p>
        </w:tc>
        <w:tc>
          <w:tcPr>
            <w:tcW w:w="3310" w:type="dxa"/>
            <w:gridSpan w:val="2"/>
            <w:noWrap w:val="0"/>
            <w:vAlign w:val="center"/>
          </w:tcPr>
          <w:p w14:paraId="47B59B6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宋体"/>
                <w:kern w:val="0"/>
                <w:sz w:val="24"/>
                <w:szCs w:val="24"/>
                <w:highlight w:val="none"/>
              </w:rPr>
            </w:pPr>
            <w:r>
              <w:rPr>
                <w:rFonts w:hint="eastAsia" w:ascii="仿宋" w:hAnsi="仿宋" w:eastAsia="仿宋" w:cs="仿宋"/>
                <w:bCs/>
                <w:sz w:val="24"/>
                <w:szCs w:val="24"/>
                <w:highlight w:val="none"/>
              </w:rPr>
              <w:t>维生素D（D3+D2）分型血清浓度测定</w:t>
            </w:r>
          </w:p>
        </w:tc>
        <w:tc>
          <w:tcPr>
            <w:tcW w:w="1355" w:type="dxa"/>
            <w:noWrap w:val="0"/>
            <w:vAlign w:val="center"/>
          </w:tcPr>
          <w:p w14:paraId="6A3E22E0">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435" w:type="dxa"/>
            <w:noWrap w:val="0"/>
            <w:vAlign w:val="center"/>
          </w:tcPr>
          <w:p w14:paraId="15FC3DCF">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327" w:type="dxa"/>
            <w:noWrap w:val="0"/>
            <w:vAlign w:val="center"/>
          </w:tcPr>
          <w:p w14:paraId="7CAA20FA">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568" w:type="dxa"/>
            <w:noWrap w:val="0"/>
            <w:vAlign w:val="center"/>
          </w:tcPr>
          <w:p w14:paraId="4B8BB72C">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r>
      <w:tr w14:paraId="7047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22" w:type="dxa"/>
            <w:noWrap w:val="0"/>
            <w:vAlign w:val="center"/>
          </w:tcPr>
          <w:p w14:paraId="451A7744">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4</w:t>
            </w:r>
          </w:p>
        </w:tc>
        <w:tc>
          <w:tcPr>
            <w:tcW w:w="3310" w:type="dxa"/>
            <w:gridSpan w:val="2"/>
            <w:noWrap w:val="0"/>
            <w:vAlign w:val="center"/>
          </w:tcPr>
          <w:p w14:paraId="02D472E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宋体"/>
                <w:kern w:val="0"/>
                <w:sz w:val="24"/>
                <w:szCs w:val="24"/>
                <w:highlight w:val="none"/>
              </w:rPr>
            </w:pPr>
            <w:r>
              <w:rPr>
                <w:rFonts w:hint="eastAsia" w:ascii="仿宋" w:hAnsi="仿宋" w:eastAsia="仿宋" w:cs="仿宋"/>
                <w:bCs/>
                <w:sz w:val="24"/>
                <w:szCs w:val="24"/>
                <w:highlight w:val="none"/>
              </w:rPr>
              <w:t>维生素K1血清浓度测定</w:t>
            </w:r>
          </w:p>
        </w:tc>
        <w:tc>
          <w:tcPr>
            <w:tcW w:w="1355" w:type="dxa"/>
            <w:noWrap w:val="0"/>
            <w:vAlign w:val="center"/>
          </w:tcPr>
          <w:p w14:paraId="26B9A059">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435" w:type="dxa"/>
            <w:noWrap w:val="0"/>
            <w:vAlign w:val="center"/>
          </w:tcPr>
          <w:p w14:paraId="359A2649">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327" w:type="dxa"/>
            <w:noWrap w:val="0"/>
            <w:vAlign w:val="center"/>
          </w:tcPr>
          <w:p w14:paraId="488A4738">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568" w:type="dxa"/>
            <w:noWrap w:val="0"/>
            <w:vAlign w:val="center"/>
          </w:tcPr>
          <w:p w14:paraId="19F56AAE">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r>
      <w:tr w14:paraId="4313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22" w:type="dxa"/>
            <w:noWrap w:val="0"/>
            <w:vAlign w:val="center"/>
          </w:tcPr>
          <w:p w14:paraId="3C81B4B2">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5</w:t>
            </w:r>
          </w:p>
        </w:tc>
        <w:tc>
          <w:tcPr>
            <w:tcW w:w="3310" w:type="dxa"/>
            <w:gridSpan w:val="2"/>
            <w:noWrap w:val="0"/>
            <w:vAlign w:val="center"/>
          </w:tcPr>
          <w:p w14:paraId="050CEBF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宋体"/>
                <w:kern w:val="0"/>
                <w:sz w:val="24"/>
                <w:szCs w:val="24"/>
                <w:highlight w:val="none"/>
              </w:rPr>
            </w:pPr>
            <w:r>
              <w:rPr>
                <w:rFonts w:hint="eastAsia" w:ascii="仿宋" w:hAnsi="仿宋" w:eastAsia="仿宋" w:cs="仿宋"/>
                <w:bCs/>
                <w:sz w:val="24"/>
                <w:szCs w:val="24"/>
                <w:highlight w:val="none"/>
              </w:rPr>
              <w:t>维生素K</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血清浓度测定</w:t>
            </w:r>
          </w:p>
        </w:tc>
        <w:tc>
          <w:tcPr>
            <w:tcW w:w="1355" w:type="dxa"/>
            <w:noWrap w:val="0"/>
            <w:vAlign w:val="center"/>
          </w:tcPr>
          <w:p w14:paraId="33530A2F">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435" w:type="dxa"/>
            <w:noWrap w:val="0"/>
            <w:vAlign w:val="center"/>
          </w:tcPr>
          <w:p w14:paraId="2E36CCA5">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327" w:type="dxa"/>
            <w:noWrap w:val="0"/>
            <w:vAlign w:val="center"/>
          </w:tcPr>
          <w:p w14:paraId="1B2B2FE8">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568" w:type="dxa"/>
            <w:noWrap w:val="0"/>
            <w:vAlign w:val="center"/>
          </w:tcPr>
          <w:p w14:paraId="7542AE44">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r>
      <w:tr w14:paraId="2935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22" w:type="dxa"/>
            <w:noWrap w:val="0"/>
            <w:vAlign w:val="center"/>
          </w:tcPr>
          <w:p w14:paraId="67C40010">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6</w:t>
            </w:r>
          </w:p>
        </w:tc>
        <w:tc>
          <w:tcPr>
            <w:tcW w:w="3310" w:type="dxa"/>
            <w:gridSpan w:val="2"/>
            <w:noWrap w:val="0"/>
            <w:vAlign w:val="center"/>
          </w:tcPr>
          <w:p w14:paraId="13B5F215">
            <w:pPr>
              <w:pStyle w:val="31"/>
              <w:keepNext w:val="0"/>
              <w:keepLines w:val="0"/>
              <w:pageBreakBefore w:val="0"/>
              <w:widowControl/>
              <w:kinsoku/>
              <w:wordWrap/>
              <w:overflowPunct/>
              <w:topLinePunct w:val="0"/>
              <w:autoSpaceDE/>
              <w:autoSpaceDN/>
              <w:bidi w:val="0"/>
              <w:adjustRightInd/>
              <w:snapToGrid/>
              <w:spacing w:before="68" w:line="340" w:lineRule="exact"/>
              <w:jc w:val="center"/>
              <w:textAlignment w:val="auto"/>
              <w:rPr>
                <w:rFonts w:hint="eastAsia" w:ascii="仿宋" w:hAnsi="仿宋" w:eastAsia="仿宋" w:cs="宋体"/>
                <w:kern w:val="0"/>
                <w:sz w:val="24"/>
                <w:szCs w:val="24"/>
                <w:highlight w:val="none"/>
              </w:rPr>
            </w:pPr>
            <w:r>
              <w:rPr>
                <w:rFonts w:hint="eastAsia" w:ascii="仿宋" w:hAnsi="仿宋" w:eastAsia="仿宋" w:cs="仿宋"/>
                <w:color w:val="auto"/>
                <w:spacing w:val="4"/>
                <w:sz w:val="24"/>
                <w:szCs w:val="24"/>
                <w:highlight w:val="none"/>
                <w:lang w:val="en-US" w:eastAsia="zh-CN"/>
              </w:rPr>
              <w:t>维生素</w:t>
            </w:r>
            <w:r>
              <w:rPr>
                <w:rFonts w:hint="eastAsia" w:ascii="仿宋" w:hAnsi="仿宋" w:eastAsia="仿宋" w:cs="仿宋"/>
                <w:snapToGrid w:val="0"/>
                <w:color w:val="auto"/>
                <w:spacing w:val="2"/>
                <w:kern w:val="0"/>
                <w:sz w:val="24"/>
                <w:szCs w:val="24"/>
                <w:highlight w:val="none"/>
                <w:lang w:val="en-US" w:eastAsia="zh-CN" w:bidi="ar-SA"/>
              </w:rPr>
              <w:t>B</w:t>
            </w:r>
            <w:r>
              <w:rPr>
                <w:rFonts w:hint="eastAsia" w:ascii="仿宋" w:hAnsi="仿宋" w:eastAsia="仿宋" w:cs="仿宋"/>
                <w:color w:val="auto"/>
                <w:spacing w:val="4"/>
                <w:sz w:val="24"/>
                <w:szCs w:val="24"/>
                <w:highlight w:val="none"/>
                <w:lang w:val="en-US" w:eastAsia="zh-CN"/>
              </w:rPr>
              <w:t>族</w:t>
            </w:r>
            <w:r>
              <w:rPr>
                <w:rFonts w:hint="eastAsia" w:ascii="仿宋" w:hAnsi="仿宋" w:eastAsia="仿宋" w:cs="仿宋"/>
                <w:bCs/>
                <w:sz w:val="24"/>
                <w:szCs w:val="24"/>
                <w:highlight w:val="none"/>
              </w:rPr>
              <w:t>血清浓度测定</w:t>
            </w:r>
            <w:r>
              <w:rPr>
                <w:rFonts w:hint="eastAsia" w:ascii="仿宋" w:hAnsi="仿宋" w:eastAsia="仿宋" w:cs="仿宋"/>
                <w:color w:val="auto"/>
                <w:spacing w:val="4"/>
                <w:sz w:val="24"/>
                <w:szCs w:val="24"/>
                <w:highlight w:val="none"/>
                <w:lang w:val="en-US" w:eastAsia="zh-CN"/>
              </w:rPr>
              <w:t>（B1/2/3/5/6/12）</w:t>
            </w:r>
          </w:p>
        </w:tc>
        <w:tc>
          <w:tcPr>
            <w:tcW w:w="1355" w:type="dxa"/>
            <w:noWrap w:val="0"/>
            <w:vAlign w:val="center"/>
          </w:tcPr>
          <w:p w14:paraId="54093989">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435" w:type="dxa"/>
            <w:noWrap w:val="0"/>
            <w:vAlign w:val="center"/>
          </w:tcPr>
          <w:p w14:paraId="2E77C5C9">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327" w:type="dxa"/>
            <w:noWrap w:val="0"/>
            <w:vAlign w:val="center"/>
          </w:tcPr>
          <w:p w14:paraId="6441A7A2">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568" w:type="dxa"/>
            <w:noWrap w:val="0"/>
            <w:vAlign w:val="center"/>
          </w:tcPr>
          <w:p w14:paraId="17A00068">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r>
      <w:tr w14:paraId="448C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22" w:type="dxa"/>
            <w:noWrap w:val="0"/>
            <w:vAlign w:val="center"/>
          </w:tcPr>
          <w:p w14:paraId="157A99EC">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val="en-US" w:eastAsia="zh-CN"/>
              </w:rPr>
              <w:t>7</w:t>
            </w:r>
          </w:p>
        </w:tc>
        <w:tc>
          <w:tcPr>
            <w:tcW w:w="3310" w:type="dxa"/>
            <w:gridSpan w:val="2"/>
            <w:shd w:val="clear" w:color="auto" w:fill="auto"/>
            <w:noWrap w:val="0"/>
            <w:vAlign w:val="center"/>
          </w:tcPr>
          <w:p w14:paraId="6D98AFE0">
            <w:pPr>
              <w:pStyle w:val="31"/>
              <w:keepNext w:val="0"/>
              <w:keepLines w:val="0"/>
              <w:pageBreakBefore w:val="0"/>
              <w:widowControl/>
              <w:kinsoku/>
              <w:wordWrap/>
              <w:overflowPunct/>
              <w:topLinePunct w:val="0"/>
              <w:autoSpaceDE/>
              <w:autoSpaceDN/>
              <w:bidi w:val="0"/>
              <w:adjustRightInd/>
              <w:snapToGrid/>
              <w:spacing w:before="68" w:line="340" w:lineRule="exact"/>
              <w:ind w:left="231" w:leftChars="0"/>
              <w:jc w:val="center"/>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color w:val="auto"/>
                <w:spacing w:val="4"/>
                <w:sz w:val="24"/>
                <w:szCs w:val="24"/>
                <w:highlight w:val="none"/>
                <w:lang w:val="en-US" w:eastAsia="zh-CN"/>
              </w:rPr>
              <w:t>维生素C</w:t>
            </w:r>
            <w:r>
              <w:rPr>
                <w:rFonts w:hint="eastAsia" w:ascii="仿宋" w:hAnsi="仿宋" w:eastAsia="仿宋" w:cs="仿宋"/>
                <w:bCs/>
                <w:sz w:val="24"/>
                <w:szCs w:val="24"/>
                <w:highlight w:val="none"/>
              </w:rPr>
              <w:t>血清浓度测定</w:t>
            </w:r>
          </w:p>
        </w:tc>
        <w:tc>
          <w:tcPr>
            <w:tcW w:w="1355" w:type="dxa"/>
            <w:noWrap w:val="0"/>
            <w:vAlign w:val="center"/>
          </w:tcPr>
          <w:p w14:paraId="388EBC82">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435" w:type="dxa"/>
            <w:noWrap w:val="0"/>
            <w:vAlign w:val="center"/>
          </w:tcPr>
          <w:p w14:paraId="3C0C5D6D">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327" w:type="dxa"/>
            <w:noWrap w:val="0"/>
            <w:vAlign w:val="center"/>
          </w:tcPr>
          <w:p w14:paraId="74BEEDE3">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c>
          <w:tcPr>
            <w:tcW w:w="1568" w:type="dxa"/>
            <w:noWrap w:val="0"/>
            <w:vAlign w:val="center"/>
          </w:tcPr>
          <w:p w14:paraId="32691E85">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sz w:val="24"/>
                <w:szCs w:val="24"/>
                <w:highlight w:val="none"/>
              </w:rPr>
            </w:pPr>
          </w:p>
        </w:tc>
      </w:tr>
      <w:tr w14:paraId="2E41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100" w:type="dxa"/>
            <w:gridSpan w:val="2"/>
            <w:noWrap w:val="0"/>
            <w:vAlign w:val="center"/>
          </w:tcPr>
          <w:p w14:paraId="1C0EE57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平均比例</w:t>
            </w:r>
          </w:p>
        </w:tc>
        <w:tc>
          <w:tcPr>
            <w:tcW w:w="7717" w:type="dxa"/>
            <w:gridSpan w:val="5"/>
            <w:shd w:val="clear" w:color="auto" w:fill="auto"/>
            <w:noWrap w:val="0"/>
            <w:vAlign w:val="center"/>
          </w:tcPr>
          <w:p w14:paraId="209B500A">
            <w:pPr>
              <w:widowControl/>
              <w:jc w:val="left"/>
              <w:rPr>
                <w:rFonts w:hint="eastAsia" w:ascii="仿宋" w:hAnsi="仿宋" w:eastAsia="仿宋" w:cs="仿宋"/>
                <w:bCs/>
                <w:kern w:val="2"/>
                <w:sz w:val="20"/>
                <w:szCs w:val="24"/>
                <w:highlight w:val="none"/>
                <w:lang w:val="en-US" w:eastAsia="zh-CN" w:bidi="ar-SA"/>
              </w:rPr>
            </w:pP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single"/>
                <w:lang w:val="en-US" w:eastAsia="zh-CN"/>
              </w:rPr>
              <w:t xml:space="preserve">    </w:t>
            </w:r>
            <w:r>
              <w:rPr>
                <w:rFonts w:hint="eastAsia" w:ascii="仿宋" w:hAnsi="仿宋" w:eastAsia="仿宋" w:cs="宋体"/>
                <w:kern w:val="0"/>
                <w:sz w:val="28"/>
                <w:szCs w:val="28"/>
                <w:highlight w:val="none"/>
              </w:rPr>
              <w:t xml:space="preserve"> %</w:t>
            </w:r>
          </w:p>
        </w:tc>
      </w:tr>
      <w:tr w14:paraId="2868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00" w:type="dxa"/>
            <w:gridSpan w:val="2"/>
            <w:noWrap w:val="0"/>
            <w:vAlign w:val="center"/>
          </w:tcPr>
          <w:p w14:paraId="005A025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对</w:t>
            </w:r>
            <w:r>
              <w:rPr>
                <w:rFonts w:hint="eastAsia" w:ascii="仿宋" w:hAnsi="仿宋" w:eastAsia="仿宋" w:cs="宋体"/>
                <w:kern w:val="0"/>
                <w:sz w:val="28"/>
                <w:szCs w:val="28"/>
                <w:highlight w:val="none"/>
                <w:lang w:val="en-US" w:eastAsia="zh-CN"/>
              </w:rPr>
              <w:t>磋商采购</w:t>
            </w:r>
            <w:r>
              <w:rPr>
                <w:rFonts w:hint="eastAsia" w:ascii="仿宋" w:hAnsi="仿宋" w:eastAsia="仿宋" w:cs="宋体"/>
                <w:kern w:val="0"/>
                <w:sz w:val="28"/>
                <w:szCs w:val="28"/>
                <w:highlight w:val="none"/>
              </w:rPr>
              <w:t>文件的响应程度</w:t>
            </w:r>
          </w:p>
        </w:tc>
        <w:tc>
          <w:tcPr>
            <w:tcW w:w="7717" w:type="dxa"/>
            <w:gridSpan w:val="5"/>
            <w:shd w:val="clear" w:color="auto" w:fill="auto"/>
            <w:noWrap w:val="0"/>
            <w:vAlign w:val="center"/>
          </w:tcPr>
          <w:p w14:paraId="7CDD361B">
            <w:pPr>
              <w:widowControl/>
              <w:jc w:val="center"/>
              <w:rPr>
                <w:rFonts w:hint="eastAsia" w:ascii="仿宋" w:hAnsi="仿宋" w:eastAsia="仿宋" w:cs="仿宋"/>
                <w:bCs/>
                <w:kern w:val="2"/>
                <w:sz w:val="20"/>
                <w:szCs w:val="24"/>
                <w:highlight w:val="none"/>
                <w:lang w:val="en-US" w:eastAsia="zh-CN" w:bidi="ar-SA"/>
              </w:rPr>
            </w:pPr>
          </w:p>
        </w:tc>
      </w:tr>
      <w:tr w14:paraId="3F24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2100" w:type="dxa"/>
            <w:gridSpan w:val="2"/>
            <w:noWrap w:val="0"/>
            <w:vAlign w:val="center"/>
          </w:tcPr>
          <w:p w14:paraId="618B52F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注</w:t>
            </w:r>
          </w:p>
        </w:tc>
        <w:tc>
          <w:tcPr>
            <w:tcW w:w="7717" w:type="dxa"/>
            <w:gridSpan w:val="5"/>
            <w:shd w:val="clear" w:color="auto" w:fill="auto"/>
            <w:noWrap w:val="0"/>
            <w:vAlign w:val="center"/>
          </w:tcPr>
          <w:p w14:paraId="192796D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bCs/>
                <w:kern w:val="2"/>
                <w:sz w:val="20"/>
                <w:szCs w:val="24"/>
                <w:highlight w:val="none"/>
                <w:lang w:val="en-US" w:eastAsia="zh-CN" w:bidi="ar-SA"/>
              </w:rPr>
            </w:pPr>
            <w:r>
              <w:rPr>
                <w:rFonts w:hint="eastAsia" w:ascii="仿宋" w:hAnsi="仿宋" w:eastAsia="仿宋" w:cs="宋体"/>
                <w:kern w:val="0"/>
                <w:sz w:val="28"/>
                <w:szCs w:val="28"/>
                <w:highlight w:val="none"/>
              </w:rPr>
              <w:t>根据《山东省医疗保障局关于公布部分医疗服务项目价格的通知》（鲁医保发〔2023〕35号）和《山东省医疗保障局关于调整部分医疗服务项目价格的通知》（鲁医保发[2021]13号）等相关规定按比例报价，最高报价比例不得高于</w:t>
            </w:r>
            <w:r>
              <w:rPr>
                <w:rFonts w:hint="eastAsia" w:ascii="仿宋" w:hAnsi="仿宋" w:eastAsia="仿宋" w:cs="宋体"/>
                <w:kern w:val="0"/>
                <w:sz w:val="28"/>
                <w:szCs w:val="28"/>
                <w:highlight w:val="none"/>
                <w:lang w:eastAsia="zh-CN"/>
              </w:rPr>
              <w:t>60%</w:t>
            </w:r>
            <w:r>
              <w:rPr>
                <w:rFonts w:hint="eastAsia" w:ascii="仿宋" w:hAnsi="仿宋" w:eastAsia="仿宋" w:cs="宋体"/>
                <w:kern w:val="0"/>
                <w:sz w:val="28"/>
                <w:szCs w:val="28"/>
                <w:highlight w:val="none"/>
              </w:rPr>
              <w:t>（报价高于</w:t>
            </w:r>
            <w:r>
              <w:rPr>
                <w:rFonts w:hint="eastAsia" w:ascii="仿宋" w:hAnsi="仿宋" w:eastAsia="仿宋" w:cs="宋体"/>
                <w:kern w:val="0"/>
                <w:sz w:val="28"/>
                <w:szCs w:val="28"/>
                <w:highlight w:val="none"/>
                <w:lang w:eastAsia="zh-CN"/>
              </w:rPr>
              <w:t>60%</w:t>
            </w:r>
            <w:r>
              <w:rPr>
                <w:rFonts w:hint="eastAsia" w:ascii="仿宋" w:hAnsi="仿宋" w:eastAsia="仿宋" w:cs="宋体"/>
                <w:kern w:val="0"/>
                <w:sz w:val="28"/>
                <w:szCs w:val="28"/>
                <w:highlight w:val="none"/>
              </w:rPr>
              <w:t>的视为</w:t>
            </w:r>
            <w:r>
              <w:rPr>
                <w:rFonts w:hint="eastAsia" w:ascii="仿宋" w:hAnsi="仿宋" w:eastAsia="仿宋" w:cs="宋体"/>
                <w:b/>
                <w:bCs/>
                <w:color w:val="FF0000"/>
                <w:kern w:val="0"/>
                <w:sz w:val="28"/>
                <w:szCs w:val="28"/>
                <w:highlight w:val="none"/>
                <w:u w:val="single"/>
              </w:rPr>
              <w:t>无效</w:t>
            </w:r>
            <w:r>
              <w:rPr>
                <w:rFonts w:hint="eastAsia" w:ascii="仿宋" w:hAnsi="仿宋" w:eastAsia="仿宋" w:cs="宋体"/>
                <w:kern w:val="0"/>
                <w:sz w:val="28"/>
                <w:szCs w:val="28"/>
                <w:highlight w:val="none"/>
              </w:rPr>
              <w:t>报价）</w:t>
            </w:r>
          </w:p>
        </w:tc>
      </w:tr>
    </w:tbl>
    <w:p w14:paraId="1D9CF990">
      <w:pPr>
        <w:pStyle w:val="8"/>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供应商名称（</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14:paraId="1A3EC5B1">
      <w:pPr>
        <w:pStyle w:val="8"/>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法定代表人或委托代理人（</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14:paraId="1BF21787">
      <w:pPr>
        <w:pStyle w:val="8"/>
        <w:jc w:val="right"/>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年 月 日</w:t>
      </w:r>
      <w:r>
        <w:rPr>
          <w:rStyle w:val="18"/>
          <w:rFonts w:hint="eastAsia" w:ascii="仿宋" w:hAnsi="仿宋" w:eastAsia="仿宋" w:cs="宋体"/>
          <w:b w:val="0"/>
          <w:kern w:val="0"/>
          <w:sz w:val="28"/>
          <w:highlight w:val="none"/>
        </w:rPr>
        <w:br w:type="page"/>
      </w:r>
    </w:p>
    <w:p w14:paraId="3C4BBA03">
      <w:pPr>
        <w:pStyle w:val="8"/>
        <w:spacing w:line="480" w:lineRule="auto"/>
        <w:jc w:val="center"/>
        <w:rPr>
          <w:rFonts w:hint="eastAsia" w:ascii="仿宋" w:hAnsi="仿宋" w:eastAsia="仿宋"/>
          <w:b/>
          <w:sz w:val="32"/>
          <w:highlight w:val="none"/>
        </w:rPr>
      </w:pPr>
      <w:r>
        <w:rPr>
          <w:rFonts w:hint="eastAsia" w:ascii="仿宋" w:hAnsi="仿宋" w:eastAsia="仿宋"/>
          <w:b/>
          <w:sz w:val="32"/>
          <w:highlight w:val="none"/>
        </w:rPr>
        <w:t>复合项目检测报价一</w:t>
      </w:r>
      <w:r>
        <w:rPr>
          <w:rFonts w:ascii="仿宋" w:hAnsi="仿宋" w:eastAsia="仿宋"/>
          <w:b/>
          <w:sz w:val="32"/>
          <w:highlight w:val="none"/>
        </w:rPr>
        <w:t>览</w:t>
      </w:r>
      <w:r>
        <w:rPr>
          <w:rFonts w:hint="eastAsia" w:ascii="仿宋" w:hAnsi="仿宋" w:eastAsia="仿宋"/>
          <w:b/>
          <w:sz w:val="32"/>
          <w:highlight w:val="none"/>
        </w:rPr>
        <w:t>表（另准备两份单独密封）</w:t>
      </w:r>
    </w:p>
    <w:p w14:paraId="3FDBB145">
      <w:pPr>
        <w:pStyle w:val="8"/>
        <w:spacing w:line="480" w:lineRule="auto"/>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项目名称：</w:t>
      </w:r>
    </w:p>
    <w:p w14:paraId="49EE3EE4">
      <w:pPr>
        <w:tabs>
          <w:tab w:val="left" w:pos="0"/>
          <w:tab w:val="left" w:pos="720"/>
          <w:tab w:val="left" w:pos="1440"/>
          <w:tab w:val="left" w:pos="2160"/>
          <w:tab w:val="left" w:pos="2880"/>
          <w:tab w:val="left" w:pos="3600"/>
          <w:tab w:val="left" w:pos="4320"/>
        </w:tabs>
        <w:autoSpaceDE w:val="0"/>
        <w:autoSpaceDN w:val="0"/>
        <w:adjustRightInd w:val="0"/>
        <w:rPr>
          <w:rFonts w:ascii="仿宋" w:hAnsi="仿宋" w:eastAsia="仿宋"/>
          <w:sz w:val="28"/>
          <w:highlight w:val="none"/>
        </w:rPr>
      </w:pPr>
      <w:r>
        <w:rPr>
          <w:rStyle w:val="18"/>
          <w:rFonts w:hint="eastAsia" w:ascii="仿宋" w:hAnsi="仿宋" w:eastAsia="仿宋" w:cs="宋体"/>
          <w:b w:val="0"/>
          <w:kern w:val="0"/>
          <w:sz w:val="28"/>
          <w:highlight w:val="none"/>
        </w:rPr>
        <w:t xml:space="preserve">项目编号： </w:t>
      </w:r>
      <w:r>
        <w:rPr>
          <w:rStyle w:val="18"/>
          <w:rFonts w:ascii="仿宋" w:hAnsi="仿宋" w:eastAsia="仿宋" w:cs="宋体"/>
          <w:b w:val="0"/>
          <w:kern w:val="0"/>
          <w:sz w:val="28"/>
          <w:highlight w:val="none"/>
        </w:rPr>
        <w:t xml:space="preserve">                                   </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53"/>
        <w:gridCol w:w="2194"/>
        <w:gridCol w:w="1360"/>
        <w:gridCol w:w="1373"/>
        <w:gridCol w:w="1160"/>
        <w:gridCol w:w="1481"/>
      </w:tblGrid>
      <w:tr w14:paraId="7901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07" w:type="dxa"/>
            <w:noWrap w:val="0"/>
            <w:vAlign w:val="center"/>
          </w:tcPr>
          <w:p w14:paraId="767539BC">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序号</w:t>
            </w:r>
          </w:p>
        </w:tc>
        <w:tc>
          <w:tcPr>
            <w:tcW w:w="3447" w:type="dxa"/>
            <w:gridSpan w:val="2"/>
            <w:noWrap w:val="0"/>
            <w:vAlign w:val="center"/>
          </w:tcPr>
          <w:p w14:paraId="6D3B122D">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项目名称</w:t>
            </w:r>
          </w:p>
        </w:tc>
        <w:tc>
          <w:tcPr>
            <w:tcW w:w="1360" w:type="dxa"/>
            <w:noWrap w:val="0"/>
            <w:vAlign w:val="center"/>
          </w:tcPr>
          <w:p w14:paraId="66795089">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试剂厂商</w:t>
            </w:r>
          </w:p>
        </w:tc>
        <w:tc>
          <w:tcPr>
            <w:tcW w:w="1373" w:type="dxa"/>
            <w:noWrap w:val="0"/>
            <w:vAlign w:val="center"/>
          </w:tcPr>
          <w:p w14:paraId="6B57F269">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仪器厂商</w:t>
            </w:r>
          </w:p>
        </w:tc>
        <w:tc>
          <w:tcPr>
            <w:tcW w:w="1160" w:type="dxa"/>
            <w:noWrap w:val="0"/>
            <w:vAlign w:val="center"/>
          </w:tcPr>
          <w:p w14:paraId="64375763">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方法学</w:t>
            </w:r>
          </w:p>
        </w:tc>
        <w:tc>
          <w:tcPr>
            <w:tcW w:w="1481" w:type="dxa"/>
            <w:noWrap w:val="0"/>
            <w:vAlign w:val="center"/>
          </w:tcPr>
          <w:p w14:paraId="48064932">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公司报价%</w:t>
            </w:r>
          </w:p>
        </w:tc>
      </w:tr>
      <w:tr w14:paraId="1E88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07" w:type="dxa"/>
            <w:noWrap w:val="0"/>
            <w:vAlign w:val="center"/>
          </w:tcPr>
          <w:p w14:paraId="7AD9885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w:t>
            </w:r>
          </w:p>
        </w:tc>
        <w:tc>
          <w:tcPr>
            <w:tcW w:w="3447" w:type="dxa"/>
            <w:gridSpan w:val="2"/>
            <w:noWrap w:val="0"/>
            <w:vAlign w:val="center"/>
          </w:tcPr>
          <w:p w14:paraId="2319897C">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维生素ADE血清浓度测定</w:t>
            </w:r>
          </w:p>
        </w:tc>
        <w:tc>
          <w:tcPr>
            <w:tcW w:w="1360" w:type="dxa"/>
            <w:noWrap w:val="0"/>
            <w:vAlign w:val="center"/>
          </w:tcPr>
          <w:p w14:paraId="7124BA7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373" w:type="dxa"/>
            <w:noWrap w:val="0"/>
            <w:vAlign w:val="center"/>
          </w:tcPr>
          <w:p w14:paraId="38A4E39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160" w:type="dxa"/>
            <w:noWrap w:val="0"/>
            <w:vAlign w:val="center"/>
          </w:tcPr>
          <w:p w14:paraId="43246C7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481" w:type="dxa"/>
            <w:noWrap w:val="0"/>
            <w:vAlign w:val="center"/>
          </w:tcPr>
          <w:p w14:paraId="79A1E3B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r>
      <w:tr w14:paraId="384A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07" w:type="dxa"/>
            <w:noWrap w:val="0"/>
            <w:vAlign w:val="center"/>
          </w:tcPr>
          <w:p w14:paraId="07C76DB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w:t>
            </w:r>
          </w:p>
        </w:tc>
        <w:tc>
          <w:tcPr>
            <w:tcW w:w="3447" w:type="dxa"/>
            <w:gridSpan w:val="2"/>
            <w:noWrap w:val="0"/>
            <w:vAlign w:val="center"/>
          </w:tcPr>
          <w:p w14:paraId="3DC96DA6">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维生素DK血清浓度测定</w:t>
            </w:r>
          </w:p>
        </w:tc>
        <w:tc>
          <w:tcPr>
            <w:tcW w:w="1360" w:type="dxa"/>
            <w:noWrap w:val="0"/>
            <w:vAlign w:val="center"/>
          </w:tcPr>
          <w:p w14:paraId="0A088C8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373" w:type="dxa"/>
            <w:noWrap w:val="0"/>
            <w:vAlign w:val="center"/>
          </w:tcPr>
          <w:p w14:paraId="2504B9F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160" w:type="dxa"/>
            <w:noWrap w:val="0"/>
            <w:vAlign w:val="center"/>
          </w:tcPr>
          <w:p w14:paraId="1C7C6DB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481" w:type="dxa"/>
            <w:noWrap w:val="0"/>
            <w:vAlign w:val="center"/>
          </w:tcPr>
          <w:p w14:paraId="3A62030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r>
      <w:tr w14:paraId="48AE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07" w:type="dxa"/>
            <w:noWrap w:val="0"/>
            <w:vAlign w:val="center"/>
          </w:tcPr>
          <w:p w14:paraId="6EE8ACE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w:t>
            </w:r>
          </w:p>
        </w:tc>
        <w:tc>
          <w:tcPr>
            <w:tcW w:w="3447" w:type="dxa"/>
            <w:gridSpan w:val="2"/>
            <w:noWrap w:val="0"/>
            <w:vAlign w:val="center"/>
          </w:tcPr>
          <w:p w14:paraId="72E6FB69">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维生素ADEK血清浓度测定</w:t>
            </w:r>
          </w:p>
        </w:tc>
        <w:tc>
          <w:tcPr>
            <w:tcW w:w="1360" w:type="dxa"/>
            <w:noWrap w:val="0"/>
            <w:vAlign w:val="center"/>
          </w:tcPr>
          <w:p w14:paraId="3832CFA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373" w:type="dxa"/>
            <w:noWrap w:val="0"/>
            <w:vAlign w:val="center"/>
          </w:tcPr>
          <w:p w14:paraId="7C2BE5A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160" w:type="dxa"/>
            <w:noWrap w:val="0"/>
            <w:vAlign w:val="center"/>
          </w:tcPr>
          <w:p w14:paraId="252FBC3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481" w:type="dxa"/>
            <w:noWrap w:val="0"/>
            <w:vAlign w:val="center"/>
          </w:tcPr>
          <w:p w14:paraId="1A295AF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r>
      <w:tr w14:paraId="06FA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60" w:type="dxa"/>
            <w:gridSpan w:val="2"/>
            <w:noWrap w:val="0"/>
            <w:vAlign w:val="center"/>
          </w:tcPr>
          <w:p w14:paraId="6D8C44A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平均比例</w:t>
            </w:r>
          </w:p>
        </w:tc>
        <w:tc>
          <w:tcPr>
            <w:tcW w:w="7568" w:type="dxa"/>
            <w:gridSpan w:val="5"/>
            <w:noWrap w:val="0"/>
            <w:vAlign w:val="center"/>
          </w:tcPr>
          <w:p w14:paraId="7E87D1E1">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single"/>
                <w:lang w:val="en-US" w:eastAsia="zh-CN"/>
              </w:rPr>
              <w:t xml:space="preserve">    </w:t>
            </w:r>
            <w:r>
              <w:rPr>
                <w:rFonts w:hint="eastAsia" w:ascii="仿宋" w:hAnsi="仿宋" w:eastAsia="仿宋" w:cs="宋体"/>
                <w:kern w:val="0"/>
                <w:sz w:val="28"/>
                <w:szCs w:val="28"/>
                <w:highlight w:val="none"/>
              </w:rPr>
              <w:t xml:space="preserve"> %</w:t>
            </w:r>
          </w:p>
        </w:tc>
      </w:tr>
      <w:tr w14:paraId="1495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060" w:type="dxa"/>
            <w:gridSpan w:val="2"/>
            <w:noWrap w:val="0"/>
            <w:vAlign w:val="center"/>
          </w:tcPr>
          <w:p w14:paraId="37D7EBA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对</w:t>
            </w:r>
            <w:r>
              <w:rPr>
                <w:rFonts w:hint="eastAsia" w:ascii="仿宋" w:hAnsi="仿宋" w:eastAsia="仿宋" w:cs="宋体"/>
                <w:kern w:val="0"/>
                <w:sz w:val="28"/>
                <w:szCs w:val="28"/>
                <w:highlight w:val="none"/>
                <w:lang w:val="en-US" w:eastAsia="zh-CN"/>
              </w:rPr>
              <w:t>磋商采购</w:t>
            </w:r>
            <w:r>
              <w:rPr>
                <w:rFonts w:hint="eastAsia" w:ascii="仿宋" w:hAnsi="仿宋" w:eastAsia="仿宋" w:cs="宋体"/>
                <w:kern w:val="0"/>
                <w:sz w:val="28"/>
                <w:szCs w:val="28"/>
                <w:highlight w:val="none"/>
              </w:rPr>
              <w:t>文件的响应程度</w:t>
            </w:r>
          </w:p>
        </w:tc>
        <w:tc>
          <w:tcPr>
            <w:tcW w:w="7568" w:type="dxa"/>
            <w:gridSpan w:val="5"/>
            <w:noWrap w:val="0"/>
            <w:vAlign w:val="center"/>
          </w:tcPr>
          <w:p w14:paraId="522FC07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r>
      <w:tr w14:paraId="49E8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060" w:type="dxa"/>
            <w:gridSpan w:val="2"/>
            <w:noWrap w:val="0"/>
            <w:vAlign w:val="center"/>
          </w:tcPr>
          <w:p w14:paraId="04B7F2B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注</w:t>
            </w:r>
          </w:p>
        </w:tc>
        <w:tc>
          <w:tcPr>
            <w:tcW w:w="7568" w:type="dxa"/>
            <w:gridSpan w:val="5"/>
            <w:noWrap w:val="0"/>
            <w:vAlign w:val="center"/>
          </w:tcPr>
          <w:p w14:paraId="5C38C669">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根据《山东省医疗保障局关于公布部分医疗服务项目价格的通知》（鲁医保发〔2023〕35号）和《山东省医疗保障局关于调整部分医疗服务项目价格的通知》（鲁医保发[2021]13号）等相关规定按比例报价，最高报价比例不得高于</w:t>
            </w:r>
            <w:r>
              <w:rPr>
                <w:rFonts w:hint="eastAsia" w:ascii="仿宋" w:hAnsi="仿宋" w:eastAsia="仿宋" w:cs="宋体"/>
                <w:kern w:val="0"/>
                <w:sz w:val="28"/>
                <w:szCs w:val="28"/>
                <w:highlight w:val="none"/>
                <w:lang w:eastAsia="zh-CN"/>
              </w:rPr>
              <w:t>60%</w:t>
            </w:r>
            <w:r>
              <w:rPr>
                <w:rFonts w:hint="eastAsia" w:ascii="仿宋" w:hAnsi="仿宋" w:eastAsia="仿宋" w:cs="宋体"/>
                <w:kern w:val="0"/>
                <w:sz w:val="28"/>
                <w:szCs w:val="28"/>
                <w:highlight w:val="none"/>
              </w:rPr>
              <w:t>（报价高于</w:t>
            </w:r>
            <w:r>
              <w:rPr>
                <w:rFonts w:hint="eastAsia" w:ascii="仿宋" w:hAnsi="仿宋" w:eastAsia="仿宋" w:cs="宋体"/>
                <w:kern w:val="0"/>
                <w:sz w:val="28"/>
                <w:szCs w:val="28"/>
                <w:highlight w:val="none"/>
                <w:lang w:eastAsia="zh-CN"/>
              </w:rPr>
              <w:t>60%</w:t>
            </w:r>
            <w:r>
              <w:rPr>
                <w:rFonts w:hint="eastAsia" w:ascii="仿宋" w:hAnsi="仿宋" w:eastAsia="仿宋" w:cs="宋体"/>
                <w:kern w:val="0"/>
                <w:sz w:val="28"/>
                <w:szCs w:val="28"/>
                <w:highlight w:val="none"/>
              </w:rPr>
              <w:t>的视为</w:t>
            </w:r>
            <w:r>
              <w:rPr>
                <w:rFonts w:hint="eastAsia" w:ascii="仿宋" w:hAnsi="仿宋" w:eastAsia="仿宋" w:cs="宋体"/>
                <w:b/>
                <w:bCs/>
                <w:color w:val="FF0000"/>
                <w:kern w:val="0"/>
                <w:sz w:val="28"/>
                <w:szCs w:val="28"/>
                <w:highlight w:val="none"/>
                <w:u w:val="single"/>
              </w:rPr>
              <w:t>无效</w:t>
            </w:r>
            <w:r>
              <w:rPr>
                <w:rFonts w:hint="eastAsia" w:ascii="仿宋" w:hAnsi="仿宋" w:eastAsia="仿宋" w:cs="宋体"/>
                <w:kern w:val="0"/>
                <w:sz w:val="28"/>
                <w:szCs w:val="28"/>
                <w:highlight w:val="none"/>
              </w:rPr>
              <w:t>报价）</w:t>
            </w:r>
          </w:p>
        </w:tc>
      </w:tr>
    </w:tbl>
    <w:p w14:paraId="2AD6A4AE">
      <w:pPr>
        <w:pStyle w:val="8"/>
        <w:jc w:val="left"/>
        <w:rPr>
          <w:rStyle w:val="18"/>
          <w:rFonts w:hint="eastAsia" w:ascii="仿宋" w:hAnsi="仿宋" w:eastAsia="仿宋" w:cs="宋体"/>
          <w:b w:val="0"/>
          <w:kern w:val="0"/>
          <w:sz w:val="28"/>
          <w:highlight w:val="none"/>
        </w:rPr>
      </w:pPr>
    </w:p>
    <w:p w14:paraId="1FCD78C7">
      <w:pPr>
        <w:pStyle w:val="8"/>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供应商名称（</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14:paraId="75D82F5A">
      <w:pPr>
        <w:pStyle w:val="8"/>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法定代表人或委托代理人（</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14:paraId="0DA495FC">
      <w:pPr>
        <w:pStyle w:val="8"/>
        <w:jc w:val="right"/>
        <w:rPr>
          <w:rStyle w:val="18"/>
          <w:rFonts w:ascii="仿宋" w:hAnsi="仿宋" w:eastAsia="仿宋" w:cs="宋体"/>
          <w:b w:val="0"/>
          <w:kern w:val="0"/>
          <w:sz w:val="28"/>
          <w:highlight w:val="none"/>
        </w:rPr>
      </w:pPr>
    </w:p>
    <w:p w14:paraId="15C63E52">
      <w:pPr>
        <w:pStyle w:val="8"/>
        <w:jc w:val="right"/>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年 月 日</w:t>
      </w:r>
    </w:p>
    <w:p w14:paraId="3FA79D8E">
      <w:pPr>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br w:type="page"/>
      </w:r>
    </w:p>
    <w:p w14:paraId="5F15DF04">
      <w:pPr>
        <w:pStyle w:val="8"/>
        <w:spacing w:line="480" w:lineRule="auto"/>
        <w:jc w:val="center"/>
        <w:rPr>
          <w:rStyle w:val="18"/>
          <w:rFonts w:hint="eastAsia" w:ascii="仿宋" w:hAnsi="仿宋" w:eastAsia="仿宋" w:cs="宋体"/>
          <w:b/>
          <w:bCs w:val="0"/>
          <w:kern w:val="0"/>
          <w:sz w:val="32"/>
          <w:szCs w:val="22"/>
          <w:highlight w:val="none"/>
          <w:lang w:val="en-US" w:eastAsia="zh-CN"/>
        </w:rPr>
      </w:pPr>
      <w:r>
        <w:rPr>
          <w:rStyle w:val="18"/>
          <w:rFonts w:hint="eastAsia" w:ascii="仿宋" w:hAnsi="仿宋" w:eastAsia="仿宋" w:cs="宋体"/>
          <w:b/>
          <w:bCs w:val="0"/>
          <w:kern w:val="0"/>
          <w:sz w:val="32"/>
          <w:szCs w:val="22"/>
          <w:highlight w:val="none"/>
          <w:lang w:val="en-US" w:eastAsia="zh-CN"/>
        </w:rPr>
        <w:t>分项报价表</w:t>
      </w:r>
    </w:p>
    <w:p w14:paraId="02FA11B8">
      <w:pPr>
        <w:pStyle w:val="8"/>
        <w:spacing w:line="480" w:lineRule="auto"/>
        <w:jc w:val="center"/>
        <w:rPr>
          <w:rStyle w:val="18"/>
          <w:rFonts w:hint="eastAsia" w:ascii="仿宋" w:hAnsi="仿宋" w:eastAsia="仿宋" w:cs="宋体"/>
          <w:b w:val="0"/>
          <w:kern w:val="0"/>
          <w:sz w:val="28"/>
          <w:highlight w:val="none"/>
        </w:rPr>
      </w:pPr>
      <w:r>
        <w:rPr>
          <w:rFonts w:hint="eastAsia" w:ascii="仿宋" w:hAnsi="仿宋" w:eastAsia="仿宋"/>
          <w:b/>
          <w:sz w:val="32"/>
          <w:highlight w:val="none"/>
        </w:rPr>
        <w:t>单独项目检测</w:t>
      </w:r>
      <w:r>
        <w:rPr>
          <w:rStyle w:val="18"/>
          <w:rFonts w:hint="eastAsia" w:ascii="仿宋" w:hAnsi="仿宋" w:eastAsia="仿宋" w:cs="宋体"/>
          <w:b/>
          <w:bCs w:val="0"/>
          <w:kern w:val="0"/>
          <w:sz w:val="32"/>
          <w:szCs w:val="22"/>
          <w:highlight w:val="none"/>
          <w:lang w:val="en-US" w:eastAsia="zh-CN"/>
        </w:rPr>
        <w:t>分项报价表</w:t>
      </w:r>
    </w:p>
    <w:p w14:paraId="736B0843">
      <w:pPr>
        <w:pStyle w:val="8"/>
        <w:spacing w:line="480" w:lineRule="auto"/>
        <w:jc w:val="left"/>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项目名称：</w:t>
      </w:r>
    </w:p>
    <w:p w14:paraId="3396EFE8">
      <w:pPr>
        <w:pStyle w:val="8"/>
        <w:spacing w:line="480" w:lineRule="auto"/>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 xml:space="preserve">项目编号： </w:t>
      </w:r>
      <w:r>
        <w:rPr>
          <w:rStyle w:val="18"/>
          <w:rFonts w:ascii="仿宋" w:hAnsi="仿宋" w:eastAsia="仿宋" w:cs="宋体"/>
          <w:b w:val="0"/>
          <w:kern w:val="0"/>
          <w:sz w:val="28"/>
          <w:highlight w:val="none"/>
        </w:rPr>
        <w:t xml:space="preserve">                                 </w:t>
      </w:r>
    </w:p>
    <w:tbl>
      <w:tblPr>
        <w:tblStyle w:val="15"/>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5170"/>
        <w:gridCol w:w="1477"/>
        <w:gridCol w:w="1078"/>
        <w:gridCol w:w="1675"/>
      </w:tblGrid>
      <w:tr w14:paraId="0EA8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58" w:type="dxa"/>
            <w:noWrap w:val="0"/>
            <w:vAlign w:val="center"/>
          </w:tcPr>
          <w:p w14:paraId="0DF8545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序号</w:t>
            </w:r>
          </w:p>
        </w:tc>
        <w:tc>
          <w:tcPr>
            <w:tcW w:w="5170" w:type="dxa"/>
            <w:noWrap w:val="0"/>
            <w:vAlign w:val="center"/>
          </w:tcPr>
          <w:p w14:paraId="218A99C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项目名称</w:t>
            </w:r>
          </w:p>
        </w:tc>
        <w:tc>
          <w:tcPr>
            <w:tcW w:w="1477" w:type="dxa"/>
            <w:noWrap w:val="0"/>
            <w:vAlign w:val="center"/>
          </w:tcPr>
          <w:p w14:paraId="24EDFF4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lang w:val="en-US" w:eastAsia="zh-CN" w:bidi="ar-SA"/>
              </w:rPr>
              <w:t>收费标准（编码）</w:t>
            </w:r>
          </w:p>
        </w:tc>
        <w:tc>
          <w:tcPr>
            <w:tcW w:w="1078" w:type="dxa"/>
            <w:noWrap w:val="0"/>
            <w:vAlign w:val="center"/>
          </w:tcPr>
          <w:p w14:paraId="169894C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lang w:val="en-US" w:eastAsia="zh-CN"/>
              </w:rPr>
              <w:t>价格（元）</w:t>
            </w:r>
          </w:p>
        </w:tc>
        <w:tc>
          <w:tcPr>
            <w:tcW w:w="1675" w:type="dxa"/>
            <w:noWrap w:val="0"/>
            <w:vAlign w:val="center"/>
          </w:tcPr>
          <w:p w14:paraId="397B6FA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公司报价%</w:t>
            </w:r>
          </w:p>
        </w:tc>
      </w:tr>
      <w:tr w14:paraId="5D5C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58" w:type="dxa"/>
            <w:noWrap w:val="0"/>
            <w:vAlign w:val="center"/>
          </w:tcPr>
          <w:p w14:paraId="0EB04E9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w:t>
            </w:r>
          </w:p>
        </w:tc>
        <w:tc>
          <w:tcPr>
            <w:tcW w:w="5170" w:type="dxa"/>
            <w:noWrap w:val="0"/>
            <w:vAlign w:val="center"/>
          </w:tcPr>
          <w:p w14:paraId="2B7A422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8"/>
                <w:szCs w:val="28"/>
                <w:highlight w:val="none"/>
              </w:rPr>
            </w:pPr>
            <w:r>
              <w:rPr>
                <w:rFonts w:hint="eastAsia" w:ascii="仿宋" w:hAnsi="仿宋" w:eastAsia="仿宋" w:cs="仿宋"/>
                <w:bCs/>
                <w:sz w:val="24"/>
                <w:szCs w:val="24"/>
                <w:highlight w:val="none"/>
              </w:rPr>
              <w:t>维生素A血清浓度测定</w:t>
            </w:r>
          </w:p>
        </w:tc>
        <w:tc>
          <w:tcPr>
            <w:tcW w:w="1477" w:type="dxa"/>
            <w:noWrap w:val="0"/>
            <w:vAlign w:val="center"/>
          </w:tcPr>
          <w:p w14:paraId="411B5D3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078" w:type="dxa"/>
            <w:noWrap w:val="0"/>
            <w:vAlign w:val="center"/>
          </w:tcPr>
          <w:p w14:paraId="200F125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675" w:type="dxa"/>
            <w:noWrap w:val="0"/>
            <w:vAlign w:val="center"/>
          </w:tcPr>
          <w:p w14:paraId="7155DDC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r>
      <w:tr w14:paraId="6EE7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58" w:type="dxa"/>
            <w:noWrap w:val="0"/>
            <w:vAlign w:val="center"/>
          </w:tcPr>
          <w:p w14:paraId="6767129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w:t>
            </w:r>
          </w:p>
        </w:tc>
        <w:tc>
          <w:tcPr>
            <w:tcW w:w="5170" w:type="dxa"/>
            <w:noWrap w:val="0"/>
            <w:vAlign w:val="center"/>
          </w:tcPr>
          <w:p w14:paraId="29F6F72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8"/>
                <w:szCs w:val="28"/>
                <w:highlight w:val="none"/>
              </w:rPr>
            </w:pPr>
            <w:r>
              <w:rPr>
                <w:rFonts w:hint="eastAsia" w:ascii="仿宋" w:hAnsi="仿宋" w:eastAsia="仿宋" w:cs="仿宋"/>
                <w:bCs/>
                <w:sz w:val="24"/>
                <w:szCs w:val="24"/>
                <w:highlight w:val="none"/>
              </w:rPr>
              <w:t>维生素E血清浓度测定</w:t>
            </w:r>
          </w:p>
        </w:tc>
        <w:tc>
          <w:tcPr>
            <w:tcW w:w="1477" w:type="dxa"/>
            <w:noWrap w:val="0"/>
            <w:vAlign w:val="center"/>
          </w:tcPr>
          <w:p w14:paraId="3E12E7C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078" w:type="dxa"/>
            <w:noWrap w:val="0"/>
            <w:vAlign w:val="center"/>
          </w:tcPr>
          <w:p w14:paraId="4AE9F75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675" w:type="dxa"/>
            <w:noWrap w:val="0"/>
            <w:vAlign w:val="center"/>
          </w:tcPr>
          <w:p w14:paraId="200BD71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r>
      <w:tr w14:paraId="2408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58" w:type="dxa"/>
            <w:noWrap w:val="0"/>
            <w:vAlign w:val="center"/>
          </w:tcPr>
          <w:p w14:paraId="253ECF5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w:t>
            </w:r>
          </w:p>
        </w:tc>
        <w:tc>
          <w:tcPr>
            <w:tcW w:w="5170" w:type="dxa"/>
            <w:noWrap w:val="0"/>
            <w:vAlign w:val="center"/>
          </w:tcPr>
          <w:p w14:paraId="7AA5B86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8"/>
                <w:szCs w:val="28"/>
                <w:highlight w:val="none"/>
              </w:rPr>
            </w:pPr>
            <w:r>
              <w:rPr>
                <w:rFonts w:hint="eastAsia" w:ascii="仿宋" w:hAnsi="仿宋" w:eastAsia="仿宋" w:cs="仿宋"/>
                <w:bCs/>
                <w:sz w:val="24"/>
                <w:szCs w:val="24"/>
                <w:highlight w:val="none"/>
              </w:rPr>
              <w:t>维生素D（D3+D2）分型血清浓度测定</w:t>
            </w:r>
          </w:p>
        </w:tc>
        <w:tc>
          <w:tcPr>
            <w:tcW w:w="1477" w:type="dxa"/>
            <w:noWrap w:val="0"/>
            <w:vAlign w:val="center"/>
          </w:tcPr>
          <w:p w14:paraId="1012903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078" w:type="dxa"/>
            <w:noWrap w:val="0"/>
            <w:vAlign w:val="center"/>
          </w:tcPr>
          <w:p w14:paraId="4254988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675" w:type="dxa"/>
            <w:noWrap w:val="0"/>
            <w:vAlign w:val="center"/>
          </w:tcPr>
          <w:p w14:paraId="6FCE77B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r>
      <w:tr w14:paraId="7133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58" w:type="dxa"/>
            <w:noWrap w:val="0"/>
            <w:vAlign w:val="center"/>
          </w:tcPr>
          <w:p w14:paraId="0D10670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4</w:t>
            </w:r>
          </w:p>
        </w:tc>
        <w:tc>
          <w:tcPr>
            <w:tcW w:w="5170" w:type="dxa"/>
            <w:noWrap w:val="0"/>
            <w:vAlign w:val="center"/>
          </w:tcPr>
          <w:p w14:paraId="24E15BA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8"/>
                <w:szCs w:val="28"/>
                <w:highlight w:val="none"/>
              </w:rPr>
            </w:pPr>
            <w:r>
              <w:rPr>
                <w:rFonts w:hint="eastAsia" w:ascii="仿宋" w:hAnsi="仿宋" w:eastAsia="仿宋" w:cs="仿宋"/>
                <w:bCs/>
                <w:sz w:val="24"/>
                <w:szCs w:val="24"/>
                <w:highlight w:val="none"/>
              </w:rPr>
              <w:t>维生素K1血清浓度测定</w:t>
            </w:r>
          </w:p>
        </w:tc>
        <w:tc>
          <w:tcPr>
            <w:tcW w:w="1477" w:type="dxa"/>
            <w:noWrap w:val="0"/>
            <w:vAlign w:val="center"/>
          </w:tcPr>
          <w:p w14:paraId="51D196F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078" w:type="dxa"/>
            <w:noWrap w:val="0"/>
            <w:vAlign w:val="center"/>
          </w:tcPr>
          <w:p w14:paraId="4958B50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675" w:type="dxa"/>
            <w:noWrap w:val="0"/>
            <w:vAlign w:val="center"/>
          </w:tcPr>
          <w:p w14:paraId="53ADC6C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r>
      <w:tr w14:paraId="2E91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58" w:type="dxa"/>
            <w:noWrap w:val="0"/>
            <w:vAlign w:val="center"/>
          </w:tcPr>
          <w:p w14:paraId="2E81A2E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5</w:t>
            </w:r>
          </w:p>
        </w:tc>
        <w:tc>
          <w:tcPr>
            <w:tcW w:w="5170" w:type="dxa"/>
            <w:noWrap w:val="0"/>
            <w:vAlign w:val="center"/>
          </w:tcPr>
          <w:p w14:paraId="081B540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8"/>
                <w:szCs w:val="28"/>
                <w:highlight w:val="none"/>
              </w:rPr>
            </w:pPr>
            <w:r>
              <w:rPr>
                <w:rFonts w:hint="eastAsia" w:ascii="仿宋" w:hAnsi="仿宋" w:eastAsia="仿宋" w:cs="仿宋"/>
                <w:bCs/>
                <w:sz w:val="24"/>
                <w:szCs w:val="24"/>
                <w:highlight w:val="none"/>
              </w:rPr>
              <w:t>维生素K</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血清浓度测定</w:t>
            </w:r>
          </w:p>
        </w:tc>
        <w:tc>
          <w:tcPr>
            <w:tcW w:w="1477" w:type="dxa"/>
            <w:noWrap w:val="0"/>
            <w:vAlign w:val="center"/>
          </w:tcPr>
          <w:p w14:paraId="2622AEF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078" w:type="dxa"/>
            <w:noWrap w:val="0"/>
            <w:vAlign w:val="center"/>
          </w:tcPr>
          <w:p w14:paraId="3DDA53A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675" w:type="dxa"/>
            <w:noWrap w:val="0"/>
            <w:vAlign w:val="center"/>
          </w:tcPr>
          <w:p w14:paraId="2D0318A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r>
      <w:tr w14:paraId="3772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58" w:type="dxa"/>
            <w:noWrap w:val="0"/>
            <w:vAlign w:val="center"/>
          </w:tcPr>
          <w:p w14:paraId="71E1F45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6</w:t>
            </w:r>
          </w:p>
        </w:tc>
        <w:tc>
          <w:tcPr>
            <w:tcW w:w="5170" w:type="dxa"/>
            <w:noWrap w:val="0"/>
            <w:vAlign w:val="center"/>
          </w:tcPr>
          <w:p w14:paraId="725FDA23">
            <w:pPr>
              <w:pStyle w:val="31"/>
              <w:keepNext w:val="0"/>
              <w:keepLines w:val="0"/>
              <w:pageBreakBefore w:val="0"/>
              <w:widowControl/>
              <w:kinsoku/>
              <w:wordWrap/>
              <w:overflowPunct/>
              <w:topLinePunct w:val="0"/>
              <w:autoSpaceDE/>
              <w:autoSpaceDN/>
              <w:bidi w:val="0"/>
              <w:adjustRightInd/>
              <w:snapToGrid/>
              <w:spacing w:before="68" w:line="340" w:lineRule="exact"/>
              <w:jc w:val="center"/>
              <w:textAlignment w:val="auto"/>
              <w:rPr>
                <w:rFonts w:hint="eastAsia" w:ascii="仿宋" w:hAnsi="仿宋" w:eastAsia="仿宋" w:cs="宋体"/>
                <w:kern w:val="0"/>
                <w:sz w:val="28"/>
                <w:szCs w:val="28"/>
                <w:highlight w:val="none"/>
              </w:rPr>
            </w:pPr>
            <w:r>
              <w:rPr>
                <w:rFonts w:hint="eastAsia" w:ascii="仿宋" w:hAnsi="仿宋" w:eastAsia="仿宋" w:cs="仿宋"/>
                <w:color w:val="auto"/>
                <w:spacing w:val="4"/>
                <w:sz w:val="24"/>
                <w:szCs w:val="24"/>
                <w:highlight w:val="none"/>
                <w:lang w:val="en-US" w:eastAsia="zh-CN"/>
              </w:rPr>
              <w:t>维生素</w:t>
            </w:r>
            <w:r>
              <w:rPr>
                <w:rFonts w:hint="eastAsia" w:ascii="仿宋" w:hAnsi="仿宋" w:eastAsia="仿宋" w:cs="仿宋"/>
                <w:snapToGrid w:val="0"/>
                <w:color w:val="auto"/>
                <w:spacing w:val="2"/>
                <w:kern w:val="0"/>
                <w:sz w:val="24"/>
                <w:szCs w:val="24"/>
                <w:highlight w:val="none"/>
                <w:lang w:val="en-US" w:eastAsia="zh-CN" w:bidi="ar-SA"/>
              </w:rPr>
              <w:t>B</w:t>
            </w:r>
            <w:r>
              <w:rPr>
                <w:rFonts w:hint="eastAsia" w:ascii="仿宋" w:hAnsi="仿宋" w:eastAsia="仿宋" w:cs="仿宋"/>
                <w:color w:val="auto"/>
                <w:spacing w:val="4"/>
                <w:sz w:val="24"/>
                <w:szCs w:val="24"/>
                <w:highlight w:val="none"/>
                <w:lang w:val="en-US" w:eastAsia="zh-CN"/>
              </w:rPr>
              <w:t>族</w:t>
            </w:r>
            <w:r>
              <w:rPr>
                <w:rFonts w:hint="eastAsia" w:ascii="仿宋" w:hAnsi="仿宋" w:eastAsia="仿宋" w:cs="仿宋"/>
                <w:bCs/>
                <w:sz w:val="24"/>
                <w:szCs w:val="24"/>
                <w:highlight w:val="none"/>
              </w:rPr>
              <w:t>血清浓度测定</w:t>
            </w:r>
            <w:r>
              <w:rPr>
                <w:rFonts w:hint="eastAsia" w:ascii="仿宋" w:hAnsi="仿宋" w:eastAsia="仿宋" w:cs="仿宋"/>
                <w:color w:val="auto"/>
                <w:spacing w:val="4"/>
                <w:sz w:val="24"/>
                <w:szCs w:val="24"/>
                <w:highlight w:val="none"/>
                <w:lang w:val="en-US" w:eastAsia="zh-CN"/>
              </w:rPr>
              <w:t>（B1/2/3/5/6/12）</w:t>
            </w:r>
          </w:p>
        </w:tc>
        <w:tc>
          <w:tcPr>
            <w:tcW w:w="1477" w:type="dxa"/>
            <w:noWrap w:val="0"/>
            <w:vAlign w:val="center"/>
          </w:tcPr>
          <w:p w14:paraId="01FC5AE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078" w:type="dxa"/>
            <w:noWrap w:val="0"/>
            <w:vAlign w:val="center"/>
          </w:tcPr>
          <w:p w14:paraId="1DFC5E0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675" w:type="dxa"/>
            <w:noWrap w:val="0"/>
            <w:vAlign w:val="center"/>
          </w:tcPr>
          <w:p w14:paraId="7DE5D81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r>
      <w:tr w14:paraId="5702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58" w:type="dxa"/>
            <w:noWrap w:val="0"/>
            <w:vAlign w:val="center"/>
          </w:tcPr>
          <w:p w14:paraId="1C20AD3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7</w:t>
            </w:r>
          </w:p>
        </w:tc>
        <w:tc>
          <w:tcPr>
            <w:tcW w:w="5170" w:type="dxa"/>
            <w:noWrap w:val="0"/>
            <w:vAlign w:val="center"/>
          </w:tcPr>
          <w:p w14:paraId="1E66CD80">
            <w:pPr>
              <w:pStyle w:val="31"/>
              <w:keepNext w:val="0"/>
              <w:keepLines w:val="0"/>
              <w:pageBreakBefore w:val="0"/>
              <w:widowControl/>
              <w:kinsoku/>
              <w:wordWrap/>
              <w:overflowPunct/>
              <w:topLinePunct w:val="0"/>
              <w:autoSpaceDE/>
              <w:autoSpaceDN/>
              <w:bidi w:val="0"/>
              <w:adjustRightInd/>
              <w:snapToGrid/>
              <w:spacing w:before="68" w:line="340" w:lineRule="exact"/>
              <w:ind w:left="231" w:leftChars="0"/>
              <w:jc w:val="center"/>
              <w:textAlignment w:val="auto"/>
              <w:rPr>
                <w:rFonts w:hint="eastAsia" w:ascii="仿宋" w:hAnsi="仿宋" w:eastAsia="仿宋" w:cs="宋体"/>
                <w:kern w:val="0"/>
                <w:sz w:val="28"/>
                <w:szCs w:val="28"/>
                <w:highlight w:val="none"/>
              </w:rPr>
            </w:pPr>
            <w:r>
              <w:rPr>
                <w:rFonts w:hint="eastAsia" w:ascii="仿宋" w:hAnsi="仿宋" w:eastAsia="仿宋" w:cs="仿宋"/>
                <w:color w:val="auto"/>
                <w:spacing w:val="4"/>
                <w:sz w:val="24"/>
                <w:szCs w:val="24"/>
                <w:highlight w:val="none"/>
                <w:lang w:val="en-US" w:eastAsia="zh-CN"/>
              </w:rPr>
              <w:t>维生素C</w:t>
            </w:r>
            <w:r>
              <w:rPr>
                <w:rFonts w:hint="eastAsia" w:ascii="仿宋" w:hAnsi="仿宋" w:eastAsia="仿宋" w:cs="仿宋"/>
                <w:bCs/>
                <w:sz w:val="24"/>
                <w:szCs w:val="24"/>
                <w:highlight w:val="none"/>
              </w:rPr>
              <w:t>血清浓度测定</w:t>
            </w:r>
          </w:p>
        </w:tc>
        <w:tc>
          <w:tcPr>
            <w:tcW w:w="1477" w:type="dxa"/>
            <w:noWrap w:val="0"/>
            <w:vAlign w:val="center"/>
          </w:tcPr>
          <w:p w14:paraId="7832C21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078" w:type="dxa"/>
            <w:noWrap w:val="0"/>
            <w:vAlign w:val="center"/>
          </w:tcPr>
          <w:p w14:paraId="14F828C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c>
          <w:tcPr>
            <w:tcW w:w="1675" w:type="dxa"/>
            <w:noWrap w:val="0"/>
            <w:vAlign w:val="center"/>
          </w:tcPr>
          <w:p w14:paraId="4D9824D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sz w:val="28"/>
                <w:szCs w:val="28"/>
                <w:highlight w:val="none"/>
              </w:rPr>
            </w:pPr>
          </w:p>
        </w:tc>
      </w:tr>
      <w:tr w14:paraId="3892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028" w:type="dxa"/>
            <w:gridSpan w:val="2"/>
            <w:noWrap w:val="0"/>
            <w:vAlign w:val="center"/>
          </w:tcPr>
          <w:p w14:paraId="57802B4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平均比例</w:t>
            </w:r>
          </w:p>
        </w:tc>
        <w:tc>
          <w:tcPr>
            <w:tcW w:w="4230" w:type="dxa"/>
            <w:gridSpan w:val="3"/>
            <w:noWrap w:val="0"/>
            <w:vAlign w:val="center"/>
          </w:tcPr>
          <w:p w14:paraId="296A166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仿宋" w:hAnsi="仿宋" w:eastAsia="仿宋" w:cs="宋体"/>
                <w:b/>
                <w:kern w:val="0"/>
                <w:sz w:val="28"/>
                <w:szCs w:val="28"/>
                <w:highlight w:val="none"/>
              </w:rPr>
            </w:pP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single"/>
                <w:lang w:val="en-US" w:eastAsia="zh-CN"/>
              </w:rPr>
              <w:t xml:space="preserve">    </w:t>
            </w:r>
            <w:r>
              <w:rPr>
                <w:rFonts w:hint="eastAsia" w:ascii="仿宋" w:hAnsi="仿宋" w:eastAsia="仿宋" w:cs="宋体"/>
                <w:kern w:val="0"/>
                <w:sz w:val="28"/>
                <w:szCs w:val="28"/>
                <w:highlight w:val="none"/>
              </w:rPr>
              <w:t xml:space="preserve"> %</w:t>
            </w:r>
          </w:p>
        </w:tc>
      </w:tr>
    </w:tbl>
    <w:p w14:paraId="13C42EEB">
      <w:pPr>
        <w:pStyle w:val="8"/>
        <w:jc w:val="left"/>
        <w:rPr>
          <w:rStyle w:val="18"/>
          <w:rFonts w:ascii="仿宋" w:hAnsi="仿宋" w:eastAsia="仿宋" w:cs="宋体"/>
          <w:b w:val="0"/>
          <w:kern w:val="0"/>
          <w:sz w:val="28"/>
          <w:highlight w:val="none"/>
        </w:rPr>
      </w:pPr>
    </w:p>
    <w:p w14:paraId="419785C7">
      <w:pPr>
        <w:pStyle w:val="8"/>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供应商名称（</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14:paraId="1E7B51B8">
      <w:pPr>
        <w:pStyle w:val="8"/>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法定代表人或委托代理人（</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14:paraId="771F545E">
      <w:pPr>
        <w:pStyle w:val="8"/>
        <w:jc w:val="right"/>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年 月 日</w:t>
      </w:r>
    </w:p>
    <w:p w14:paraId="42950E1C">
      <w:pPr>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br w:type="page"/>
      </w:r>
    </w:p>
    <w:p w14:paraId="2D820235">
      <w:pPr>
        <w:pStyle w:val="8"/>
        <w:spacing w:line="480" w:lineRule="auto"/>
        <w:jc w:val="center"/>
        <w:rPr>
          <w:rFonts w:hint="eastAsia" w:ascii="仿宋" w:hAnsi="仿宋" w:eastAsia="仿宋"/>
          <w:b/>
          <w:sz w:val="32"/>
          <w:highlight w:val="none"/>
        </w:rPr>
      </w:pPr>
      <w:r>
        <w:rPr>
          <w:rFonts w:hint="eastAsia" w:ascii="仿宋" w:hAnsi="仿宋" w:eastAsia="仿宋"/>
          <w:b/>
          <w:sz w:val="32"/>
          <w:highlight w:val="none"/>
        </w:rPr>
        <w:t>复合项目检测</w:t>
      </w:r>
      <w:r>
        <w:rPr>
          <w:rStyle w:val="18"/>
          <w:rFonts w:hint="eastAsia" w:ascii="仿宋" w:hAnsi="仿宋" w:eastAsia="仿宋" w:cs="宋体"/>
          <w:b/>
          <w:bCs w:val="0"/>
          <w:kern w:val="0"/>
          <w:sz w:val="32"/>
          <w:szCs w:val="22"/>
          <w:highlight w:val="none"/>
          <w:lang w:val="en-US" w:eastAsia="zh-CN"/>
        </w:rPr>
        <w:t>分项报价表</w:t>
      </w:r>
    </w:p>
    <w:p w14:paraId="34FA8CF8">
      <w:pPr>
        <w:pStyle w:val="8"/>
        <w:spacing w:line="480" w:lineRule="auto"/>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项目名称：</w:t>
      </w:r>
    </w:p>
    <w:p w14:paraId="0D8EE839">
      <w:pPr>
        <w:tabs>
          <w:tab w:val="left" w:pos="0"/>
          <w:tab w:val="left" w:pos="720"/>
          <w:tab w:val="left" w:pos="1440"/>
          <w:tab w:val="left" w:pos="2160"/>
          <w:tab w:val="left" w:pos="2880"/>
          <w:tab w:val="left" w:pos="3600"/>
          <w:tab w:val="left" w:pos="4320"/>
        </w:tabs>
        <w:autoSpaceDE w:val="0"/>
        <w:autoSpaceDN w:val="0"/>
        <w:adjustRightInd w:val="0"/>
        <w:rPr>
          <w:rFonts w:ascii="仿宋" w:hAnsi="仿宋" w:eastAsia="仿宋"/>
          <w:sz w:val="28"/>
          <w:highlight w:val="none"/>
        </w:rPr>
      </w:pPr>
      <w:r>
        <w:rPr>
          <w:rStyle w:val="18"/>
          <w:rFonts w:hint="eastAsia" w:ascii="仿宋" w:hAnsi="仿宋" w:eastAsia="仿宋" w:cs="宋体"/>
          <w:b w:val="0"/>
          <w:kern w:val="0"/>
          <w:sz w:val="28"/>
          <w:highlight w:val="none"/>
        </w:rPr>
        <w:t xml:space="preserve">项目编号： </w:t>
      </w:r>
      <w:r>
        <w:rPr>
          <w:rStyle w:val="18"/>
          <w:rFonts w:ascii="仿宋" w:hAnsi="仿宋" w:eastAsia="仿宋" w:cs="宋体"/>
          <w:b w:val="0"/>
          <w:kern w:val="0"/>
          <w:sz w:val="28"/>
          <w:highlight w:val="none"/>
        </w:rPr>
        <w:t xml:space="preserve">                                   </w:t>
      </w:r>
    </w:p>
    <w:tbl>
      <w:tblPr>
        <w:tblStyle w:val="15"/>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401"/>
        <w:gridCol w:w="1462"/>
        <w:gridCol w:w="1170"/>
        <w:gridCol w:w="2072"/>
      </w:tblGrid>
      <w:tr w14:paraId="787A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833" w:type="dxa"/>
            <w:noWrap w:val="0"/>
            <w:vAlign w:val="center"/>
          </w:tcPr>
          <w:p w14:paraId="211B98A1">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序号</w:t>
            </w:r>
          </w:p>
        </w:tc>
        <w:tc>
          <w:tcPr>
            <w:tcW w:w="4401" w:type="dxa"/>
            <w:noWrap w:val="0"/>
            <w:vAlign w:val="center"/>
          </w:tcPr>
          <w:p w14:paraId="5BDB4386">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项目名称</w:t>
            </w:r>
          </w:p>
        </w:tc>
        <w:tc>
          <w:tcPr>
            <w:tcW w:w="1462" w:type="dxa"/>
            <w:noWrap w:val="0"/>
            <w:vAlign w:val="center"/>
          </w:tcPr>
          <w:p w14:paraId="2A596CC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lang w:val="en-US" w:eastAsia="zh-CN" w:bidi="ar-SA"/>
              </w:rPr>
              <w:t>收费标准（编码）</w:t>
            </w:r>
          </w:p>
        </w:tc>
        <w:tc>
          <w:tcPr>
            <w:tcW w:w="1170" w:type="dxa"/>
            <w:noWrap w:val="0"/>
            <w:vAlign w:val="center"/>
          </w:tcPr>
          <w:p w14:paraId="20736FB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lang w:val="en-US" w:eastAsia="zh-CN"/>
              </w:rPr>
              <w:t>价格（元）</w:t>
            </w:r>
          </w:p>
        </w:tc>
        <w:tc>
          <w:tcPr>
            <w:tcW w:w="2072" w:type="dxa"/>
            <w:noWrap w:val="0"/>
            <w:vAlign w:val="center"/>
          </w:tcPr>
          <w:p w14:paraId="4DA08FB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公司报价%</w:t>
            </w:r>
          </w:p>
        </w:tc>
      </w:tr>
      <w:tr w14:paraId="4BD7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33" w:type="dxa"/>
            <w:noWrap w:val="0"/>
            <w:vAlign w:val="center"/>
          </w:tcPr>
          <w:p w14:paraId="08D6683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w:t>
            </w:r>
          </w:p>
        </w:tc>
        <w:tc>
          <w:tcPr>
            <w:tcW w:w="4401" w:type="dxa"/>
            <w:noWrap w:val="0"/>
            <w:vAlign w:val="center"/>
          </w:tcPr>
          <w:p w14:paraId="0BA1D632">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维生素ADE血清浓度测定</w:t>
            </w:r>
          </w:p>
        </w:tc>
        <w:tc>
          <w:tcPr>
            <w:tcW w:w="1462" w:type="dxa"/>
            <w:noWrap w:val="0"/>
            <w:vAlign w:val="center"/>
          </w:tcPr>
          <w:p w14:paraId="4241659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170" w:type="dxa"/>
            <w:noWrap w:val="0"/>
            <w:vAlign w:val="center"/>
          </w:tcPr>
          <w:p w14:paraId="7470622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2072" w:type="dxa"/>
            <w:noWrap w:val="0"/>
            <w:vAlign w:val="center"/>
          </w:tcPr>
          <w:p w14:paraId="081A741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r>
      <w:tr w14:paraId="07B0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833" w:type="dxa"/>
            <w:noWrap w:val="0"/>
            <w:vAlign w:val="center"/>
          </w:tcPr>
          <w:p w14:paraId="634895A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w:t>
            </w:r>
          </w:p>
        </w:tc>
        <w:tc>
          <w:tcPr>
            <w:tcW w:w="4401" w:type="dxa"/>
            <w:noWrap w:val="0"/>
            <w:vAlign w:val="center"/>
          </w:tcPr>
          <w:p w14:paraId="11CB786E">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维生素DK血清浓度测定</w:t>
            </w:r>
          </w:p>
        </w:tc>
        <w:tc>
          <w:tcPr>
            <w:tcW w:w="1462" w:type="dxa"/>
            <w:noWrap w:val="0"/>
            <w:vAlign w:val="center"/>
          </w:tcPr>
          <w:p w14:paraId="0296FBD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170" w:type="dxa"/>
            <w:noWrap w:val="0"/>
            <w:vAlign w:val="center"/>
          </w:tcPr>
          <w:p w14:paraId="0F0728B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2072" w:type="dxa"/>
            <w:noWrap w:val="0"/>
            <w:vAlign w:val="center"/>
          </w:tcPr>
          <w:p w14:paraId="7F51045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r>
      <w:tr w14:paraId="014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33" w:type="dxa"/>
            <w:noWrap w:val="0"/>
            <w:vAlign w:val="center"/>
          </w:tcPr>
          <w:p w14:paraId="132A446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w:t>
            </w:r>
          </w:p>
        </w:tc>
        <w:tc>
          <w:tcPr>
            <w:tcW w:w="4401" w:type="dxa"/>
            <w:noWrap w:val="0"/>
            <w:vAlign w:val="center"/>
          </w:tcPr>
          <w:p w14:paraId="5D9BC430">
            <w:pPr>
              <w:widowControl/>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维生素ADEK血清浓度测定</w:t>
            </w:r>
          </w:p>
        </w:tc>
        <w:tc>
          <w:tcPr>
            <w:tcW w:w="1462" w:type="dxa"/>
            <w:noWrap w:val="0"/>
            <w:vAlign w:val="center"/>
          </w:tcPr>
          <w:p w14:paraId="2A6A6FE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1170" w:type="dxa"/>
            <w:noWrap w:val="0"/>
            <w:vAlign w:val="center"/>
          </w:tcPr>
          <w:p w14:paraId="5088855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c>
          <w:tcPr>
            <w:tcW w:w="2072" w:type="dxa"/>
            <w:noWrap w:val="0"/>
            <w:vAlign w:val="center"/>
          </w:tcPr>
          <w:p w14:paraId="2387684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p>
        </w:tc>
      </w:tr>
      <w:tr w14:paraId="68D8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5234" w:type="dxa"/>
            <w:gridSpan w:val="2"/>
            <w:noWrap w:val="0"/>
            <w:vAlign w:val="center"/>
          </w:tcPr>
          <w:p w14:paraId="4199B46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平均比例</w:t>
            </w:r>
          </w:p>
        </w:tc>
        <w:tc>
          <w:tcPr>
            <w:tcW w:w="4704" w:type="dxa"/>
            <w:gridSpan w:val="3"/>
            <w:noWrap w:val="0"/>
            <w:vAlign w:val="center"/>
          </w:tcPr>
          <w:p w14:paraId="0FB0EDC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single"/>
                <w:lang w:val="en-US" w:eastAsia="zh-CN"/>
              </w:rPr>
              <w:t xml:space="preserve">    </w:t>
            </w:r>
            <w:r>
              <w:rPr>
                <w:rFonts w:hint="eastAsia" w:ascii="仿宋" w:hAnsi="仿宋" w:eastAsia="仿宋" w:cs="宋体"/>
                <w:kern w:val="0"/>
                <w:sz w:val="28"/>
                <w:szCs w:val="28"/>
                <w:highlight w:val="none"/>
              </w:rPr>
              <w:t xml:space="preserve"> %</w:t>
            </w:r>
          </w:p>
        </w:tc>
      </w:tr>
    </w:tbl>
    <w:p w14:paraId="50CCFBF6">
      <w:pPr>
        <w:pStyle w:val="8"/>
        <w:jc w:val="left"/>
        <w:rPr>
          <w:rStyle w:val="18"/>
          <w:rFonts w:hint="eastAsia" w:ascii="仿宋" w:hAnsi="仿宋" w:eastAsia="仿宋" w:cs="宋体"/>
          <w:b w:val="0"/>
          <w:kern w:val="0"/>
          <w:sz w:val="28"/>
          <w:highlight w:val="none"/>
        </w:rPr>
      </w:pPr>
    </w:p>
    <w:p w14:paraId="4E7D8376">
      <w:pPr>
        <w:pStyle w:val="8"/>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供应商名称（</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14:paraId="23BE9744">
      <w:pPr>
        <w:pStyle w:val="8"/>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法定代表人或委托代理人（</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14:paraId="6F7246D8">
      <w:pPr>
        <w:pStyle w:val="8"/>
        <w:jc w:val="right"/>
        <w:rPr>
          <w:rStyle w:val="18"/>
          <w:rFonts w:ascii="仿宋" w:hAnsi="仿宋" w:eastAsia="仿宋" w:cs="宋体"/>
          <w:b w:val="0"/>
          <w:kern w:val="0"/>
          <w:sz w:val="28"/>
          <w:highlight w:val="none"/>
        </w:rPr>
      </w:pPr>
    </w:p>
    <w:p w14:paraId="38750733">
      <w:pPr>
        <w:pStyle w:val="8"/>
        <w:jc w:val="right"/>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年 月 日</w:t>
      </w:r>
    </w:p>
    <w:p w14:paraId="179814F3">
      <w:pPr>
        <w:pStyle w:val="8"/>
        <w:jc w:val="right"/>
        <w:rPr>
          <w:rStyle w:val="18"/>
          <w:rFonts w:hint="eastAsia" w:ascii="仿宋" w:hAnsi="仿宋" w:eastAsia="仿宋" w:cs="宋体"/>
          <w:b w:val="0"/>
          <w:kern w:val="0"/>
          <w:sz w:val="28"/>
          <w:highlight w:val="none"/>
        </w:rPr>
      </w:pPr>
      <w:r>
        <w:rPr>
          <w:rStyle w:val="18"/>
          <w:rFonts w:hint="eastAsia" w:ascii="仿宋" w:hAnsi="仿宋" w:eastAsia="仿宋" w:cs="宋体"/>
          <w:b/>
          <w:bCs w:val="0"/>
          <w:kern w:val="0"/>
          <w:sz w:val="32"/>
          <w:szCs w:val="22"/>
          <w:highlight w:val="none"/>
          <w:lang w:val="en-US" w:eastAsia="zh-CN"/>
        </w:rPr>
        <w:br w:type="page"/>
      </w:r>
    </w:p>
    <w:p w14:paraId="3A9A26A2">
      <w:pPr>
        <w:rPr>
          <w:rStyle w:val="18"/>
          <w:rFonts w:hint="eastAsia" w:ascii="仿宋" w:hAnsi="仿宋" w:eastAsia="仿宋" w:cs="宋体"/>
          <w:b/>
          <w:bCs w:val="0"/>
          <w:kern w:val="0"/>
          <w:sz w:val="32"/>
          <w:szCs w:val="22"/>
          <w:highlight w:val="none"/>
          <w:lang w:val="en-US" w:eastAsia="zh-CN"/>
        </w:rPr>
      </w:pPr>
    </w:p>
    <w:p w14:paraId="6C3F2B53">
      <w:pPr>
        <w:pStyle w:val="8"/>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二</w:t>
      </w:r>
      <w:r>
        <w:rPr>
          <w:rStyle w:val="18"/>
          <w:rFonts w:hint="eastAsia" w:ascii="仿宋" w:hAnsi="仿宋" w:eastAsia="仿宋" w:cs="宋体"/>
          <w:b/>
          <w:bCs w:val="0"/>
          <w:kern w:val="0"/>
          <w:sz w:val="32"/>
          <w:szCs w:val="22"/>
          <w:highlight w:val="none"/>
        </w:rPr>
        <w:t>、法定代表人身份证明</w:t>
      </w:r>
    </w:p>
    <w:p w14:paraId="682E4B04">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（后附法定代表人身份证</w:t>
      </w:r>
      <w:r>
        <w:rPr>
          <w:rStyle w:val="18"/>
          <w:rFonts w:hint="eastAsia" w:ascii="仿宋" w:hAnsi="仿宋" w:eastAsia="仿宋" w:cs="宋体"/>
          <w:b w:val="0"/>
          <w:kern w:val="0"/>
          <w:sz w:val="28"/>
          <w:highlight w:val="none"/>
          <w:lang w:val="en-US" w:eastAsia="zh-CN"/>
        </w:rPr>
        <w:t>复印件</w:t>
      </w:r>
      <w:r>
        <w:rPr>
          <w:rStyle w:val="18"/>
          <w:rFonts w:hint="eastAsia" w:ascii="仿宋" w:hAnsi="仿宋" w:eastAsia="仿宋" w:cs="宋体"/>
          <w:b w:val="0"/>
          <w:kern w:val="0"/>
          <w:sz w:val="28"/>
          <w:highlight w:val="none"/>
        </w:rPr>
        <w:t>）</w:t>
      </w:r>
    </w:p>
    <w:p w14:paraId="0255B8C8">
      <w:pPr>
        <w:pStyle w:val="8"/>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供应商名称：</w:t>
      </w:r>
    </w:p>
    <w:p w14:paraId="3564973A">
      <w:pPr>
        <w:pStyle w:val="8"/>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单位性质：</w:t>
      </w:r>
    </w:p>
    <w:p w14:paraId="7A4ACFB3">
      <w:pPr>
        <w:pStyle w:val="8"/>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地址：</w:t>
      </w:r>
    </w:p>
    <w:p w14:paraId="343C4BBB">
      <w:pPr>
        <w:pStyle w:val="8"/>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成立时间：</w:t>
      </w:r>
      <w:r>
        <w:rPr>
          <w:rStyle w:val="18"/>
          <w:rFonts w:hint="eastAsia" w:ascii="仿宋" w:hAnsi="仿宋" w:eastAsia="仿宋" w:cs="宋体"/>
          <w:b w:val="0"/>
          <w:kern w:val="0"/>
          <w:sz w:val="28"/>
          <w:highlight w:val="none"/>
          <w:u w:val="single"/>
        </w:rPr>
        <w:t>＿＿＿</w:t>
      </w:r>
      <w:r>
        <w:rPr>
          <w:rStyle w:val="18"/>
          <w:rFonts w:hint="eastAsia" w:ascii="仿宋" w:hAnsi="仿宋" w:eastAsia="仿宋" w:cs="宋体"/>
          <w:b w:val="0"/>
          <w:kern w:val="0"/>
          <w:sz w:val="28"/>
          <w:highlight w:val="none"/>
        </w:rPr>
        <w:t>年</w:t>
      </w:r>
      <w:r>
        <w:rPr>
          <w:rStyle w:val="18"/>
          <w:rFonts w:hint="eastAsia" w:ascii="仿宋" w:hAnsi="仿宋" w:eastAsia="仿宋" w:cs="宋体"/>
          <w:b w:val="0"/>
          <w:kern w:val="0"/>
          <w:sz w:val="28"/>
          <w:highlight w:val="none"/>
          <w:u w:val="single"/>
        </w:rPr>
        <w:t>＿</w:t>
      </w:r>
      <w:r>
        <w:rPr>
          <w:rStyle w:val="18"/>
          <w:rFonts w:hint="eastAsia" w:ascii="仿宋" w:hAnsi="仿宋" w:eastAsia="仿宋" w:cs="宋体"/>
          <w:b w:val="0"/>
          <w:kern w:val="0"/>
          <w:sz w:val="28"/>
          <w:highlight w:val="none"/>
        </w:rPr>
        <w:t xml:space="preserve">月 </w:t>
      </w:r>
      <w:r>
        <w:rPr>
          <w:rStyle w:val="18"/>
          <w:rFonts w:hint="eastAsia" w:ascii="仿宋" w:hAnsi="仿宋" w:eastAsia="仿宋" w:cs="宋体"/>
          <w:b w:val="0"/>
          <w:kern w:val="0"/>
          <w:sz w:val="28"/>
          <w:highlight w:val="none"/>
          <w:u w:val="single"/>
        </w:rPr>
        <w:t>＿</w:t>
      </w:r>
      <w:r>
        <w:rPr>
          <w:rStyle w:val="18"/>
          <w:rFonts w:hint="eastAsia" w:ascii="仿宋" w:hAnsi="仿宋" w:eastAsia="仿宋" w:cs="宋体"/>
          <w:b w:val="0"/>
          <w:kern w:val="0"/>
          <w:sz w:val="28"/>
          <w:highlight w:val="none"/>
        </w:rPr>
        <w:t>日</w:t>
      </w:r>
    </w:p>
    <w:p w14:paraId="15CAED35">
      <w:pPr>
        <w:pStyle w:val="8"/>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经营期限：</w:t>
      </w:r>
    </w:p>
    <w:p w14:paraId="3B118242">
      <w:pPr>
        <w:pStyle w:val="8"/>
        <w:rPr>
          <w:rStyle w:val="18"/>
          <w:rFonts w:ascii="仿宋" w:hAnsi="仿宋" w:eastAsia="仿宋" w:cs="宋体"/>
          <w:b w:val="0"/>
          <w:kern w:val="0"/>
          <w:sz w:val="28"/>
          <w:highlight w:val="none"/>
          <w:u w:val="single"/>
        </w:rPr>
      </w:pPr>
      <w:r>
        <w:rPr>
          <w:rStyle w:val="18"/>
          <w:rFonts w:hint="eastAsia" w:ascii="仿宋" w:hAnsi="仿宋" w:eastAsia="仿宋" w:cs="宋体"/>
          <w:b w:val="0"/>
          <w:kern w:val="0"/>
          <w:sz w:val="28"/>
          <w:highlight w:val="none"/>
        </w:rPr>
        <w:t>姓名： 性别： 年龄： 职务：</w:t>
      </w:r>
    </w:p>
    <w:p w14:paraId="5802A6B3">
      <w:pPr>
        <w:pStyle w:val="8"/>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系（供应商名称）的法定代表人。</w:t>
      </w:r>
    </w:p>
    <w:p w14:paraId="5E290CB7">
      <w:pPr>
        <w:pStyle w:val="8"/>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特此证明。</w:t>
      </w:r>
    </w:p>
    <w:p w14:paraId="0787162A">
      <w:pPr>
        <w:pStyle w:val="8"/>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 （</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14:paraId="76323423">
      <w:pPr>
        <w:pStyle w:val="8"/>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年 月 日</w:t>
      </w:r>
    </w:p>
    <w:p w14:paraId="4A284F30">
      <w:pPr>
        <w:pStyle w:val="8"/>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14:paraId="272B82F5">
      <w:pPr>
        <w:pStyle w:val="8"/>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三</w:t>
      </w:r>
      <w:r>
        <w:rPr>
          <w:rStyle w:val="18"/>
          <w:rFonts w:hint="eastAsia" w:ascii="仿宋" w:hAnsi="仿宋" w:eastAsia="仿宋" w:cs="宋体"/>
          <w:b/>
          <w:bCs w:val="0"/>
          <w:kern w:val="0"/>
          <w:sz w:val="32"/>
          <w:szCs w:val="22"/>
          <w:highlight w:val="none"/>
        </w:rPr>
        <w:t>、授权委托书</w:t>
      </w:r>
    </w:p>
    <w:p w14:paraId="48E6D084">
      <w:pPr>
        <w:pStyle w:val="8"/>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本人</w:t>
      </w:r>
      <w:r>
        <w:rPr>
          <w:rStyle w:val="18"/>
          <w:rFonts w:hint="eastAsia" w:ascii="仿宋" w:hAnsi="仿宋" w:eastAsia="仿宋" w:cs="宋体"/>
          <w:b w:val="0"/>
          <w:kern w:val="0"/>
          <w:sz w:val="28"/>
          <w:highlight w:val="none"/>
          <w:u w:val="single"/>
        </w:rPr>
        <w:t>（姓名）</w:t>
      </w:r>
      <w:r>
        <w:rPr>
          <w:rStyle w:val="18"/>
          <w:rFonts w:hint="eastAsia" w:ascii="仿宋" w:hAnsi="仿宋" w:eastAsia="仿宋" w:cs="宋体"/>
          <w:b w:val="0"/>
          <w:kern w:val="0"/>
          <w:sz w:val="28"/>
          <w:highlight w:val="none"/>
        </w:rPr>
        <w:t>系</w:t>
      </w:r>
      <w:r>
        <w:rPr>
          <w:rStyle w:val="18"/>
          <w:rFonts w:hint="eastAsia" w:ascii="仿宋" w:hAnsi="仿宋" w:eastAsia="仿宋" w:cs="宋体"/>
          <w:b w:val="0"/>
          <w:kern w:val="0"/>
          <w:sz w:val="28"/>
          <w:highlight w:val="none"/>
          <w:u w:val="single"/>
        </w:rPr>
        <w:t>（供应商名称）</w:t>
      </w:r>
      <w:r>
        <w:rPr>
          <w:rStyle w:val="18"/>
          <w:rFonts w:hint="eastAsia" w:ascii="仿宋" w:hAnsi="仿宋" w:eastAsia="仿宋" w:cs="宋体"/>
          <w:b w:val="0"/>
          <w:kern w:val="0"/>
          <w:sz w:val="28"/>
          <w:highlight w:val="none"/>
        </w:rPr>
        <w:t>的法定代表人，现委托</w:t>
      </w:r>
      <w:r>
        <w:rPr>
          <w:rStyle w:val="18"/>
          <w:rFonts w:hint="eastAsia" w:ascii="仿宋" w:hAnsi="仿宋" w:eastAsia="仿宋" w:cs="宋体"/>
          <w:b w:val="0"/>
          <w:kern w:val="0"/>
          <w:sz w:val="28"/>
          <w:highlight w:val="none"/>
          <w:u w:val="single"/>
        </w:rPr>
        <w:t>（姓名）</w:t>
      </w:r>
      <w:r>
        <w:rPr>
          <w:rStyle w:val="18"/>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699F8020">
      <w:pPr>
        <w:pStyle w:val="8"/>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委托期限：</w:t>
      </w:r>
    </w:p>
    <w:p w14:paraId="515C045F">
      <w:pPr>
        <w:pStyle w:val="8"/>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代理人无转委托权。</w:t>
      </w:r>
    </w:p>
    <w:p w14:paraId="0010F7C4">
      <w:pPr>
        <w:pStyle w:val="8"/>
        <w:ind w:right="1120"/>
        <w:jc w:val="center"/>
        <w:rPr>
          <w:rStyle w:val="18"/>
          <w:rFonts w:ascii="仿宋" w:hAnsi="仿宋" w:eastAsia="仿宋" w:cs="宋体"/>
          <w:b w:val="0"/>
          <w:kern w:val="0"/>
          <w:sz w:val="28"/>
          <w:highlight w:val="none"/>
        </w:rPr>
      </w:pPr>
    </w:p>
    <w:p w14:paraId="3D3158C6">
      <w:pPr>
        <w:pStyle w:val="8"/>
        <w:ind w:right="1120"/>
        <w:jc w:val="both"/>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 （</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14:paraId="73EA3648">
      <w:pPr>
        <w:pStyle w:val="8"/>
        <w:jc w:val="right"/>
        <w:rPr>
          <w:rStyle w:val="18"/>
          <w:rFonts w:ascii="仿宋" w:hAnsi="仿宋" w:eastAsia="仿宋" w:cs="宋体"/>
          <w:b w:val="0"/>
          <w:kern w:val="0"/>
          <w:sz w:val="28"/>
          <w:highlight w:val="none"/>
        </w:rPr>
      </w:pPr>
    </w:p>
    <w:p w14:paraId="1917A015">
      <w:pPr>
        <w:pStyle w:val="8"/>
        <w:ind w:right="112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 （</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14:paraId="770BFF6E">
      <w:pPr>
        <w:pStyle w:val="8"/>
        <w:ind w:right="1120" w:firstLine="3640" w:firstLineChars="1300"/>
        <w:rPr>
          <w:rStyle w:val="18"/>
          <w:rFonts w:ascii="仿宋" w:hAnsi="仿宋" w:eastAsia="仿宋" w:cs="宋体"/>
          <w:b w:val="0"/>
          <w:kern w:val="0"/>
          <w:sz w:val="28"/>
          <w:highlight w:val="none"/>
        </w:rPr>
      </w:pPr>
    </w:p>
    <w:p w14:paraId="69BA1515">
      <w:pPr>
        <w:pStyle w:val="8"/>
        <w:jc w:val="right"/>
        <w:rPr>
          <w:rStyle w:val="18"/>
          <w:rFonts w:ascii="仿宋" w:hAnsi="仿宋" w:eastAsia="仿宋" w:cs="宋体"/>
          <w:b w:val="0"/>
          <w:kern w:val="0"/>
          <w:sz w:val="28"/>
          <w:highlight w:val="none"/>
        </w:rPr>
      </w:pPr>
    </w:p>
    <w:p w14:paraId="0BF147FA">
      <w:pPr>
        <w:pStyle w:val="8"/>
        <w:jc w:val="right"/>
        <w:rPr>
          <w:rStyle w:val="18"/>
          <w:rFonts w:ascii="仿宋" w:hAnsi="仿宋" w:eastAsia="仿宋" w:cs="宋体"/>
          <w:b w:val="0"/>
          <w:kern w:val="0"/>
          <w:sz w:val="28"/>
          <w:highlight w:val="none"/>
        </w:rPr>
      </w:pPr>
    </w:p>
    <w:p w14:paraId="3BA1614D">
      <w:pPr>
        <w:pStyle w:val="8"/>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年 月 日</w:t>
      </w:r>
    </w:p>
    <w:p w14:paraId="1F0F59B4">
      <w:pPr>
        <w:pStyle w:val="8"/>
        <w:jc w:val="center"/>
        <w:rPr>
          <w:rStyle w:val="18"/>
          <w:rFonts w:hint="eastAsia" w:ascii="仿宋" w:hAnsi="仿宋" w:eastAsia="仿宋" w:cs="宋体"/>
          <w:b/>
          <w:bCs w:val="0"/>
          <w:kern w:val="0"/>
          <w:sz w:val="32"/>
          <w:szCs w:val="22"/>
          <w:highlight w:val="none"/>
          <w:lang w:val="en-US" w:eastAsia="zh-CN"/>
        </w:rPr>
      </w:pPr>
      <w:r>
        <w:rPr>
          <w:rStyle w:val="18"/>
          <w:rFonts w:hint="eastAsia" w:ascii="仿宋" w:hAnsi="仿宋" w:eastAsia="仿宋" w:cs="宋体"/>
          <w:b w:val="0"/>
          <w:kern w:val="0"/>
          <w:sz w:val="28"/>
          <w:highlight w:val="none"/>
        </w:rPr>
        <w:t>注：后附法定代表人及授权代理人身份证</w:t>
      </w:r>
      <w:r>
        <w:rPr>
          <w:rStyle w:val="18"/>
          <w:rFonts w:hint="eastAsia" w:ascii="仿宋" w:hAnsi="仿宋" w:eastAsia="仿宋" w:cs="宋体"/>
          <w:b w:val="0"/>
          <w:kern w:val="0"/>
          <w:sz w:val="28"/>
          <w:highlight w:val="none"/>
          <w:lang w:val="en-US" w:eastAsia="zh-CN"/>
        </w:rPr>
        <w:t>复印件</w:t>
      </w:r>
      <w:r>
        <w:rPr>
          <w:rStyle w:val="18"/>
          <w:rFonts w:ascii="仿宋" w:hAnsi="仿宋" w:eastAsia="仿宋" w:cs="宋体"/>
          <w:b w:val="0"/>
          <w:kern w:val="0"/>
          <w:sz w:val="28"/>
          <w:highlight w:val="none"/>
        </w:rPr>
        <w:br w:type="page"/>
      </w:r>
      <w:bookmarkStart w:id="2" w:name="_Toc318788779"/>
      <w:r>
        <w:rPr>
          <w:rStyle w:val="18"/>
          <w:rFonts w:hint="eastAsia" w:ascii="仿宋" w:hAnsi="仿宋" w:eastAsia="仿宋" w:cs="宋体"/>
          <w:b/>
          <w:bCs w:val="0"/>
          <w:kern w:val="0"/>
          <w:sz w:val="32"/>
          <w:szCs w:val="22"/>
          <w:highlight w:val="none"/>
          <w:lang w:val="en-US" w:eastAsia="zh-CN"/>
        </w:rPr>
        <w:t>供应商</w:t>
      </w:r>
      <w:bookmarkEnd w:id="2"/>
      <w:r>
        <w:rPr>
          <w:rStyle w:val="18"/>
          <w:rFonts w:hint="eastAsia" w:ascii="仿宋" w:hAnsi="仿宋" w:eastAsia="仿宋" w:cs="宋体"/>
          <w:b/>
          <w:bCs w:val="0"/>
          <w:kern w:val="0"/>
          <w:sz w:val="32"/>
          <w:szCs w:val="22"/>
          <w:highlight w:val="none"/>
          <w:lang w:val="en-US" w:eastAsia="zh-CN"/>
        </w:rPr>
        <w:t>基本情况表</w:t>
      </w:r>
    </w:p>
    <w:tbl>
      <w:tblPr>
        <w:tblStyle w:val="1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0EBC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44DB37F">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B5A7F63">
            <w:pPr>
              <w:spacing w:line="360" w:lineRule="auto"/>
              <w:jc w:val="center"/>
              <w:rPr>
                <w:rFonts w:hint="eastAsia" w:ascii="仿宋" w:hAnsi="仿宋" w:eastAsia="仿宋" w:cs="仿宋"/>
                <w:color w:val="000000"/>
                <w:sz w:val="28"/>
                <w:szCs w:val="28"/>
                <w:highlight w:val="none"/>
              </w:rPr>
            </w:pPr>
          </w:p>
        </w:tc>
      </w:tr>
      <w:tr w14:paraId="6F00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65D2658">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702D580">
            <w:pPr>
              <w:spacing w:line="360" w:lineRule="auto"/>
              <w:jc w:val="center"/>
              <w:rPr>
                <w:rFonts w:hint="eastAsia" w:ascii="仿宋" w:hAnsi="仿宋" w:eastAsia="仿宋" w:cs="仿宋"/>
                <w:color w:val="000000"/>
                <w:sz w:val="28"/>
                <w:szCs w:val="28"/>
                <w:highlight w:val="none"/>
              </w:rPr>
            </w:pPr>
          </w:p>
        </w:tc>
      </w:tr>
      <w:tr w14:paraId="40D2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194B5C5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4C7FAF0B">
            <w:pPr>
              <w:spacing w:line="360" w:lineRule="auto"/>
              <w:jc w:val="center"/>
              <w:rPr>
                <w:rFonts w:hint="eastAsia" w:ascii="仿宋" w:hAnsi="仿宋" w:eastAsia="仿宋" w:cs="仿宋"/>
                <w:color w:val="000000"/>
                <w:sz w:val="28"/>
                <w:szCs w:val="28"/>
                <w:highlight w:val="none"/>
              </w:rPr>
            </w:pPr>
          </w:p>
        </w:tc>
      </w:tr>
      <w:tr w14:paraId="537F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A33ACC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4F57CAB">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730BBA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1CE26574">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603D5BF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3ACEF4BB">
            <w:pPr>
              <w:spacing w:line="360" w:lineRule="auto"/>
              <w:jc w:val="center"/>
              <w:rPr>
                <w:rFonts w:hint="eastAsia" w:ascii="仿宋" w:hAnsi="仿宋" w:eastAsia="仿宋" w:cs="仿宋"/>
                <w:color w:val="000000"/>
                <w:sz w:val="28"/>
                <w:szCs w:val="28"/>
                <w:highlight w:val="none"/>
              </w:rPr>
            </w:pPr>
          </w:p>
        </w:tc>
      </w:tr>
      <w:tr w14:paraId="389E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A79137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3782F89B">
            <w:pPr>
              <w:spacing w:line="360" w:lineRule="auto"/>
              <w:jc w:val="center"/>
              <w:rPr>
                <w:rFonts w:hint="eastAsia" w:ascii="仿宋" w:hAnsi="仿宋" w:eastAsia="仿宋" w:cs="仿宋"/>
                <w:color w:val="000000"/>
                <w:sz w:val="28"/>
                <w:szCs w:val="28"/>
                <w:highlight w:val="none"/>
              </w:rPr>
            </w:pPr>
          </w:p>
        </w:tc>
      </w:tr>
      <w:tr w14:paraId="3B6B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1753828">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007CD83A">
            <w:pPr>
              <w:spacing w:line="360" w:lineRule="auto"/>
              <w:jc w:val="center"/>
              <w:rPr>
                <w:rFonts w:hint="eastAsia" w:ascii="仿宋" w:hAnsi="仿宋" w:eastAsia="仿宋" w:cs="仿宋"/>
                <w:color w:val="000000"/>
                <w:sz w:val="28"/>
                <w:szCs w:val="28"/>
                <w:highlight w:val="none"/>
              </w:rPr>
            </w:pPr>
          </w:p>
        </w:tc>
      </w:tr>
      <w:tr w14:paraId="335D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14C7CC8B">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099C5D2E">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0805D55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6B2A77E7">
            <w:pPr>
              <w:spacing w:line="360" w:lineRule="auto"/>
              <w:rPr>
                <w:rFonts w:hint="eastAsia" w:ascii="仿宋" w:hAnsi="仿宋" w:eastAsia="仿宋" w:cs="仿宋"/>
                <w:color w:val="000000"/>
                <w:sz w:val="28"/>
                <w:szCs w:val="28"/>
                <w:highlight w:val="none"/>
              </w:rPr>
            </w:pPr>
          </w:p>
        </w:tc>
      </w:tr>
      <w:tr w14:paraId="7B9F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01082E8">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46A48D99">
            <w:pPr>
              <w:spacing w:line="360" w:lineRule="auto"/>
              <w:jc w:val="left"/>
              <w:rPr>
                <w:rFonts w:hint="eastAsia" w:ascii="仿宋" w:hAnsi="仿宋" w:eastAsia="仿宋" w:cs="仿宋"/>
                <w:color w:val="000000"/>
                <w:sz w:val="28"/>
                <w:szCs w:val="28"/>
                <w:highlight w:val="none"/>
              </w:rPr>
            </w:pPr>
          </w:p>
        </w:tc>
      </w:tr>
      <w:tr w14:paraId="5B70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2659C60F">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64941A82">
            <w:pPr>
              <w:spacing w:line="360" w:lineRule="auto"/>
              <w:jc w:val="left"/>
              <w:rPr>
                <w:rFonts w:hint="eastAsia" w:ascii="仿宋" w:hAnsi="仿宋" w:eastAsia="仿宋" w:cs="仿宋"/>
                <w:color w:val="000000"/>
                <w:sz w:val="28"/>
                <w:szCs w:val="28"/>
                <w:highlight w:val="none"/>
              </w:rPr>
            </w:pPr>
          </w:p>
        </w:tc>
      </w:tr>
    </w:tbl>
    <w:p w14:paraId="2C1D658E">
      <w:pPr>
        <w:spacing w:line="360" w:lineRule="auto"/>
        <w:ind w:firstLine="560" w:firstLineChars="200"/>
        <w:rPr>
          <w:rFonts w:hint="eastAsia" w:ascii="仿宋" w:hAnsi="仿宋" w:eastAsia="仿宋"/>
          <w:color w:val="000000"/>
          <w:sz w:val="28"/>
          <w:szCs w:val="21"/>
          <w:highlight w:val="none"/>
          <w:lang w:eastAsia="zh-CN"/>
        </w:rPr>
      </w:pPr>
      <w:r>
        <w:rPr>
          <w:rFonts w:hint="eastAsia" w:ascii="仿宋" w:hAnsi="仿宋" w:eastAsia="仿宋"/>
          <w:color w:val="000000"/>
          <w:sz w:val="28"/>
          <w:szCs w:val="21"/>
          <w:highlight w:val="none"/>
        </w:rPr>
        <w:t>备注：本表后应附</w:t>
      </w:r>
      <w:r>
        <w:rPr>
          <w:rFonts w:hint="eastAsia" w:ascii="仿宋" w:hAnsi="仿宋" w:eastAsia="仿宋"/>
          <w:color w:val="000000"/>
          <w:sz w:val="28"/>
          <w:szCs w:val="21"/>
          <w:highlight w:val="none"/>
          <w:lang w:eastAsia="zh-CN"/>
        </w:rPr>
        <w:t>供应商</w:t>
      </w:r>
      <w:r>
        <w:rPr>
          <w:rFonts w:hint="eastAsia" w:ascii="仿宋" w:hAnsi="仿宋" w:eastAsia="仿宋"/>
          <w:color w:val="000000"/>
          <w:sz w:val="28"/>
          <w:szCs w:val="21"/>
          <w:highlight w:val="none"/>
        </w:rPr>
        <w:t>营业执照</w:t>
      </w:r>
      <w:r>
        <w:rPr>
          <w:rFonts w:hint="eastAsia" w:ascii="仿宋" w:hAnsi="仿宋" w:eastAsia="仿宋"/>
          <w:color w:val="000000"/>
          <w:sz w:val="28"/>
          <w:szCs w:val="21"/>
          <w:highlight w:val="none"/>
          <w:lang w:eastAsia="zh-CN"/>
        </w:rPr>
        <w:t>、医疗机构执业许可证、室间质评合格证书、临床基因扩增实验室技术验收合格证书；</w:t>
      </w:r>
      <w:r>
        <w:rPr>
          <w:rFonts w:hint="eastAsia" w:ascii="仿宋" w:hAnsi="仿宋" w:eastAsia="仿宋"/>
          <w:color w:val="000000"/>
          <w:sz w:val="28"/>
          <w:szCs w:val="21"/>
          <w:highlight w:val="none"/>
        </w:rPr>
        <w:t>等材料</w:t>
      </w:r>
      <w:r>
        <w:rPr>
          <w:rFonts w:hint="eastAsia" w:ascii="仿宋" w:hAnsi="仿宋" w:eastAsia="仿宋"/>
          <w:color w:val="000000"/>
          <w:sz w:val="28"/>
          <w:szCs w:val="21"/>
          <w:highlight w:val="none"/>
          <w:lang w:eastAsia="zh-CN"/>
        </w:rPr>
        <w:t>。</w:t>
      </w:r>
    </w:p>
    <w:p w14:paraId="3EC7ACA9">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3" w:name="_Toc318788780"/>
      <w:bookmarkStart w:id="4" w:name="_Toc101085381"/>
      <w:bookmarkStart w:id="5" w:name="_Toc252113258"/>
      <w:bookmarkStart w:id="6" w:name="_Toc187146970"/>
    </w:p>
    <w:bookmarkEnd w:id="3"/>
    <w:bookmarkEnd w:id="4"/>
    <w:bookmarkEnd w:id="5"/>
    <w:bookmarkEnd w:id="6"/>
    <w:p w14:paraId="66DE306D">
      <w:pPr>
        <w:pStyle w:val="8"/>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四</w:t>
      </w:r>
      <w:r>
        <w:rPr>
          <w:rStyle w:val="18"/>
          <w:rFonts w:hint="eastAsia" w:ascii="仿宋" w:hAnsi="仿宋" w:eastAsia="仿宋" w:cs="宋体"/>
          <w:b/>
          <w:bCs w:val="0"/>
          <w:kern w:val="0"/>
          <w:sz w:val="32"/>
          <w:szCs w:val="22"/>
          <w:highlight w:val="none"/>
        </w:rPr>
        <w:t>、承诺书</w:t>
      </w:r>
    </w:p>
    <w:p w14:paraId="1B50D47F">
      <w:pPr>
        <w:pStyle w:val="8"/>
        <w:jc w:val="center"/>
        <w:rPr>
          <w:rStyle w:val="18"/>
          <w:rFonts w:ascii="仿宋" w:hAnsi="仿宋" w:eastAsia="仿宋" w:cs="宋体"/>
          <w:b w:val="0"/>
          <w:kern w:val="0"/>
          <w:highlight w:val="none"/>
        </w:rPr>
      </w:pPr>
    </w:p>
    <w:p w14:paraId="1FEED3DE">
      <w:pPr>
        <w:pStyle w:val="8"/>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我单位参加__________________________________ (项目名称)采购活动，保证以下事项：</w:t>
      </w:r>
    </w:p>
    <w:p w14:paraId="3FAD6A06">
      <w:pPr>
        <w:pStyle w:val="8"/>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一、我单位不存在不良信用记录，</w:t>
      </w:r>
      <w:r>
        <w:rPr>
          <w:rStyle w:val="18"/>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18"/>
          <w:rFonts w:hint="eastAsia" w:ascii="仿宋" w:hAnsi="仿宋" w:eastAsia="仿宋" w:cs="宋体"/>
          <w:b w:val="0"/>
          <w:spacing w:val="-20"/>
          <w:kern w:val="0"/>
          <w:sz w:val="28"/>
          <w:highlight w:val="none"/>
        </w:rPr>
        <w:t>。</w:t>
      </w:r>
    </w:p>
    <w:p w14:paraId="5E2807D5">
      <w:pPr>
        <w:pStyle w:val="8"/>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48C80C1C">
      <w:pPr>
        <w:pStyle w:val="8"/>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3EA2212B">
      <w:pPr>
        <w:pStyle w:val="8"/>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04038803">
      <w:pPr>
        <w:pStyle w:val="8"/>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特此承诺</w:t>
      </w:r>
    </w:p>
    <w:p w14:paraId="41B766CD">
      <w:pPr>
        <w:pStyle w:val="8"/>
        <w:ind w:firstLine="280" w:firstLineChars="100"/>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14:paraId="033BD599">
      <w:pPr>
        <w:pStyle w:val="8"/>
        <w:ind w:firstLine="280" w:firstLineChars="100"/>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法定代表人或委托代理人（</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14:paraId="6342950A">
      <w:pPr>
        <w:pStyle w:val="8"/>
        <w:jc w:val="right"/>
        <w:rPr>
          <w:rStyle w:val="18"/>
          <w:rFonts w:ascii="仿宋" w:hAnsi="仿宋" w:eastAsia="仿宋" w:cs="宋体"/>
          <w:b w:val="0"/>
          <w:kern w:val="0"/>
          <w:sz w:val="28"/>
          <w:highlight w:val="none"/>
        </w:rPr>
      </w:pPr>
    </w:p>
    <w:p w14:paraId="38A5694F">
      <w:pPr>
        <w:pStyle w:val="8"/>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 xml:space="preserve">日 期： </w:t>
      </w:r>
      <w:r>
        <w:rPr>
          <w:rStyle w:val="18"/>
          <w:rFonts w:ascii="仿宋" w:hAnsi="仿宋" w:eastAsia="仿宋" w:cs="宋体"/>
          <w:b w:val="0"/>
          <w:kern w:val="0"/>
          <w:sz w:val="28"/>
          <w:highlight w:val="none"/>
        </w:rPr>
        <w:t xml:space="preserve">   </w:t>
      </w:r>
      <w:r>
        <w:rPr>
          <w:rStyle w:val="18"/>
          <w:rFonts w:hint="eastAsia" w:ascii="仿宋" w:hAnsi="仿宋" w:eastAsia="仿宋" w:cs="宋体"/>
          <w:b w:val="0"/>
          <w:kern w:val="0"/>
          <w:sz w:val="28"/>
          <w:highlight w:val="none"/>
        </w:rPr>
        <w:t xml:space="preserve">年 </w:t>
      </w:r>
      <w:r>
        <w:rPr>
          <w:rStyle w:val="18"/>
          <w:rFonts w:ascii="仿宋" w:hAnsi="仿宋" w:eastAsia="仿宋" w:cs="宋体"/>
          <w:b w:val="0"/>
          <w:kern w:val="0"/>
          <w:sz w:val="28"/>
          <w:highlight w:val="none"/>
        </w:rPr>
        <w:t xml:space="preserve"> </w:t>
      </w:r>
      <w:r>
        <w:rPr>
          <w:rStyle w:val="18"/>
          <w:rFonts w:hint="eastAsia" w:ascii="仿宋" w:hAnsi="仿宋" w:eastAsia="仿宋" w:cs="宋体"/>
          <w:b w:val="0"/>
          <w:kern w:val="0"/>
          <w:sz w:val="28"/>
          <w:highlight w:val="none"/>
        </w:rPr>
        <w:t xml:space="preserve">月 </w:t>
      </w:r>
      <w:r>
        <w:rPr>
          <w:rStyle w:val="18"/>
          <w:rFonts w:ascii="仿宋" w:hAnsi="仿宋" w:eastAsia="仿宋" w:cs="宋体"/>
          <w:b w:val="0"/>
          <w:kern w:val="0"/>
          <w:sz w:val="28"/>
          <w:highlight w:val="none"/>
        </w:rPr>
        <w:t xml:space="preserve"> </w:t>
      </w:r>
      <w:r>
        <w:rPr>
          <w:rStyle w:val="18"/>
          <w:rFonts w:hint="eastAsia" w:ascii="仿宋" w:hAnsi="仿宋" w:eastAsia="仿宋" w:cs="宋体"/>
          <w:b w:val="0"/>
          <w:kern w:val="0"/>
          <w:sz w:val="28"/>
          <w:highlight w:val="none"/>
        </w:rPr>
        <w:t>日</w:t>
      </w:r>
    </w:p>
    <w:p w14:paraId="5AA9B9C6">
      <w:pPr>
        <w:pStyle w:val="8"/>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14:paraId="6179FEC3">
      <w:pPr>
        <w:pStyle w:val="8"/>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五</w:t>
      </w:r>
      <w:r>
        <w:rPr>
          <w:rStyle w:val="18"/>
          <w:rFonts w:hint="eastAsia" w:ascii="仿宋" w:hAnsi="仿宋" w:eastAsia="仿宋" w:cs="宋体"/>
          <w:b/>
          <w:bCs w:val="0"/>
          <w:kern w:val="0"/>
          <w:sz w:val="32"/>
          <w:szCs w:val="22"/>
          <w:highlight w:val="none"/>
        </w:rPr>
        <w:t>、供应商缴纳税收和社会保障资金等证明告知承诺书</w:t>
      </w:r>
    </w:p>
    <w:p w14:paraId="6E321DD1">
      <w:pPr>
        <w:pStyle w:val="8"/>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本公司（联合体）郑重承诺：</w:t>
      </w:r>
    </w:p>
    <w:p w14:paraId="21F9F52E">
      <w:pPr>
        <w:pStyle w:val="8"/>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1、承诺具有良好的商业信誉和健全的财务会计制度；</w:t>
      </w:r>
    </w:p>
    <w:p w14:paraId="37C53C78">
      <w:pPr>
        <w:pStyle w:val="8"/>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2、承诺依法缴纳税收和社会保障资金的良好记录；</w:t>
      </w:r>
    </w:p>
    <w:p w14:paraId="2F81FD13">
      <w:pPr>
        <w:pStyle w:val="8"/>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3、承诺参加政府采购活动前三年内，在经营活动中没有重大违法记录。</w:t>
      </w:r>
    </w:p>
    <w:p w14:paraId="779E96F4">
      <w:pPr>
        <w:pStyle w:val="8"/>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我公司对上述承诺内容的真实性负责，如虚假承诺，将依法承担相应法律责任。</w:t>
      </w:r>
    </w:p>
    <w:p w14:paraId="5C9CD86C">
      <w:pPr>
        <w:pStyle w:val="8"/>
        <w:jc w:val="right"/>
        <w:rPr>
          <w:rStyle w:val="18"/>
          <w:rFonts w:ascii="仿宋" w:hAnsi="仿宋" w:eastAsia="仿宋" w:cs="宋体"/>
          <w:b w:val="0"/>
          <w:kern w:val="0"/>
          <w:sz w:val="28"/>
          <w:highlight w:val="none"/>
        </w:rPr>
      </w:pPr>
    </w:p>
    <w:p w14:paraId="1A2B4E39">
      <w:pPr>
        <w:pStyle w:val="8"/>
        <w:jc w:val="right"/>
        <w:rPr>
          <w:rStyle w:val="18"/>
          <w:rFonts w:ascii="仿宋" w:hAnsi="仿宋" w:eastAsia="仿宋" w:cs="宋体"/>
          <w:b w:val="0"/>
          <w:kern w:val="0"/>
          <w:sz w:val="28"/>
          <w:highlight w:val="none"/>
        </w:rPr>
      </w:pPr>
    </w:p>
    <w:p w14:paraId="3062B3D4">
      <w:pPr>
        <w:pStyle w:val="8"/>
        <w:jc w:val="right"/>
        <w:rPr>
          <w:rStyle w:val="18"/>
          <w:rFonts w:ascii="仿宋" w:hAnsi="仿宋" w:eastAsia="仿宋" w:cs="宋体"/>
          <w:b w:val="0"/>
          <w:kern w:val="0"/>
          <w:sz w:val="28"/>
          <w:highlight w:val="none"/>
        </w:rPr>
      </w:pPr>
    </w:p>
    <w:p w14:paraId="60BD47A4">
      <w:pPr>
        <w:pStyle w:val="8"/>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承诺单位：__________________（</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14:paraId="5A74085B">
      <w:pPr>
        <w:pStyle w:val="8"/>
        <w:jc w:val="right"/>
        <w:rPr>
          <w:rStyle w:val="18"/>
          <w:rFonts w:ascii="仿宋" w:hAnsi="仿宋" w:eastAsia="仿宋" w:cs="宋体"/>
          <w:b w:val="0"/>
          <w:kern w:val="0"/>
          <w:sz w:val="28"/>
          <w:highlight w:val="none"/>
        </w:rPr>
      </w:pPr>
    </w:p>
    <w:p w14:paraId="5966730D">
      <w:pPr>
        <w:pStyle w:val="8"/>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法定代表人或委托代理人：__________________（</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14:paraId="3A8D44FC">
      <w:pPr>
        <w:pStyle w:val="8"/>
        <w:jc w:val="right"/>
        <w:rPr>
          <w:rStyle w:val="18"/>
          <w:rFonts w:ascii="仿宋" w:hAnsi="仿宋" w:eastAsia="仿宋" w:cs="宋体"/>
          <w:b w:val="0"/>
          <w:kern w:val="0"/>
          <w:sz w:val="28"/>
          <w:highlight w:val="none"/>
        </w:rPr>
      </w:pPr>
    </w:p>
    <w:p w14:paraId="19002EC4">
      <w:pPr>
        <w:pStyle w:val="8"/>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日 期：_____ 年___ 月 ___日</w:t>
      </w:r>
    </w:p>
    <w:p w14:paraId="026D655A">
      <w:pPr>
        <w:pStyle w:val="8"/>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14:paraId="72CBFE10">
      <w:pPr>
        <w:pStyle w:val="8"/>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六</w:t>
      </w:r>
      <w:r>
        <w:rPr>
          <w:rStyle w:val="18"/>
          <w:rFonts w:hint="eastAsia" w:ascii="仿宋" w:hAnsi="仿宋" w:eastAsia="仿宋" w:cs="宋体"/>
          <w:b/>
          <w:bCs w:val="0"/>
          <w:kern w:val="0"/>
          <w:sz w:val="32"/>
          <w:szCs w:val="22"/>
          <w:highlight w:val="none"/>
        </w:rPr>
        <w:t>、履行合同的设备及技术能力证明表</w:t>
      </w:r>
    </w:p>
    <w:tbl>
      <w:tblPr>
        <w:tblStyle w:val="16"/>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206"/>
        <w:gridCol w:w="367"/>
        <w:gridCol w:w="1720"/>
        <w:gridCol w:w="1085"/>
        <w:gridCol w:w="1808"/>
        <w:gridCol w:w="214"/>
        <w:gridCol w:w="1150"/>
      </w:tblGrid>
      <w:tr w14:paraId="1AE3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2438C47C">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单位名称</w:t>
            </w:r>
          </w:p>
        </w:tc>
        <w:tc>
          <w:tcPr>
            <w:tcW w:w="7550" w:type="dxa"/>
            <w:gridSpan w:val="7"/>
            <w:vAlign w:val="center"/>
          </w:tcPr>
          <w:p w14:paraId="0F1732C2">
            <w:pPr>
              <w:pStyle w:val="8"/>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tc>
      </w:tr>
      <w:tr w14:paraId="2F3F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58E62E74">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技术人员数量</w:t>
            </w:r>
          </w:p>
        </w:tc>
        <w:tc>
          <w:tcPr>
            <w:tcW w:w="1206" w:type="dxa"/>
            <w:vAlign w:val="center"/>
          </w:tcPr>
          <w:p w14:paraId="6B325221">
            <w:pPr>
              <w:pStyle w:val="8"/>
              <w:jc w:val="center"/>
              <w:rPr>
                <w:rStyle w:val="18"/>
                <w:rFonts w:ascii="仿宋" w:hAnsi="仿宋" w:eastAsia="仿宋" w:cs="宋体"/>
                <w:b w:val="0"/>
                <w:kern w:val="0"/>
                <w:sz w:val="28"/>
                <w:highlight w:val="none"/>
              </w:rPr>
            </w:pPr>
          </w:p>
        </w:tc>
        <w:tc>
          <w:tcPr>
            <w:tcW w:w="2087" w:type="dxa"/>
            <w:gridSpan w:val="2"/>
            <w:vAlign w:val="center"/>
          </w:tcPr>
          <w:p w14:paraId="20324458">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管理人员数量</w:t>
            </w:r>
          </w:p>
        </w:tc>
        <w:tc>
          <w:tcPr>
            <w:tcW w:w="1085" w:type="dxa"/>
            <w:vAlign w:val="center"/>
          </w:tcPr>
          <w:p w14:paraId="3242D00B">
            <w:pPr>
              <w:pStyle w:val="8"/>
              <w:jc w:val="center"/>
              <w:rPr>
                <w:rStyle w:val="18"/>
                <w:rFonts w:ascii="仿宋" w:hAnsi="仿宋" w:eastAsia="仿宋" w:cs="宋体"/>
                <w:b w:val="0"/>
                <w:kern w:val="0"/>
                <w:sz w:val="28"/>
                <w:highlight w:val="none"/>
              </w:rPr>
            </w:pPr>
          </w:p>
        </w:tc>
        <w:tc>
          <w:tcPr>
            <w:tcW w:w="2022" w:type="dxa"/>
            <w:gridSpan w:val="2"/>
            <w:vAlign w:val="center"/>
          </w:tcPr>
          <w:p w14:paraId="7F51301D">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生产人员数量</w:t>
            </w:r>
          </w:p>
        </w:tc>
        <w:tc>
          <w:tcPr>
            <w:tcW w:w="1150" w:type="dxa"/>
            <w:vAlign w:val="center"/>
          </w:tcPr>
          <w:p w14:paraId="2EFA318D">
            <w:pPr>
              <w:pStyle w:val="8"/>
              <w:jc w:val="center"/>
              <w:rPr>
                <w:rStyle w:val="18"/>
                <w:rFonts w:ascii="仿宋" w:hAnsi="仿宋" w:eastAsia="仿宋" w:cs="宋体"/>
                <w:b w:val="0"/>
                <w:kern w:val="0"/>
                <w:sz w:val="28"/>
                <w:highlight w:val="none"/>
              </w:rPr>
            </w:pPr>
          </w:p>
        </w:tc>
      </w:tr>
      <w:tr w14:paraId="0592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8"/>
            <w:vAlign w:val="center"/>
          </w:tcPr>
          <w:p w14:paraId="4027833E">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生产设备情况</w:t>
            </w:r>
          </w:p>
        </w:tc>
      </w:tr>
      <w:tr w14:paraId="12D7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5F0C144C">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序号</w:t>
            </w:r>
          </w:p>
        </w:tc>
        <w:tc>
          <w:tcPr>
            <w:tcW w:w="1573" w:type="dxa"/>
            <w:gridSpan w:val="2"/>
            <w:vAlign w:val="center"/>
          </w:tcPr>
          <w:p w14:paraId="3C2C261A">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设备名称</w:t>
            </w:r>
          </w:p>
        </w:tc>
        <w:tc>
          <w:tcPr>
            <w:tcW w:w="4613" w:type="dxa"/>
            <w:gridSpan w:val="3"/>
            <w:vAlign w:val="center"/>
          </w:tcPr>
          <w:p w14:paraId="296822A8">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设备规格</w:t>
            </w:r>
          </w:p>
        </w:tc>
        <w:tc>
          <w:tcPr>
            <w:tcW w:w="1364" w:type="dxa"/>
            <w:gridSpan w:val="2"/>
            <w:vAlign w:val="center"/>
          </w:tcPr>
          <w:p w14:paraId="12D8AC00">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设备数量</w:t>
            </w:r>
          </w:p>
        </w:tc>
      </w:tr>
      <w:tr w14:paraId="2311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02B88821">
            <w:pPr>
              <w:pStyle w:val="8"/>
              <w:jc w:val="center"/>
              <w:rPr>
                <w:rStyle w:val="18"/>
                <w:rFonts w:ascii="仿宋" w:hAnsi="仿宋" w:eastAsia="仿宋" w:cs="宋体"/>
                <w:b w:val="0"/>
                <w:kern w:val="0"/>
                <w:sz w:val="28"/>
                <w:highlight w:val="none"/>
              </w:rPr>
            </w:pPr>
          </w:p>
        </w:tc>
        <w:tc>
          <w:tcPr>
            <w:tcW w:w="1573" w:type="dxa"/>
            <w:gridSpan w:val="2"/>
            <w:vAlign w:val="center"/>
          </w:tcPr>
          <w:p w14:paraId="7363CFBC">
            <w:pPr>
              <w:pStyle w:val="8"/>
              <w:jc w:val="center"/>
              <w:rPr>
                <w:rStyle w:val="18"/>
                <w:rFonts w:ascii="仿宋" w:hAnsi="仿宋" w:eastAsia="仿宋" w:cs="宋体"/>
                <w:b w:val="0"/>
                <w:kern w:val="0"/>
                <w:sz w:val="28"/>
                <w:highlight w:val="none"/>
              </w:rPr>
            </w:pPr>
          </w:p>
        </w:tc>
        <w:tc>
          <w:tcPr>
            <w:tcW w:w="4613" w:type="dxa"/>
            <w:gridSpan w:val="3"/>
            <w:vAlign w:val="center"/>
          </w:tcPr>
          <w:p w14:paraId="19F1A794">
            <w:pPr>
              <w:pStyle w:val="8"/>
              <w:jc w:val="center"/>
              <w:rPr>
                <w:rStyle w:val="18"/>
                <w:rFonts w:ascii="仿宋" w:hAnsi="仿宋" w:eastAsia="仿宋" w:cs="宋体"/>
                <w:b w:val="0"/>
                <w:kern w:val="0"/>
                <w:sz w:val="28"/>
                <w:highlight w:val="none"/>
              </w:rPr>
            </w:pPr>
          </w:p>
        </w:tc>
        <w:tc>
          <w:tcPr>
            <w:tcW w:w="1364" w:type="dxa"/>
            <w:gridSpan w:val="2"/>
            <w:vAlign w:val="center"/>
          </w:tcPr>
          <w:p w14:paraId="57DBD878">
            <w:pPr>
              <w:pStyle w:val="8"/>
              <w:jc w:val="center"/>
              <w:rPr>
                <w:rStyle w:val="18"/>
                <w:rFonts w:ascii="仿宋" w:hAnsi="仿宋" w:eastAsia="仿宋" w:cs="宋体"/>
                <w:b w:val="0"/>
                <w:kern w:val="0"/>
                <w:sz w:val="28"/>
                <w:highlight w:val="none"/>
              </w:rPr>
            </w:pPr>
          </w:p>
        </w:tc>
      </w:tr>
      <w:tr w14:paraId="502A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5E50D37A">
            <w:pPr>
              <w:pStyle w:val="8"/>
              <w:jc w:val="center"/>
              <w:rPr>
                <w:rStyle w:val="18"/>
                <w:rFonts w:ascii="仿宋" w:hAnsi="仿宋" w:eastAsia="仿宋" w:cs="宋体"/>
                <w:b w:val="0"/>
                <w:kern w:val="0"/>
                <w:sz w:val="28"/>
                <w:highlight w:val="none"/>
              </w:rPr>
            </w:pPr>
          </w:p>
        </w:tc>
        <w:tc>
          <w:tcPr>
            <w:tcW w:w="1573" w:type="dxa"/>
            <w:gridSpan w:val="2"/>
            <w:vAlign w:val="center"/>
          </w:tcPr>
          <w:p w14:paraId="18A51BA4">
            <w:pPr>
              <w:pStyle w:val="8"/>
              <w:jc w:val="center"/>
              <w:rPr>
                <w:rStyle w:val="18"/>
                <w:rFonts w:ascii="仿宋" w:hAnsi="仿宋" w:eastAsia="仿宋" w:cs="宋体"/>
                <w:b w:val="0"/>
                <w:kern w:val="0"/>
                <w:sz w:val="28"/>
                <w:highlight w:val="none"/>
              </w:rPr>
            </w:pPr>
          </w:p>
        </w:tc>
        <w:tc>
          <w:tcPr>
            <w:tcW w:w="4613" w:type="dxa"/>
            <w:gridSpan w:val="3"/>
            <w:vAlign w:val="center"/>
          </w:tcPr>
          <w:p w14:paraId="7F917F9C">
            <w:pPr>
              <w:pStyle w:val="8"/>
              <w:jc w:val="center"/>
              <w:rPr>
                <w:rStyle w:val="18"/>
                <w:rFonts w:ascii="仿宋" w:hAnsi="仿宋" w:eastAsia="仿宋" w:cs="宋体"/>
                <w:b w:val="0"/>
                <w:kern w:val="0"/>
                <w:sz w:val="28"/>
                <w:highlight w:val="none"/>
              </w:rPr>
            </w:pPr>
          </w:p>
        </w:tc>
        <w:tc>
          <w:tcPr>
            <w:tcW w:w="1364" w:type="dxa"/>
            <w:gridSpan w:val="2"/>
            <w:vAlign w:val="center"/>
          </w:tcPr>
          <w:p w14:paraId="155A9E39">
            <w:pPr>
              <w:pStyle w:val="8"/>
              <w:jc w:val="center"/>
              <w:rPr>
                <w:rStyle w:val="18"/>
                <w:rFonts w:ascii="仿宋" w:hAnsi="仿宋" w:eastAsia="仿宋" w:cs="宋体"/>
                <w:b w:val="0"/>
                <w:kern w:val="0"/>
                <w:sz w:val="28"/>
                <w:highlight w:val="none"/>
              </w:rPr>
            </w:pPr>
          </w:p>
        </w:tc>
      </w:tr>
      <w:tr w14:paraId="2240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8"/>
            <w:vAlign w:val="center"/>
          </w:tcPr>
          <w:p w14:paraId="5A5C6F3B">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其他设备情况</w:t>
            </w:r>
          </w:p>
        </w:tc>
      </w:tr>
      <w:tr w14:paraId="26B7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3C1B263B">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序号</w:t>
            </w:r>
          </w:p>
        </w:tc>
        <w:tc>
          <w:tcPr>
            <w:tcW w:w="1573" w:type="dxa"/>
            <w:gridSpan w:val="2"/>
            <w:vAlign w:val="center"/>
          </w:tcPr>
          <w:p w14:paraId="36BC0E8C">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设备名称</w:t>
            </w:r>
          </w:p>
        </w:tc>
        <w:tc>
          <w:tcPr>
            <w:tcW w:w="4613" w:type="dxa"/>
            <w:gridSpan w:val="3"/>
            <w:vAlign w:val="center"/>
          </w:tcPr>
          <w:p w14:paraId="357265BB">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设备规格</w:t>
            </w:r>
          </w:p>
        </w:tc>
        <w:tc>
          <w:tcPr>
            <w:tcW w:w="1364" w:type="dxa"/>
            <w:gridSpan w:val="2"/>
            <w:vAlign w:val="center"/>
          </w:tcPr>
          <w:p w14:paraId="3E0E8B9B">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设备数量</w:t>
            </w:r>
          </w:p>
        </w:tc>
      </w:tr>
      <w:tr w14:paraId="102B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0AECE4C2">
            <w:pPr>
              <w:pStyle w:val="8"/>
              <w:jc w:val="center"/>
              <w:rPr>
                <w:rStyle w:val="18"/>
                <w:rFonts w:ascii="仿宋" w:hAnsi="仿宋" w:eastAsia="仿宋" w:cs="宋体"/>
                <w:b w:val="0"/>
                <w:kern w:val="0"/>
                <w:sz w:val="28"/>
                <w:highlight w:val="none"/>
              </w:rPr>
            </w:pPr>
          </w:p>
        </w:tc>
        <w:tc>
          <w:tcPr>
            <w:tcW w:w="1573" w:type="dxa"/>
            <w:gridSpan w:val="2"/>
            <w:vAlign w:val="center"/>
          </w:tcPr>
          <w:p w14:paraId="2272522B">
            <w:pPr>
              <w:pStyle w:val="8"/>
              <w:jc w:val="center"/>
              <w:rPr>
                <w:rStyle w:val="18"/>
                <w:rFonts w:ascii="仿宋" w:hAnsi="仿宋" w:eastAsia="仿宋" w:cs="宋体"/>
                <w:b w:val="0"/>
                <w:kern w:val="0"/>
                <w:sz w:val="28"/>
                <w:highlight w:val="none"/>
              </w:rPr>
            </w:pPr>
          </w:p>
        </w:tc>
        <w:tc>
          <w:tcPr>
            <w:tcW w:w="4613" w:type="dxa"/>
            <w:gridSpan w:val="3"/>
            <w:vAlign w:val="center"/>
          </w:tcPr>
          <w:p w14:paraId="65C1A489">
            <w:pPr>
              <w:pStyle w:val="8"/>
              <w:jc w:val="center"/>
              <w:rPr>
                <w:rStyle w:val="18"/>
                <w:rFonts w:ascii="仿宋" w:hAnsi="仿宋" w:eastAsia="仿宋" w:cs="宋体"/>
                <w:b w:val="0"/>
                <w:kern w:val="0"/>
                <w:sz w:val="28"/>
                <w:highlight w:val="none"/>
              </w:rPr>
            </w:pPr>
          </w:p>
        </w:tc>
        <w:tc>
          <w:tcPr>
            <w:tcW w:w="1364" w:type="dxa"/>
            <w:gridSpan w:val="2"/>
            <w:vAlign w:val="center"/>
          </w:tcPr>
          <w:p w14:paraId="657E3D24">
            <w:pPr>
              <w:pStyle w:val="8"/>
              <w:jc w:val="center"/>
              <w:rPr>
                <w:rStyle w:val="18"/>
                <w:rFonts w:ascii="仿宋" w:hAnsi="仿宋" w:eastAsia="仿宋" w:cs="宋体"/>
                <w:b w:val="0"/>
                <w:kern w:val="0"/>
                <w:sz w:val="28"/>
                <w:highlight w:val="none"/>
              </w:rPr>
            </w:pPr>
          </w:p>
        </w:tc>
      </w:tr>
      <w:tr w14:paraId="3E37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24A789FA">
            <w:pPr>
              <w:pStyle w:val="8"/>
              <w:jc w:val="center"/>
              <w:rPr>
                <w:rStyle w:val="18"/>
                <w:rFonts w:ascii="仿宋" w:hAnsi="仿宋" w:eastAsia="仿宋" w:cs="宋体"/>
                <w:b w:val="0"/>
                <w:kern w:val="0"/>
                <w:sz w:val="28"/>
                <w:highlight w:val="none"/>
              </w:rPr>
            </w:pPr>
          </w:p>
        </w:tc>
        <w:tc>
          <w:tcPr>
            <w:tcW w:w="1573" w:type="dxa"/>
            <w:gridSpan w:val="2"/>
            <w:vAlign w:val="center"/>
          </w:tcPr>
          <w:p w14:paraId="0199F506">
            <w:pPr>
              <w:pStyle w:val="8"/>
              <w:jc w:val="center"/>
              <w:rPr>
                <w:rStyle w:val="18"/>
                <w:rFonts w:ascii="仿宋" w:hAnsi="仿宋" w:eastAsia="仿宋" w:cs="宋体"/>
                <w:b w:val="0"/>
                <w:kern w:val="0"/>
                <w:sz w:val="28"/>
                <w:highlight w:val="none"/>
              </w:rPr>
            </w:pPr>
          </w:p>
        </w:tc>
        <w:tc>
          <w:tcPr>
            <w:tcW w:w="4613" w:type="dxa"/>
            <w:gridSpan w:val="3"/>
            <w:vAlign w:val="center"/>
          </w:tcPr>
          <w:p w14:paraId="5A2146CB">
            <w:pPr>
              <w:pStyle w:val="8"/>
              <w:jc w:val="center"/>
              <w:rPr>
                <w:rStyle w:val="18"/>
                <w:rFonts w:ascii="仿宋" w:hAnsi="仿宋" w:eastAsia="仿宋" w:cs="宋体"/>
                <w:b w:val="0"/>
                <w:kern w:val="0"/>
                <w:sz w:val="28"/>
                <w:highlight w:val="none"/>
              </w:rPr>
            </w:pPr>
          </w:p>
        </w:tc>
        <w:tc>
          <w:tcPr>
            <w:tcW w:w="1364" w:type="dxa"/>
            <w:gridSpan w:val="2"/>
            <w:vAlign w:val="center"/>
          </w:tcPr>
          <w:p w14:paraId="7FE5DAC6">
            <w:pPr>
              <w:pStyle w:val="8"/>
              <w:jc w:val="center"/>
              <w:rPr>
                <w:rStyle w:val="18"/>
                <w:rFonts w:ascii="仿宋" w:hAnsi="仿宋" w:eastAsia="仿宋" w:cs="宋体"/>
                <w:b w:val="0"/>
                <w:kern w:val="0"/>
                <w:sz w:val="28"/>
                <w:highlight w:val="none"/>
              </w:rPr>
            </w:pPr>
          </w:p>
        </w:tc>
      </w:tr>
      <w:tr w14:paraId="25C4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8"/>
            <w:vAlign w:val="center"/>
          </w:tcPr>
          <w:p w14:paraId="7688F937">
            <w:pPr>
              <w:pStyle w:val="8"/>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专业技术能力情况</w:t>
            </w:r>
          </w:p>
        </w:tc>
      </w:tr>
      <w:tr w14:paraId="2668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8"/>
            <w:vAlign w:val="center"/>
          </w:tcPr>
          <w:p w14:paraId="37B5466C">
            <w:pPr>
              <w:pStyle w:val="8"/>
              <w:jc w:val="center"/>
              <w:rPr>
                <w:rStyle w:val="18"/>
                <w:rFonts w:ascii="仿宋" w:hAnsi="仿宋" w:eastAsia="仿宋" w:cs="宋体"/>
                <w:b w:val="0"/>
                <w:kern w:val="0"/>
                <w:sz w:val="28"/>
                <w:highlight w:val="none"/>
              </w:rPr>
            </w:pPr>
          </w:p>
        </w:tc>
      </w:tr>
    </w:tbl>
    <w:p w14:paraId="53538FAD">
      <w:pPr>
        <w:pStyle w:val="8"/>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1、本表由供应商填写；</w:t>
      </w:r>
    </w:p>
    <w:p w14:paraId="3863921B">
      <w:pPr>
        <w:pStyle w:val="8"/>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6881A578">
      <w:pPr>
        <w:pStyle w:val="8"/>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14:paraId="520068C2">
      <w:pPr>
        <w:pStyle w:val="8"/>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七</w:t>
      </w:r>
      <w:r>
        <w:rPr>
          <w:rStyle w:val="18"/>
          <w:rFonts w:hint="eastAsia" w:ascii="仿宋" w:hAnsi="仿宋" w:eastAsia="仿宋" w:cs="宋体"/>
          <w:b/>
          <w:bCs w:val="0"/>
          <w:kern w:val="0"/>
          <w:sz w:val="32"/>
          <w:szCs w:val="22"/>
          <w:highlight w:val="none"/>
        </w:rPr>
        <w:t>、经营业绩一览表</w:t>
      </w:r>
    </w:p>
    <w:tbl>
      <w:tblPr>
        <w:tblStyle w:val="16"/>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4BB4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B230B9D">
            <w:pPr>
              <w:pStyle w:val="8"/>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序号</w:t>
            </w:r>
          </w:p>
        </w:tc>
        <w:tc>
          <w:tcPr>
            <w:tcW w:w="1586" w:type="dxa"/>
            <w:vAlign w:val="center"/>
          </w:tcPr>
          <w:p w14:paraId="6D3FA56E">
            <w:pPr>
              <w:pStyle w:val="8"/>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名 称</w:t>
            </w:r>
          </w:p>
        </w:tc>
        <w:tc>
          <w:tcPr>
            <w:tcW w:w="1786" w:type="dxa"/>
            <w:vAlign w:val="center"/>
          </w:tcPr>
          <w:p w14:paraId="70C806AA">
            <w:pPr>
              <w:pStyle w:val="8"/>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 xml:space="preserve">用 户 名 称 </w:t>
            </w:r>
          </w:p>
        </w:tc>
        <w:tc>
          <w:tcPr>
            <w:tcW w:w="1386" w:type="dxa"/>
            <w:vAlign w:val="center"/>
          </w:tcPr>
          <w:p w14:paraId="327E2BEA">
            <w:pPr>
              <w:pStyle w:val="8"/>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联 系人</w:t>
            </w:r>
          </w:p>
        </w:tc>
        <w:tc>
          <w:tcPr>
            <w:tcW w:w="1586" w:type="dxa"/>
            <w:vAlign w:val="center"/>
          </w:tcPr>
          <w:p w14:paraId="0BCDD92E">
            <w:pPr>
              <w:pStyle w:val="8"/>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联系电话</w:t>
            </w:r>
          </w:p>
        </w:tc>
        <w:tc>
          <w:tcPr>
            <w:tcW w:w="1586" w:type="dxa"/>
            <w:vAlign w:val="center"/>
          </w:tcPr>
          <w:p w14:paraId="435A1356">
            <w:pPr>
              <w:pStyle w:val="8"/>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备注</w:t>
            </w:r>
          </w:p>
        </w:tc>
      </w:tr>
      <w:tr w14:paraId="7F52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912597B">
            <w:pPr>
              <w:pStyle w:val="8"/>
              <w:jc w:val="center"/>
              <w:rPr>
                <w:rStyle w:val="18"/>
                <w:rFonts w:ascii="仿宋" w:hAnsi="仿宋" w:eastAsia="仿宋" w:cs="宋体"/>
                <w:b w:val="0"/>
                <w:kern w:val="0"/>
                <w:sz w:val="28"/>
                <w:highlight w:val="none"/>
              </w:rPr>
            </w:pPr>
          </w:p>
        </w:tc>
        <w:tc>
          <w:tcPr>
            <w:tcW w:w="1586" w:type="dxa"/>
            <w:vAlign w:val="center"/>
          </w:tcPr>
          <w:p w14:paraId="5B764809">
            <w:pPr>
              <w:pStyle w:val="8"/>
              <w:jc w:val="center"/>
              <w:rPr>
                <w:rStyle w:val="18"/>
                <w:rFonts w:ascii="仿宋" w:hAnsi="仿宋" w:eastAsia="仿宋" w:cs="宋体"/>
                <w:b w:val="0"/>
                <w:kern w:val="0"/>
                <w:sz w:val="28"/>
                <w:highlight w:val="none"/>
              </w:rPr>
            </w:pPr>
          </w:p>
        </w:tc>
        <w:tc>
          <w:tcPr>
            <w:tcW w:w="1786" w:type="dxa"/>
            <w:vAlign w:val="center"/>
          </w:tcPr>
          <w:p w14:paraId="026F54C3">
            <w:pPr>
              <w:pStyle w:val="8"/>
              <w:jc w:val="center"/>
              <w:rPr>
                <w:rStyle w:val="18"/>
                <w:rFonts w:ascii="仿宋" w:hAnsi="仿宋" w:eastAsia="仿宋" w:cs="宋体"/>
                <w:b w:val="0"/>
                <w:kern w:val="0"/>
                <w:sz w:val="28"/>
                <w:highlight w:val="none"/>
              </w:rPr>
            </w:pPr>
          </w:p>
        </w:tc>
        <w:tc>
          <w:tcPr>
            <w:tcW w:w="1386" w:type="dxa"/>
            <w:vAlign w:val="center"/>
          </w:tcPr>
          <w:p w14:paraId="274E7FD1">
            <w:pPr>
              <w:pStyle w:val="8"/>
              <w:jc w:val="center"/>
              <w:rPr>
                <w:rStyle w:val="18"/>
                <w:rFonts w:ascii="仿宋" w:hAnsi="仿宋" w:eastAsia="仿宋" w:cs="宋体"/>
                <w:b w:val="0"/>
                <w:kern w:val="0"/>
                <w:sz w:val="28"/>
                <w:highlight w:val="none"/>
              </w:rPr>
            </w:pPr>
          </w:p>
        </w:tc>
        <w:tc>
          <w:tcPr>
            <w:tcW w:w="1586" w:type="dxa"/>
            <w:vAlign w:val="center"/>
          </w:tcPr>
          <w:p w14:paraId="5F1A0F86">
            <w:pPr>
              <w:pStyle w:val="8"/>
              <w:jc w:val="center"/>
              <w:rPr>
                <w:rStyle w:val="18"/>
                <w:rFonts w:ascii="仿宋" w:hAnsi="仿宋" w:eastAsia="仿宋" w:cs="宋体"/>
                <w:b w:val="0"/>
                <w:kern w:val="0"/>
                <w:sz w:val="28"/>
                <w:highlight w:val="none"/>
              </w:rPr>
            </w:pPr>
          </w:p>
        </w:tc>
        <w:tc>
          <w:tcPr>
            <w:tcW w:w="1586" w:type="dxa"/>
            <w:vAlign w:val="center"/>
          </w:tcPr>
          <w:p w14:paraId="720CB67B">
            <w:pPr>
              <w:pStyle w:val="8"/>
              <w:jc w:val="center"/>
              <w:rPr>
                <w:rStyle w:val="18"/>
                <w:rFonts w:ascii="仿宋" w:hAnsi="仿宋" w:eastAsia="仿宋" w:cs="宋体"/>
                <w:b w:val="0"/>
                <w:kern w:val="0"/>
                <w:sz w:val="28"/>
                <w:highlight w:val="none"/>
              </w:rPr>
            </w:pPr>
          </w:p>
        </w:tc>
      </w:tr>
      <w:tr w14:paraId="2BE0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EBAD49C">
            <w:pPr>
              <w:pStyle w:val="8"/>
              <w:jc w:val="center"/>
              <w:rPr>
                <w:rStyle w:val="18"/>
                <w:rFonts w:ascii="仿宋" w:hAnsi="仿宋" w:eastAsia="仿宋" w:cs="宋体"/>
                <w:b w:val="0"/>
                <w:kern w:val="0"/>
                <w:sz w:val="28"/>
                <w:highlight w:val="none"/>
              </w:rPr>
            </w:pPr>
          </w:p>
        </w:tc>
        <w:tc>
          <w:tcPr>
            <w:tcW w:w="1586" w:type="dxa"/>
            <w:vAlign w:val="center"/>
          </w:tcPr>
          <w:p w14:paraId="6F022A7F">
            <w:pPr>
              <w:pStyle w:val="8"/>
              <w:jc w:val="center"/>
              <w:rPr>
                <w:rStyle w:val="18"/>
                <w:rFonts w:ascii="仿宋" w:hAnsi="仿宋" w:eastAsia="仿宋" w:cs="宋体"/>
                <w:b w:val="0"/>
                <w:kern w:val="0"/>
                <w:sz w:val="28"/>
                <w:highlight w:val="none"/>
              </w:rPr>
            </w:pPr>
          </w:p>
        </w:tc>
        <w:tc>
          <w:tcPr>
            <w:tcW w:w="1786" w:type="dxa"/>
            <w:vAlign w:val="center"/>
          </w:tcPr>
          <w:p w14:paraId="71318F54">
            <w:pPr>
              <w:pStyle w:val="8"/>
              <w:jc w:val="center"/>
              <w:rPr>
                <w:rStyle w:val="18"/>
                <w:rFonts w:ascii="仿宋" w:hAnsi="仿宋" w:eastAsia="仿宋" w:cs="宋体"/>
                <w:b w:val="0"/>
                <w:kern w:val="0"/>
                <w:sz w:val="28"/>
                <w:highlight w:val="none"/>
              </w:rPr>
            </w:pPr>
          </w:p>
        </w:tc>
        <w:tc>
          <w:tcPr>
            <w:tcW w:w="1386" w:type="dxa"/>
            <w:vAlign w:val="center"/>
          </w:tcPr>
          <w:p w14:paraId="585D5734">
            <w:pPr>
              <w:pStyle w:val="8"/>
              <w:jc w:val="center"/>
              <w:rPr>
                <w:rStyle w:val="18"/>
                <w:rFonts w:ascii="仿宋" w:hAnsi="仿宋" w:eastAsia="仿宋" w:cs="宋体"/>
                <w:b w:val="0"/>
                <w:kern w:val="0"/>
                <w:sz w:val="28"/>
                <w:highlight w:val="none"/>
              </w:rPr>
            </w:pPr>
          </w:p>
        </w:tc>
        <w:tc>
          <w:tcPr>
            <w:tcW w:w="1586" w:type="dxa"/>
            <w:vAlign w:val="center"/>
          </w:tcPr>
          <w:p w14:paraId="6D5AD05B">
            <w:pPr>
              <w:pStyle w:val="8"/>
              <w:jc w:val="center"/>
              <w:rPr>
                <w:rStyle w:val="18"/>
                <w:rFonts w:ascii="仿宋" w:hAnsi="仿宋" w:eastAsia="仿宋" w:cs="宋体"/>
                <w:b w:val="0"/>
                <w:kern w:val="0"/>
                <w:sz w:val="28"/>
                <w:highlight w:val="none"/>
              </w:rPr>
            </w:pPr>
          </w:p>
        </w:tc>
        <w:tc>
          <w:tcPr>
            <w:tcW w:w="1586" w:type="dxa"/>
            <w:vAlign w:val="center"/>
          </w:tcPr>
          <w:p w14:paraId="44568B52">
            <w:pPr>
              <w:pStyle w:val="8"/>
              <w:jc w:val="center"/>
              <w:rPr>
                <w:rStyle w:val="18"/>
                <w:rFonts w:ascii="仿宋" w:hAnsi="仿宋" w:eastAsia="仿宋" w:cs="宋体"/>
                <w:b w:val="0"/>
                <w:kern w:val="0"/>
                <w:sz w:val="28"/>
                <w:highlight w:val="none"/>
              </w:rPr>
            </w:pPr>
          </w:p>
        </w:tc>
      </w:tr>
      <w:tr w14:paraId="4984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64269D">
            <w:pPr>
              <w:pStyle w:val="8"/>
              <w:jc w:val="center"/>
              <w:rPr>
                <w:rStyle w:val="18"/>
                <w:rFonts w:ascii="仿宋" w:hAnsi="仿宋" w:eastAsia="仿宋" w:cs="宋体"/>
                <w:b w:val="0"/>
                <w:kern w:val="0"/>
                <w:sz w:val="28"/>
                <w:highlight w:val="none"/>
              </w:rPr>
            </w:pPr>
          </w:p>
        </w:tc>
        <w:tc>
          <w:tcPr>
            <w:tcW w:w="1586" w:type="dxa"/>
            <w:vAlign w:val="center"/>
          </w:tcPr>
          <w:p w14:paraId="64888464">
            <w:pPr>
              <w:pStyle w:val="8"/>
              <w:jc w:val="center"/>
              <w:rPr>
                <w:rStyle w:val="18"/>
                <w:rFonts w:ascii="仿宋" w:hAnsi="仿宋" w:eastAsia="仿宋" w:cs="宋体"/>
                <w:b w:val="0"/>
                <w:kern w:val="0"/>
                <w:sz w:val="28"/>
                <w:highlight w:val="none"/>
              </w:rPr>
            </w:pPr>
          </w:p>
        </w:tc>
        <w:tc>
          <w:tcPr>
            <w:tcW w:w="1786" w:type="dxa"/>
            <w:vAlign w:val="center"/>
          </w:tcPr>
          <w:p w14:paraId="49239159">
            <w:pPr>
              <w:pStyle w:val="8"/>
              <w:jc w:val="center"/>
              <w:rPr>
                <w:rStyle w:val="18"/>
                <w:rFonts w:ascii="仿宋" w:hAnsi="仿宋" w:eastAsia="仿宋" w:cs="宋体"/>
                <w:b w:val="0"/>
                <w:kern w:val="0"/>
                <w:sz w:val="28"/>
                <w:highlight w:val="none"/>
              </w:rPr>
            </w:pPr>
          </w:p>
        </w:tc>
        <w:tc>
          <w:tcPr>
            <w:tcW w:w="1386" w:type="dxa"/>
            <w:vAlign w:val="center"/>
          </w:tcPr>
          <w:p w14:paraId="0D1B327F">
            <w:pPr>
              <w:pStyle w:val="8"/>
              <w:jc w:val="center"/>
              <w:rPr>
                <w:rStyle w:val="18"/>
                <w:rFonts w:ascii="仿宋" w:hAnsi="仿宋" w:eastAsia="仿宋" w:cs="宋体"/>
                <w:b w:val="0"/>
                <w:kern w:val="0"/>
                <w:sz w:val="28"/>
                <w:highlight w:val="none"/>
              </w:rPr>
            </w:pPr>
          </w:p>
        </w:tc>
        <w:tc>
          <w:tcPr>
            <w:tcW w:w="1586" w:type="dxa"/>
            <w:vAlign w:val="center"/>
          </w:tcPr>
          <w:p w14:paraId="4685B9AD">
            <w:pPr>
              <w:pStyle w:val="8"/>
              <w:jc w:val="center"/>
              <w:rPr>
                <w:rStyle w:val="18"/>
                <w:rFonts w:ascii="仿宋" w:hAnsi="仿宋" w:eastAsia="仿宋" w:cs="宋体"/>
                <w:b w:val="0"/>
                <w:kern w:val="0"/>
                <w:sz w:val="28"/>
                <w:highlight w:val="none"/>
              </w:rPr>
            </w:pPr>
          </w:p>
        </w:tc>
        <w:tc>
          <w:tcPr>
            <w:tcW w:w="1586" w:type="dxa"/>
            <w:vAlign w:val="center"/>
          </w:tcPr>
          <w:p w14:paraId="7B5F492B">
            <w:pPr>
              <w:pStyle w:val="8"/>
              <w:jc w:val="center"/>
              <w:rPr>
                <w:rStyle w:val="18"/>
                <w:rFonts w:ascii="仿宋" w:hAnsi="仿宋" w:eastAsia="仿宋" w:cs="宋体"/>
                <w:b w:val="0"/>
                <w:kern w:val="0"/>
                <w:sz w:val="28"/>
                <w:highlight w:val="none"/>
              </w:rPr>
            </w:pPr>
          </w:p>
        </w:tc>
      </w:tr>
      <w:tr w14:paraId="020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465B58B">
            <w:pPr>
              <w:pStyle w:val="8"/>
              <w:jc w:val="center"/>
              <w:rPr>
                <w:rStyle w:val="18"/>
                <w:rFonts w:ascii="仿宋" w:hAnsi="仿宋" w:eastAsia="仿宋" w:cs="宋体"/>
                <w:b w:val="0"/>
                <w:kern w:val="0"/>
                <w:sz w:val="28"/>
                <w:highlight w:val="none"/>
              </w:rPr>
            </w:pPr>
          </w:p>
        </w:tc>
        <w:tc>
          <w:tcPr>
            <w:tcW w:w="1586" w:type="dxa"/>
            <w:vAlign w:val="center"/>
          </w:tcPr>
          <w:p w14:paraId="7CAD702E">
            <w:pPr>
              <w:pStyle w:val="8"/>
              <w:jc w:val="center"/>
              <w:rPr>
                <w:rStyle w:val="18"/>
                <w:rFonts w:ascii="仿宋" w:hAnsi="仿宋" w:eastAsia="仿宋" w:cs="宋体"/>
                <w:b w:val="0"/>
                <w:kern w:val="0"/>
                <w:sz w:val="28"/>
                <w:highlight w:val="none"/>
              </w:rPr>
            </w:pPr>
          </w:p>
        </w:tc>
        <w:tc>
          <w:tcPr>
            <w:tcW w:w="1786" w:type="dxa"/>
            <w:vAlign w:val="center"/>
          </w:tcPr>
          <w:p w14:paraId="5FA0DB40">
            <w:pPr>
              <w:pStyle w:val="8"/>
              <w:jc w:val="center"/>
              <w:rPr>
                <w:rStyle w:val="18"/>
                <w:rFonts w:ascii="仿宋" w:hAnsi="仿宋" w:eastAsia="仿宋" w:cs="宋体"/>
                <w:b w:val="0"/>
                <w:kern w:val="0"/>
                <w:sz w:val="28"/>
                <w:highlight w:val="none"/>
              </w:rPr>
            </w:pPr>
          </w:p>
        </w:tc>
        <w:tc>
          <w:tcPr>
            <w:tcW w:w="1386" w:type="dxa"/>
            <w:vAlign w:val="center"/>
          </w:tcPr>
          <w:p w14:paraId="0D5CE6CC">
            <w:pPr>
              <w:pStyle w:val="8"/>
              <w:jc w:val="center"/>
              <w:rPr>
                <w:rStyle w:val="18"/>
                <w:rFonts w:ascii="仿宋" w:hAnsi="仿宋" w:eastAsia="仿宋" w:cs="宋体"/>
                <w:b w:val="0"/>
                <w:kern w:val="0"/>
                <w:sz w:val="28"/>
                <w:highlight w:val="none"/>
              </w:rPr>
            </w:pPr>
          </w:p>
        </w:tc>
        <w:tc>
          <w:tcPr>
            <w:tcW w:w="1586" w:type="dxa"/>
            <w:vAlign w:val="center"/>
          </w:tcPr>
          <w:p w14:paraId="19762E06">
            <w:pPr>
              <w:pStyle w:val="8"/>
              <w:jc w:val="center"/>
              <w:rPr>
                <w:rStyle w:val="18"/>
                <w:rFonts w:ascii="仿宋" w:hAnsi="仿宋" w:eastAsia="仿宋" w:cs="宋体"/>
                <w:b w:val="0"/>
                <w:kern w:val="0"/>
                <w:sz w:val="28"/>
                <w:highlight w:val="none"/>
              </w:rPr>
            </w:pPr>
          </w:p>
        </w:tc>
        <w:tc>
          <w:tcPr>
            <w:tcW w:w="1586" w:type="dxa"/>
            <w:vAlign w:val="center"/>
          </w:tcPr>
          <w:p w14:paraId="106DA062">
            <w:pPr>
              <w:pStyle w:val="8"/>
              <w:jc w:val="center"/>
              <w:rPr>
                <w:rStyle w:val="18"/>
                <w:rFonts w:ascii="仿宋" w:hAnsi="仿宋" w:eastAsia="仿宋" w:cs="宋体"/>
                <w:b w:val="0"/>
                <w:kern w:val="0"/>
                <w:sz w:val="28"/>
                <w:highlight w:val="none"/>
              </w:rPr>
            </w:pPr>
          </w:p>
        </w:tc>
      </w:tr>
      <w:tr w14:paraId="69B8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37A7527">
            <w:pPr>
              <w:pStyle w:val="8"/>
              <w:jc w:val="center"/>
              <w:rPr>
                <w:rStyle w:val="18"/>
                <w:rFonts w:ascii="仿宋" w:hAnsi="仿宋" w:eastAsia="仿宋" w:cs="宋体"/>
                <w:b w:val="0"/>
                <w:kern w:val="0"/>
                <w:sz w:val="28"/>
                <w:highlight w:val="none"/>
              </w:rPr>
            </w:pPr>
          </w:p>
        </w:tc>
        <w:tc>
          <w:tcPr>
            <w:tcW w:w="1586" w:type="dxa"/>
            <w:vAlign w:val="center"/>
          </w:tcPr>
          <w:p w14:paraId="5A9E5E93">
            <w:pPr>
              <w:pStyle w:val="8"/>
              <w:jc w:val="center"/>
              <w:rPr>
                <w:rStyle w:val="18"/>
                <w:rFonts w:ascii="仿宋" w:hAnsi="仿宋" w:eastAsia="仿宋" w:cs="宋体"/>
                <w:b w:val="0"/>
                <w:kern w:val="0"/>
                <w:sz w:val="28"/>
                <w:highlight w:val="none"/>
              </w:rPr>
            </w:pPr>
          </w:p>
        </w:tc>
        <w:tc>
          <w:tcPr>
            <w:tcW w:w="1786" w:type="dxa"/>
            <w:vAlign w:val="center"/>
          </w:tcPr>
          <w:p w14:paraId="4DFB3C7C">
            <w:pPr>
              <w:pStyle w:val="8"/>
              <w:jc w:val="center"/>
              <w:rPr>
                <w:rStyle w:val="18"/>
                <w:rFonts w:ascii="仿宋" w:hAnsi="仿宋" w:eastAsia="仿宋" w:cs="宋体"/>
                <w:b w:val="0"/>
                <w:kern w:val="0"/>
                <w:sz w:val="28"/>
                <w:highlight w:val="none"/>
              </w:rPr>
            </w:pPr>
          </w:p>
        </w:tc>
        <w:tc>
          <w:tcPr>
            <w:tcW w:w="1386" w:type="dxa"/>
            <w:vAlign w:val="center"/>
          </w:tcPr>
          <w:p w14:paraId="0D44734B">
            <w:pPr>
              <w:pStyle w:val="8"/>
              <w:jc w:val="center"/>
              <w:rPr>
                <w:rStyle w:val="18"/>
                <w:rFonts w:ascii="仿宋" w:hAnsi="仿宋" w:eastAsia="仿宋" w:cs="宋体"/>
                <w:b w:val="0"/>
                <w:kern w:val="0"/>
                <w:sz w:val="28"/>
                <w:highlight w:val="none"/>
              </w:rPr>
            </w:pPr>
          </w:p>
        </w:tc>
        <w:tc>
          <w:tcPr>
            <w:tcW w:w="1586" w:type="dxa"/>
            <w:vAlign w:val="center"/>
          </w:tcPr>
          <w:p w14:paraId="14BEBCC0">
            <w:pPr>
              <w:pStyle w:val="8"/>
              <w:jc w:val="center"/>
              <w:rPr>
                <w:rStyle w:val="18"/>
                <w:rFonts w:ascii="仿宋" w:hAnsi="仿宋" w:eastAsia="仿宋" w:cs="宋体"/>
                <w:b w:val="0"/>
                <w:kern w:val="0"/>
                <w:sz w:val="28"/>
                <w:highlight w:val="none"/>
              </w:rPr>
            </w:pPr>
          </w:p>
        </w:tc>
        <w:tc>
          <w:tcPr>
            <w:tcW w:w="1586" w:type="dxa"/>
            <w:vAlign w:val="center"/>
          </w:tcPr>
          <w:p w14:paraId="125C25E7">
            <w:pPr>
              <w:pStyle w:val="8"/>
              <w:jc w:val="center"/>
              <w:rPr>
                <w:rStyle w:val="18"/>
                <w:rFonts w:ascii="仿宋" w:hAnsi="仿宋" w:eastAsia="仿宋" w:cs="宋体"/>
                <w:b w:val="0"/>
                <w:kern w:val="0"/>
                <w:sz w:val="28"/>
                <w:highlight w:val="none"/>
              </w:rPr>
            </w:pPr>
          </w:p>
        </w:tc>
      </w:tr>
      <w:tr w14:paraId="23A7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D5D82C3">
            <w:pPr>
              <w:pStyle w:val="8"/>
              <w:jc w:val="center"/>
              <w:rPr>
                <w:rStyle w:val="18"/>
                <w:rFonts w:ascii="仿宋" w:hAnsi="仿宋" w:eastAsia="仿宋" w:cs="宋体"/>
                <w:b w:val="0"/>
                <w:kern w:val="0"/>
                <w:sz w:val="28"/>
                <w:highlight w:val="none"/>
              </w:rPr>
            </w:pPr>
          </w:p>
        </w:tc>
        <w:tc>
          <w:tcPr>
            <w:tcW w:w="1586" w:type="dxa"/>
            <w:vAlign w:val="center"/>
          </w:tcPr>
          <w:p w14:paraId="7BB80C81">
            <w:pPr>
              <w:pStyle w:val="8"/>
              <w:jc w:val="center"/>
              <w:rPr>
                <w:rStyle w:val="18"/>
                <w:rFonts w:ascii="仿宋" w:hAnsi="仿宋" w:eastAsia="仿宋" w:cs="宋体"/>
                <w:b w:val="0"/>
                <w:kern w:val="0"/>
                <w:sz w:val="28"/>
                <w:highlight w:val="none"/>
              </w:rPr>
            </w:pPr>
          </w:p>
        </w:tc>
        <w:tc>
          <w:tcPr>
            <w:tcW w:w="1786" w:type="dxa"/>
            <w:vAlign w:val="center"/>
          </w:tcPr>
          <w:p w14:paraId="46B1F32F">
            <w:pPr>
              <w:pStyle w:val="8"/>
              <w:jc w:val="center"/>
              <w:rPr>
                <w:rStyle w:val="18"/>
                <w:rFonts w:ascii="仿宋" w:hAnsi="仿宋" w:eastAsia="仿宋" w:cs="宋体"/>
                <w:b w:val="0"/>
                <w:kern w:val="0"/>
                <w:sz w:val="28"/>
                <w:highlight w:val="none"/>
              </w:rPr>
            </w:pPr>
          </w:p>
        </w:tc>
        <w:tc>
          <w:tcPr>
            <w:tcW w:w="1386" w:type="dxa"/>
            <w:vAlign w:val="center"/>
          </w:tcPr>
          <w:p w14:paraId="175D45E5">
            <w:pPr>
              <w:pStyle w:val="8"/>
              <w:jc w:val="center"/>
              <w:rPr>
                <w:rStyle w:val="18"/>
                <w:rFonts w:ascii="仿宋" w:hAnsi="仿宋" w:eastAsia="仿宋" w:cs="宋体"/>
                <w:b w:val="0"/>
                <w:kern w:val="0"/>
                <w:sz w:val="28"/>
                <w:highlight w:val="none"/>
              </w:rPr>
            </w:pPr>
          </w:p>
        </w:tc>
        <w:tc>
          <w:tcPr>
            <w:tcW w:w="1586" w:type="dxa"/>
            <w:vAlign w:val="center"/>
          </w:tcPr>
          <w:p w14:paraId="7DA5B579">
            <w:pPr>
              <w:pStyle w:val="8"/>
              <w:jc w:val="center"/>
              <w:rPr>
                <w:rStyle w:val="18"/>
                <w:rFonts w:ascii="仿宋" w:hAnsi="仿宋" w:eastAsia="仿宋" w:cs="宋体"/>
                <w:b w:val="0"/>
                <w:kern w:val="0"/>
                <w:sz w:val="28"/>
                <w:highlight w:val="none"/>
              </w:rPr>
            </w:pPr>
          </w:p>
        </w:tc>
        <w:tc>
          <w:tcPr>
            <w:tcW w:w="1586" w:type="dxa"/>
            <w:vAlign w:val="center"/>
          </w:tcPr>
          <w:p w14:paraId="13B8A981">
            <w:pPr>
              <w:pStyle w:val="8"/>
              <w:jc w:val="center"/>
              <w:rPr>
                <w:rStyle w:val="18"/>
                <w:rFonts w:ascii="仿宋" w:hAnsi="仿宋" w:eastAsia="仿宋" w:cs="宋体"/>
                <w:b w:val="0"/>
                <w:kern w:val="0"/>
                <w:sz w:val="28"/>
                <w:highlight w:val="none"/>
              </w:rPr>
            </w:pPr>
          </w:p>
        </w:tc>
      </w:tr>
      <w:tr w14:paraId="5693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AD715DD">
            <w:pPr>
              <w:pStyle w:val="8"/>
              <w:jc w:val="center"/>
              <w:rPr>
                <w:rStyle w:val="18"/>
                <w:rFonts w:ascii="仿宋" w:hAnsi="仿宋" w:eastAsia="仿宋" w:cs="宋体"/>
                <w:b w:val="0"/>
                <w:kern w:val="0"/>
                <w:sz w:val="28"/>
                <w:highlight w:val="none"/>
              </w:rPr>
            </w:pPr>
          </w:p>
        </w:tc>
        <w:tc>
          <w:tcPr>
            <w:tcW w:w="1586" w:type="dxa"/>
            <w:vAlign w:val="center"/>
          </w:tcPr>
          <w:p w14:paraId="6CA34BB1">
            <w:pPr>
              <w:pStyle w:val="8"/>
              <w:jc w:val="center"/>
              <w:rPr>
                <w:rStyle w:val="18"/>
                <w:rFonts w:ascii="仿宋" w:hAnsi="仿宋" w:eastAsia="仿宋" w:cs="宋体"/>
                <w:b w:val="0"/>
                <w:kern w:val="0"/>
                <w:sz w:val="28"/>
                <w:highlight w:val="none"/>
              </w:rPr>
            </w:pPr>
          </w:p>
        </w:tc>
        <w:tc>
          <w:tcPr>
            <w:tcW w:w="1786" w:type="dxa"/>
            <w:vAlign w:val="center"/>
          </w:tcPr>
          <w:p w14:paraId="7AACE025">
            <w:pPr>
              <w:pStyle w:val="8"/>
              <w:jc w:val="center"/>
              <w:rPr>
                <w:rStyle w:val="18"/>
                <w:rFonts w:ascii="仿宋" w:hAnsi="仿宋" w:eastAsia="仿宋" w:cs="宋体"/>
                <w:b w:val="0"/>
                <w:kern w:val="0"/>
                <w:sz w:val="28"/>
                <w:highlight w:val="none"/>
              </w:rPr>
            </w:pPr>
          </w:p>
        </w:tc>
        <w:tc>
          <w:tcPr>
            <w:tcW w:w="1386" w:type="dxa"/>
            <w:vAlign w:val="center"/>
          </w:tcPr>
          <w:p w14:paraId="197A1BBD">
            <w:pPr>
              <w:pStyle w:val="8"/>
              <w:jc w:val="center"/>
              <w:rPr>
                <w:rStyle w:val="18"/>
                <w:rFonts w:ascii="仿宋" w:hAnsi="仿宋" w:eastAsia="仿宋" w:cs="宋体"/>
                <w:b w:val="0"/>
                <w:kern w:val="0"/>
                <w:sz w:val="28"/>
                <w:highlight w:val="none"/>
              </w:rPr>
            </w:pPr>
          </w:p>
        </w:tc>
        <w:tc>
          <w:tcPr>
            <w:tcW w:w="1586" w:type="dxa"/>
            <w:vAlign w:val="center"/>
          </w:tcPr>
          <w:p w14:paraId="2245A273">
            <w:pPr>
              <w:pStyle w:val="8"/>
              <w:jc w:val="center"/>
              <w:rPr>
                <w:rStyle w:val="18"/>
                <w:rFonts w:ascii="仿宋" w:hAnsi="仿宋" w:eastAsia="仿宋" w:cs="宋体"/>
                <w:b w:val="0"/>
                <w:kern w:val="0"/>
                <w:sz w:val="28"/>
                <w:highlight w:val="none"/>
              </w:rPr>
            </w:pPr>
          </w:p>
        </w:tc>
        <w:tc>
          <w:tcPr>
            <w:tcW w:w="1586" w:type="dxa"/>
            <w:vAlign w:val="center"/>
          </w:tcPr>
          <w:p w14:paraId="246844E6">
            <w:pPr>
              <w:pStyle w:val="8"/>
              <w:jc w:val="center"/>
              <w:rPr>
                <w:rStyle w:val="18"/>
                <w:rFonts w:ascii="仿宋" w:hAnsi="仿宋" w:eastAsia="仿宋" w:cs="宋体"/>
                <w:b w:val="0"/>
                <w:kern w:val="0"/>
                <w:sz w:val="28"/>
                <w:highlight w:val="none"/>
              </w:rPr>
            </w:pPr>
          </w:p>
        </w:tc>
      </w:tr>
      <w:tr w14:paraId="5DBB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D5F7B98">
            <w:pPr>
              <w:pStyle w:val="8"/>
              <w:jc w:val="center"/>
              <w:rPr>
                <w:rStyle w:val="18"/>
                <w:rFonts w:ascii="仿宋" w:hAnsi="仿宋" w:eastAsia="仿宋" w:cs="宋体"/>
                <w:b w:val="0"/>
                <w:kern w:val="0"/>
                <w:sz w:val="28"/>
                <w:highlight w:val="none"/>
              </w:rPr>
            </w:pPr>
          </w:p>
        </w:tc>
        <w:tc>
          <w:tcPr>
            <w:tcW w:w="1586" w:type="dxa"/>
            <w:vAlign w:val="center"/>
          </w:tcPr>
          <w:p w14:paraId="32D58DE0">
            <w:pPr>
              <w:pStyle w:val="8"/>
              <w:jc w:val="center"/>
              <w:rPr>
                <w:rStyle w:val="18"/>
                <w:rFonts w:ascii="仿宋" w:hAnsi="仿宋" w:eastAsia="仿宋" w:cs="宋体"/>
                <w:b w:val="0"/>
                <w:kern w:val="0"/>
                <w:sz w:val="28"/>
                <w:highlight w:val="none"/>
              </w:rPr>
            </w:pPr>
          </w:p>
        </w:tc>
        <w:tc>
          <w:tcPr>
            <w:tcW w:w="1786" w:type="dxa"/>
            <w:vAlign w:val="center"/>
          </w:tcPr>
          <w:p w14:paraId="7F1BDF76">
            <w:pPr>
              <w:pStyle w:val="8"/>
              <w:jc w:val="center"/>
              <w:rPr>
                <w:rStyle w:val="18"/>
                <w:rFonts w:ascii="仿宋" w:hAnsi="仿宋" w:eastAsia="仿宋" w:cs="宋体"/>
                <w:b w:val="0"/>
                <w:kern w:val="0"/>
                <w:sz w:val="28"/>
                <w:highlight w:val="none"/>
              </w:rPr>
            </w:pPr>
          </w:p>
        </w:tc>
        <w:tc>
          <w:tcPr>
            <w:tcW w:w="1386" w:type="dxa"/>
            <w:vAlign w:val="center"/>
          </w:tcPr>
          <w:p w14:paraId="4F9A76EE">
            <w:pPr>
              <w:pStyle w:val="8"/>
              <w:jc w:val="center"/>
              <w:rPr>
                <w:rStyle w:val="18"/>
                <w:rFonts w:ascii="仿宋" w:hAnsi="仿宋" w:eastAsia="仿宋" w:cs="宋体"/>
                <w:b w:val="0"/>
                <w:kern w:val="0"/>
                <w:sz w:val="28"/>
                <w:highlight w:val="none"/>
              </w:rPr>
            </w:pPr>
          </w:p>
        </w:tc>
        <w:tc>
          <w:tcPr>
            <w:tcW w:w="1586" w:type="dxa"/>
            <w:vAlign w:val="center"/>
          </w:tcPr>
          <w:p w14:paraId="63BB0416">
            <w:pPr>
              <w:pStyle w:val="8"/>
              <w:jc w:val="center"/>
              <w:rPr>
                <w:rStyle w:val="18"/>
                <w:rFonts w:ascii="仿宋" w:hAnsi="仿宋" w:eastAsia="仿宋" w:cs="宋体"/>
                <w:b w:val="0"/>
                <w:kern w:val="0"/>
                <w:sz w:val="28"/>
                <w:highlight w:val="none"/>
              </w:rPr>
            </w:pPr>
          </w:p>
        </w:tc>
        <w:tc>
          <w:tcPr>
            <w:tcW w:w="1586" w:type="dxa"/>
            <w:vAlign w:val="center"/>
          </w:tcPr>
          <w:p w14:paraId="6B4810B6">
            <w:pPr>
              <w:pStyle w:val="8"/>
              <w:jc w:val="center"/>
              <w:rPr>
                <w:rStyle w:val="18"/>
                <w:rFonts w:ascii="仿宋" w:hAnsi="仿宋" w:eastAsia="仿宋" w:cs="宋体"/>
                <w:b w:val="0"/>
                <w:kern w:val="0"/>
                <w:sz w:val="28"/>
                <w:highlight w:val="none"/>
              </w:rPr>
            </w:pPr>
          </w:p>
        </w:tc>
      </w:tr>
      <w:tr w14:paraId="6444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108191A">
            <w:pPr>
              <w:pStyle w:val="8"/>
              <w:jc w:val="center"/>
              <w:rPr>
                <w:rStyle w:val="18"/>
                <w:rFonts w:ascii="仿宋" w:hAnsi="仿宋" w:eastAsia="仿宋" w:cs="宋体"/>
                <w:b w:val="0"/>
                <w:kern w:val="0"/>
                <w:sz w:val="28"/>
                <w:highlight w:val="none"/>
              </w:rPr>
            </w:pPr>
          </w:p>
        </w:tc>
        <w:tc>
          <w:tcPr>
            <w:tcW w:w="1586" w:type="dxa"/>
            <w:vAlign w:val="center"/>
          </w:tcPr>
          <w:p w14:paraId="032BF255">
            <w:pPr>
              <w:pStyle w:val="8"/>
              <w:jc w:val="center"/>
              <w:rPr>
                <w:rStyle w:val="18"/>
                <w:rFonts w:ascii="仿宋" w:hAnsi="仿宋" w:eastAsia="仿宋" w:cs="宋体"/>
                <w:b w:val="0"/>
                <w:kern w:val="0"/>
                <w:sz w:val="28"/>
                <w:highlight w:val="none"/>
              </w:rPr>
            </w:pPr>
          </w:p>
        </w:tc>
        <w:tc>
          <w:tcPr>
            <w:tcW w:w="1786" w:type="dxa"/>
            <w:vAlign w:val="center"/>
          </w:tcPr>
          <w:p w14:paraId="26997A16">
            <w:pPr>
              <w:pStyle w:val="8"/>
              <w:jc w:val="center"/>
              <w:rPr>
                <w:rStyle w:val="18"/>
                <w:rFonts w:ascii="仿宋" w:hAnsi="仿宋" w:eastAsia="仿宋" w:cs="宋体"/>
                <w:b w:val="0"/>
                <w:kern w:val="0"/>
                <w:sz w:val="28"/>
                <w:highlight w:val="none"/>
              </w:rPr>
            </w:pPr>
          </w:p>
        </w:tc>
        <w:tc>
          <w:tcPr>
            <w:tcW w:w="1386" w:type="dxa"/>
            <w:vAlign w:val="center"/>
          </w:tcPr>
          <w:p w14:paraId="5BEA42B3">
            <w:pPr>
              <w:pStyle w:val="8"/>
              <w:jc w:val="center"/>
              <w:rPr>
                <w:rStyle w:val="18"/>
                <w:rFonts w:ascii="仿宋" w:hAnsi="仿宋" w:eastAsia="仿宋" w:cs="宋体"/>
                <w:b w:val="0"/>
                <w:kern w:val="0"/>
                <w:sz w:val="28"/>
                <w:highlight w:val="none"/>
              </w:rPr>
            </w:pPr>
          </w:p>
        </w:tc>
        <w:tc>
          <w:tcPr>
            <w:tcW w:w="1586" w:type="dxa"/>
            <w:vAlign w:val="center"/>
          </w:tcPr>
          <w:p w14:paraId="7A40A40B">
            <w:pPr>
              <w:pStyle w:val="8"/>
              <w:jc w:val="center"/>
              <w:rPr>
                <w:rStyle w:val="18"/>
                <w:rFonts w:ascii="仿宋" w:hAnsi="仿宋" w:eastAsia="仿宋" w:cs="宋体"/>
                <w:b w:val="0"/>
                <w:kern w:val="0"/>
                <w:sz w:val="28"/>
                <w:highlight w:val="none"/>
              </w:rPr>
            </w:pPr>
          </w:p>
        </w:tc>
        <w:tc>
          <w:tcPr>
            <w:tcW w:w="1586" w:type="dxa"/>
            <w:vAlign w:val="center"/>
          </w:tcPr>
          <w:p w14:paraId="7918E3FC">
            <w:pPr>
              <w:pStyle w:val="8"/>
              <w:jc w:val="center"/>
              <w:rPr>
                <w:rStyle w:val="18"/>
                <w:rFonts w:ascii="仿宋" w:hAnsi="仿宋" w:eastAsia="仿宋" w:cs="宋体"/>
                <w:b w:val="0"/>
                <w:kern w:val="0"/>
                <w:sz w:val="28"/>
                <w:highlight w:val="none"/>
              </w:rPr>
            </w:pPr>
          </w:p>
        </w:tc>
      </w:tr>
      <w:tr w14:paraId="76DE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EA96C7">
            <w:pPr>
              <w:pStyle w:val="8"/>
              <w:jc w:val="center"/>
              <w:rPr>
                <w:rStyle w:val="18"/>
                <w:rFonts w:ascii="仿宋" w:hAnsi="仿宋" w:eastAsia="仿宋" w:cs="宋体"/>
                <w:b w:val="0"/>
                <w:kern w:val="0"/>
                <w:sz w:val="28"/>
                <w:highlight w:val="none"/>
              </w:rPr>
            </w:pPr>
          </w:p>
        </w:tc>
        <w:tc>
          <w:tcPr>
            <w:tcW w:w="1586" w:type="dxa"/>
            <w:vAlign w:val="center"/>
          </w:tcPr>
          <w:p w14:paraId="351C04C8">
            <w:pPr>
              <w:pStyle w:val="8"/>
              <w:jc w:val="center"/>
              <w:rPr>
                <w:rStyle w:val="18"/>
                <w:rFonts w:ascii="仿宋" w:hAnsi="仿宋" w:eastAsia="仿宋" w:cs="宋体"/>
                <w:b w:val="0"/>
                <w:kern w:val="0"/>
                <w:sz w:val="28"/>
                <w:highlight w:val="none"/>
              </w:rPr>
            </w:pPr>
          </w:p>
        </w:tc>
        <w:tc>
          <w:tcPr>
            <w:tcW w:w="1786" w:type="dxa"/>
            <w:vAlign w:val="center"/>
          </w:tcPr>
          <w:p w14:paraId="3652984C">
            <w:pPr>
              <w:pStyle w:val="8"/>
              <w:jc w:val="center"/>
              <w:rPr>
                <w:rStyle w:val="18"/>
                <w:rFonts w:ascii="仿宋" w:hAnsi="仿宋" w:eastAsia="仿宋" w:cs="宋体"/>
                <w:b w:val="0"/>
                <w:kern w:val="0"/>
                <w:sz w:val="28"/>
                <w:highlight w:val="none"/>
              </w:rPr>
            </w:pPr>
          </w:p>
        </w:tc>
        <w:tc>
          <w:tcPr>
            <w:tcW w:w="1386" w:type="dxa"/>
            <w:vAlign w:val="center"/>
          </w:tcPr>
          <w:p w14:paraId="74D81A4A">
            <w:pPr>
              <w:pStyle w:val="8"/>
              <w:jc w:val="center"/>
              <w:rPr>
                <w:rStyle w:val="18"/>
                <w:rFonts w:ascii="仿宋" w:hAnsi="仿宋" w:eastAsia="仿宋" w:cs="宋体"/>
                <w:b w:val="0"/>
                <w:kern w:val="0"/>
                <w:sz w:val="28"/>
                <w:highlight w:val="none"/>
              </w:rPr>
            </w:pPr>
          </w:p>
        </w:tc>
        <w:tc>
          <w:tcPr>
            <w:tcW w:w="1586" w:type="dxa"/>
            <w:vAlign w:val="center"/>
          </w:tcPr>
          <w:p w14:paraId="2854BAC0">
            <w:pPr>
              <w:pStyle w:val="8"/>
              <w:jc w:val="center"/>
              <w:rPr>
                <w:rStyle w:val="18"/>
                <w:rFonts w:ascii="仿宋" w:hAnsi="仿宋" w:eastAsia="仿宋" w:cs="宋体"/>
                <w:b w:val="0"/>
                <w:kern w:val="0"/>
                <w:sz w:val="28"/>
                <w:highlight w:val="none"/>
              </w:rPr>
            </w:pPr>
          </w:p>
        </w:tc>
        <w:tc>
          <w:tcPr>
            <w:tcW w:w="1586" w:type="dxa"/>
            <w:vAlign w:val="center"/>
          </w:tcPr>
          <w:p w14:paraId="0591B749">
            <w:pPr>
              <w:pStyle w:val="8"/>
              <w:jc w:val="center"/>
              <w:rPr>
                <w:rStyle w:val="18"/>
                <w:rFonts w:ascii="仿宋" w:hAnsi="仿宋" w:eastAsia="仿宋" w:cs="宋体"/>
                <w:b w:val="0"/>
                <w:kern w:val="0"/>
                <w:sz w:val="28"/>
                <w:highlight w:val="none"/>
              </w:rPr>
            </w:pPr>
          </w:p>
        </w:tc>
      </w:tr>
      <w:tr w14:paraId="27E8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7D3E062">
            <w:pPr>
              <w:pStyle w:val="8"/>
              <w:jc w:val="center"/>
              <w:rPr>
                <w:rStyle w:val="18"/>
                <w:rFonts w:ascii="仿宋" w:hAnsi="仿宋" w:eastAsia="仿宋" w:cs="宋体"/>
                <w:b w:val="0"/>
                <w:kern w:val="0"/>
                <w:sz w:val="28"/>
                <w:highlight w:val="none"/>
              </w:rPr>
            </w:pPr>
          </w:p>
        </w:tc>
        <w:tc>
          <w:tcPr>
            <w:tcW w:w="1586" w:type="dxa"/>
            <w:vAlign w:val="center"/>
          </w:tcPr>
          <w:p w14:paraId="1B27D444">
            <w:pPr>
              <w:pStyle w:val="8"/>
              <w:jc w:val="center"/>
              <w:rPr>
                <w:rStyle w:val="18"/>
                <w:rFonts w:ascii="仿宋" w:hAnsi="仿宋" w:eastAsia="仿宋" w:cs="宋体"/>
                <w:b w:val="0"/>
                <w:kern w:val="0"/>
                <w:sz w:val="28"/>
                <w:highlight w:val="none"/>
              </w:rPr>
            </w:pPr>
          </w:p>
        </w:tc>
        <w:tc>
          <w:tcPr>
            <w:tcW w:w="1786" w:type="dxa"/>
            <w:vAlign w:val="center"/>
          </w:tcPr>
          <w:p w14:paraId="7BB97E31">
            <w:pPr>
              <w:pStyle w:val="8"/>
              <w:jc w:val="center"/>
              <w:rPr>
                <w:rStyle w:val="18"/>
                <w:rFonts w:ascii="仿宋" w:hAnsi="仿宋" w:eastAsia="仿宋" w:cs="宋体"/>
                <w:b w:val="0"/>
                <w:kern w:val="0"/>
                <w:sz w:val="28"/>
                <w:highlight w:val="none"/>
              </w:rPr>
            </w:pPr>
          </w:p>
        </w:tc>
        <w:tc>
          <w:tcPr>
            <w:tcW w:w="1386" w:type="dxa"/>
            <w:vAlign w:val="center"/>
          </w:tcPr>
          <w:p w14:paraId="569DD877">
            <w:pPr>
              <w:pStyle w:val="8"/>
              <w:jc w:val="center"/>
              <w:rPr>
                <w:rStyle w:val="18"/>
                <w:rFonts w:ascii="仿宋" w:hAnsi="仿宋" w:eastAsia="仿宋" w:cs="宋体"/>
                <w:b w:val="0"/>
                <w:kern w:val="0"/>
                <w:sz w:val="28"/>
                <w:highlight w:val="none"/>
              </w:rPr>
            </w:pPr>
          </w:p>
        </w:tc>
        <w:tc>
          <w:tcPr>
            <w:tcW w:w="1586" w:type="dxa"/>
            <w:vAlign w:val="center"/>
          </w:tcPr>
          <w:p w14:paraId="34C9D466">
            <w:pPr>
              <w:pStyle w:val="8"/>
              <w:jc w:val="center"/>
              <w:rPr>
                <w:rStyle w:val="18"/>
                <w:rFonts w:ascii="仿宋" w:hAnsi="仿宋" w:eastAsia="仿宋" w:cs="宋体"/>
                <w:b w:val="0"/>
                <w:kern w:val="0"/>
                <w:sz w:val="28"/>
                <w:highlight w:val="none"/>
              </w:rPr>
            </w:pPr>
          </w:p>
        </w:tc>
        <w:tc>
          <w:tcPr>
            <w:tcW w:w="1586" w:type="dxa"/>
            <w:vAlign w:val="center"/>
          </w:tcPr>
          <w:p w14:paraId="0C3E1833">
            <w:pPr>
              <w:pStyle w:val="8"/>
              <w:jc w:val="center"/>
              <w:rPr>
                <w:rStyle w:val="18"/>
                <w:rFonts w:ascii="仿宋" w:hAnsi="仿宋" w:eastAsia="仿宋" w:cs="宋体"/>
                <w:b w:val="0"/>
                <w:kern w:val="0"/>
                <w:sz w:val="28"/>
                <w:highlight w:val="none"/>
              </w:rPr>
            </w:pPr>
          </w:p>
        </w:tc>
      </w:tr>
      <w:tr w14:paraId="005C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B59D448">
            <w:pPr>
              <w:pStyle w:val="8"/>
              <w:jc w:val="center"/>
              <w:rPr>
                <w:rStyle w:val="18"/>
                <w:rFonts w:ascii="仿宋" w:hAnsi="仿宋" w:eastAsia="仿宋" w:cs="宋体"/>
                <w:b w:val="0"/>
                <w:kern w:val="0"/>
                <w:sz w:val="28"/>
                <w:highlight w:val="none"/>
              </w:rPr>
            </w:pPr>
          </w:p>
        </w:tc>
        <w:tc>
          <w:tcPr>
            <w:tcW w:w="1586" w:type="dxa"/>
            <w:vAlign w:val="center"/>
          </w:tcPr>
          <w:p w14:paraId="33AEC5CE">
            <w:pPr>
              <w:pStyle w:val="8"/>
              <w:jc w:val="center"/>
              <w:rPr>
                <w:rStyle w:val="18"/>
                <w:rFonts w:ascii="仿宋" w:hAnsi="仿宋" w:eastAsia="仿宋" w:cs="宋体"/>
                <w:b w:val="0"/>
                <w:kern w:val="0"/>
                <w:sz w:val="28"/>
                <w:highlight w:val="none"/>
              </w:rPr>
            </w:pPr>
          </w:p>
        </w:tc>
        <w:tc>
          <w:tcPr>
            <w:tcW w:w="1786" w:type="dxa"/>
            <w:vAlign w:val="center"/>
          </w:tcPr>
          <w:p w14:paraId="54749434">
            <w:pPr>
              <w:pStyle w:val="8"/>
              <w:jc w:val="center"/>
              <w:rPr>
                <w:rStyle w:val="18"/>
                <w:rFonts w:ascii="仿宋" w:hAnsi="仿宋" w:eastAsia="仿宋" w:cs="宋体"/>
                <w:b w:val="0"/>
                <w:kern w:val="0"/>
                <w:sz w:val="28"/>
                <w:highlight w:val="none"/>
              </w:rPr>
            </w:pPr>
          </w:p>
        </w:tc>
        <w:tc>
          <w:tcPr>
            <w:tcW w:w="1386" w:type="dxa"/>
            <w:vAlign w:val="center"/>
          </w:tcPr>
          <w:p w14:paraId="2DF8CA6D">
            <w:pPr>
              <w:pStyle w:val="8"/>
              <w:jc w:val="center"/>
              <w:rPr>
                <w:rStyle w:val="18"/>
                <w:rFonts w:ascii="仿宋" w:hAnsi="仿宋" w:eastAsia="仿宋" w:cs="宋体"/>
                <w:b w:val="0"/>
                <w:kern w:val="0"/>
                <w:sz w:val="28"/>
                <w:highlight w:val="none"/>
              </w:rPr>
            </w:pPr>
          </w:p>
        </w:tc>
        <w:tc>
          <w:tcPr>
            <w:tcW w:w="1586" w:type="dxa"/>
            <w:vAlign w:val="center"/>
          </w:tcPr>
          <w:p w14:paraId="3E934539">
            <w:pPr>
              <w:pStyle w:val="8"/>
              <w:jc w:val="center"/>
              <w:rPr>
                <w:rStyle w:val="18"/>
                <w:rFonts w:ascii="仿宋" w:hAnsi="仿宋" w:eastAsia="仿宋" w:cs="宋体"/>
                <w:b w:val="0"/>
                <w:kern w:val="0"/>
                <w:sz w:val="28"/>
                <w:highlight w:val="none"/>
              </w:rPr>
            </w:pPr>
          </w:p>
        </w:tc>
        <w:tc>
          <w:tcPr>
            <w:tcW w:w="1586" w:type="dxa"/>
            <w:vAlign w:val="center"/>
          </w:tcPr>
          <w:p w14:paraId="2C0020E2">
            <w:pPr>
              <w:pStyle w:val="8"/>
              <w:jc w:val="center"/>
              <w:rPr>
                <w:rStyle w:val="18"/>
                <w:rFonts w:ascii="仿宋" w:hAnsi="仿宋" w:eastAsia="仿宋" w:cs="宋体"/>
                <w:b w:val="0"/>
                <w:kern w:val="0"/>
                <w:sz w:val="28"/>
                <w:highlight w:val="none"/>
              </w:rPr>
            </w:pPr>
          </w:p>
        </w:tc>
      </w:tr>
      <w:tr w14:paraId="0530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556AD97">
            <w:pPr>
              <w:pStyle w:val="8"/>
              <w:jc w:val="center"/>
              <w:rPr>
                <w:rStyle w:val="18"/>
                <w:rFonts w:ascii="仿宋" w:hAnsi="仿宋" w:eastAsia="仿宋" w:cs="宋体"/>
                <w:b w:val="0"/>
                <w:kern w:val="0"/>
                <w:sz w:val="28"/>
                <w:highlight w:val="none"/>
              </w:rPr>
            </w:pPr>
          </w:p>
        </w:tc>
        <w:tc>
          <w:tcPr>
            <w:tcW w:w="1586" w:type="dxa"/>
            <w:vAlign w:val="center"/>
          </w:tcPr>
          <w:p w14:paraId="57FB13A7">
            <w:pPr>
              <w:pStyle w:val="8"/>
              <w:jc w:val="center"/>
              <w:rPr>
                <w:rStyle w:val="18"/>
                <w:rFonts w:ascii="仿宋" w:hAnsi="仿宋" w:eastAsia="仿宋" w:cs="宋体"/>
                <w:b w:val="0"/>
                <w:kern w:val="0"/>
                <w:sz w:val="28"/>
                <w:highlight w:val="none"/>
              </w:rPr>
            </w:pPr>
          </w:p>
        </w:tc>
        <w:tc>
          <w:tcPr>
            <w:tcW w:w="1786" w:type="dxa"/>
            <w:vAlign w:val="center"/>
          </w:tcPr>
          <w:p w14:paraId="71021BF8">
            <w:pPr>
              <w:pStyle w:val="8"/>
              <w:jc w:val="center"/>
              <w:rPr>
                <w:rStyle w:val="18"/>
                <w:rFonts w:ascii="仿宋" w:hAnsi="仿宋" w:eastAsia="仿宋" w:cs="宋体"/>
                <w:b w:val="0"/>
                <w:kern w:val="0"/>
                <w:sz w:val="28"/>
                <w:highlight w:val="none"/>
              </w:rPr>
            </w:pPr>
          </w:p>
        </w:tc>
        <w:tc>
          <w:tcPr>
            <w:tcW w:w="1386" w:type="dxa"/>
            <w:vAlign w:val="center"/>
          </w:tcPr>
          <w:p w14:paraId="2BE9FADE">
            <w:pPr>
              <w:pStyle w:val="8"/>
              <w:jc w:val="center"/>
              <w:rPr>
                <w:rStyle w:val="18"/>
                <w:rFonts w:ascii="仿宋" w:hAnsi="仿宋" w:eastAsia="仿宋" w:cs="宋体"/>
                <w:b w:val="0"/>
                <w:kern w:val="0"/>
                <w:sz w:val="28"/>
                <w:highlight w:val="none"/>
              </w:rPr>
            </w:pPr>
          </w:p>
        </w:tc>
        <w:tc>
          <w:tcPr>
            <w:tcW w:w="1586" w:type="dxa"/>
            <w:vAlign w:val="center"/>
          </w:tcPr>
          <w:p w14:paraId="326BF451">
            <w:pPr>
              <w:pStyle w:val="8"/>
              <w:jc w:val="center"/>
              <w:rPr>
                <w:rStyle w:val="18"/>
                <w:rFonts w:ascii="仿宋" w:hAnsi="仿宋" w:eastAsia="仿宋" w:cs="宋体"/>
                <w:b w:val="0"/>
                <w:kern w:val="0"/>
                <w:sz w:val="28"/>
                <w:highlight w:val="none"/>
              </w:rPr>
            </w:pPr>
          </w:p>
        </w:tc>
        <w:tc>
          <w:tcPr>
            <w:tcW w:w="1586" w:type="dxa"/>
            <w:vAlign w:val="center"/>
          </w:tcPr>
          <w:p w14:paraId="53B338B6">
            <w:pPr>
              <w:pStyle w:val="8"/>
              <w:jc w:val="center"/>
              <w:rPr>
                <w:rStyle w:val="18"/>
                <w:rFonts w:ascii="仿宋" w:hAnsi="仿宋" w:eastAsia="仿宋" w:cs="宋体"/>
                <w:b w:val="0"/>
                <w:kern w:val="0"/>
                <w:sz w:val="28"/>
                <w:highlight w:val="none"/>
              </w:rPr>
            </w:pPr>
          </w:p>
        </w:tc>
      </w:tr>
      <w:tr w14:paraId="7657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5C0CDB6">
            <w:pPr>
              <w:pStyle w:val="8"/>
              <w:jc w:val="center"/>
              <w:rPr>
                <w:rStyle w:val="18"/>
                <w:rFonts w:ascii="仿宋" w:hAnsi="仿宋" w:eastAsia="仿宋" w:cs="宋体"/>
                <w:b w:val="0"/>
                <w:kern w:val="0"/>
                <w:sz w:val="28"/>
                <w:highlight w:val="none"/>
              </w:rPr>
            </w:pPr>
          </w:p>
        </w:tc>
        <w:tc>
          <w:tcPr>
            <w:tcW w:w="1586" w:type="dxa"/>
            <w:vAlign w:val="center"/>
          </w:tcPr>
          <w:p w14:paraId="28C9C7E5">
            <w:pPr>
              <w:pStyle w:val="8"/>
              <w:jc w:val="center"/>
              <w:rPr>
                <w:rStyle w:val="18"/>
                <w:rFonts w:ascii="仿宋" w:hAnsi="仿宋" w:eastAsia="仿宋" w:cs="宋体"/>
                <w:b w:val="0"/>
                <w:kern w:val="0"/>
                <w:sz w:val="28"/>
                <w:highlight w:val="none"/>
              </w:rPr>
            </w:pPr>
          </w:p>
        </w:tc>
        <w:tc>
          <w:tcPr>
            <w:tcW w:w="1786" w:type="dxa"/>
            <w:vAlign w:val="center"/>
          </w:tcPr>
          <w:p w14:paraId="567E2A30">
            <w:pPr>
              <w:pStyle w:val="8"/>
              <w:jc w:val="center"/>
              <w:rPr>
                <w:rStyle w:val="18"/>
                <w:rFonts w:ascii="仿宋" w:hAnsi="仿宋" w:eastAsia="仿宋" w:cs="宋体"/>
                <w:b w:val="0"/>
                <w:kern w:val="0"/>
                <w:sz w:val="28"/>
                <w:highlight w:val="none"/>
              </w:rPr>
            </w:pPr>
          </w:p>
        </w:tc>
        <w:tc>
          <w:tcPr>
            <w:tcW w:w="1386" w:type="dxa"/>
            <w:vAlign w:val="center"/>
          </w:tcPr>
          <w:p w14:paraId="398D76F3">
            <w:pPr>
              <w:pStyle w:val="8"/>
              <w:jc w:val="center"/>
              <w:rPr>
                <w:rStyle w:val="18"/>
                <w:rFonts w:ascii="仿宋" w:hAnsi="仿宋" w:eastAsia="仿宋" w:cs="宋体"/>
                <w:b w:val="0"/>
                <w:kern w:val="0"/>
                <w:sz w:val="28"/>
                <w:highlight w:val="none"/>
              </w:rPr>
            </w:pPr>
          </w:p>
        </w:tc>
        <w:tc>
          <w:tcPr>
            <w:tcW w:w="1586" w:type="dxa"/>
            <w:vAlign w:val="center"/>
          </w:tcPr>
          <w:p w14:paraId="1D96C125">
            <w:pPr>
              <w:pStyle w:val="8"/>
              <w:jc w:val="center"/>
              <w:rPr>
                <w:rStyle w:val="18"/>
                <w:rFonts w:ascii="仿宋" w:hAnsi="仿宋" w:eastAsia="仿宋" w:cs="宋体"/>
                <w:b w:val="0"/>
                <w:kern w:val="0"/>
                <w:sz w:val="28"/>
                <w:highlight w:val="none"/>
              </w:rPr>
            </w:pPr>
          </w:p>
        </w:tc>
        <w:tc>
          <w:tcPr>
            <w:tcW w:w="1586" w:type="dxa"/>
            <w:vAlign w:val="center"/>
          </w:tcPr>
          <w:p w14:paraId="232C1524">
            <w:pPr>
              <w:pStyle w:val="8"/>
              <w:jc w:val="center"/>
              <w:rPr>
                <w:rStyle w:val="18"/>
                <w:rFonts w:ascii="仿宋" w:hAnsi="仿宋" w:eastAsia="仿宋" w:cs="宋体"/>
                <w:b w:val="0"/>
                <w:kern w:val="0"/>
                <w:sz w:val="28"/>
                <w:highlight w:val="none"/>
              </w:rPr>
            </w:pPr>
          </w:p>
        </w:tc>
      </w:tr>
      <w:tr w14:paraId="7E1A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D1C7DA2">
            <w:pPr>
              <w:pStyle w:val="8"/>
              <w:jc w:val="center"/>
              <w:rPr>
                <w:rStyle w:val="18"/>
                <w:rFonts w:ascii="仿宋" w:hAnsi="仿宋" w:eastAsia="仿宋" w:cs="宋体"/>
                <w:b w:val="0"/>
                <w:kern w:val="0"/>
                <w:sz w:val="28"/>
                <w:highlight w:val="none"/>
              </w:rPr>
            </w:pPr>
          </w:p>
        </w:tc>
        <w:tc>
          <w:tcPr>
            <w:tcW w:w="1586" w:type="dxa"/>
            <w:vAlign w:val="center"/>
          </w:tcPr>
          <w:p w14:paraId="430FF86F">
            <w:pPr>
              <w:pStyle w:val="8"/>
              <w:jc w:val="center"/>
              <w:rPr>
                <w:rStyle w:val="18"/>
                <w:rFonts w:ascii="仿宋" w:hAnsi="仿宋" w:eastAsia="仿宋" w:cs="宋体"/>
                <w:b w:val="0"/>
                <w:kern w:val="0"/>
                <w:sz w:val="28"/>
                <w:highlight w:val="none"/>
              </w:rPr>
            </w:pPr>
          </w:p>
        </w:tc>
        <w:tc>
          <w:tcPr>
            <w:tcW w:w="1786" w:type="dxa"/>
            <w:vAlign w:val="center"/>
          </w:tcPr>
          <w:p w14:paraId="0FB6195D">
            <w:pPr>
              <w:pStyle w:val="8"/>
              <w:jc w:val="center"/>
              <w:rPr>
                <w:rStyle w:val="18"/>
                <w:rFonts w:ascii="仿宋" w:hAnsi="仿宋" w:eastAsia="仿宋" w:cs="宋体"/>
                <w:b w:val="0"/>
                <w:kern w:val="0"/>
                <w:sz w:val="28"/>
                <w:highlight w:val="none"/>
              </w:rPr>
            </w:pPr>
          </w:p>
        </w:tc>
        <w:tc>
          <w:tcPr>
            <w:tcW w:w="1386" w:type="dxa"/>
            <w:vAlign w:val="center"/>
          </w:tcPr>
          <w:p w14:paraId="72CA8830">
            <w:pPr>
              <w:pStyle w:val="8"/>
              <w:jc w:val="center"/>
              <w:rPr>
                <w:rStyle w:val="18"/>
                <w:rFonts w:ascii="仿宋" w:hAnsi="仿宋" w:eastAsia="仿宋" w:cs="宋体"/>
                <w:b w:val="0"/>
                <w:kern w:val="0"/>
                <w:sz w:val="28"/>
                <w:highlight w:val="none"/>
              </w:rPr>
            </w:pPr>
          </w:p>
        </w:tc>
        <w:tc>
          <w:tcPr>
            <w:tcW w:w="1586" w:type="dxa"/>
            <w:vAlign w:val="center"/>
          </w:tcPr>
          <w:p w14:paraId="1CCC9C3C">
            <w:pPr>
              <w:pStyle w:val="8"/>
              <w:jc w:val="center"/>
              <w:rPr>
                <w:rStyle w:val="18"/>
                <w:rFonts w:ascii="仿宋" w:hAnsi="仿宋" w:eastAsia="仿宋" w:cs="宋体"/>
                <w:b w:val="0"/>
                <w:kern w:val="0"/>
                <w:sz w:val="28"/>
                <w:highlight w:val="none"/>
              </w:rPr>
            </w:pPr>
          </w:p>
        </w:tc>
        <w:tc>
          <w:tcPr>
            <w:tcW w:w="1586" w:type="dxa"/>
            <w:vAlign w:val="center"/>
          </w:tcPr>
          <w:p w14:paraId="6BDD1A73">
            <w:pPr>
              <w:pStyle w:val="8"/>
              <w:jc w:val="center"/>
              <w:rPr>
                <w:rStyle w:val="18"/>
                <w:rFonts w:ascii="仿宋" w:hAnsi="仿宋" w:eastAsia="仿宋" w:cs="宋体"/>
                <w:b w:val="0"/>
                <w:kern w:val="0"/>
                <w:sz w:val="28"/>
                <w:highlight w:val="none"/>
              </w:rPr>
            </w:pPr>
          </w:p>
        </w:tc>
      </w:tr>
      <w:tr w14:paraId="4DAB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AA87220">
            <w:pPr>
              <w:pStyle w:val="8"/>
              <w:jc w:val="center"/>
              <w:rPr>
                <w:rStyle w:val="18"/>
                <w:rFonts w:ascii="仿宋" w:hAnsi="仿宋" w:eastAsia="仿宋" w:cs="宋体"/>
                <w:b w:val="0"/>
                <w:kern w:val="0"/>
                <w:sz w:val="28"/>
                <w:highlight w:val="none"/>
              </w:rPr>
            </w:pPr>
          </w:p>
        </w:tc>
        <w:tc>
          <w:tcPr>
            <w:tcW w:w="1586" w:type="dxa"/>
            <w:vAlign w:val="center"/>
          </w:tcPr>
          <w:p w14:paraId="0F470E82">
            <w:pPr>
              <w:pStyle w:val="8"/>
              <w:jc w:val="center"/>
              <w:rPr>
                <w:rStyle w:val="18"/>
                <w:rFonts w:ascii="仿宋" w:hAnsi="仿宋" w:eastAsia="仿宋" w:cs="宋体"/>
                <w:b w:val="0"/>
                <w:kern w:val="0"/>
                <w:sz w:val="28"/>
                <w:highlight w:val="none"/>
              </w:rPr>
            </w:pPr>
          </w:p>
        </w:tc>
        <w:tc>
          <w:tcPr>
            <w:tcW w:w="1786" w:type="dxa"/>
            <w:vAlign w:val="center"/>
          </w:tcPr>
          <w:p w14:paraId="00CD6A53">
            <w:pPr>
              <w:pStyle w:val="8"/>
              <w:jc w:val="center"/>
              <w:rPr>
                <w:rStyle w:val="18"/>
                <w:rFonts w:ascii="仿宋" w:hAnsi="仿宋" w:eastAsia="仿宋" w:cs="宋体"/>
                <w:b w:val="0"/>
                <w:kern w:val="0"/>
                <w:sz w:val="28"/>
                <w:highlight w:val="none"/>
              </w:rPr>
            </w:pPr>
          </w:p>
        </w:tc>
        <w:tc>
          <w:tcPr>
            <w:tcW w:w="1386" w:type="dxa"/>
            <w:vAlign w:val="center"/>
          </w:tcPr>
          <w:p w14:paraId="419C00A2">
            <w:pPr>
              <w:pStyle w:val="8"/>
              <w:jc w:val="center"/>
              <w:rPr>
                <w:rStyle w:val="18"/>
                <w:rFonts w:ascii="仿宋" w:hAnsi="仿宋" w:eastAsia="仿宋" w:cs="宋体"/>
                <w:b w:val="0"/>
                <w:kern w:val="0"/>
                <w:sz w:val="28"/>
                <w:highlight w:val="none"/>
              </w:rPr>
            </w:pPr>
          </w:p>
        </w:tc>
        <w:tc>
          <w:tcPr>
            <w:tcW w:w="1586" w:type="dxa"/>
            <w:vAlign w:val="center"/>
          </w:tcPr>
          <w:p w14:paraId="3FE44E16">
            <w:pPr>
              <w:pStyle w:val="8"/>
              <w:jc w:val="center"/>
              <w:rPr>
                <w:rStyle w:val="18"/>
                <w:rFonts w:ascii="仿宋" w:hAnsi="仿宋" w:eastAsia="仿宋" w:cs="宋体"/>
                <w:b w:val="0"/>
                <w:kern w:val="0"/>
                <w:sz w:val="28"/>
                <w:highlight w:val="none"/>
              </w:rPr>
            </w:pPr>
          </w:p>
        </w:tc>
        <w:tc>
          <w:tcPr>
            <w:tcW w:w="1586" w:type="dxa"/>
            <w:vAlign w:val="center"/>
          </w:tcPr>
          <w:p w14:paraId="1178AE22">
            <w:pPr>
              <w:pStyle w:val="8"/>
              <w:jc w:val="center"/>
              <w:rPr>
                <w:rStyle w:val="18"/>
                <w:rFonts w:ascii="仿宋" w:hAnsi="仿宋" w:eastAsia="仿宋" w:cs="宋体"/>
                <w:b w:val="0"/>
                <w:kern w:val="0"/>
                <w:sz w:val="28"/>
                <w:highlight w:val="none"/>
              </w:rPr>
            </w:pPr>
          </w:p>
        </w:tc>
      </w:tr>
      <w:tr w14:paraId="0D5B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1251242">
            <w:pPr>
              <w:pStyle w:val="8"/>
              <w:jc w:val="center"/>
              <w:rPr>
                <w:rStyle w:val="18"/>
                <w:rFonts w:ascii="仿宋" w:hAnsi="仿宋" w:eastAsia="仿宋" w:cs="宋体"/>
                <w:b w:val="0"/>
                <w:kern w:val="0"/>
                <w:sz w:val="28"/>
                <w:highlight w:val="none"/>
              </w:rPr>
            </w:pPr>
          </w:p>
        </w:tc>
        <w:tc>
          <w:tcPr>
            <w:tcW w:w="1586" w:type="dxa"/>
            <w:vAlign w:val="center"/>
          </w:tcPr>
          <w:p w14:paraId="394B7F55">
            <w:pPr>
              <w:pStyle w:val="8"/>
              <w:jc w:val="center"/>
              <w:rPr>
                <w:rStyle w:val="18"/>
                <w:rFonts w:ascii="仿宋" w:hAnsi="仿宋" w:eastAsia="仿宋" w:cs="宋体"/>
                <w:b w:val="0"/>
                <w:kern w:val="0"/>
                <w:sz w:val="28"/>
                <w:highlight w:val="none"/>
              </w:rPr>
            </w:pPr>
          </w:p>
        </w:tc>
        <w:tc>
          <w:tcPr>
            <w:tcW w:w="1786" w:type="dxa"/>
            <w:vAlign w:val="center"/>
          </w:tcPr>
          <w:p w14:paraId="436E49EA">
            <w:pPr>
              <w:pStyle w:val="8"/>
              <w:jc w:val="center"/>
              <w:rPr>
                <w:rStyle w:val="18"/>
                <w:rFonts w:ascii="仿宋" w:hAnsi="仿宋" w:eastAsia="仿宋" w:cs="宋体"/>
                <w:b w:val="0"/>
                <w:kern w:val="0"/>
                <w:sz w:val="28"/>
                <w:highlight w:val="none"/>
              </w:rPr>
            </w:pPr>
          </w:p>
        </w:tc>
        <w:tc>
          <w:tcPr>
            <w:tcW w:w="1386" w:type="dxa"/>
            <w:vAlign w:val="center"/>
          </w:tcPr>
          <w:p w14:paraId="46FA5CCF">
            <w:pPr>
              <w:pStyle w:val="8"/>
              <w:jc w:val="center"/>
              <w:rPr>
                <w:rStyle w:val="18"/>
                <w:rFonts w:ascii="仿宋" w:hAnsi="仿宋" w:eastAsia="仿宋" w:cs="宋体"/>
                <w:b w:val="0"/>
                <w:kern w:val="0"/>
                <w:sz w:val="28"/>
                <w:highlight w:val="none"/>
              </w:rPr>
            </w:pPr>
          </w:p>
        </w:tc>
        <w:tc>
          <w:tcPr>
            <w:tcW w:w="1586" w:type="dxa"/>
            <w:vAlign w:val="center"/>
          </w:tcPr>
          <w:p w14:paraId="6E6B84FD">
            <w:pPr>
              <w:pStyle w:val="8"/>
              <w:jc w:val="center"/>
              <w:rPr>
                <w:rStyle w:val="18"/>
                <w:rFonts w:ascii="仿宋" w:hAnsi="仿宋" w:eastAsia="仿宋" w:cs="宋体"/>
                <w:b w:val="0"/>
                <w:kern w:val="0"/>
                <w:sz w:val="28"/>
                <w:highlight w:val="none"/>
              </w:rPr>
            </w:pPr>
          </w:p>
        </w:tc>
        <w:tc>
          <w:tcPr>
            <w:tcW w:w="1586" w:type="dxa"/>
            <w:vAlign w:val="center"/>
          </w:tcPr>
          <w:p w14:paraId="093EDC76">
            <w:pPr>
              <w:pStyle w:val="8"/>
              <w:jc w:val="center"/>
              <w:rPr>
                <w:rStyle w:val="18"/>
                <w:rFonts w:ascii="仿宋" w:hAnsi="仿宋" w:eastAsia="仿宋" w:cs="宋体"/>
                <w:b w:val="0"/>
                <w:kern w:val="0"/>
                <w:sz w:val="28"/>
                <w:highlight w:val="none"/>
              </w:rPr>
            </w:pPr>
          </w:p>
        </w:tc>
      </w:tr>
    </w:tbl>
    <w:p w14:paraId="32D39C93">
      <w:pPr>
        <w:pStyle w:val="8"/>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年 月 日</w:t>
      </w:r>
    </w:p>
    <w:p w14:paraId="621AA563">
      <w:pPr>
        <w:pStyle w:val="8"/>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14:paraId="47A654AB">
      <w:pPr>
        <w:pStyle w:val="8"/>
        <w:jc w:val="center"/>
        <w:rPr>
          <w:rStyle w:val="18"/>
          <w:rFonts w:hint="eastAsia" w:ascii="仿宋" w:hAnsi="仿宋" w:eastAsia="仿宋" w:cs="宋体"/>
          <w:b/>
          <w:bCs w:val="0"/>
          <w:kern w:val="0"/>
          <w:sz w:val="32"/>
          <w:szCs w:val="22"/>
          <w:highlight w:val="none"/>
        </w:rPr>
      </w:pPr>
    </w:p>
    <w:p w14:paraId="03483DB5">
      <w:pPr>
        <w:pStyle w:val="5"/>
        <w:spacing w:before="0" w:line="360" w:lineRule="auto"/>
        <w:jc w:val="center"/>
        <w:rPr>
          <w:rFonts w:hint="eastAsia" w:ascii="仿宋" w:hAnsi="仿宋" w:eastAsia="仿宋"/>
          <w:b/>
          <w:sz w:val="32"/>
          <w:highlight w:val="none"/>
        </w:rPr>
      </w:pPr>
      <w:r>
        <w:rPr>
          <w:rStyle w:val="18"/>
          <w:rFonts w:hint="eastAsia" w:ascii="仿宋" w:hAnsi="仿宋" w:eastAsia="仿宋" w:cs="宋体"/>
          <w:b/>
          <w:bCs w:val="0"/>
          <w:kern w:val="0"/>
          <w:sz w:val="32"/>
          <w:szCs w:val="22"/>
          <w:highlight w:val="none"/>
          <w:lang w:val="en-US" w:eastAsia="zh-CN"/>
        </w:rPr>
        <w:t>八</w:t>
      </w:r>
      <w:r>
        <w:rPr>
          <w:rStyle w:val="18"/>
          <w:rFonts w:hint="eastAsia" w:ascii="仿宋" w:hAnsi="仿宋" w:eastAsia="仿宋" w:cs="宋体"/>
          <w:b/>
          <w:bCs w:val="0"/>
          <w:kern w:val="0"/>
          <w:sz w:val="32"/>
          <w:szCs w:val="22"/>
          <w:highlight w:val="none"/>
        </w:rPr>
        <w:t>、</w:t>
      </w:r>
      <w:r>
        <w:rPr>
          <w:rFonts w:hint="eastAsia" w:ascii="仿宋" w:hAnsi="仿宋" w:eastAsia="仿宋"/>
          <w:b/>
          <w:sz w:val="32"/>
          <w:highlight w:val="none"/>
        </w:rPr>
        <w:t>技术方案</w:t>
      </w:r>
    </w:p>
    <w:p w14:paraId="6E7DEB5E">
      <w:pPr>
        <w:pStyle w:val="30"/>
        <w:ind w:firstLine="562" w:firstLineChars="200"/>
        <w:rPr>
          <w:rFonts w:hint="eastAsia" w:ascii="仿宋" w:hAnsi="仿宋" w:eastAsia="仿宋"/>
          <w:b/>
          <w:sz w:val="28"/>
          <w:highlight w:val="none"/>
        </w:rPr>
      </w:pPr>
      <w:r>
        <w:rPr>
          <w:rFonts w:hint="eastAsia" w:ascii="仿宋" w:hAnsi="仿宋" w:eastAsia="仿宋"/>
          <w:b/>
          <w:sz w:val="28"/>
          <w:highlight w:val="none"/>
        </w:rPr>
        <w:t>（1）包含但不限于以下内容：</w:t>
      </w:r>
      <w:r>
        <w:rPr>
          <w:rFonts w:hint="eastAsia" w:ascii="仿宋" w:hAnsi="仿宋" w:eastAsia="仿宋"/>
          <w:b/>
          <w:sz w:val="28"/>
          <w:highlight w:val="none"/>
          <w:lang w:val="en-US" w:eastAsia="zh-CN"/>
        </w:rPr>
        <w:t>技术部分、</w:t>
      </w:r>
      <w:r>
        <w:rPr>
          <w:rFonts w:hint="eastAsia" w:ascii="仿宋" w:hAnsi="仿宋" w:eastAsia="仿宋"/>
          <w:b/>
          <w:sz w:val="28"/>
          <w:highlight w:val="none"/>
        </w:rPr>
        <w:t>服务</w:t>
      </w:r>
      <w:r>
        <w:rPr>
          <w:rFonts w:hint="eastAsia" w:ascii="仿宋" w:hAnsi="仿宋" w:eastAsia="仿宋"/>
          <w:b/>
          <w:sz w:val="28"/>
          <w:highlight w:val="none"/>
          <w:lang w:val="en-US" w:eastAsia="zh-CN"/>
        </w:rPr>
        <w:t>部分</w:t>
      </w:r>
      <w:r>
        <w:rPr>
          <w:rFonts w:hint="eastAsia" w:ascii="仿宋" w:hAnsi="仿宋" w:eastAsia="仿宋"/>
          <w:b/>
          <w:sz w:val="28"/>
          <w:highlight w:val="none"/>
        </w:rPr>
        <w:t>、</w:t>
      </w:r>
      <w:r>
        <w:rPr>
          <w:rFonts w:hint="eastAsia" w:ascii="仿宋" w:hAnsi="仿宋" w:eastAsia="仿宋"/>
          <w:b/>
          <w:sz w:val="28"/>
          <w:highlight w:val="none"/>
          <w:lang w:val="en-US" w:eastAsia="zh-CN"/>
        </w:rPr>
        <w:t>优惠条款</w:t>
      </w:r>
      <w:r>
        <w:rPr>
          <w:rFonts w:hint="eastAsia" w:ascii="仿宋" w:hAnsi="仿宋" w:eastAsia="仿宋"/>
          <w:b/>
          <w:sz w:val="28"/>
          <w:highlight w:val="none"/>
        </w:rPr>
        <w:t>；</w:t>
      </w:r>
    </w:p>
    <w:p w14:paraId="0ACC3DD2">
      <w:pPr>
        <w:pStyle w:val="30"/>
        <w:ind w:firstLine="562" w:firstLineChars="200"/>
        <w:rPr>
          <w:rFonts w:hint="eastAsia" w:ascii="仿宋" w:hAnsi="仿宋" w:eastAsia="仿宋"/>
          <w:b/>
          <w:sz w:val="28"/>
          <w:highlight w:val="none"/>
        </w:rPr>
      </w:pPr>
      <w:r>
        <w:rPr>
          <w:rFonts w:hint="eastAsia" w:ascii="仿宋" w:hAnsi="仿宋" w:eastAsia="仿宋"/>
          <w:b/>
          <w:sz w:val="28"/>
          <w:highlight w:val="none"/>
        </w:rPr>
        <w:t>（2）供应商认为需要提交的其他资料。</w:t>
      </w:r>
    </w:p>
    <w:p w14:paraId="738A5DBF">
      <w:pPr>
        <w:pStyle w:val="30"/>
        <w:jc w:val="center"/>
        <w:rPr>
          <w:rFonts w:hint="eastAsia" w:ascii="仿宋" w:hAnsi="仿宋" w:eastAsia="仿宋"/>
          <w:b/>
          <w:sz w:val="28"/>
          <w:highlight w:val="none"/>
        </w:rPr>
      </w:pPr>
      <w:r>
        <w:rPr>
          <w:rFonts w:hint="eastAsia" w:ascii="仿宋" w:hAnsi="仿宋" w:eastAsia="仿宋"/>
          <w:b/>
          <w:sz w:val="28"/>
          <w:highlight w:val="none"/>
        </w:rPr>
        <w:t>注：以上内容格式可自行编制</w:t>
      </w:r>
    </w:p>
    <w:p w14:paraId="59C4CAC9">
      <w:pPr>
        <w:pStyle w:val="8"/>
        <w:jc w:val="center"/>
        <w:rPr>
          <w:rStyle w:val="18"/>
          <w:rFonts w:ascii="仿宋" w:hAnsi="仿宋" w:eastAsia="仿宋" w:cs="宋体"/>
          <w:b w:val="0"/>
          <w:kern w:val="0"/>
          <w:sz w:val="28"/>
          <w:highlight w:val="none"/>
        </w:rPr>
      </w:pPr>
    </w:p>
    <w:p w14:paraId="6948A6C7">
      <w:pPr>
        <w:widowControl/>
        <w:jc w:val="left"/>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14:paraId="25673A3F">
      <w:pPr>
        <w:pStyle w:val="8"/>
        <w:jc w:val="center"/>
        <w:rPr>
          <w:rStyle w:val="18"/>
          <w:rFonts w:hint="eastAsia" w:ascii="仿宋" w:hAnsi="仿宋" w:eastAsia="仿宋" w:cs="宋体"/>
          <w:b/>
          <w:bCs w:val="0"/>
          <w:kern w:val="0"/>
          <w:sz w:val="32"/>
          <w:szCs w:val="22"/>
          <w:highlight w:val="none"/>
        </w:rPr>
      </w:pPr>
    </w:p>
    <w:p w14:paraId="4697C83C">
      <w:pPr>
        <w:pStyle w:val="8"/>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九</w:t>
      </w:r>
      <w:r>
        <w:rPr>
          <w:rStyle w:val="18"/>
          <w:rFonts w:hint="eastAsia" w:ascii="仿宋" w:hAnsi="仿宋" w:eastAsia="仿宋" w:cs="宋体"/>
          <w:b/>
          <w:bCs w:val="0"/>
          <w:kern w:val="0"/>
          <w:sz w:val="32"/>
          <w:szCs w:val="22"/>
          <w:highlight w:val="none"/>
        </w:rPr>
        <w:t>、其他材料</w:t>
      </w:r>
    </w:p>
    <w:p w14:paraId="5EA6ACE2">
      <w:pPr>
        <w:pStyle w:val="8"/>
        <w:spacing w:before="1560" w:beforeLines="500"/>
        <w:jc w:val="center"/>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供应商认为需要提交的</w:t>
      </w:r>
      <w:r>
        <w:rPr>
          <w:rStyle w:val="18"/>
          <w:rFonts w:hint="eastAsia" w:ascii="仿宋" w:hAnsi="仿宋" w:eastAsia="仿宋" w:cs="宋体"/>
          <w:b w:val="0"/>
          <w:kern w:val="0"/>
          <w:sz w:val="28"/>
          <w:highlight w:val="none"/>
          <w:lang w:val="en-US" w:eastAsia="zh-CN"/>
        </w:rPr>
        <w:t>其他</w:t>
      </w:r>
      <w:r>
        <w:rPr>
          <w:rStyle w:val="18"/>
          <w:rFonts w:hint="eastAsia" w:ascii="仿宋" w:hAnsi="仿宋" w:eastAsia="仿宋" w:cs="宋体"/>
          <w:b w:val="0"/>
          <w:kern w:val="0"/>
          <w:sz w:val="28"/>
          <w:highlight w:val="none"/>
        </w:rPr>
        <w:t>材料</w:t>
      </w:r>
    </w:p>
    <w:p w14:paraId="6C38ECB1">
      <w:pPr>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rPr>
        <w:br w:type="page"/>
      </w:r>
    </w:p>
    <w:p w14:paraId="7BB443E2">
      <w:pPr>
        <w:pStyle w:val="8"/>
        <w:jc w:val="center"/>
        <w:rPr>
          <w:rStyle w:val="18"/>
          <w:rFonts w:hint="eastAsia" w:ascii="仿宋" w:hAnsi="仿宋" w:eastAsia="仿宋" w:cs="宋体"/>
          <w:b/>
          <w:bCs w:val="0"/>
          <w:kern w:val="0"/>
          <w:sz w:val="32"/>
          <w:szCs w:val="22"/>
          <w:highlight w:val="none"/>
          <w:lang w:val="en-US" w:eastAsia="zh-CN"/>
        </w:rPr>
      </w:pPr>
      <w:r>
        <w:rPr>
          <w:rStyle w:val="18"/>
          <w:rFonts w:hint="eastAsia" w:ascii="仿宋" w:hAnsi="仿宋" w:eastAsia="仿宋" w:cs="宋体"/>
          <w:b/>
          <w:bCs w:val="0"/>
          <w:kern w:val="0"/>
          <w:sz w:val="32"/>
          <w:szCs w:val="22"/>
          <w:highlight w:val="none"/>
          <w:lang w:val="en-US" w:eastAsia="zh-CN"/>
        </w:rPr>
        <w:t>报价一览表密封信封正面格式</w:t>
      </w:r>
    </w:p>
    <w:p w14:paraId="53DAF565">
      <w:pPr>
        <w:jc w:val="center"/>
        <w:rPr>
          <w:rFonts w:hint="eastAsia" w:ascii="宋体" w:hAnsi="宋体"/>
          <w:szCs w:val="21"/>
          <w:highlight w:val="none"/>
        </w:rPr>
      </w:pPr>
    </w:p>
    <w:tbl>
      <w:tblPr>
        <w:tblStyle w:val="15"/>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2378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77E2CB45">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3ABFCCF3">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14:paraId="6722E40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79E6DE1">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4CBAF87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1B58B6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4454329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5C939C8E">
      <w:pPr>
        <w:jc w:val="center"/>
        <w:rPr>
          <w:rFonts w:hint="eastAsia" w:ascii="仿宋" w:hAnsi="仿宋" w:eastAsia="仿宋" w:cs="仿宋"/>
          <w:sz w:val="24"/>
          <w:highlight w:val="none"/>
        </w:rPr>
      </w:pPr>
    </w:p>
    <w:p w14:paraId="08D1E909">
      <w:pPr>
        <w:pStyle w:val="8"/>
        <w:jc w:val="center"/>
        <w:rPr>
          <w:rStyle w:val="18"/>
          <w:rFonts w:hint="eastAsia" w:ascii="仿宋" w:hAnsi="仿宋" w:eastAsia="仿宋" w:cs="仿宋"/>
          <w:b/>
          <w:bCs w:val="0"/>
          <w:kern w:val="0"/>
          <w:sz w:val="32"/>
          <w:szCs w:val="22"/>
          <w:highlight w:val="none"/>
          <w:lang w:val="en-US" w:eastAsia="zh-CN"/>
        </w:rPr>
      </w:pPr>
      <w:r>
        <w:rPr>
          <w:rStyle w:val="18"/>
          <w:rFonts w:hint="eastAsia" w:ascii="仿宋" w:hAnsi="仿宋" w:eastAsia="仿宋" w:cs="仿宋"/>
          <w:b/>
          <w:bCs w:val="0"/>
          <w:kern w:val="0"/>
          <w:sz w:val="32"/>
          <w:szCs w:val="22"/>
          <w:highlight w:val="none"/>
          <w:lang w:val="en-US" w:eastAsia="zh-CN"/>
        </w:rPr>
        <w:t>报价一览表密封信封封口格式</w:t>
      </w:r>
    </w:p>
    <w:tbl>
      <w:tblPr>
        <w:tblStyle w:val="15"/>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0C30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5A4474F3">
            <w:pPr>
              <w:rPr>
                <w:rFonts w:hint="eastAsia" w:ascii="仿宋" w:hAnsi="仿宋" w:eastAsia="仿宋" w:cs="仿宋"/>
                <w:sz w:val="24"/>
                <w:highlight w:val="none"/>
              </w:rPr>
            </w:pPr>
          </w:p>
          <w:p w14:paraId="75B5EC07">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w:t>
            </w:r>
            <w:r>
              <w:rPr>
                <w:rFonts w:hint="eastAsia" w:ascii="仿宋" w:hAnsi="仿宋" w:eastAsia="仿宋" w:cs="仿宋"/>
                <w:b/>
                <w:color w:val="FF0000"/>
                <w:sz w:val="24"/>
                <w:highlight w:val="none"/>
                <w:lang w:val="en-US" w:eastAsia="zh-CN"/>
              </w:rPr>
              <w:t>28</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9</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14:paraId="66F1C42B">
            <w:pPr>
              <w:rPr>
                <w:rFonts w:hint="eastAsia" w:ascii="仿宋" w:hAnsi="仿宋" w:eastAsia="仿宋" w:cs="仿宋"/>
                <w:sz w:val="24"/>
                <w:highlight w:val="none"/>
              </w:rPr>
            </w:pPr>
          </w:p>
          <w:p w14:paraId="532C5A0C">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028F0FA4">
            <w:pPr>
              <w:rPr>
                <w:rFonts w:hint="eastAsia" w:ascii="仿宋" w:hAnsi="仿宋" w:eastAsia="仿宋" w:cs="仿宋"/>
                <w:sz w:val="24"/>
                <w:highlight w:val="none"/>
              </w:rPr>
            </w:pPr>
          </w:p>
          <w:p w14:paraId="11DCF7F0">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2029598">
      <w:pPr>
        <w:jc w:val="center"/>
        <w:rPr>
          <w:rFonts w:hint="eastAsia"/>
          <w:sz w:val="24"/>
          <w:highlight w:val="none"/>
        </w:rPr>
      </w:pPr>
    </w:p>
    <w:p w14:paraId="7F42A0E3">
      <w:pPr>
        <w:pStyle w:val="8"/>
        <w:jc w:val="center"/>
        <w:rPr>
          <w:rStyle w:val="18"/>
          <w:rFonts w:hint="eastAsia" w:ascii="仿宋" w:hAnsi="仿宋" w:eastAsia="仿宋" w:cs="宋体"/>
          <w:b/>
          <w:bCs w:val="0"/>
          <w:kern w:val="0"/>
          <w:sz w:val="32"/>
          <w:szCs w:val="22"/>
          <w:highlight w:val="none"/>
          <w:lang w:val="en-US" w:eastAsia="zh-CN"/>
        </w:rPr>
      </w:pPr>
      <w:r>
        <w:rPr>
          <w:rStyle w:val="18"/>
          <w:rFonts w:hint="eastAsia" w:ascii="仿宋" w:hAnsi="仿宋" w:eastAsia="仿宋" w:cs="宋体"/>
          <w:b/>
          <w:bCs w:val="0"/>
          <w:kern w:val="0"/>
          <w:sz w:val="32"/>
          <w:szCs w:val="22"/>
          <w:highlight w:val="none"/>
          <w:lang w:val="en-US" w:eastAsia="zh-CN"/>
        </w:rPr>
        <w:t>响应文件密封信封正面格式</w:t>
      </w:r>
    </w:p>
    <w:p w14:paraId="56BB0712">
      <w:pPr>
        <w:jc w:val="center"/>
        <w:rPr>
          <w:rFonts w:hint="eastAsia" w:ascii="宋体" w:hAnsi="宋体"/>
          <w:b/>
          <w:bCs/>
          <w:sz w:val="24"/>
          <w:highlight w:val="none"/>
        </w:rPr>
      </w:pPr>
    </w:p>
    <w:tbl>
      <w:tblPr>
        <w:tblStyle w:val="15"/>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335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405A78E">
            <w:pPr>
              <w:jc w:val="center"/>
              <w:rPr>
                <w:rFonts w:hint="eastAsia" w:ascii="宋体" w:hAnsi="宋体"/>
                <w:sz w:val="24"/>
                <w:highlight w:val="none"/>
              </w:rPr>
            </w:pPr>
            <w:r>
              <w:rPr>
                <w:rFonts w:hint="eastAsia" w:ascii="宋体" w:hAnsi="宋体"/>
                <w:sz w:val="24"/>
                <w:highlight w:val="none"/>
              </w:rPr>
              <w:t xml:space="preserve">                                                               </w:t>
            </w:r>
          </w:p>
          <w:p w14:paraId="07F56379">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6ACDB22B">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355D879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02535F22">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5C01BB2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ACF1E36">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5D025435">
      <w:pPr>
        <w:jc w:val="center"/>
        <w:rPr>
          <w:rFonts w:ascii="宋体" w:hAnsi="宋体"/>
          <w:b/>
          <w:bCs/>
          <w:sz w:val="24"/>
          <w:highlight w:val="none"/>
        </w:rPr>
      </w:pPr>
    </w:p>
    <w:p w14:paraId="7D3FC3D3">
      <w:pPr>
        <w:pStyle w:val="8"/>
        <w:jc w:val="center"/>
        <w:rPr>
          <w:rStyle w:val="18"/>
          <w:rFonts w:hint="eastAsia" w:ascii="仿宋" w:hAnsi="仿宋" w:eastAsia="仿宋" w:cs="宋体"/>
          <w:b/>
          <w:bCs w:val="0"/>
          <w:kern w:val="0"/>
          <w:sz w:val="32"/>
          <w:szCs w:val="22"/>
          <w:highlight w:val="none"/>
          <w:lang w:val="en-US" w:eastAsia="zh-CN"/>
        </w:rPr>
      </w:pPr>
      <w:r>
        <w:rPr>
          <w:rStyle w:val="18"/>
          <w:rFonts w:hint="eastAsia" w:ascii="仿宋" w:hAnsi="仿宋" w:eastAsia="仿宋" w:cs="宋体"/>
          <w:b/>
          <w:bCs w:val="0"/>
          <w:kern w:val="0"/>
          <w:sz w:val="32"/>
          <w:szCs w:val="22"/>
          <w:highlight w:val="none"/>
          <w:lang w:val="en-US" w:eastAsia="zh-CN"/>
        </w:rPr>
        <w:t>响应文件密封信封封口格式</w:t>
      </w:r>
    </w:p>
    <w:tbl>
      <w:tblPr>
        <w:tblStyle w:val="15"/>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46CD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76C41303">
            <w:pPr>
              <w:rPr>
                <w:rFonts w:hint="eastAsia" w:ascii="宋体" w:hAnsi="宋体"/>
                <w:sz w:val="24"/>
                <w:highlight w:val="none"/>
              </w:rPr>
            </w:pPr>
          </w:p>
          <w:p w14:paraId="68B29D66">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w:t>
            </w:r>
            <w:r>
              <w:rPr>
                <w:rFonts w:hint="eastAsia" w:ascii="仿宋" w:hAnsi="仿宋" w:eastAsia="仿宋" w:cs="仿宋"/>
                <w:b/>
                <w:color w:val="FF0000"/>
                <w:sz w:val="24"/>
                <w:highlight w:val="none"/>
                <w:lang w:val="en-US" w:eastAsia="zh-CN"/>
              </w:rPr>
              <w:t>28</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9</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14:paraId="0FEF1A5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3FBCAC8B">
            <w:pPr>
              <w:rPr>
                <w:rFonts w:hint="eastAsia" w:ascii="仿宋" w:hAnsi="仿宋" w:eastAsia="仿宋" w:cs="仿宋"/>
                <w:sz w:val="24"/>
                <w:highlight w:val="none"/>
              </w:rPr>
            </w:pPr>
          </w:p>
          <w:p w14:paraId="4FCC0ACD">
            <w:pPr>
              <w:rPr>
                <w:rFonts w:hint="eastAsia" w:ascii="仿宋" w:hAnsi="仿宋" w:eastAsia="仿宋" w:cs="仿宋"/>
                <w:sz w:val="24"/>
                <w:highlight w:val="none"/>
              </w:rPr>
            </w:pPr>
          </w:p>
          <w:p w14:paraId="1E9C62EF">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2C18B16">
      <w:pPr>
        <w:jc w:val="center"/>
        <w:rPr>
          <w:rFonts w:hint="eastAsia" w:ascii="宋体" w:hAnsi="宋体"/>
          <w:b/>
          <w:bCs/>
          <w:kern w:val="0"/>
          <w:sz w:val="24"/>
          <w:highlight w:val="none"/>
        </w:rPr>
      </w:pPr>
    </w:p>
    <w:p w14:paraId="77D2546D">
      <w:pPr>
        <w:rPr>
          <w:rFonts w:hint="eastAsia"/>
          <w:highlight w:val="none"/>
        </w:rPr>
      </w:pPr>
    </w:p>
    <w:p w14:paraId="65AED00C">
      <w:pPr>
        <w:pStyle w:val="8"/>
        <w:rPr>
          <w:rFonts w:hint="eastAsia"/>
          <w:highlight w:val="none"/>
        </w:rPr>
      </w:pPr>
    </w:p>
    <w:sectPr>
      <w:footerReference r:id="rId3" w:type="default"/>
      <w:pgSz w:w="11906" w:h="16838"/>
      <w:pgMar w:top="1417" w:right="1134" w:bottom="1417"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208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4C2B26FD">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14:paraId="4C2B26FD">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EC9C6"/>
    <w:multiLevelType w:val="singleLevel"/>
    <w:tmpl w:val="383EC9C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xZDQxYTc2MTNlZmIyMTg1YmY4Mzk3NjJmMTcyOWU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6550B"/>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5C5E"/>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297BBE"/>
    <w:rsid w:val="012E73BD"/>
    <w:rsid w:val="013635FC"/>
    <w:rsid w:val="0154654A"/>
    <w:rsid w:val="01564633"/>
    <w:rsid w:val="015B0C22"/>
    <w:rsid w:val="018856AF"/>
    <w:rsid w:val="01905F84"/>
    <w:rsid w:val="023F6476"/>
    <w:rsid w:val="023F66B6"/>
    <w:rsid w:val="02543941"/>
    <w:rsid w:val="025F4F30"/>
    <w:rsid w:val="029C596D"/>
    <w:rsid w:val="02CE4EEA"/>
    <w:rsid w:val="02F15DB1"/>
    <w:rsid w:val="02FD344F"/>
    <w:rsid w:val="03030002"/>
    <w:rsid w:val="03235F90"/>
    <w:rsid w:val="035830C3"/>
    <w:rsid w:val="036A4FDC"/>
    <w:rsid w:val="03E75194"/>
    <w:rsid w:val="040956AE"/>
    <w:rsid w:val="0432230B"/>
    <w:rsid w:val="044E241E"/>
    <w:rsid w:val="04777382"/>
    <w:rsid w:val="047954BB"/>
    <w:rsid w:val="048D119D"/>
    <w:rsid w:val="049B49F6"/>
    <w:rsid w:val="04C6093B"/>
    <w:rsid w:val="04E15489"/>
    <w:rsid w:val="05323476"/>
    <w:rsid w:val="053F54A7"/>
    <w:rsid w:val="05516809"/>
    <w:rsid w:val="059B30BC"/>
    <w:rsid w:val="05E71362"/>
    <w:rsid w:val="06164245"/>
    <w:rsid w:val="06310B25"/>
    <w:rsid w:val="06A24364"/>
    <w:rsid w:val="070B2EAF"/>
    <w:rsid w:val="070D214E"/>
    <w:rsid w:val="079372E2"/>
    <w:rsid w:val="07CA39D4"/>
    <w:rsid w:val="08305112"/>
    <w:rsid w:val="08397703"/>
    <w:rsid w:val="086D0CB1"/>
    <w:rsid w:val="08762F45"/>
    <w:rsid w:val="08936B7F"/>
    <w:rsid w:val="08EB30F3"/>
    <w:rsid w:val="09A17ECC"/>
    <w:rsid w:val="09CA7471"/>
    <w:rsid w:val="09CE7433"/>
    <w:rsid w:val="0A92133B"/>
    <w:rsid w:val="0A9D740F"/>
    <w:rsid w:val="0AC46BE7"/>
    <w:rsid w:val="0AF140E1"/>
    <w:rsid w:val="0B1F44DF"/>
    <w:rsid w:val="0B9444F8"/>
    <w:rsid w:val="0BAA07D0"/>
    <w:rsid w:val="0BAF1AC8"/>
    <w:rsid w:val="0BC94FA5"/>
    <w:rsid w:val="0C254801"/>
    <w:rsid w:val="0C860D87"/>
    <w:rsid w:val="0CA37841"/>
    <w:rsid w:val="0CA70D04"/>
    <w:rsid w:val="0CC50B7D"/>
    <w:rsid w:val="0CDA16A6"/>
    <w:rsid w:val="0CED41AB"/>
    <w:rsid w:val="0D5017F1"/>
    <w:rsid w:val="0DCB4A52"/>
    <w:rsid w:val="0E427253"/>
    <w:rsid w:val="0E4D4556"/>
    <w:rsid w:val="0E9A2C64"/>
    <w:rsid w:val="0EC063B6"/>
    <w:rsid w:val="0EC2182A"/>
    <w:rsid w:val="0EEB7F9B"/>
    <w:rsid w:val="0F12751A"/>
    <w:rsid w:val="0F134309"/>
    <w:rsid w:val="0F50673F"/>
    <w:rsid w:val="0F7B2AAF"/>
    <w:rsid w:val="0F960B01"/>
    <w:rsid w:val="0FDA4A3B"/>
    <w:rsid w:val="0FDE0233"/>
    <w:rsid w:val="0FE461E1"/>
    <w:rsid w:val="10030565"/>
    <w:rsid w:val="10140B15"/>
    <w:rsid w:val="10161C10"/>
    <w:rsid w:val="10457DE2"/>
    <w:rsid w:val="112577FA"/>
    <w:rsid w:val="116B2975"/>
    <w:rsid w:val="11724BDC"/>
    <w:rsid w:val="117F0568"/>
    <w:rsid w:val="118C4D48"/>
    <w:rsid w:val="120144E2"/>
    <w:rsid w:val="121C2E0A"/>
    <w:rsid w:val="12476AE0"/>
    <w:rsid w:val="12790226"/>
    <w:rsid w:val="12795956"/>
    <w:rsid w:val="127D4413"/>
    <w:rsid w:val="12A22FF7"/>
    <w:rsid w:val="12A7252C"/>
    <w:rsid w:val="12C6571C"/>
    <w:rsid w:val="12FA1D33"/>
    <w:rsid w:val="13662F80"/>
    <w:rsid w:val="13747A5D"/>
    <w:rsid w:val="139E0D62"/>
    <w:rsid w:val="13B20965"/>
    <w:rsid w:val="14270895"/>
    <w:rsid w:val="14293155"/>
    <w:rsid w:val="143A160A"/>
    <w:rsid w:val="144F3D41"/>
    <w:rsid w:val="14871CCA"/>
    <w:rsid w:val="14C06E71"/>
    <w:rsid w:val="14E342D5"/>
    <w:rsid w:val="1532193F"/>
    <w:rsid w:val="15407606"/>
    <w:rsid w:val="15BB2F51"/>
    <w:rsid w:val="15C37D30"/>
    <w:rsid w:val="15C758A4"/>
    <w:rsid w:val="15C75D2A"/>
    <w:rsid w:val="15E6428F"/>
    <w:rsid w:val="164F7B93"/>
    <w:rsid w:val="16571C5B"/>
    <w:rsid w:val="16815644"/>
    <w:rsid w:val="16A039D6"/>
    <w:rsid w:val="16DA28F9"/>
    <w:rsid w:val="16ED0036"/>
    <w:rsid w:val="1711641B"/>
    <w:rsid w:val="174168F9"/>
    <w:rsid w:val="177B0B01"/>
    <w:rsid w:val="17C508E0"/>
    <w:rsid w:val="17CF0A07"/>
    <w:rsid w:val="180171C3"/>
    <w:rsid w:val="18071685"/>
    <w:rsid w:val="182E03B6"/>
    <w:rsid w:val="18654983"/>
    <w:rsid w:val="187758D3"/>
    <w:rsid w:val="18797F4A"/>
    <w:rsid w:val="189A558E"/>
    <w:rsid w:val="18C458B5"/>
    <w:rsid w:val="18D965B8"/>
    <w:rsid w:val="18F95CC6"/>
    <w:rsid w:val="18FC5C3B"/>
    <w:rsid w:val="195B4DF4"/>
    <w:rsid w:val="1A3605B7"/>
    <w:rsid w:val="1A3B17BB"/>
    <w:rsid w:val="1A632148"/>
    <w:rsid w:val="1A9E2AC2"/>
    <w:rsid w:val="1ACF0C32"/>
    <w:rsid w:val="1AE50EB9"/>
    <w:rsid w:val="1AF771ED"/>
    <w:rsid w:val="1B041676"/>
    <w:rsid w:val="1B065EF3"/>
    <w:rsid w:val="1B2E03AF"/>
    <w:rsid w:val="1B6273D6"/>
    <w:rsid w:val="1B634337"/>
    <w:rsid w:val="1B93433F"/>
    <w:rsid w:val="1B951F9E"/>
    <w:rsid w:val="1BB2715E"/>
    <w:rsid w:val="1BBC0395"/>
    <w:rsid w:val="1BE75481"/>
    <w:rsid w:val="1C676ADD"/>
    <w:rsid w:val="1C782075"/>
    <w:rsid w:val="1C79702B"/>
    <w:rsid w:val="1C8E406A"/>
    <w:rsid w:val="1C934526"/>
    <w:rsid w:val="1CB5330A"/>
    <w:rsid w:val="1CD70A40"/>
    <w:rsid w:val="1CFB77E2"/>
    <w:rsid w:val="1D382AB8"/>
    <w:rsid w:val="1D3940E1"/>
    <w:rsid w:val="1D5C34DC"/>
    <w:rsid w:val="1D610308"/>
    <w:rsid w:val="1DA65FBD"/>
    <w:rsid w:val="1DC15D79"/>
    <w:rsid w:val="1DE44895"/>
    <w:rsid w:val="1E457849"/>
    <w:rsid w:val="1E725493"/>
    <w:rsid w:val="1E7C7681"/>
    <w:rsid w:val="1E921A81"/>
    <w:rsid w:val="1EA04E56"/>
    <w:rsid w:val="1EA71ADF"/>
    <w:rsid w:val="1EBD4792"/>
    <w:rsid w:val="1EBE698E"/>
    <w:rsid w:val="1ED01328"/>
    <w:rsid w:val="1ED0270C"/>
    <w:rsid w:val="1F6142D6"/>
    <w:rsid w:val="1F8C2D09"/>
    <w:rsid w:val="20276D8B"/>
    <w:rsid w:val="209A7FA8"/>
    <w:rsid w:val="20AB2676"/>
    <w:rsid w:val="20AC2D33"/>
    <w:rsid w:val="21016CD9"/>
    <w:rsid w:val="2105239D"/>
    <w:rsid w:val="2135778D"/>
    <w:rsid w:val="21820C85"/>
    <w:rsid w:val="21920158"/>
    <w:rsid w:val="21AA6781"/>
    <w:rsid w:val="21BD6775"/>
    <w:rsid w:val="21E46748"/>
    <w:rsid w:val="21FE1339"/>
    <w:rsid w:val="22440EC2"/>
    <w:rsid w:val="2260319F"/>
    <w:rsid w:val="226E2A7E"/>
    <w:rsid w:val="227A64FE"/>
    <w:rsid w:val="22914B63"/>
    <w:rsid w:val="22A80799"/>
    <w:rsid w:val="22D714BB"/>
    <w:rsid w:val="231177D2"/>
    <w:rsid w:val="23A2169C"/>
    <w:rsid w:val="23C62BAA"/>
    <w:rsid w:val="23EB6B37"/>
    <w:rsid w:val="24023129"/>
    <w:rsid w:val="240C7A4B"/>
    <w:rsid w:val="24164D8A"/>
    <w:rsid w:val="241A0B63"/>
    <w:rsid w:val="24575E8C"/>
    <w:rsid w:val="24A15691"/>
    <w:rsid w:val="24A54D1C"/>
    <w:rsid w:val="24B77205"/>
    <w:rsid w:val="254C1751"/>
    <w:rsid w:val="259960B2"/>
    <w:rsid w:val="25A0096A"/>
    <w:rsid w:val="25AA562A"/>
    <w:rsid w:val="25BD539D"/>
    <w:rsid w:val="260D52D7"/>
    <w:rsid w:val="265F1F0F"/>
    <w:rsid w:val="2683792E"/>
    <w:rsid w:val="26AF0422"/>
    <w:rsid w:val="26D22415"/>
    <w:rsid w:val="26FA7C4E"/>
    <w:rsid w:val="270B6E00"/>
    <w:rsid w:val="27A1541A"/>
    <w:rsid w:val="27A2044E"/>
    <w:rsid w:val="28172C54"/>
    <w:rsid w:val="28791141"/>
    <w:rsid w:val="28B31CAB"/>
    <w:rsid w:val="28D93910"/>
    <w:rsid w:val="28ED7019"/>
    <w:rsid w:val="291D49D4"/>
    <w:rsid w:val="297E7504"/>
    <w:rsid w:val="29A2677D"/>
    <w:rsid w:val="2A3256CE"/>
    <w:rsid w:val="2A39759B"/>
    <w:rsid w:val="2A5E7E09"/>
    <w:rsid w:val="2A6A287B"/>
    <w:rsid w:val="2A720B27"/>
    <w:rsid w:val="2A8E3849"/>
    <w:rsid w:val="2AB50235"/>
    <w:rsid w:val="2B2623E0"/>
    <w:rsid w:val="2B6E5B57"/>
    <w:rsid w:val="2C1E3D3E"/>
    <w:rsid w:val="2C730B86"/>
    <w:rsid w:val="2CB0514D"/>
    <w:rsid w:val="2CD75660"/>
    <w:rsid w:val="2CDE6A41"/>
    <w:rsid w:val="2D390C89"/>
    <w:rsid w:val="2D711FE2"/>
    <w:rsid w:val="2D864C95"/>
    <w:rsid w:val="2D8E5B5C"/>
    <w:rsid w:val="2DBA1024"/>
    <w:rsid w:val="2DE52CDA"/>
    <w:rsid w:val="2E136416"/>
    <w:rsid w:val="2E5B1F52"/>
    <w:rsid w:val="2E6752D9"/>
    <w:rsid w:val="2E69305D"/>
    <w:rsid w:val="2EB95DB9"/>
    <w:rsid w:val="2EBA7ECB"/>
    <w:rsid w:val="2EC056DC"/>
    <w:rsid w:val="2EC23473"/>
    <w:rsid w:val="2EC30E84"/>
    <w:rsid w:val="2ED222E7"/>
    <w:rsid w:val="2EE22A21"/>
    <w:rsid w:val="2EF33F90"/>
    <w:rsid w:val="2F45098B"/>
    <w:rsid w:val="2F4E3FEE"/>
    <w:rsid w:val="2F6B7D09"/>
    <w:rsid w:val="2F7923D6"/>
    <w:rsid w:val="2F904604"/>
    <w:rsid w:val="2F9E57B2"/>
    <w:rsid w:val="2F9F0309"/>
    <w:rsid w:val="2FBB0ADF"/>
    <w:rsid w:val="30011D3D"/>
    <w:rsid w:val="30154AF2"/>
    <w:rsid w:val="3023662D"/>
    <w:rsid w:val="303F2C90"/>
    <w:rsid w:val="306917A6"/>
    <w:rsid w:val="307B4A10"/>
    <w:rsid w:val="313A46F6"/>
    <w:rsid w:val="314A47BF"/>
    <w:rsid w:val="31744E96"/>
    <w:rsid w:val="317B0117"/>
    <w:rsid w:val="31B138FC"/>
    <w:rsid w:val="31C94431"/>
    <w:rsid w:val="31E247E4"/>
    <w:rsid w:val="322F72FD"/>
    <w:rsid w:val="324F5BF1"/>
    <w:rsid w:val="325B0030"/>
    <w:rsid w:val="327B210D"/>
    <w:rsid w:val="32D572CC"/>
    <w:rsid w:val="32D8290F"/>
    <w:rsid w:val="32F43E03"/>
    <w:rsid w:val="332F5DD1"/>
    <w:rsid w:val="335F3E5D"/>
    <w:rsid w:val="336E03ED"/>
    <w:rsid w:val="3385158C"/>
    <w:rsid w:val="344F25B9"/>
    <w:rsid w:val="346E0772"/>
    <w:rsid w:val="34763798"/>
    <w:rsid w:val="347D4247"/>
    <w:rsid w:val="34AD29CD"/>
    <w:rsid w:val="34DB09FC"/>
    <w:rsid w:val="34DE0FA7"/>
    <w:rsid w:val="34ED6E06"/>
    <w:rsid w:val="35311186"/>
    <w:rsid w:val="35685AD1"/>
    <w:rsid w:val="35CE7AC4"/>
    <w:rsid w:val="36354A02"/>
    <w:rsid w:val="363B55C2"/>
    <w:rsid w:val="36931946"/>
    <w:rsid w:val="36B7343A"/>
    <w:rsid w:val="36E4699F"/>
    <w:rsid w:val="36F80FC5"/>
    <w:rsid w:val="3716489A"/>
    <w:rsid w:val="373935F1"/>
    <w:rsid w:val="373A012E"/>
    <w:rsid w:val="375B385F"/>
    <w:rsid w:val="3763067A"/>
    <w:rsid w:val="37682290"/>
    <w:rsid w:val="37887BDC"/>
    <w:rsid w:val="3820693B"/>
    <w:rsid w:val="38223257"/>
    <w:rsid w:val="382D0783"/>
    <w:rsid w:val="38455991"/>
    <w:rsid w:val="38830FC1"/>
    <w:rsid w:val="38F94486"/>
    <w:rsid w:val="39097052"/>
    <w:rsid w:val="39360E07"/>
    <w:rsid w:val="393C635E"/>
    <w:rsid w:val="393E7D16"/>
    <w:rsid w:val="3976683A"/>
    <w:rsid w:val="39DF47BF"/>
    <w:rsid w:val="39E46D8A"/>
    <w:rsid w:val="39E91696"/>
    <w:rsid w:val="3A1C32C6"/>
    <w:rsid w:val="3A7D1CB1"/>
    <w:rsid w:val="3AA576D5"/>
    <w:rsid w:val="3AB5581F"/>
    <w:rsid w:val="3AC917B8"/>
    <w:rsid w:val="3ADA27EE"/>
    <w:rsid w:val="3AF8100D"/>
    <w:rsid w:val="3AFF2227"/>
    <w:rsid w:val="3B0975C7"/>
    <w:rsid w:val="3B0B238C"/>
    <w:rsid w:val="3B277FB3"/>
    <w:rsid w:val="3BB130CA"/>
    <w:rsid w:val="3BBC0D72"/>
    <w:rsid w:val="3BEF7BE2"/>
    <w:rsid w:val="3C112B8F"/>
    <w:rsid w:val="3C1812C4"/>
    <w:rsid w:val="3C8333A8"/>
    <w:rsid w:val="3C88242C"/>
    <w:rsid w:val="3C8D2497"/>
    <w:rsid w:val="3C9D6126"/>
    <w:rsid w:val="3CC42957"/>
    <w:rsid w:val="3D49776F"/>
    <w:rsid w:val="3D8E4D65"/>
    <w:rsid w:val="3DA14F49"/>
    <w:rsid w:val="3DA54FFE"/>
    <w:rsid w:val="3DE105A5"/>
    <w:rsid w:val="3E151075"/>
    <w:rsid w:val="3E3A2826"/>
    <w:rsid w:val="3E834989"/>
    <w:rsid w:val="3EA45E3B"/>
    <w:rsid w:val="3EA61E72"/>
    <w:rsid w:val="3EB35218"/>
    <w:rsid w:val="3EC62ED8"/>
    <w:rsid w:val="3F1E316D"/>
    <w:rsid w:val="3F3E6D34"/>
    <w:rsid w:val="3F404C19"/>
    <w:rsid w:val="3FAD2631"/>
    <w:rsid w:val="3FDF0847"/>
    <w:rsid w:val="3FF34E6B"/>
    <w:rsid w:val="3FFC00A9"/>
    <w:rsid w:val="401D5534"/>
    <w:rsid w:val="4027515D"/>
    <w:rsid w:val="40472C8A"/>
    <w:rsid w:val="40677834"/>
    <w:rsid w:val="40941B89"/>
    <w:rsid w:val="40D50BB7"/>
    <w:rsid w:val="414D3EAF"/>
    <w:rsid w:val="417C08FF"/>
    <w:rsid w:val="418F00DC"/>
    <w:rsid w:val="41A32A8B"/>
    <w:rsid w:val="41BC6E1C"/>
    <w:rsid w:val="420339B6"/>
    <w:rsid w:val="42130FF8"/>
    <w:rsid w:val="42390543"/>
    <w:rsid w:val="42664309"/>
    <w:rsid w:val="42C1242C"/>
    <w:rsid w:val="42EC363D"/>
    <w:rsid w:val="436276F0"/>
    <w:rsid w:val="43877EEE"/>
    <w:rsid w:val="43BC64CA"/>
    <w:rsid w:val="43D459F6"/>
    <w:rsid w:val="4413382E"/>
    <w:rsid w:val="444934E1"/>
    <w:rsid w:val="44764BDD"/>
    <w:rsid w:val="44903F50"/>
    <w:rsid w:val="456F29F2"/>
    <w:rsid w:val="45712B7F"/>
    <w:rsid w:val="457427EE"/>
    <w:rsid w:val="45964BF4"/>
    <w:rsid w:val="45981865"/>
    <w:rsid w:val="45C73B84"/>
    <w:rsid w:val="45D76036"/>
    <w:rsid w:val="45EF17A0"/>
    <w:rsid w:val="460961FA"/>
    <w:rsid w:val="464B6C29"/>
    <w:rsid w:val="467C3FAA"/>
    <w:rsid w:val="46E26C55"/>
    <w:rsid w:val="47025732"/>
    <w:rsid w:val="47304913"/>
    <w:rsid w:val="4737336D"/>
    <w:rsid w:val="479641E7"/>
    <w:rsid w:val="47B512B6"/>
    <w:rsid w:val="47CB5FDC"/>
    <w:rsid w:val="47D94311"/>
    <w:rsid w:val="48257ED7"/>
    <w:rsid w:val="48AE6010"/>
    <w:rsid w:val="48BC1550"/>
    <w:rsid w:val="48E81ED1"/>
    <w:rsid w:val="48ED0E66"/>
    <w:rsid w:val="49951AC7"/>
    <w:rsid w:val="49BC5C94"/>
    <w:rsid w:val="49D24762"/>
    <w:rsid w:val="49D268A5"/>
    <w:rsid w:val="4A2A6799"/>
    <w:rsid w:val="4AD131F0"/>
    <w:rsid w:val="4AFD3548"/>
    <w:rsid w:val="4B164FEF"/>
    <w:rsid w:val="4B2E2521"/>
    <w:rsid w:val="4B332309"/>
    <w:rsid w:val="4B363D33"/>
    <w:rsid w:val="4B511B11"/>
    <w:rsid w:val="4B77469D"/>
    <w:rsid w:val="4B90272D"/>
    <w:rsid w:val="4BDD2482"/>
    <w:rsid w:val="4BE36EAB"/>
    <w:rsid w:val="4C2A6A3E"/>
    <w:rsid w:val="4C576325"/>
    <w:rsid w:val="4C7129FB"/>
    <w:rsid w:val="4CD16F48"/>
    <w:rsid w:val="4CDD55E8"/>
    <w:rsid w:val="4D21399A"/>
    <w:rsid w:val="4D5E02CF"/>
    <w:rsid w:val="4D723FCF"/>
    <w:rsid w:val="4DD3727F"/>
    <w:rsid w:val="4DE5034C"/>
    <w:rsid w:val="4DF202F2"/>
    <w:rsid w:val="4E234CEB"/>
    <w:rsid w:val="4E2A2C88"/>
    <w:rsid w:val="4E3C2C04"/>
    <w:rsid w:val="4E483615"/>
    <w:rsid w:val="4E622ED5"/>
    <w:rsid w:val="4E740C21"/>
    <w:rsid w:val="4E7D681E"/>
    <w:rsid w:val="4E8B1138"/>
    <w:rsid w:val="4E8E4E4D"/>
    <w:rsid w:val="4EA65D8C"/>
    <w:rsid w:val="4EF51451"/>
    <w:rsid w:val="4F386430"/>
    <w:rsid w:val="4F3D5499"/>
    <w:rsid w:val="4F6C3186"/>
    <w:rsid w:val="4F8B1604"/>
    <w:rsid w:val="4F964791"/>
    <w:rsid w:val="4FC82F28"/>
    <w:rsid w:val="4FDD6662"/>
    <w:rsid w:val="50327D79"/>
    <w:rsid w:val="50D642BC"/>
    <w:rsid w:val="50D66765"/>
    <w:rsid w:val="50EB6C4F"/>
    <w:rsid w:val="51124537"/>
    <w:rsid w:val="515E44AB"/>
    <w:rsid w:val="51956EB2"/>
    <w:rsid w:val="51B76A2E"/>
    <w:rsid w:val="52036E2C"/>
    <w:rsid w:val="52840BE9"/>
    <w:rsid w:val="52863E09"/>
    <w:rsid w:val="5310521A"/>
    <w:rsid w:val="532437BA"/>
    <w:rsid w:val="53276330"/>
    <w:rsid w:val="53892193"/>
    <w:rsid w:val="538F2791"/>
    <w:rsid w:val="53E5453E"/>
    <w:rsid w:val="53EC7845"/>
    <w:rsid w:val="53F91530"/>
    <w:rsid w:val="540F007F"/>
    <w:rsid w:val="54202A01"/>
    <w:rsid w:val="54DC0BF7"/>
    <w:rsid w:val="54EC27FC"/>
    <w:rsid w:val="54F55D2D"/>
    <w:rsid w:val="55151799"/>
    <w:rsid w:val="553C29A5"/>
    <w:rsid w:val="55461010"/>
    <w:rsid w:val="556E61F4"/>
    <w:rsid w:val="559563DC"/>
    <w:rsid w:val="55DD27D3"/>
    <w:rsid w:val="56242755"/>
    <w:rsid w:val="563306BF"/>
    <w:rsid w:val="564C65D6"/>
    <w:rsid w:val="56B820CB"/>
    <w:rsid w:val="57296BE9"/>
    <w:rsid w:val="57375EB4"/>
    <w:rsid w:val="57AE5B64"/>
    <w:rsid w:val="57B35510"/>
    <w:rsid w:val="57D65179"/>
    <w:rsid w:val="57DB619D"/>
    <w:rsid w:val="580D593B"/>
    <w:rsid w:val="58572F68"/>
    <w:rsid w:val="58615BB3"/>
    <w:rsid w:val="589D6174"/>
    <w:rsid w:val="58A34E88"/>
    <w:rsid w:val="58C6761B"/>
    <w:rsid w:val="58C94AAE"/>
    <w:rsid w:val="590A0C42"/>
    <w:rsid w:val="5922524A"/>
    <w:rsid w:val="59334445"/>
    <w:rsid w:val="594F36F4"/>
    <w:rsid w:val="595A3CDA"/>
    <w:rsid w:val="596A274E"/>
    <w:rsid w:val="5A116B68"/>
    <w:rsid w:val="5A184FD2"/>
    <w:rsid w:val="5A3006FB"/>
    <w:rsid w:val="5A3658E2"/>
    <w:rsid w:val="5A7D75C4"/>
    <w:rsid w:val="5A862DF9"/>
    <w:rsid w:val="5AC20F24"/>
    <w:rsid w:val="5AC26CAF"/>
    <w:rsid w:val="5ACB0ECD"/>
    <w:rsid w:val="5AE522AC"/>
    <w:rsid w:val="5B075EB5"/>
    <w:rsid w:val="5B526BB0"/>
    <w:rsid w:val="5B9517C9"/>
    <w:rsid w:val="5BD44ADC"/>
    <w:rsid w:val="5BD90F55"/>
    <w:rsid w:val="5BDB318E"/>
    <w:rsid w:val="5BDE39BF"/>
    <w:rsid w:val="5BE35510"/>
    <w:rsid w:val="5BF45ECB"/>
    <w:rsid w:val="5C603412"/>
    <w:rsid w:val="5C653304"/>
    <w:rsid w:val="5C8B195F"/>
    <w:rsid w:val="5CC33E74"/>
    <w:rsid w:val="5D4D1464"/>
    <w:rsid w:val="5D5C3842"/>
    <w:rsid w:val="5E1300B4"/>
    <w:rsid w:val="5E144D1A"/>
    <w:rsid w:val="5E1E66DC"/>
    <w:rsid w:val="5E2E5724"/>
    <w:rsid w:val="5E6D658F"/>
    <w:rsid w:val="5E6E7D86"/>
    <w:rsid w:val="5E8A0F6B"/>
    <w:rsid w:val="5EC66B89"/>
    <w:rsid w:val="5ED73667"/>
    <w:rsid w:val="5EF03EE7"/>
    <w:rsid w:val="5EF22C45"/>
    <w:rsid w:val="5F0839AA"/>
    <w:rsid w:val="5F4C2BBE"/>
    <w:rsid w:val="5F5A5A71"/>
    <w:rsid w:val="5F8267D5"/>
    <w:rsid w:val="5FFC03B2"/>
    <w:rsid w:val="600144B1"/>
    <w:rsid w:val="600D3BA7"/>
    <w:rsid w:val="60CE4ABA"/>
    <w:rsid w:val="61354081"/>
    <w:rsid w:val="616E185C"/>
    <w:rsid w:val="617F0E5F"/>
    <w:rsid w:val="61A6243F"/>
    <w:rsid w:val="61C70674"/>
    <w:rsid w:val="61DB3D2E"/>
    <w:rsid w:val="61E16260"/>
    <w:rsid w:val="620F2D5D"/>
    <w:rsid w:val="623023F7"/>
    <w:rsid w:val="62886207"/>
    <w:rsid w:val="62932805"/>
    <w:rsid w:val="62982C92"/>
    <w:rsid w:val="62E17ED9"/>
    <w:rsid w:val="62EC4114"/>
    <w:rsid w:val="62F72F9A"/>
    <w:rsid w:val="6302168B"/>
    <w:rsid w:val="63197A16"/>
    <w:rsid w:val="63314FBD"/>
    <w:rsid w:val="633F3B35"/>
    <w:rsid w:val="634A2F51"/>
    <w:rsid w:val="6387782D"/>
    <w:rsid w:val="63EC6280"/>
    <w:rsid w:val="63F61C71"/>
    <w:rsid w:val="642846C0"/>
    <w:rsid w:val="643A375C"/>
    <w:rsid w:val="64562295"/>
    <w:rsid w:val="649441CA"/>
    <w:rsid w:val="64AE4AAC"/>
    <w:rsid w:val="64B8505D"/>
    <w:rsid w:val="64EF71C0"/>
    <w:rsid w:val="65133147"/>
    <w:rsid w:val="65470B0F"/>
    <w:rsid w:val="6563231D"/>
    <w:rsid w:val="65D060E5"/>
    <w:rsid w:val="65FE3744"/>
    <w:rsid w:val="665230E1"/>
    <w:rsid w:val="66931426"/>
    <w:rsid w:val="66B52AA1"/>
    <w:rsid w:val="66D61192"/>
    <w:rsid w:val="67494EF6"/>
    <w:rsid w:val="678B4C1B"/>
    <w:rsid w:val="678F18EF"/>
    <w:rsid w:val="67AC0BDA"/>
    <w:rsid w:val="67BE4CCD"/>
    <w:rsid w:val="67D911C2"/>
    <w:rsid w:val="68696C11"/>
    <w:rsid w:val="686E180F"/>
    <w:rsid w:val="695D01E0"/>
    <w:rsid w:val="69FD7D34"/>
    <w:rsid w:val="6A161915"/>
    <w:rsid w:val="6A4C51E8"/>
    <w:rsid w:val="6A503577"/>
    <w:rsid w:val="6A50366A"/>
    <w:rsid w:val="6A7C65C1"/>
    <w:rsid w:val="6A831133"/>
    <w:rsid w:val="6A9B0C67"/>
    <w:rsid w:val="6A9C7FFF"/>
    <w:rsid w:val="6B0B0BB0"/>
    <w:rsid w:val="6B244E99"/>
    <w:rsid w:val="6B4F0CB9"/>
    <w:rsid w:val="6B5951E1"/>
    <w:rsid w:val="6B61673A"/>
    <w:rsid w:val="6B863F8C"/>
    <w:rsid w:val="6B86500B"/>
    <w:rsid w:val="6B936659"/>
    <w:rsid w:val="6B9667A8"/>
    <w:rsid w:val="6BB677E4"/>
    <w:rsid w:val="6BD1272D"/>
    <w:rsid w:val="6C33202D"/>
    <w:rsid w:val="6C787CD6"/>
    <w:rsid w:val="6C8466ED"/>
    <w:rsid w:val="6C8C4A68"/>
    <w:rsid w:val="6CB57E24"/>
    <w:rsid w:val="6D3F5496"/>
    <w:rsid w:val="6D4E4275"/>
    <w:rsid w:val="6D8D4577"/>
    <w:rsid w:val="6DAB4B50"/>
    <w:rsid w:val="6DAC4B95"/>
    <w:rsid w:val="6E137219"/>
    <w:rsid w:val="6E72746A"/>
    <w:rsid w:val="6EB50A24"/>
    <w:rsid w:val="6EC20943"/>
    <w:rsid w:val="6EDE3DB8"/>
    <w:rsid w:val="6F0E6095"/>
    <w:rsid w:val="6F1A61D0"/>
    <w:rsid w:val="6F594D54"/>
    <w:rsid w:val="6FA82F2F"/>
    <w:rsid w:val="6FC0660A"/>
    <w:rsid w:val="6FEB120E"/>
    <w:rsid w:val="704140A5"/>
    <w:rsid w:val="70434632"/>
    <w:rsid w:val="704E50A2"/>
    <w:rsid w:val="709D655D"/>
    <w:rsid w:val="70F348E6"/>
    <w:rsid w:val="710B73AC"/>
    <w:rsid w:val="71204889"/>
    <w:rsid w:val="7168186E"/>
    <w:rsid w:val="71921650"/>
    <w:rsid w:val="71A57D4C"/>
    <w:rsid w:val="71DE714D"/>
    <w:rsid w:val="71FA1485"/>
    <w:rsid w:val="72A12151"/>
    <w:rsid w:val="731C0589"/>
    <w:rsid w:val="734C46FC"/>
    <w:rsid w:val="735B04C7"/>
    <w:rsid w:val="740B2687"/>
    <w:rsid w:val="741E3E60"/>
    <w:rsid w:val="743703BA"/>
    <w:rsid w:val="74443FA3"/>
    <w:rsid w:val="752D36CE"/>
    <w:rsid w:val="75664477"/>
    <w:rsid w:val="75AF02CA"/>
    <w:rsid w:val="75E34615"/>
    <w:rsid w:val="7617256B"/>
    <w:rsid w:val="76292398"/>
    <w:rsid w:val="765B467D"/>
    <w:rsid w:val="7663674E"/>
    <w:rsid w:val="76A82CB4"/>
    <w:rsid w:val="76A934C6"/>
    <w:rsid w:val="76B06221"/>
    <w:rsid w:val="774F1DDC"/>
    <w:rsid w:val="77A91E8B"/>
    <w:rsid w:val="77CA50CB"/>
    <w:rsid w:val="77D90137"/>
    <w:rsid w:val="77FF1267"/>
    <w:rsid w:val="78542AA8"/>
    <w:rsid w:val="7912221C"/>
    <w:rsid w:val="792C3B64"/>
    <w:rsid w:val="7949054B"/>
    <w:rsid w:val="796B76D8"/>
    <w:rsid w:val="7971606B"/>
    <w:rsid w:val="79B12836"/>
    <w:rsid w:val="79D83522"/>
    <w:rsid w:val="79F72493"/>
    <w:rsid w:val="7A2B5D26"/>
    <w:rsid w:val="7A6F0FBF"/>
    <w:rsid w:val="7A952411"/>
    <w:rsid w:val="7AE841D7"/>
    <w:rsid w:val="7AEA5013"/>
    <w:rsid w:val="7B134FB0"/>
    <w:rsid w:val="7B166360"/>
    <w:rsid w:val="7B5A42C0"/>
    <w:rsid w:val="7BBD0896"/>
    <w:rsid w:val="7BCD518A"/>
    <w:rsid w:val="7BE00A06"/>
    <w:rsid w:val="7C374594"/>
    <w:rsid w:val="7C3D3992"/>
    <w:rsid w:val="7C402E41"/>
    <w:rsid w:val="7C44379A"/>
    <w:rsid w:val="7C946F43"/>
    <w:rsid w:val="7CBA55CE"/>
    <w:rsid w:val="7CE45689"/>
    <w:rsid w:val="7D063EE4"/>
    <w:rsid w:val="7D222941"/>
    <w:rsid w:val="7D290CB5"/>
    <w:rsid w:val="7D4665A7"/>
    <w:rsid w:val="7D773982"/>
    <w:rsid w:val="7E032835"/>
    <w:rsid w:val="7E2345A9"/>
    <w:rsid w:val="7E371679"/>
    <w:rsid w:val="7E6850C1"/>
    <w:rsid w:val="7EBB15C2"/>
    <w:rsid w:val="7EC21B3C"/>
    <w:rsid w:val="7ECD548D"/>
    <w:rsid w:val="7F4E37D4"/>
    <w:rsid w:val="7F7F1C85"/>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hAnsi="Times New Roman"/>
    </w:r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Body Text Indent"/>
    <w:basedOn w:val="1"/>
    <w:next w:val="7"/>
    <w:link w:val="25"/>
    <w:semiHidden/>
    <w:unhideWhenUsed/>
    <w:qFormat/>
    <w:uiPriority w:val="99"/>
    <w:pPr>
      <w:spacing w:after="120"/>
      <w:ind w:left="420" w:leftChars="200"/>
    </w:pPr>
  </w:style>
  <w:style w:type="paragraph" w:customStyle="1" w:styleId="7">
    <w:name w:val="toc 6"/>
    <w:next w:val="1"/>
    <w:qFormat/>
    <w:uiPriority w:val="0"/>
    <w:pPr>
      <w:wordWrap w:val="0"/>
      <w:ind w:left="2125"/>
      <w:jc w:val="both"/>
    </w:pPr>
    <w:rPr>
      <w:rFonts w:ascii="Times New Roman" w:hAnsi="Times New Roman" w:eastAsia="宋体" w:cs="Times New Roman"/>
      <w:sz w:val="21"/>
      <w:lang w:val="en-US" w:eastAsia="zh-CN" w:bidi="ar-SA"/>
    </w:rPr>
  </w:style>
  <w:style w:type="paragraph" w:styleId="8">
    <w:name w:val="Plain Text"/>
    <w:basedOn w:val="1"/>
    <w:link w:val="21"/>
    <w:qFormat/>
    <w:uiPriority w:val="0"/>
    <w:pPr>
      <w:spacing w:line="360" w:lineRule="auto"/>
    </w:pPr>
    <w:rPr>
      <w:rFonts w:ascii="宋体" w:hAnsi="Courier New"/>
      <w:sz w:val="24"/>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210"/>
      <w:jc w:val="left"/>
    </w:pPr>
    <w:rPr>
      <w:rFonts w:ascii="宋体" w:hAnsi="宋体" w:cs="宋体"/>
      <w:smallCaps/>
      <w:sz w:val="20"/>
      <w:szCs w:val="20"/>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4">
    <w:name w:val="Body Text First Indent 2"/>
    <w:basedOn w:val="6"/>
    <w:next w:val="1"/>
    <w:link w:val="26"/>
    <w:qFormat/>
    <w:uiPriority w:val="0"/>
    <w:pPr>
      <w:spacing w:after="0"/>
      <w:ind w:left="0" w:leftChars="0" w:firstLine="420" w:firstLineChars="200"/>
      <w:jc w:val="left"/>
    </w:pPr>
    <w:rPr>
      <w:rFonts w:ascii="宋体" w:hAnsi="Times New Roman"/>
      <w:sz w:val="28"/>
      <w:szCs w:val="20"/>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sz w:val="32"/>
      <w:szCs w:val="21"/>
    </w:rPr>
  </w:style>
  <w:style w:type="character" w:styleId="19">
    <w:name w:val="page number"/>
    <w:qFormat/>
    <w:uiPriority w:val="0"/>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customStyle="1" w:styleId="21">
    <w:name w:val="纯文本 Char"/>
    <w:basedOn w:val="17"/>
    <w:link w:val="8"/>
    <w:qFormat/>
    <w:uiPriority w:val="0"/>
    <w:rPr>
      <w:rFonts w:ascii="宋体" w:hAnsi="Courier New" w:eastAsia="宋体" w:cs="Times New Roman"/>
      <w:sz w:val="24"/>
      <w:szCs w:val="20"/>
    </w:rPr>
  </w:style>
  <w:style w:type="character" w:customStyle="1" w:styleId="22">
    <w:name w:val="页眉 Char"/>
    <w:basedOn w:val="17"/>
    <w:link w:val="11"/>
    <w:qFormat/>
    <w:uiPriority w:val="99"/>
    <w:rPr>
      <w:rFonts w:ascii="Calibri" w:hAnsi="Calibri" w:eastAsia="宋体" w:cs="Times New Roman"/>
      <w:sz w:val="18"/>
      <w:szCs w:val="18"/>
    </w:rPr>
  </w:style>
  <w:style w:type="character" w:customStyle="1" w:styleId="23">
    <w:name w:val="页脚 Char"/>
    <w:basedOn w:val="17"/>
    <w:link w:val="10"/>
    <w:qFormat/>
    <w:uiPriority w:val="99"/>
    <w:rPr>
      <w:rFonts w:ascii="Calibri" w:hAnsi="Calibri" w:eastAsia="宋体" w:cs="Times New Roman"/>
      <w:sz w:val="18"/>
      <w:szCs w:val="18"/>
    </w:rPr>
  </w:style>
  <w:style w:type="character" w:customStyle="1" w:styleId="24">
    <w:name w:val="批注框文本 Char"/>
    <w:basedOn w:val="17"/>
    <w:link w:val="9"/>
    <w:semiHidden/>
    <w:qFormat/>
    <w:uiPriority w:val="99"/>
    <w:rPr>
      <w:rFonts w:ascii="Calibri" w:hAnsi="Calibri" w:eastAsia="宋体" w:cs="Times New Roman"/>
      <w:sz w:val="18"/>
      <w:szCs w:val="18"/>
    </w:rPr>
  </w:style>
  <w:style w:type="character" w:customStyle="1" w:styleId="25">
    <w:name w:val="正文文本缩进 Char"/>
    <w:basedOn w:val="17"/>
    <w:link w:val="6"/>
    <w:semiHidden/>
    <w:qFormat/>
    <w:uiPriority w:val="99"/>
    <w:rPr>
      <w:rFonts w:ascii="Calibri" w:hAnsi="Calibri" w:eastAsia="宋体" w:cs="Times New Roman"/>
      <w:kern w:val="2"/>
      <w:sz w:val="21"/>
      <w:szCs w:val="24"/>
    </w:rPr>
  </w:style>
  <w:style w:type="character" w:customStyle="1" w:styleId="26">
    <w:name w:val="正文首行缩进 2 Char"/>
    <w:basedOn w:val="25"/>
    <w:link w:val="14"/>
    <w:qFormat/>
    <w:uiPriority w:val="0"/>
    <w:rPr>
      <w:rFonts w:ascii="宋体" w:hAnsi="Times New Roman" w:eastAsia="宋体" w:cs="Times New Roman"/>
      <w:kern w:val="2"/>
      <w:sz w:val="28"/>
      <w:szCs w:val="24"/>
    </w:rPr>
  </w:style>
  <w:style w:type="paragraph" w:customStyle="1" w:styleId="27">
    <w:name w:val="首行缩进"/>
    <w:basedOn w:val="1"/>
    <w:next w:val="1"/>
    <w:qFormat/>
    <w:uiPriority w:val="0"/>
    <w:pPr>
      <w:ind w:firstLine="480" w:firstLineChars="200"/>
    </w:pPr>
    <w:rPr>
      <w:lang w:val="zh-CN"/>
    </w:rPr>
  </w:style>
  <w:style w:type="paragraph" w:styleId="28">
    <w:name w:val="List Paragraph"/>
    <w:basedOn w:val="1"/>
    <w:qFormat/>
    <w:uiPriority w:val="34"/>
    <w:pPr>
      <w:widowControl/>
      <w:ind w:firstLine="420" w:firstLineChars="200"/>
      <w:jc w:val="left"/>
    </w:pPr>
    <w:rPr>
      <w:rFonts w:ascii="宋体" w:hAnsi="宋体" w:cs="宋体"/>
      <w:kern w:val="0"/>
      <w:sz w:val="24"/>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16744</Words>
  <Characters>17949</Characters>
  <Lines>168</Lines>
  <Paragraphs>47</Paragraphs>
  <TotalTime>7</TotalTime>
  <ScaleCrop>false</ScaleCrop>
  <LinksUpToDate>false</LinksUpToDate>
  <CharactersWithSpaces>19018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2025-11-14T07:42:00Z</cp:lastPrinted>
  <dcterms:modified xsi:type="dcterms:W3CDTF">2025-11-17T09:13:03Z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F1FB0419D5604461A5ECB783C0E221A7_13</vt:lpwstr>
  </property>
  <property fmtid="{D5CDD505-2E9C-101B-9397-08002B2CF9AE}" pid="4" name="KSOTemplateDocerSaveRecord">
    <vt:lpwstr>eyJoZGlkIjoiZDFiMGZkMDAzOTZlZTU1MGVjMzM1N2FlMDA0M2MxYzIiLCJ1c2VySWQiOiIyNzQ4MDc2MTUifQ==</vt:lpwstr>
  </property>
</Properties>
</file>