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48"/>
          <w:szCs w:val="48"/>
          <w:highlight w:val="none"/>
        </w:rPr>
      </w:pPr>
      <w:r>
        <w:rPr>
          <w:rFonts w:hint="eastAsia" w:ascii="仿宋" w:hAnsi="仿宋" w:eastAsia="仿宋"/>
          <w:b/>
          <w:bCs/>
          <w:sz w:val="48"/>
          <w:szCs w:val="48"/>
          <w:highlight w:val="none"/>
          <w:lang w:eastAsia="zh-CN"/>
        </w:rPr>
        <w:t>微山县人民医院新院区智能化检测服务项目</w:t>
      </w:r>
    </w:p>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hint="eastAsia" w:ascii="仿宋" w:hAnsi="仿宋" w:eastAsia="仿宋"/>
          <w:b/>
          <w:bCs/>
          <w:sz w:val="56"/>
          <w:szCs w:val="56"/>
          <w:highlight w:val="none"/>
        </w:rPr>
      </w:pPr>
      <w:bookmarkStart w:id="2" w:name="_GoBack"/>
      <w:bookmarkEnd w:id="2"/>
    </w:p>
    <w:p>
      <w:pPr>
        <w:keepNext w:val="0"/>
        <w:keepLines w:val="0"/>
        <w:pageBreakBefore w:val="0"/>
        <w:widowControl/>
        <w:kinsoku/>
        <w:wordWrap/>
        <w:overflowPunct/>
        <w:topLinePunct w:val="0"/>
        <w:autoSpaceDE/>
        <w:autoSpaceDN/>
        <w:bidi w:val="0"/>
        <w:adjustRightInd/>
        <w:snapToGrid/>
        <w:spacing w:before="157" w:beforeLines="50" w:after="157" w:afterLines="50" w:line="1100" w:lineRule="exact"/>
        <w:jc w:val="center"/>
        <w:textAlignment w:val="auto"/>
        <w:outlineLvl w:val="9"/>
        <w:rPr>
          <w:rFonts w:ascii="仿宋" w:hAnsi="仿宋" w:eastAsia="仿宋" w:cs="宋体"/>
          <w:b/>
          <w:sz w:val="36"/>
          <w:szCs w:val="36"/>
          <w:highlight w:val="none"/>
        </w:rPr>
      </w:pPr>
      <w:r>
        <w:rPr>
          <w:rFonts w:hint="eastAsia" w:ascii="仿宋" w:hAnsi="仿宋" w:eastAsia="仿宋"/>
          <w:b/>
          <w:bCs/>
          <w:sz w:val="56"/>
          <w:szCs w:val="56"/>
          <w:highlight w:val="none"/>
        </w:rPr>
        <w:t>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t>
      </w:r>
      <w:r>
        <w:rPr>
          <w:rFonts w:hint="eastAsia" w:ascii="仿宋" w:hAnsi="仿宋" w:eastAsia="仿宋" w:cs="宋体"/>
          <w:b/>
          <w:sz w:val="36"/>
          <w:szCs w:val="36"/>
          <w:highlight w:val="none"/>
          <w:lang w:eastAsia="zh-CN"/>
        </w:rPr>
        <w:t>WSND-2025-XM009</w:t>
      </w:r>
    </w:p>
    <w:p>
      <w:pPr>
        <w:pStyle w:val="13"/>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354070" cy="3054985"/>
            <wp:effectExtent l="0" t="0" r="11430" b="571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54070" cy="3054985"/>
                    </a:xfrm>
                    <a:prstGeom prst="rect">
                      <a:avLst/>
                    </a:prstGeom>
                    <a:noFill/>
                    <a:ln>
                      <a:noFill/>
                    </a:ln>
                  </pic:spPr>
                </pic:pic>
              </a:graphicData>
            </a:graphic>
          </wp:inline>
        </w:drawing>
      </w: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3</w:t>
      </w:r>
      <w:r>
        <w:rPr>
          <w:rFonts w:hint="eastAsia" w:ascii="仿宋" w:hAnsi="仿宋" w:eastAsia="仿宋"/>
          <w:b/>
          <w:color w:val="000000"/>
          <w:sz w:val="36"/>
          <w:szCs w:val="36"/>
          <w:highlight w:val="none"/>
          <w:lang w:eastAsia="zh-CN"/>
        </w:rPr>
        <w:t>月</w:t>
      </w: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8"/>
          <w:szCs w:val="48"/>
          <w:highlight w:val="none"/>
        </w:rPr>
      </w:pPr>
      <w:r>
        <w:rPr>
          <w:rFonts w:hint="eastAsia" w:ascii="仿宋" w:hAnsi="仿宋" w:eastAsia="仿宋"/>
          <w:b/>
          <w:bCs/>
          <w:spacing w:val="113"/>
          <w:sz w:val="48"/>
          <w:szCs w:val="48"/>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13"/>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微山县人民医院新院区智能化检测服务项目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联系人：王主任                             联系电话：15653726001</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lang w:val="en-US" w:eastAsia="zh-CN"/>
        </w:rPr>
      </w:pPr>
      <w:r>
        <w:rPr>
          <w:rFonts w:hint="eastAsia" w:ascii="仿宋" w:hAnsi="仿宋" w:eastAsia="仿宋" w:cs="Arial"/>
          <w:sz w:val="28"/>
          <w:szCs w:val="28"/>
          <w:highlight w:val="none"/>
          <w:lang w:val="en-US" w:eastAsia="zh-CN"/>
        </w:rPr>
        <w:t>采购代理机构：山东宁大项目管理有限公司   地址：微山湖大道96-4号</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Arial"/>
          <w:sz w:val="28"/>
          <w:szCs w:val="28"/>
          <w:highlight w:val="none"/>
          <w:lang w:val="en-US" w:eastAsia="zh-CN"/>
        </w:rPr>
        <w:t>联系人：张工、姜工            联系电话：15563760277、13105475797</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微山县人民医院新院区智能化检测服务项目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：WSND-2025-XM009</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2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0"/>
        <w:gridCol w:w="6076"/>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0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6" w:hRule="atLeast"/>
          <w:jc w:val="center"/>
        </w:trPr>
        <w:tc>
          <w:tcPr>
            <w:tcW w:w="8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pacing w:val="-20"/>
                <w:sz w:val="28"/>
                <w:szCs w:val="28"/>
                <w:highlight w:val="none"/>
                <w:lang w:val="en-US" w:eastAsia="zh-CN"/>
              </w:rPr>
            </w:pPr>
            <w:r>
              <w:rPr>
                <w:rFonts w:hint="default" w:ascii="仿宋" w:hAnsi="仿宋" w:eastAsia="仿宋" w:cs="宋体"/>
                <w:spacing w:val="-20"/>
                <w:sz w:val="28"/>
                <w:szCs w:val="28"/>
                <w:highlight w:val="none"/>
                <w:lang w:val="en-US" w:eastAsia="zh-CN"/>
              </w:rPr>
              <w:t>新院区智能化检测服务</w:t>
            </w:r>
          </w:p>
        </w:tc>
        <w:tc>
          <w:tcPr>
            <w:tcW w:w="6076"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s="宋体"/>
                <w:color w:val="000000"/>
                <w:kern w:val="0"/>
                <w:sz w:val="28"/>
                <w:szCs w:val="28"/>
                <w:highlight w:val="none"/>
                <w:lang w:val="en-US" w:eastAsia="zh-CN"/>
              </w:rPr>
              <w:t>供应商应</w:t>
            </w:r>
            <w:r>
              <w:rPr>
                <w:rFonts w:hint="eastAsia" w:ascii="仿宋" w:hAnsi="仿宋" w:eastAsia="仿宋" w:cs="宋体"/>
                <w:color w:val="000000"/>
                <w:kern w:val="0"/>
                <w:sz w:val="28"/>
                <w:szCs w:val="28"/>
                <w:highlight w:val="none"/>
                <w:lang w:eastAsia="zh-CN"/>
              </w:rPr>
              <w:t>具有有效的营业执照、具备省级(含)以上检验检测机构资质认定证书(CMA)或中国合格评定国家认可委员会认可证书(CNAS)。项目负责人须具备工程类相关专业工程师或以上职称证书（人社部门颁发）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 w:hAnsi="仿宋" w:eastAsia="仿宋"/>
                <w:color w:val="000000"/>
                <w:sz w:val="28"/>
                <w:szCs w:val="28"/>
                <w:highlight w:val="none"/>
                <w:lang w:val="en-US" w:eastAsia="zh-CN"/>
              </w:rPr>
            </w:pPr>
            <w:r>
              <w:rPr>
                <w:rFonts w:hint="default" w:ascii="仿宋" w:hAnsi="仿宋" w:eastAsia="仿宋"/>
                <w:color w:val="000000"/>
                <w:sz w:val="28"/>
                <w:szCs w:val="28"/>
                <w:highlight w:val="none"/>
                <w:lang w:val="en-US" w:eastAsia="zh-CN"/>
              </w:rPr>
              <w:t>29.8万元</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sz w:val="28"/>
          <w:szCs w:val="28"/>
          <w:highlight w:val="none"/>
        </w:rPr>
        <w:t>1、时间</w:t>
      </w:r>
      <w:r>
        <w:rPr>
          <w:rFonts w:hint="eastAsia" w:ascii="仿宋" w:hAnsi="仿宋" w:eastAsia="仿宋" w:cs="Arial"/>
          <w:color w:val="000000" w:themeColor="text1"/>
          <w:sz w:val="28"/>
          <w:szCs w:val="28"/>
          <w:highlight w:val="none"/>
          <w:lang w:eastAsia="zh-CN"/>
          <w14:textFill>
            <w14:solidFill>
              <w14:schemeClr w14:val="tx1"/>
            </w14:solidFill>
          </w14:textFill>
        </w:rPr>
        <w:t>：202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6</w:t>
      </w:r>
      <w:r>
        <w:rPr>
          <w:rFonts w:hint="eastAsia" w:ascii="仿宋" w:hAnsi="仿宋" w:eastAsia="仿宋" w:cs="Arial"/>
          <w:color w:val="000000" w:themeColor="text1"/>
          <w:sz w:val="28"/>
          <w:szCs w:val="28"/>
          <w:highlight w:val="none"/>
          <w:lang w:eastAsia="zh-CN"/>
          <w14:textFill>
            <w14:solidFill>
              <w14:schemeClr w14:val="tx1"/>
            </w14:solidFill>
          </w14:textFill>
        </w:rPr>
        <w:t>日至202</w:t>
      </w:r>
      <w:r>
        <w:rPr>
          <w:rFonts w:hint="eastAsia" w:ascii="仿宋" w:hAnsi="仿宋" w:eastAsia="仿宋" w:cs="Arial"/>
          <w:color w:val="000000" w:themeColor="text1"/>
          <w:sz w:val="28"/>
          <w:szCs w:val="28"/>
          <w:highlight w:val="none"/>
          <w:lang w:val="en-US" w:eastAsia="zh-CN"/>
          <w14:textFill>
            <w14:solidFill>
              <w14:schemeClr w14:val="tx1"/>
            </w14:solidFill>
          </w14:textFill>
        </w:rPr>
        <w:t>5</w:t>
      </w:r>
      <w:r>
        <w:rPr>
          <w:rFonts w:hint="eastAsia" w:ascii="仿宋" w:hAnsi="仿宋" w:eastAsia="仿宋" w:cs="Arial"/>
          <w:color w:val="000000" w:themeColor="text1"/>
          <w:sz w:val="28"/>
          <w:szCs w:val="28"/>
          <w:highlight w:val="none"/>
          <w:lang w:eastAsia="zh-CN"/>
          <w14:textFill>
            <w14:solidFill>
              <w14:schemeClr w14:val="tx1"/>
            </w14:solidFill>
          </w14:textFill>
        </w:rPr>
        <w:t>年</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lang w:eastAsia="zh-CN"/>
          <w14:textFill>
            <w14:solidFill>
              <w14:schemeClr w14:val="tx1"/>
            </w14:solidFill>
          </w14:textFill>
        </w:rPr>
        <w:t>月</w:t>
      </w:r>
      <w:r>
        <w:rPr>
          <w:rFonts w:hint="eastAsia" w:ascii="仿宋" w:hAnsi="仿宋" w:eastAsia="仿宋" w:cs="Arial"/>
          <w:color w:val="000000" w:themeColor="text1"/>
          <w:sz w:val="28"/>
          <w:szCs w:val="28"/>
          <w:highlight w:val="none"/>
          <w:lang w:val="en-US" w:eastAsia="zh-CN"/>
          <w14:textFill>
            <w14:solidFill>
              <w14:schemeClr w14:val="tx1"/>
            </w14:solidFill>
          </w14:textFill>
        </w:rPr>
        <w:t>12</w:t>
      </w:r>
      <w:r>
        <w:rPr>
          <w:rFonts w:hint="eastAsia" w:ascii="仿宋" w:hAnsi="仿宋" w:eastAsia="仿宋" w:cs="Arial"/>
          <w:color w:val="000000" w:themeColor="text1"/>
          <w:sz w:val="28"/>
          <w:szCs w:val="28"/>
          <w:highlight w:val="none"/>
          <w:lang w:eastAsia="zh-CN"/>
          <w14:textFill>
            <w14:solidFill>
              <w14:schemeClr w14:val="tx1"/>
            </w14:solidFill>
          </w14:textFill>
        </w:rPr>
        <w:t>日</w:t>
      </w:r>
      <w:r>
        <w:rPr>
          <w:rFonts w:hint="eastAsia" w:ascii="仿宋" w:hAnsi="仿宋" w:eastAsia="仿宋" w:cs="Arial"/>
          <w:color w:val="000000" w:themeColor="text1"/>
          <w:sz w:val="28"/>
          <w:szCs w:val="28"/>
          <w:highlight w:val="none"/>
          <w14:textFill>
            <w14:solidFill>
              <w14:schemeClr w14:val="tx1"/>
            </w14:solidFill>
          </w14:textFill>
        </w:rPr>
        <w:t>（节假日除外）每天上午</w:t>
      </w:r>
      <w:r>
        <w:rPr>
          <w:rFonts w:hint="eastAsia" w:ascii="仿宋" w:hAnsi="仿宋" w:eastAsia="仿宋" w:cs="Arial"/>
          <w:color w:val="000000" w:themeColor="text1"/>
          <w:sz w:val="28"/>
          <w:szCs w:val="28"/>
          <w:highlight w:val="none"/>
          <w:lang w:val="en-US" w:eastAsia="zh-CN"/>
          <w14:textFill>
            <w14:solidFill>
              <w14:schemeClr w14:val="tx1"/>
            </w14:solidFill>
          </w14:textFill>
        </w:rPr>
        <w:t>9</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0</w:t>
      </w:r>
      <w:r>
        <w:rPr>
          <w:rFonts w:hint="eastAsia" w:ascii="仿宋" w:hAnsi="仿宋" w:eastAsia="仿宋" w:cs="Arial"/>
          <w:color w:val="000000" w:themeColor="text1"/>
          <w:sz w:val="28"/>
          <w:szCs w:val="28"/>
          <w:highlight w:val="none"/>
          <w14:textFill>
            <w14:solidFill>
              <w14:schemeClr w14:val="tx1"/>
            </w14:solidFill>
          </w14:textFill>
        </w:rPr>
        <w:t>0-12：00，下午14：00-1</w:t>
      </w:r>
      <w:r>
        <w:rPr>
          <w:rFonts w:hint="eastAsia" w:ascii="仿宋" w:hAnsi="仿宋" w:eastAsia="仿宋" w:cs="Arial"/>
          <w:color w:val="000000" w:themeColor="text1"/>
          <w:sz w:val="28"/>
          <w:szCs w:val="28"/>
          <w:highlight w:val="none"/>
          <w:lang w:val="en-US" w:eastAsia="zh-CN"/>
          <w14:textFill>
            <w14:solidFill>
              <w14:schemeClr w14:val="tx1"/>
            </w14:solidFill>
          </w14:textFill>
        </w:rPr>
        <w:t>7</w:t>
      </w:r>
      <w:r>
        <w:rPr>
          <w:rFonts w:hint="eastAsia" w:ascii="仿宋" w:hAnsi="仿宋" w:eastAsia="仿宋" w:cs="Arial"/>
          <w:color w:val="000000" w:themeColor="text1"/>
          <w:sz w:val="28"/>
          <w:szCs w:val="28"/>
          <w:highlight w:val="none"/>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3</w:t>
      </w:r>
      <w:r>
        <w:rPr>
          <w:rFonts w:hint="eastAsia" w:ascii="仿宋" w:hAnsi="仿宋" w:eastAsia="仿宋" w:cs="Arial"/>
          <w:color w:val="000000" w:themeColor="text1"/>
          <w:sz w:val="28"/>
          <w:szCs w:val="28"/>
          <w:highlight w:val="none"/>
          <w14:textFill>
            <w14:solidFill>
              <w14:schemeClr w14:val="tx1"/>
            </w14:solidFill>
          </w14:textFill>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3.方式：</w:t>
      </w:r>
      <w:r>
        <w:rPr>
          <w:rFonts w:hint="eastAsia" w:ascii="仿宋" w:hAnsi="仿宋" w:eastAsia="仿宋"/>
          <w:color w:val="000000" w:themeColor="text1"/>
          <w:kern w:val="0"/>
          <w:sz w:val="28"/>
          <w:szCs w:val="28"/>
          <w:highlight w:val="none"/>
          <w14:textFill>
            <w14:solidFill>
              <w14:schemeClr w14:val="tx1"/>
            </w14:solidFill>
          </w14:textFill>
        </w:rPr>
        <w:t>法定代表人或被授权人请携带：</w:t>
      </w:r>
    </w:p>
    <w:p>
      <w:pPr>
        <w:spacing w:line="360" w:lineRule="exact"/>
        <w:ind w:firstLine="560" w:firstLineChars="200"/>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或扫描件加盖公章、</w:t>
      </w:r>
      <w:r>
        <w:rPr>
          <w:rFonts w:hint="eastAsia" w:ascii="仿宋" w:hAnsi="仿宋" w:eastAsia="仿宋" w:cs="宋体"/>
          <w:color w:val="000000"/>
          <w:kern w:val="0"/>
          <w:sz w:val="28"/>
          <w:szCs w:val="28"/>
          <w:highlight w:val="none"/>
          <w:lang w:eastAsia="zh-CN"/>
        </w:rPr>
        <w:t>具备省级(含)以上检验检测机构资质认定证书(CMA)或中国合格评定国家认可委员会认可证书(CNAS)</w:t>
      </w:r>
      <w:r>
        <w:rPr>
          <w:rFonts w:hint="eastAsia" w:ascii="仿宋" w:hAnsi="仿宋" w:eastAsia="仿宋" w:cs="宋体"/>
          <w:color w:val="000000"/>
          <w:kern w:val="0"/>
          <w:sz w:val="28"/>
          <w:szCs w:val="28"/>
          <w:highlight w:val="none"/>
          <w:lang w:val="en-US" w:eastAsia="zh-CN"/>
        </w:rPr>
        <w:t>原件或扫描件加盖公章、</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p>
    <w:p>
      <w:pPr>
        <w:keepNext w:val="0"/>
        <w:keepLines w:val="0"/>
        <w:pageBreakBefore w:val="0"/>
        <w:widowControl/>
        <w:kinsoku/>
        <w:wordWrap/>
        <w:overflowPunct/>
        <w:topLinePunct w:val="0"/>
        <w:bidi w:val="0"/>
        <w:spacing w:line="480" w:lineRule="exact"/>
        <w:ind w:firstLine="560" w:firstLineChars="200"/>
        <w:textAlignment w:val="auto"/>
        <w:rPr>
          <w:rFonts w:hint="eastAsia"/>
          <w:highlight w:val="none"/>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4、竞争性磋商</w:t>
      </w:r>
      <w:r>
        <w:rPr>
          <w:rFonts w:hint="eastAsia" w:ascii="仿宋" w:hAnsi="仿宋" w:eastAsia="仿宋" w:cs="仿宋"/>
          <w:sz w:val="28"/>
          <w:szCs w:val="28"/>
          <w:highlight w:val="none"/>
          <w:lang w:val="en-US" w:eastAsia="zh-CN"/>
        </w:rPr>
        <w:t>公告及文件在微山县人民医院官网进行发布，其他网站转载无效。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color w:val="000000" w:themeColor="text1"/>
          <w:sz w:val="28"/>
          <w:highlight w:val="none"/>
          <w14:textFill>
            <w14:solidFill>
              <w14:schemeClr w14:val="tx1"/>
            </w14:solidFill>
          </w14:textFill>
        </w:rPr>
      </w:pPr>
      <w:r>
        <w:rPr>
          <w:rFonts w:hint="eastAsia" w:ascii="仿宋" w:hAnsi="仿宋" w:eastAsia="仿宋" w:cs="仿宋"/>
          <w:b/>
          <w:color w:val="000000" w:themeColor="text1"/>
          <w:sz w:val="28"/>
          <w:highlight w:val="none"/>
          <w14:textFill>
            <w14:solidFill>
              <w14:schemeClr w14:val="tx1"/>
            </w14:solidFill>
          </w14:textFill>
        </w:rPr>
        <w:t>备注：获取</w:t>
      </w:r>
      <w:r>
        <w:rPr>
          <w:rFonts w:hint="eastAsia" w:ascii="仿宋" w:hAnsi="仿宋" w:eastAsia="仿宋" w:cs="仿宋"/>
          <w:b/>
          <w:color w:val="000000" w:themeColor="text1"/>
          <w:sz w:val="28"/>
          <w:highlight w:val="none"/>
          <w:lang w:eastAsia="zh-CN"/>
          <w14:textFill>
            <w14:solidFill>
              <w14:schemeClr w14:val="tx1"/>
            </w14:solidFill>
          </w14:textFill>
        </w:rPr>
        <w:t>采购文件</w:t>
      </w:r>
      <w:r>
        <w:rPr>
          <w:rFonts w:hint="eastAsia" w:ascii="仿宋" w:hAnsi="仿宋" w:eastAsia="仿宋" w:cs="仿宋"/>
          <w:b/>
          <w:color w:val="000000" w:themeColor="text1"/>
          <w:sz w:val="28"/>
          <w:highlight w:val="none"/>
          <w14:textFill>
            <w14:solidFill>
              <w14:schemeClr w14:val="tx1"/>
            </w14:solidFill>
          </w14:textFill>
        </w:rPr>
        <w:t>时所提供的资料查验不代表资格审查的最终通过或合格，</w:t>
      </w:r>
      <w:r>
        <w:rPr>
          <w:rFonts w:hint="eastAsia" w:ascii="仿宋" w:hAnsi="仿宋" w:eastAsia="仿宋" w:cs="仿宋"/>
          <w:b/>
          <w:color w:val="000000" w:themeColor="text1"/>
          <w:sz w:val="28"/>
          <w:highlight w:val="none"/>
          <w:lang w:eastAsia="zh-CN"/>
          <w14:textFill>
            <w14:solidFill>
              <w14:schemeClr w14:val="tx1"/>
            </w14:solidFill>
          </w14:textFill>
        </w:rPr>
        <w:t>供应商</w:t>
      </w:r>
      <w:r>
        <w:rPr>
          <w:rFonts w:hint="eastAsia" w:ascii="仿宋" w:hAnsi="仿宋" w:eastAsia="仿宋" w:cs="仿宋"/>
          <w:b/>
          <w:color w:val="000000" w:themeColor="text1"/>
          <w:sz w:val="28"/>
          <w:highlight w:val="none"/>
          <w14:textFill>
            <w14:solidFill>
              <w14:schemeClr w14:val="tx1"/>
            </w14:solidFill>
          </w14:textFill>
        </w:rPr>
        <w:t>最终资格的确认以</w:t>
      </w:r>
      <w:r>
        <w:rPr>
          <w:rFonts w:hint="eastAsia" w:ascii="仿宋" w:hAnsi="仿宋" w:eastAsia="仿宋" w:cs="仿宋"/>
          <w:b/>
          <w:color w:val="000000" w:themeColor="text1"/>
          <w:sz w:val="28"/>
          <w:highlight w:val="none"/>
          <w:lang w:val="en-US" w:eastAsia="zh-CN"/>
          <w14:textFill>
            <w14:solidFill>
              <w14:schemeClr w14:val="tx1"/>
            </w14:solidFill>
          </w14:textFill>
        </w:rPr>
        <w:t>磋商小组</w:t>
      </w:r>
      <w:r>
        <w:rPr>
          <w:rFonts w:hint="eastAsia" w:ascii="仿宋" w:hAnsi="仿宋" w:eastAsia="仿宋" w:cs="仿宋"/>
          <w:b/>
          <w:color w:val="000000" w:themeColor="text1"/>
          <w:sz w:val="28"/>
          <w:highlight w:val="none"/>
          <w14:textFill>
            <w14:solidFill>
              <w14:schemeClr w14:val="tx1"/>
            </w14:solidFill>
          </w14:textFill>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Arial"/>
          <w:b w:val="0"/>
          <w:bCs/>
          <w:color w:val="000000" w:themeColor="text1"/>
          <w:sz w:val="28"/>
          <w:szCs w:val="28"/>
          <w:highlight w:val="none"/>
          <w:lang w:val="en-US" w:eastAsia="zh-CN"/>
          <w14:textFill>
            <w14:solidFill>
              <w14:schemeClr w14:val="tx1"/>
            </w14:solidFill>
          </w14:textFill>
        </w:rPr>
        <w:t>四、递交响应文件时间及地点: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1.时间：</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lang w:eastAsia="zh-CN"/>
          <w14:textFill>
            <w14:solidFill>
              <w14:schemeClr w14:val="tx1"/>
            </w14:solidFill>
          </w14:textFill>
        </w:rPr>
        <w:t>分至2025年</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000000" w:themeColor="text1"/>
          <w:kern w:val="0"/>
          <w:sz w:val="28"/>
          <w:szCs w:val="28"/>
          <w:highlight w:val="none"/>
          <w:lang w:eastAsia="zh-CN"/>
          <w14:textFill>
            <w14:solidFill>
              <w14:schemeClr w14:val="tx1"/>
            </w14:solidFill>
          </w14:textFill>
        </w:rPr>
      </w:pPr>
      <w:r>
        <w:rPr>
          <w:rFonts w:ascii="仿宋" w:hAnsi="仿宋" w:eastAsia="仿宋" w:cs="宋体"/>
          <w:bCs/>
          <w:color w:val="000000" w:themeColor="text1"/>
          <w:kern w:val="0"/>
          <w:sz w:val="28"/>
          <w:szCs w:val="28"/>
          <w:highlight w:val="none"/>
          <w14:textFill>
            <w14:solidFill>
              <w14:schemeClr w14:val="tx1"/>
            </w14:solidFill>
          </w14:textFill>
        </w:rPr>
        <w:t>⒉地点：</w:t>
      </w:r>
      <w:r>
        <w:rPr>
          <w:rFonts w:hint="eastAsia" w:ascii="仿宋" w:hAnsi="仿宋" w:eastAsia="仿宋"/>
          <w:color w:val="000000" w:themeColor="text1"/>
          <w:kern w:val="0"/>
          <w:sz w:val="28"/>
          <w:szCs w:val="28"/>
          <w:highlight w:val="none"/>
          <w:lang w:eastAsia="zh-CN"/>
          <w14:textFill>
            <w14:solidFill>
              <w14:schemeClr w14:val="tx1"/>
            </w14:solidFill>
          </w14:textFill>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1.时间</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2025年</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19</w:t>
      </w:r>
      <w:r>
        <w:rPr>
          <w:rFonts w:hint="eastAsia" w:ascii="仿宋" w:hAnsi="仿宋" w:eastAsia="仿宋"/>
          <w:color w:val="000000" w:themeColor="text1"/>
          <w:sz w:val="28"/>
          <w:szCs w:val="28"/>
          <w:highlight w:val="none"/>
          <w:lang w:eastAsia="zh-CN"/>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14</w:t>
      </w:r>
      <w:r>
        <w:rPr>
          <w:rFonts w:hint="eastAsia" w:ascii="仿宋" w:hAnsi="仿宋" w:eastAsia="仿宋"/>
          <w:color w:val="000000" w:themeColor="text1"/>
          <w:sz w:val="28"/>
          <w:szCs w:val="28"/>
          <w:highlight w:val="none"/>
          <w:lang w:eastAsia="zh-CN"/>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lang w:eastAsia="zh-CN"/>
          <w14:textFill>
            <w14:solidFill>
              <w14:schemeClr w14:val="tx1"/>
            </w14:solidFill>
          </w14:textFill>
        </w:rPr>
        <w:t>分</w:t>
      </w:r>
      <w:r>
        <w:rPr>
          <w:rFonts w:hint="eastAsia" w:ascii="仿宋" w:hAnsi="仿宋" w:eastAsia="仿宋"/>
          <w:color w:val="000000" w:themeColor="text1"/>
          <w:sz w:val="28"/>
          <w:szCs w:val="28"/>
          <w:highlight w:val="none"/>
          <w14:textFill>
            <w14:solidFill>
              <w14:schemeClr w14:val="tx1"/>
            </w14:solidFill>
          </w14:textFill>
        </w:rPr>
        <w:t>（北京时间）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2.地点：</w:t>
      </w:r>
      <w:r>
        <w:rPr>
          <w:rFonts w:hint="eastAsia" w:ascii="仿宋" w:hAnsi="仿宋" w:eastAsia="仿宋"/>
          <w:color w:val="000000"/>
          <w:sz w:val="28"/>
          <w:szCs w:val="28"/>
          <w:highlight w:val="none"/>
          <w:lang w:eastAsia="zh-CN"/>
        </w:rPr>
        <w:t>微山县人民医院1号病房楼10楼会议室</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3.联系方式：</w:t>
      </w:r>
      <w:r>
        <w:rPr>
          <w:rFonts w:hint="eastAsia" w:ascii="仿宋" w:hAnsi="仿宋" w:eastAsia="仿宋"/>
          <w:color w:val="000000"/>
          <w:sz w:val="28"/>
          <w:szCs w:val="28"/>
          <w:highlight w:val="none"/>
          <w:lang w:eastAsia="zh-CN"/>
        </w:rPr>
        <w:t>15653726001</w:t>
      </w:r>
    </w:p>
    <w:p>
      <w:pPr>
        <w:pStyle w:val="7"/>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8"/>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6"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1"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1" w:type="dxa"/>
            <w:vAlign w:val="center"/>
          </w:tcPr>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6"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1" w:type="dxa"/>
            <w:vAlign w:val="center"/>
          </w:tcPr>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张工、姜工</w:t>
            </w:r>
          </w:p>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1" w:type="dxa"/>
            <w:vAlign w:val="center"/>
          </w:tcPr>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lang w:eastAsia="zh-CN"/>
              </w:rPr>
              <w:t>微山县人民医院新院区智能化检测服务项目</w:t>
            </w:r>
            <w:r>
              <w:rPr>
                <w:rFonts w:hint="default" w:ascii="仿宋" w:hAnsi="仿宋" w:eastAsia="仿宋"/>
                <w:bCs/>
                <w:sz w:val="28"/>
                <w:szCs w:val="28"/>
                <w:highlight w:val="none"/>
                <w:lang w:eastAsia="zh-CN"/>
              </w:rPr>
              <w:t>采购主要内容为：</w:t>
            </w:r>
            <w:r>
              <w:rPr>
                <w:rFonts w:hint="eastAsia" w:ascii="仿宋" w:hAnsi="仿宋" w:eastAsia="仿宋"/>
                <w:bCs/>
                <w:sz w:val="28"/>
                <w:szCs w:val="28"/>
                <w:highlight w:val="none"/>
                <w:lang w:eastAsia="zh-CN"/>
              </w:rPr>
              <w:t xml:space="preserve">设计完善项目检测方案，并依据软硬件检测方案及国家有关质量检测标准开展工程检测服务工作，对项目实现的功能、性能等进行符合性验证，出具检测报告。 </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6"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8" w:type="dxa"/>
            <w:vAlign w:val="center"/>
          </w:tcPr>
          <w:p>
            <w:pPr>
              <w:pStyle w:val="13"/>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项目服务地点</w:t>
            </w:r>
          </w:p>
        </w:tc>
        <w:tc>
          <w:tcPr>
            <w:tcW w:w="6701" w:type="dxa"/>
            <w:vAlign w:val="center"/>
          </w:tcPr>
          <w:p>
            <w:pPr>
              <w:pStyle w:val="13"/>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46" w:type="dxa"/>
            <w:vAlign w:val="center"/>
          </w:tcPr>
          <w:p>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5</w:t>
            </w:r>
          </w:p>
        </w:tc>
        <w:tc>
          <w:tcPr>
            <w:tcW w:w="1968"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w:t>
            </w:r>
          </w:p>
        </w:tc>
        <w:tc>
          <w:tcPr>
            <w:tcW w:w="6701" w:type="dxa"/>
            <w:vAlign w:val="center"/>
          </w:tcPr>
          <w:p>
            <w:pPr>
              <w:pStyle w:val="13"/>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30日历天，供应商可报最短服务期。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6</w:t>
            </w:r>
          </w:p>
        </w:tc>
        <w:tc>
          <w:tcPr>
            <w:tcW w:w="1968" w:type="dxa"/>
            <w:vAlign w:val="center"/>
          </w:tcPr>
          <w:p>
            <w:pPr>
              <w:pStyle w:val="13"/>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rPr>
              <w:t>资金来源</w:t>
            </w:r>
          </w:p>
        </w:tc>
        <w:tc>
          <w:tcPr>
            <w:tcW w:w="6701" w:type="dxa"/>
            <w:vAlign w:val="center"/>
          </w:tcPr>
          <w:p>
            <w:pPr>
              <w:pStyle w:val="13"/>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46" w:type="dxa"/>
            <w:vAlign w:val="center"/>
          </w:tcPr>
          <w:p>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7</w:t>
            </w:r>
          </w:p>
        </w:tc>
        <w:tc>
          <w:tcPr>
            <w:tcW w:w="1968" w:type="dxa"/>
            <w:vAlign w:val="center"/>
          </w:tcPr>
          <w:p>
            <w:pPr>
              <w:pStyle w:val="13"/>
              <w:spacing w:line="400" w:lineRule="exact"/>
              <w:jc w:val="center"/>
              <w:rPr>
                <w:rFonts w:hint="default"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付款方式</w:t>
            </w:r>
          </w:p>
        </w:tc>
        <w:tc>
          <w:tcPr>
            <w:tcW w:w="6701" w:type="dxa"/>
            <w:vAlign w:val="center"/>
          </w:tcPr>
          <w:p>
            <w:pPr>
              <w:pStyle w:val="13"/>
              <w:spacing w:line="400" w:lineRule="exact"/>
              <w:rPr>
                <w:rFonts w:hint="default"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本项目无预付款，</w:t>
            </w:r>
            <w:r>
              <w:rPr>
                <w:rFonts w:hint="default" w:ascii="仿宋" w:hAnsi="仿宋" w:eastAsia="仿宋" w:cs="Times New Roman"/>
                <w:b w:val="0"/>
                <w:bCs/>
                <w:kern w:val="2"/>
                <w:sz w:val="28"/>
                <w:szCs w:val="28"/>
                <w:highlight w:val="none"/>
                <w:lang w:val="en-US" w:eastAsia="zh-CN" w:bidi="ar-SA"/>
              </w:rPr>
              <w:t>现场检测完成后，支付合同总金额的 40% 作为进度款</w:t>
            </w:r>
            <w:r>
              <w:rPr>
                <w:rFonts w:hint="eastAsia" w:ascii="仿宋" w:hAnsi="仿宋" w:eastAsia="仿宋" w:cs="Times New Roman"/>
                <w:b w:val="0"/>
                <w:bCs/>
                <w:kern w:val="2"/>
                <w:sz w:val="28"/>
                <w:szCs w:val="28"/>
                <w:highlight w:val="none"/>
                <w:lang w:val="en-US" w:eastAsia="zh-CN" w:bidi="ar-SA"/>
              </w:rPr>
              <w:t>，检测报告交付后，6个月内支付完成。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6" w:type="dxa"/>
            <w:vAlign w:val="center"/>
          </w:tcPr>
          <w:p>
            <w:pPr>
              <w:pStyle w:val="13"/>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8" w:type="dxa"/>
            <w:vAlign w:val="center"/>
          </w:tcPr>
          <w:p>
            <w:pPr>
              <w:pStyle w:val="13"/>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eastAsia="zh-CN"/>
              </w:rPr>
              <w:t>质量标准</w:t>
            </w:r>
          </w:p>
        </w:tc>
        <w:tc>
          <w:tcPr>
            <w:tcW w:w="6701" w:type="dxa"/>
            <w:vAlign w:val="center"/>
          </w:tcPr>
          <w:p>
            <w:pPr>
              <w:pStyle w:val="13"/>
              <w:spacing w:line="400" w:lineRule="exact"/>
              <w:rPr>
                <w:rFonts w:hint="default" w:ascii="仿宋" w:hAnsi="仿宋" w:eastAsia="仿宋" w:cs="Times New Roman"/>
                <w:bCs/>
                <w:kern w:val="2"/>
                <w:sz w:val="28"/>
                <w:szCs w:val="28"/>
                <w:highlight w:val="none"/>
                <w:lang w:val="en-US" w:eastAsia="zh-CN" w:bidi="ar-SA"/>
              </w:rPr>
            </w:pPr>
            <w:r>
              <w:rPr>
                <w:rFonts w:hint="eastAsia" w:ascii="仿宋" w:hAnsi="仿宋" w:eastAsia="仿宋" w:cs="Times New Roman"/>
                <w:bCs/>
                <w:kern w:val="2"/>
                <w:sz w:val="28"/>
                <w:szCs w:val="28"/>
                <w:highlight w:val="none"/>
                <w:lang w:val="en-US" w:eastAsia="zh-CN" w:bidi="ar-SA"/>
              </w:rPr>
              <w:t>符合国家相关规定要求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8" w:type="dxa"/>
            <w:vAlign w:val="center"/>
          </w:tcPr>
          <w:p>
            <w:pPr>
              <w:pStyle w:val="13"/>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供应商</w:t>
            </w:r>
          </w:p>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资格条件</w:t>
            </w:r>
          </w:p>
        </w:tc>
        <w:tc>
          <w:tcPr>
            <w:tcW w:w="670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七、</w:t>
            </w:r>
            <w:r>
              <w:rPr>
                <w:rFonts w:hint="eastAsia" w:ascii="仿宋" w:hAnsi="仿宋" w:eastAsia="仿宋" w:cs="宋体"/>
                <w:color w:val="000000"/>
                <w:kern w:val="0"/>
                <w:sz w:val="28"/>
                <w:szCs w:val="28"/>
                <w:highlight w:val="none"/>
                <w:lang w:val="en-US" w:eastAsia="zh-CN"/>
              </w:rPr>
              <w:t>供应商应</w:t>
            </w:r>
            <w:r>
              <w:rPr>
                <w:rFonts w:hint="eastAsia" w:ascii="仿宋" w:hAnsi="仿宋" w:eastAsia="仿宋" w:cs="宋体"/>
                <w:color w:val="000000"/>
                <w:kern w:val="0"/>
                <w:sz w:val="28"/>
                <w:szCs w:val="28"/>
                <w:highlight w:val="none"/>
                <w:lang w:eastAsia="zh-CN"/>
              </w:rPr>
              <w:t>具有有效的营业执照、具备省级(含)以上检验检测机构资质认定证书(CMA)或中国合格评定国家认可委员会认可证书(CNAS)。项目负责人须具备工程类相关专业工程师或以上职称证书（人社部门颁发）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t>
            </w:r>
            <w:r>
              <w:rPr>
                <w:rFonts w:hint="eastAsia" w:ascii="仿宋" w:hAnsi="仿宋" w:eastAsia="仿宋"/>
                <w:color w:val="000000"/>
                <w:spacing w:val="-20"/>
                <w:sz w:val="28"/>
                <w:szCs w:val="28"/>
                <w:highlight w:val="none"/>
              </w:rPr>
              <w:t>www.creditchina.gov.cn</w:t>
            </w:r>
            <w:r>
              <w:rPr>
                <w:rFonts w:hint="eastAsia" w:ascii="仿宋" w:hAnsi="仿宋" w:eastAsia="仿宋"/>
                <w:color w:val="000000"/>
                <w:sz w:val="28"/>
                <w:szCs w:val="28"/>
                <w:highlight w:val="none"/>
              </w:rPr>
              <w:t xml:space="preserve">）、中国政府采购网（ </w:t>
            </w:r>
            <w:r>
              <w:rPr>
                <w:rFonts w:hint="eastAsia" w:ascii="仿宋" w:hAnsi="仿宋" w:eastAsia="仿宋"/>
                <w:color w:val="000000"/>
                <w:spacing w:val="-20"/>
                <w:sz w:val="28"/>
                <w:szCs w:val="28"/>
                <w:highlight w:val="none"/>
              </w:rPr>
              <w:t xml:space="preserve">http://www.ccgp.gov.cn/ </w:t>
            </w:r>
            <w:r>
              <w:rPr>
                <w:rFonts w:hint="eastAsia" w:ascii="仿宋" w:hAnsi="仿宋" w:eastAsia="仿宋"/>
                <w:color w:val="000000"/>
                <w:sz w:val="28"/>
                <w:szCs w:val="28"/>
                <w:highlight w:val="none"/>
              </w:rPr>
              <w:t>）、“信用山东”网站（</w:t>
            </w:r>
            <w:r>
              <w:rPr>
                <w:rFonts w:hint="eastAsia" w:ascii="仿宋" w:hAnsi="仿宋" w:eastAsia="仿宋"/>
                <w:color w:val="000000"/>
                <w:spacing w:val="-20"/>
                <w:sz w:val="28"/>
                <w:szCs w:val="28"/>
                <w:highlight w:val="none"/>
              </w:rPr>
              <w:t>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8" w:type="dxa"/>
            <w:vAlign w:val="center"/>
          </w:tcPr>
          <w:p>
            <w:pPr>
              <w:pStyle w:val="13"/>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w:t>
            </w:r>
          </w:p>
          <w:p>
            <w:pPr>
              <w:pStyle w:val="13"/>
              <w:spacing w:line="400" w:lineRule="exact"/>
              <w:jc w:val="center"/>
              <w:rPr>
                <w:rFonts w:ascii="仿宋" w:hAnsi="仿宋" w:eastAsia="仿宋"/>
                <w:bCs/>
                <w:sz w:val="28"/>
                <w:szCs w:val="28"/>
                <w:highlight w:val="none"/>
              </w:rPr>
            </w:pPr>
            <w:r>
              <w:rPr>
                <w:rFonts w:ascii="仿宋" w:hAnsi="仿宋" w:eastAsia="仿宋"/>
                <w:bCs/>
                <w:sz w:val="28"/>
                <w:szCs w:val="28"/>
                <w:highlight w:val="none"/>
              </w:rPr>
              <w:t>联合体</w:t>
            </w:r>
          </w:p>
        </w:tc>
        <w:tc>
          <w:tcPr>
            <w:tcW w:w="6701" w:type="dxa"/>
            <w:vAlign w:val="center"/>
          </w:tcPr>
          <w:p>
            <w:pPr>
              <w:pStyle w:val="13"/>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1" w:type="dxa"/>
            <w:vAlign w:val="center"/>
          </w:tcPr>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1" w:type="dxa"/>
            <w:vAlign w:val="center"/>
          </w:tcPr>
          <w:p>
            <w:pPr>
              <w:pStyle w:val="13"/>
              <w:spacing w:line="400" w:lineRule="exact"/>
              <w:rPr>
                <w:rFonts w:ascii="仿宋" w:hAnsi="仿宋" w:eastAsia="仿宋"/>
                <w:bCs/>
                <w:sz w:val="28"/>
                <w:szCs w:val="28"/>
                <w:highlight w:val="none"/>
              </w:rPr>
            </w:pPr>
            <w:r>
              <w:rPr>
                <w:rFonts w:hint="eastAsia" w:ascii="仿宋" w:hAnsi="仿宋" w:eastAsia="仿宋"/>
                <w:bCs/>
                <w:sz w:val="28"/>
                <w:szCs w:val="28"/>
                <w:highlight w:val="none"/>
              </w:rPr>
              <w:t>90天﹙从报价截止之日算起﹚。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8"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采购控制价</w:t>
            </w:r>
          </w:p>
        </w:tc>
        <w:tc>
          <w:tcPr>
            <w:tcW w:w="6701" w:type="dxa"/>
            <w:vAlign w:val="center"/>
          </w:tcPr>
          <w:p>
            <w:pPr>
              <w:pStyle w:val="13"/>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w:t>
            </w:r>
            <w:r>
              <w:rPr>
                <w:rFonts w:hint="eastAsia" w:ascii="仿宋" w:hAnsi="仿宋" w:eastAsia="仿宋"/>
                <w:b/>
                <w:bCs w:val="0"/>
                <w:sz w:val="28"/>
                <w:szCs w:val="28"/>
                <w:highlight w:val="none"/>
                <w:lang w:val="en-US" w:eastAsia="zh-CN"/>
              </w:rPr>
              <w:t>29.8万元</w:t>
            </w:r>
          </w:p>
          <w:p>
            <w:pPr>
              <w:pStyle w:val="13"/>
              <w:spacing w:line="400" w:lineRule="exact"/>
              <w:ind w:firstLine="562" w:firstLineChars="200"/>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1" w:type="dxa"/>
            <w:vAlign w:val="center"/>
          </w:tcPr>
          <w:p>
            <w:pPr>
              <w:pStyle w:val="13"/>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8" w:type="dxa"/>
            <w:vAlign w:val="center"/>
          </w:tcPr>
          <w:p>
            <w:pPr>
              <w:pStyle w:val="13"/>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1"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3"/>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或扫描件加盖公章</w:t>
            </w:r>
            <w:r>
              <w:rPr>
                <w:rFonts w:hint="eastAsia" w:ascii="仿宋" w:hAnsi="仿宋" w:eastAsia="仿宋" w:cs="宋体"/>
                <w:b/>
                <w:bCs/>
                <w:sz w:val="28"/>
                <w:szCs w:val="28"/>
                <w:highlight w:val="none"/>
                <w:lang w:eastAsia="zh-CN"/>
              </w:rPr>
              <w:t>、具备省级(含)以上检验检测机构资质认定证书(CMA)或中国合格评定国家认可委员会认可证书(CNAS)原件</w:t>
            </w:r>
            <w:r>
              <w:rPr>
                <w:rFonts w:hint="eastAsia" w:ascii="仿宋" w:hAnsi="仿宋" w:eastAsia="仿宋" w:cs="宋体"/>
                <w:b/>
                <w:bCs/>
                <w:sz w:val="28"/>
                <w:szCs w:val="28"/>
                <w:highlight w:val="none"/>
                <w:lang w:val="en-US" w:eastAsia="zh-CN"/>
              </w:rPr>
              <w:t>或扫描件加盖公章</w:t>
            </w:r>
            <w:r>
              <w:rPr>
                <w:rFonts w:hint="eastAsia" w:ascii="仿宋" w:hAnsi="仿宋" w:eastAsia="仿宋" w:cs="宋体"/>
                <w:b/>
                <w:bCs/>
                <w:sz w:val="28"/>
                <w:szCs w:val="28"/>
                <w:highlight w:val="none"/>
                <w:lang w:eastAsia="zh-CN"/>
              </w:rPr>
              <w:t>、</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color w:val="000000" w:themeColor="text1"/>
                <w:sz w:val="28"/>
                <w:szCs w:val="28"/>
                <w:highlight w:val="none"/>
                <w14:textFill>
                  <w14:solidFill>
                    <w14:schemeClr w14:val="tx1"/>
                  </w14:solidFill>
                </w14:textFill>
              </w:rPr>
            </w:pPr>
            <w:r>
              <w:rPr>
                <w:rFonts w:hint="eastAsia" w:ascii="仿宋" w:hAnsi="仿宋" w:eastAsia="仿宋" w:cs="宋体"/>
                <w:color w:val="000000" w:themeColor="text1"/>
                <w:sz w:val="28"/>
                <w:szCs w:val="28"/>
                <w:highlight w:val="none"/>
                <w14:textFill>
                  <w14:solidFill>
                    <w14:schemeClr w14:val="tx1"/>
                  </w14:solidFill>
                </w14:textFill>
              </w:rPr>
              <w:t>信息查询的截止时点：递交</w:t>
            </w:r>
            <w:r>
              <w:rPr>
                <w:rFonts w:hint="eastAsia" w:ascii="仿宋" w:hAnsi="仿宋" w:eastAsia="仿宋" w:cs="宋体"/>
                <w:color w:val="000000" w:themeColor="text1"/>
                <w:sz w:val="28"/>
                <w:szCs w:val="28"/>
                <w:highlight w:val="none"/>
                <w:lang w:eastAsia="zh-CN"/>
                <w14:textFill>
                  <w14:solidFill>
                    <w14:schemeClr w14:val="tx1"/>
                  </w14:solidFill>
                </w14:textFill>
              </w:rPr>
              <w:t>响应文件</w:t>
            </w:r>
            <w:r>
              <w:rPr>
                <w:rFonts w:hint="eastAsia" w:ascii="仿宋" w:hAnsi="仿宋" w:eastAsia="仿宋" w:cs="宋体"/>
                <w:color w:val="000000" w:themeColor="text1"/>
                <w:sz w:val="28"/>
                <w:szCs w:val="28"/>
                <w:highlight w:val="none"/>
                <w14:textFill>
                  <w14:solidFill>
                    <w14:schemeClr w14:val="tx1"/>
                  </w14:solidFill>
                </w14:textFill>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8" w:type="dxa"/>
            <w:vAlign w:val="center"/>
          </w:tcPr>
          <w:p>
            <w:pPr>
              <w:pStyle w:val="13"/>
              <w:spacing w:line="400" w:lineRule="exact"/>
              <w:jc w:val="center"/>
              <w:rPr>
                <w:rFonts w:hint="eastAsia"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1" w:type="dxa"/>
            <w:vAlign w:val="center"/>
          </w:tcPr>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color w:val="000000"/>
                <w:sz w:val="28"/>
                <w:szCs w:val="28"/>
                <w:highlight w:val="none"/>
              </w:rPr>
              <w:t>供应商必须对所提供的服务等知识产权方面的一切产权关系负全部责任，由此而引起的法律纠纷以及费用供应商须全部承担。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3"/>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8" w:type="dxa"/>
            <w:vAlign w:val="center"/>
          </w:tcPr>
          <w:p>
            <w:pPr>
              <w:pStyle w:val="13"/>
              <w:spacing w:line="400" w:lineRule="exact"/>
              <w:jc w:val="center"/>
              <w:rPr>
                <w:rFonts w:ascii="仿宋" w:hAnsi="仿宋" w:eastAsia="仿宋"/>
                <w:bCs/>
                <w:sz w:val="28"/>
                <w:szCs w:val="28"/>
                <w:highlight w:val="none"/>
              </w:rPr>
            </w:pPr>
          </w:p>
        </w:tc>
        <w:tc>
          <w:tcPr>
            <w:tcW w:w="6701" w:type="dxa"/>
            <w:vAlign w:val="center"/>
          </w:tcPr>
          <w:p>
            <w:pPr>
              <w:pStyle w:val="13"/>
              <w:spacing w:line="400" w:lineRule="exact"/>
              <w:ind w:firstLine="562" w:firstLineChars="200"/>
              <w:rPr>
                <w:rFonts w:ascii="仿宋" w:hAnsi="仿宋" w:eastAsia="仿宋"/>
                <w:b/>
                <w:bCs/>
                <w:sz w:val="28"/>
                <w:szCs w:val="28"/>
                <w:highlight w:val="none"/>
              </w:rPr>
            </w:pPr>
          </w:p>
        </w:tc>
      </w:tr>
    </w:tbl>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一、具有独立承担民事责任的能力；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二、具有良好的商业信誉和健全的财务会计制度；</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三、具有履行合同所必需的设备和专业技术能力；</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四、有依法缴纳税收和社会保障资金的良好记录；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五、参加政府采购活动前三年内，在经营活动中没有重大违法记录；</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六、一个供应商只能提交一个响应文件。单位负责人为同一人或者存在直接控股、管理关系的不同供应商，不得参加同一合同项下的政府采购活动；法律、行政法规规定的其他条件；</w:t>
      </w:r>
    </w:p>
    <w:p>
      <w:pPr>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七、供应商应具有有效的营业执照、具备省级(含)以上检验检测机构资质认定证书(CMA)或中国合格评定国家认可委员会认可证书(CNAS)。项目负责人须具备工程类相关专业工程师或以上职称证书（人社部门颁发）。</w:t>
      </w:r>
    </w:p>
    <w:p>
      <w:pPr>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八、未被列入失信被执行人名单、重大税收违法案件当事人名单、政府采购严重违法失信行为记录名单，信用信息查询渠道：“信用中国”网站（www.creditchina.gov.cn）、中国政府采购网（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adjustRightInd w:val="0"/>
        <w:snapToGrid w:val="0"/>
        <w:spacing w:line="440" w:lineRule="exact"/>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本项目资格审查方式：资格后审。</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宋体"/>
          <w:color w:val="auto"/>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2025年</w:t>
      </w:r>
      <w:r>
        <w:rPr>
          <w:rFonts w:hint="eastAsia" w:ascii="仿宋" w:hAnsi="仿宋" w:eastAsia="仿宋" w:cs="宋体"/>
          <w:color w:val="FF0000"/>
          <w:sz w:val="28"/>
          <w:szCs w:val="28"/>
          <w:highlight w:val="none"/>
          <w:lang w:val="en-US" w:eastAsia="zh-CN"/>
        </w:rPr>
        <w:t>3</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12</w:t>
      </w:r>
      <w:r>
        <w:rPr>
          <w:rFonts w:hint="eastAsia" w:ascii="仿宋" w:hAnsi="仿宋" w:eastAsia="仿宋" w:cs="宋体"/>
          <w:color w:val="FF0000"/>
          <w:sz w:val="28"/>
          <w:szCs w:val="28"/>
          <w:highlight w:val="none"/>
        </w:rPr>
        <w:t>日</w:t>
      </w:r>
      <w:r>
        <w:rPr>
          <w:rFonts w:hint="eastAsia" w:ascii="仿宋" w:hAnsi="仿宋" w:eastAsia="仿宋" w:cs="宋体"/>
          <w:color w:val="FF0000"/>
          <w:sz w:val="28"/>
          <w:szCs w:val="28"/>
          <w:highlight w:val="none"/>
          <w:lang w:val="en-US" w:eastAsia="zh-CN"/>
        </w:rPr>
        <w:t>12：00</w:t>
      </w:r>
      <w:r>
        <w:rPr>
          <w:rFonts w:hint="eastAsia" w:ascii="仿宋" w:hAnsi="仿宋" w:eastAsia="仿宋" w:cs="宋体"/>
          <w:color w:val="auto"/>
          <w:sz w:val="28"/>
          <w:szCs w:val="28"/>
          <w:highlight w:val="none"/>
        </w:rPr>
        <w:t>时前通知到采购</w:t>
      </w:r>
      <w:r>
        <w:rPr>
          <w:rFonts w:hint="eastAsia" w:ascii="仿宋" w:hAnsi="仿宋" w:eastAsia="仿宋" w:cs="宋体"/>
          <w:color w:val="auto"/>
          <w:sz w:val="28"/>
          <w:szCs w:val="28"/>
          <w:highlight w:val="none"/>
          <w:lang w:val="en-US" w:eastAsia="zh-CN"/>
        </w:rPr>
        <w:t>人</w:t>
      </w:r>
      <w:r>
        <w:rPr>
          <w:rFonts w:hint="eastAsia" w:ascii="仿宋" w:hAnsi="仿宋" w:eastAsia="仿宋" w:cs="宋体"/>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报价部分</w:t>
      </w:r>
    </w:p>
    <w:p>
      <w:pPr>
        <w:widowControl/>
        <w:adjustRightInd w:val="0"/>
        <w:snapToGrid w:val="0"/>
        <w:spacing w:line="400" w:lineRule="exact"/>
        <w:ind w:firstLine="560" w:firstLineChars="200"/>
        <w:rPr>
          <w:rFonts w:hint="default"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（1）</w:t>
      </w:r>
      <w:r>
        <w:rPr>
          <w:rFonts w:hint="eastAsia" w:ascii="仿宋" w:hAnsi="仿宋" w:eastAsia="仿宋" w:cs="宋体"/>
          <w:b w:val="0"/>
          <w:bCs w:val="0"/>
          <w:sz w:val="28"/>
          <w:szCs w:val="28"/>
          <w:highlight w:val="none"/>
          <w:lang w:val="en-US" w:eastAsia="zh-CN"/>
        </w:rPr>
        <w:t>报价函</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lang w:val="en-US" w:eastAsia="zh-CN"/>
        </w:rPr>
      </w:pPr>
      <w:r>
        <w:rPr>
          <w:rFonts w:hint="eastAsia" w:ascii="仿宋" w:hAnsi="仿宋" w:eastAsia="仿宋" w:cs="宋体"/>
          <w:b w:val="0"/>
          <w:bCs w:val="0"/>
          <w:sz w:val="28"/>
          <w:szCs w:val="28"/>
          <w:highlight w:val="none"/>
        </w:rPr>
        <w:t>（2）报价一览表；</w:t>
      </w:r>
      <w:r>
        <w:rPr>
          <w:rFonts w:hint="eastAsia" w:ascii="仿宋" w:hAnsi="仿宋" w:eastAsia="仿宋" w:cs="宋体"/>
          <w:b w:val="0"/>
          <w:bCs w:val="0"/>
          <w:sz w:val="28"/>
          <w:szCs w:val="28"/>
          <w:highlight w:val="none"/>
          <w:lang w:val="en-US" w:eastAsia="zh-CN"/>
        </w:rPr>
        <w:t xml:space="preserve">             </w:t>
      </w:r>
    </w:p>
    <w:p>
      <w:pPr>
        <w:widowControl/>
        <w:adjustRightInd w:val="0"/>
        <w:snapToGrid w:val="0"/>
        <w:spacing w:line="400" w:lineRule="exact"/>
        <w:ind w:firstLine="560" w:firstLineChars="2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eastAsia="zh-CN"/>
        </w:rPr>
        <w:t>（</w:t>
      </w:r>
      <w:r>
        <w:rPr>
          <w:rFonts w:hint="eastAsia" w:ascii="仿宋" w:hAnsi="仿宋" w:eastAsia="仿宋" w:cs="宋体"/>
          <w:b w:val="0"/>
          <w:bCs w:val="0"/>
          <w:sz w:val="28"/>
          <w:szCs w:val="28"/>
          <w:highlight w:val="none"/>
          <w:lang w:val="en-US" w:eastAsia="zh-CN"/>
        </w:rPr>
        <w:t>3</w:t>
      </w:r>
      <w:r>
        <w:rPr>
          <w:rFonts w:hint="eastAsia" w:ascii="仿宋" w:hAnsi="仿宋" w:eastAsia="仿宋" w:cs="宋体"/>
          <w:b w:val="0"/>
          <w:bCs w:val="0"/>
          <w:sz w:val="28"/>
          <w:szCs w:val="28"/>
          <w:highlight w:val="none"/>
          <w:lang w:eastAsia="zh-CN"/>
        </w:rPr>
        <w:t>）供应商认为需要提交的其他资料</w:t>
      </w:r>
      <w:r>
        <w:rPr>
          <w:rFonts w:hint="eastAsia" w:ascii="仿宋" w:hAnsi="仿宋" w:eastAsia="仿宋" w:cs="宋体"/>
          <w:b w:val="0"/>
          <w:bCs w:val="0"/>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①</w:t>
      </w:r>
      <w:r>
        <w:rPr>
          <w:rFonts w:hint="eastAsia" w:ascii="仿宋" w:hAnsi="仿宋" w:eastAsia="仿宋" w:cs="宋体"/>
          <w:sz w:val="28"/>
          <w:szCs w:val="28"/>
          <w:highlight w:val="none"/>
        </w:rPr>
        <w:t>本次报价非一次性报价，第二次报价为最终报价，本次报价为完税后的价格。</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②</w:t>
      </w:r>
      <w:r>
        <w:rPr>
          <w:rFonts w:hint="eastAsia" w:ascii="仿宋" w:hAnsi="仿宋" w:eastAsia="仿宋" w:cs="宋体"/>
          <w:sz w:val="28"/>
          <w:szCs w:val="28"/>
          <w:highlight w:val="none"/>
        </w:rPr>
        <w:t>报价币种：人民币。</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③</w:t>
      </w:r>
      <w:r>
        <w:rPr>
          <w:rFonts w:hint="eastAsia" w:ascii="仿宋" w:hAnsi="仿宋" w:eastAsia="仿宋" w:cs="宋体"/>
          <w:sz w:val="28"/>
          <w:szCs w:val="28"/>
          <w:highlight w:val="none"/>
        </w:rPr>
        <w:t>供应商在报价时只能提供一个方案，且此方案只允许有一个报价。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④</w:t>
      </w:r>
      <w:r>
        <w:rPr>
          <w:rFonts w:hint="eastAsia" w:ascii="仿宋" w:hAnsi="仿宋" w:eastAsia="仿宋" w:cs="宋体"/>
          <w:sz w:val="28"/>
          <w:szCs w:val="28"/>
          <w:highlight w:val="none"/>
        </w:rPr>
        <w:t>报价由供应商结合项目情况自行填报。</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widowControl/>
        <w:adjustRightInd w:val="0"/>
        <w:snapToGrid w:val="0"/>
        <w:spacing w:line="400" w:lineRule="exact"/>
        <w:ind w:firstLine="562" w:firstLineChars="2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、资格、资质证明文件：</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r>
        <w:rPr>
          <w:rFonts w:hint="eastAsia" w:ascii="仿宋" w:hAnsi="仿宋" w:eastAsia="仿宋" w:cs="宋体"/>
          <w:sz w:val="28"/>
          <w:szCs w:val="28"/>
          <w:highlight w:val="none"/>
          <w:lang w:val="en-US" w:eastAsia="zh-CN"/>
        </w:rPr>
        <w:t>具备省级(含)以上检验检测机构资质认定证书(CMA)或中国合格评定国家认可委员会认可证书(CNAS)</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）法定代表人身份证明或授权委托书；</w:t>
      </w:r>
    </w:p>
    <w:p>
      <w:pPr>
        <w:widowControl/>
        <w:adjustRightInd w:val="0"/>
        <w:snapToGrid w:val="0"/>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）具备履行合同所必需的设备和专业技术能力的证明材料</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缴纳税收和社会保障资金等证明告知承诺书</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5</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需要提供的其它相关资格证明文件。</w:t>
      </w:r>
    </w:p>
    <w:p>
      <w:pPr>
        <w:widowControl/>
        <w:numPr>
          <w:ilvl w:val="0"/>
          <w:numId w:val="0"/>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kern w:val="2"/>
          <w:sz w:val="28"/>
          <w:szCs w:val="28"/>
          <w:highlight w:val="none"/>
          <w:lang w:val="en-US" w:eastAsia="zh-CN" w:bidi="ar-SA"/>
        </w:rPr>
        <w:t>3、</w:t>
      </w: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auto"/>
          <w:sz w:val="28"/>
          <w:szCs w:val="28"/>
          <w:highlight w:val="none"/>
        </w:rPr>
        <w:t>与本项目相对应的技术资料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（2）</w:t>
      </w:r>
      <w:r>
        <w:rPr>
          <w:rFonts w:hint="eastAsia" w:ascii="仿宋" w:hAnsi="仿宋" w:eastAsia="仿宋"/>
          <w:color w:val="000000"/>
          <w:sz w:val="28"/>
          <w:szCs w:val="28"/>
          <w:highlight w:val="none"/>
          <w:lang w:val="en-US" w:eastAsia="zh-CN"/>
        </w:rPr>
        <w:t>评分办法技术部分涉及的相关内容（如有）</w:t>
      </w:r>
      <w:r>
        <w:rPr>
          <w:rFonts w:hint="eastAsia" w:ascii="仿宋" w:hAnsi="仿宋" w:eastAsia="仿宋" w:cs="宋体"/>
          <w:sz w:val="28"/>
          <w:szCs w:val="28"/>
          <w:highlight w:val="none"/>
          <w:lang w:val="en-US" w:eastAsia="zh-CN"/>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）供应商认为需要提交的其他资料。</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、其他</w:t>
      </w:r>
      <w:r>
        <w:rPr>
          <w:rFonts w:hint="eastAsia" w:ascii="仿宋" w:hAnsi="仿宋" w:eastAsia="仿宋" w:cs="宋体"/>
          <w:sz w:val="28"/>
          <w:szCs w:val="28"/>
          <w:highlight w:val="none"/>
          <w:lang w:val="en-US" w:eastAsia="zh-CN"/>
        </w:rPr>
        <w:t>材料</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olor w:val="000000"/>
          <w:sz w:val="28"/>
          <w:szCs w:val="28"/>
          <w:highlight w:val="none"/>
          <w:lang w:val="en-US" w:eastAsia="zh-CN"/>
        </w:rPr>
        <w:t>评分办法商务部分涉及的相关内容（如有）</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Style w:val="25"/>
          <w:rFonts w:hint="eastAsia" w:ascii="仿宋" w:hAnsi="仿宋" w:eastAsia="仿宋" w:cs="宋体"/>
          <w:b w:val="0"/>
          <w:kern w:val="0"/>
          <w:sz w:val="28"/>
          <w:szCs w:val="28"/>
          <w:highlight w:val="none"/>
          <w:lang w:val="en-US" w:eastAsia="zh-CN"/>
        </w:rPr>
        <w:t>承诺书；</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rPr>
        <w:t>供应商认为需要加以说明的其它内容。</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widowControl/>
        <w:adjustRightInd w:val="0"/>
        <w:snapToGrid w:val="0"/>
        <w:spacing w:line="400" w:lineRule="exact"/>
        <w:ind w:firstLine="1120" w:firstLineChars="4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 项目编号、项目名称</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w:t>
      </w:r>
      <w:r>
        <w:rPr>
          <w:rFonts w:hint="eastAsia" w:ascii="仿宋" w:hAnsi="仿宋" w:eastAsia="仿宋" w:cs="宋体"/>
          <w:color w:val="auto"/>
          <w:sz w:val="28"/>
          <w:szCs w:val="28"/>
          <w:highlight w:val="none"/>
        </w:rPr>
        <w:t>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3</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19</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（北京</w:t>
      </w:r>
      <w:r>
        <w:rPr>
          <w:rFonts w:hint="eastAsia" w:ascii="仿宋" w:hAnsi="仿宋" w:eastAsia="仿宋" w:cs="宋体"/>
          <w:sz w:val="28"/>
          <w:szCs w:val="28"/>
          <w:highlight w:val="none"/>
        </w:rPr>
        <w:t>时间）；</w:t>
      </w:r>
    </w:p>
    <w:p>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3"/>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olor w:val="auto"/>
          <w:sz w:val="28"/>
          <w:szCs w:val="28"/>
          <w:highlight w:val="none"/>
        </w:rPr>
        <w:t>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4500</w:t>
      </w:r>
      <w:r>
        <w:rPr>
          <w:rFonts w:hint="eastAsia" w:ascii="仿宋" w:hAnsi="仿宋" w:eastAsia="仿宋"/>
          <w:color w:val="auto"/>
          <w:sz w:val="28"/>
          <w:szCs w:val="28"/>
          <w:highlight w:val="none"/>
        </w:rPr>
        <w:t>元</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w:t>
      </w:r>
      <w:r>
        <w:rPr>
          <w:rFonts w:hint="eastAsia" w:ascii="仿宋" w:hAnsi="仿宋" w:eastAsia="仿宋"/>
          <w:color w:val="000000"/>
          <w:sz w:val="28"/>
          <w:szCs w:val="28"/>
          <w:highlight w:val="none"/>
        </w:rPr>
        <w:t>付。</w:t>
      </w:r>
    </w:p>
    <w:p>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pPr>
        <w:pStyle w:val="13"/>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38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13"/>
        <w:keepNext w:val="0"/>
        <w:keepLines w:val="0"/>
        <w:pageBreakBefore w:val="0"/>
        <w:widowControl w:val="0"/>
        <w:kinsoku/>
        <w:wordWrap/>
        <w:overflowPunct/>
        <w:topLinePunct w:val="0"/>
        <w:autoSpaceDE/>
        <w:autoSpaceDN/>
        <w:bidi w:val="0"/>
        <w:spacing w:line="38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5、6</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b/>
          <w:bCs w:val="0"/>
          <w:sz w:val="28"/>
          <w:szCs w:val="28"/>
          <w:highlight w:val="none"/>
        </w:rPr>
      </w:pPr>
      <w:r>
        <w:rPr>
          <w:rFonts w:hint="eastAsia" w:ascii="仿宋" w:hAnsi="仿宋" w:eastAsia="仿宋"/>
          <w:bCs/>
          <w:sz w:val="28"/>
          <w:szCs w:val="28"/>
          <w:highlight w:val="none"/>
          <w:lang w:val="en-US" w:eastAsia="zh-CN"/>
        </w:rPr>
        <w:t>13、</w:t>
      </w:r>
      <w:r>
        <w:rPr>
          <w:rFonts w:hint="eastAsia" w:ascii="仿宋" w:hAnsi="仿宋" w:eastAsia="仿宋"/>
          <w:b/>
          <w:bCs w:val="0"/>
          <w:sz w:val="28"/>
          <w:szCs w:val="28"/>
          <w:highlight w:val="none"/>
        </w:rPr>
        <w:t>本项目</w:t>
      </w:r>
      <w:r>
        <w:rPr>
          <w:rFonts w:hint="eastAsia" w:ascii="仿宋" w:hAnsi="仿宋" w:eastAsia="仿宋"/>
          <w:b/>
          <w:bCs w:val="0"/>
          <w:sz w:val="28"/>
          <w:szCs w:val="28"/>
          <w:highlight w:val="none"/>
          <w:lang w:val="en-US" w:eastAsia="zh-CN"/>
        </w:rPr>
        <w:t>采购</w:t>
      </w:r>
      <w:r>
        <w:rPr>
          <w:rFonts w:hint="eastAsia" w:ascii="仿宋" w:hAnsi="仿宋" w:eastAsia="仿宋"/>
          <w:b/>
          <w:bCs w:val="0"/>
          <w:sz w:val="28"/>
          <w:szCs w:val="28"/>
          <w:highlight w:val="none"/>
        </w:rPr>
        <w:t>控制价为：29.8万元</w:t>
      </w:r>
    </w:p>
    <w:p>
      <w:pPr>
        <w:pStyle w:val="13"/>
        <w:keepNext w:val="0"/>
        <w:keepLines w:val="0"/>
        <w:pageBreakBefore w:val="0"/>
        <w:kinsoku/>
        <w:wordWrap/>
        <w:overflowPunct/>
        <w:topLinePunct w:val="0"/>
        <w:bidi w:val="0"/>
        <w:spacing w:line="380" w:lineRule="exact"/>
        <w:ind w:firstLine="562" w:firstLineChars="200"/>
        <w:jc w:val="both"/>
        <w:textAlignment w:val="auto"/>
        <w:rPr>
          <w:rFonts w:ascii="仿宋" w:hAnsi="仿宋" w:eastAsia="仿宋"/>
          <w:bCs/>
          <w:sz w:val="28"/>
          <w:szCs w:val="28"/>
          <w:highlight w:val="none"/>
        </w:rPr>
      </w:pPr>
      <w:r>
        <w:rPr>
          <w:rFonts w:hint="eastAsia" w:ascii="仿宋" w:hAnsi="仿宋" w:eastAsia="仿宋"/>
          <w:b/>
          <w:bCs w:val="0"/>
          <w:sz w:val="28"/>
          <w:szCs w:val="28"/>
          <w:highlight w:val="none"/>
          <w:lang w:val="en-US" w:eastAsia="zh-CN"/>
        </w:rPr>
        <w:t>供应商的报价不得超过采购控制价，超出采购控制价的报价按</w:t>
      </w:r>
      <w:r>
        <w:rPr>
          <w:rFonts w:hint="eastAsia" w:ascii="仿宋" w:hAnsi="仿宋" w:eastAsia="仿宋"/>
          <w:b/>
          <w:bCs w:val="0"/>
          <w:color w:val="FF0000"/>
          <w:sz w:val="28"/>
          <w:szCs w:val="28"/>
          <w:highlight w:val="none"/>
          <w:u w:val="single"/>
          <w:lang w:val="en-US" w:eastAsia="zh-CN"/>
        </w:rPr>
        <w:t>无效</w:t>
      </w:r>
      <w:r>
        <w:rPr>
          <w:rFonts w:hint="eastAsia" w:ascii="仿宋" w:hAnsi="仿宋" w:eastAsia="仿宋"/>
          <w:b/>
          <w:bCs w:val="0"/>
          <w:sz w:val="28"/>
          <w:szCs w:val="28"/>
          <w:highlight w:val="none"/>
          <w:lang w:val="en-US" w:eastAsia="zh-CN"/>
        </w:rPr>
        <w:t>报价处理。</w:t>
      </w: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keepNext w:val="0"/>
        <w:keepLines w:val="0"/>
        <w:pageBreakBefore w:val="0"/>
        <w:widowControl/>
        <w:kinsoku/>
        <w:wordWrap/>
        <w:overflowPunct/>
        <w:topLinePunct w:val="0"/>
        <w:bidi w:val="0"/>
        <w:adjustRightInd w:val="0"/>
        <w:snapToGrid w:val="0"/>
        <w:spacing w:line="380" w:lineRule="exact"/>
        <w:ind w:firstLine="843" w:firstLineChars="300"/>
        <w:jc w:val="both"/>
        <w:textAlignment w:val="auto"/>
        <w:rPr>
          <w:rFonts w:hint="eastAsia" w:ascii="仿宋" w:hAnsi="仿宋" w:eastAsia="仿宋" w:cs="宋体"/>
          <w:b/>
          <w:bCs/>
          <w:sz w:val="28"/>
          <w:szCs w:val="28"/>
          <w:highlight w:val="none"/>
          <w:lang w:eastAsia="zh-CN"/>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lang w:val="en-US" w:eastAsia="zh-CN"/>
        </w:rPr>
        <w:t>或扫描件加盖公章</w:t>
      </w:r>
      <w:r>
        <w:rPr>
          <w:rFonts w:hint="eastAsia" w:ascii="仿宋" w:hAnsi="仿宋" w:eastAsia="仿宋" w:cs="宋体"/>
          <w:b/>
          <w:bCs/>
          <w:sz w:val="28"/>
          <w:szCs w:val="28"/>
          <w:highlight w:val="none"/>
          <w:lang w:eastAsia="zh-CN"/>
        </w:rPr>
        <w:t>、具备省级(含)以上检验检测机构资质认定证书(CMA)或中国合格评定国家认可委员会认可证书(CNAS)原件</w:t>
      </w:r>
      <w:r>
        <w:rPr>
          <w:rFonts w:hint="eastAsia" w:ascii="仿宋" w:hAnsi="仿宋" w:eastAsia="仿宋" w:cs="宋体"/>
          <w:b/>
          <w:bCs/>
          <w:sz w:val="28"/>
          <w:szCs w:val="28"/>
          <w:highlight w:val="none"/>
          <w:lang w:val="en-US" w:eastAsia="zh-CN"/>
        </w:rPr>
        <w:t>或扫描件加盖公章、</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b/>
          <w:bCs/>
          <w:sz w:val="28"/>
          <w:szCs w:val="28"/>
          <w:highlight w:val="none"/>
          <w:lang w:eastAsia="zh-CN"/>
        </w:rPr>
        <w:t>。</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38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a.</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中报价一览表内容与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w:t>
      </w:r>
      <w:r>
        <w:rPr>
          <w:rFonts w:hint="eastAsia" w:ascii="仿宋" w:hAnsi="仿宋" w:eastAsia="仿宋" w:cs="宋体"/>
          <w:sz w:val="28"/>
          <w:szCs w:val="28"/>
          <w:highlight w:val="none"/>
          <w:lang w:val="en-US" w:eastAsia="zh-CN"/>
        </w:rPr>
        <w:t>一览</w:t>
      </w:r>
      <w:r>
        <w:rPr>
          <w:rFonts w:hint="eastAsia" w:ascii="仿宋" w:hAnsi="仿宋" w:eastAsia="仿宋" w:cs="宋体"/>
          <w:sz w:val="28"/>
          <w:szCs w:val="28"/>
          <w:highlight w:val="none"/>
        </w:rPr>
        <w:t>表为准；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b.</w:t>
      </w:r>
      <w:r>
        <w:rPr>
          <w:rFonts w:hint="eastAsia" w:ascii="仿宋" w:hAnsi="仿宋" w:eastAsia="仿宋" w:cs="宋体"/>
          <w:sz w:val="28"/>
          <w:szCs w:val="28"/>
          <w:highlight w:val="none"/>
        </w:rPr>
        <w:t>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c.</w:t>
      </w:r>
      <w:r>
        <w:rPr>
          <w:rFonts w:hint="eastAsia" w:ascii="仿宋" w:hAnsi="仿宋" w:eastAsia="仿宋" w:cs="宋体"/>
          <w:sz w:val="28"/>
          <w:szCs w:val="28"/>
          <w:highlight w:val="none"/>
        </w:rPr>
        <w:t>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d.</w:t>
      </w:r>
      <w:r>
        <w:rPr>
          <w:rFonts w:hint="eastAsia" w:ascii="仿宋" w:hAnsi="仿宋" w:eastAsia="仿宋" w:cs="宋体"/>
          <w:sz w:val="28"/>
          <w:szCs w:val="28"/>
          <w:highlight w:val="none"/>
        </w:rPr>
        <w:t>总价金额与按单价汇总金额不一致的，以单价金额计算结果为准。</w:t>
      </w:r>
    </w:p>
    <w:p>
      <w:pPr>
        <w:keepNext w:val="0"/>
        <w:keepLines w:val="0"/>
        <w:pageBreakBefore w:val="0"/>
        <w:kinsoku/>
        <w:wordWrap/>
        <w:overflowPunct/>
        <w:topLinePunct w:val="0"/>
        <w:autoSpaceDE/>
        <w:autoSpaceDN/>
        <w:bidi w:val="0"/>
        <w:spacing w:line="38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38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18-19</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keepNext w:val="0"/>
        <w:keepLines w:val="0"/>
        <w:pageBreakBefore w:val="0"/>
        <w:kinsoku/>
        <w:wordWrap/>
        <w:overflowPunct/>
        <w:topLinePunct w:val="0"/>
        <w:bidi w:val="0"/>
        <w:spacing w:after="0"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kern w:val="0"/>
          <w:sz w:val="28"/>
          <w:szCs w:val="28"/>
          <w:highlight w:val="none"/>
          <w:lang w:eastAsia="zh-CN"/>
        </w:rPr>
        <w:t>2025年</w:t>
      </w:r>
      <w:r>
        <w:rPr>
          <w:rFonts w:hint="eastAsia" w:ascii="仿宋" w:hAnsi="仿宋" w:eastAsia="仿宋" w:cs="宋体"/>
          <w:color w:val="FF0000"/>
          <w:kern w:val="0"/>
          <w:sz w:val="28"/>
          <w:szCs w:val="28"/>
          <w:highlight w:val="none"/>
          <w:lang w:val="en-US" w:eastAsia="zh-CN"/>
        </w:rPr>
        <w:t>3</w:t>
      </w:r>
      <w:r>
        <w:rPr>
          <w:rFonts w:hint="eastAsia" w:ascii="仿宋" w:hAnsi="仿宋" w:eastAsia="仿宋" w:cs="宋体"/>
          <w:color w:val="FF0000"/>
          <w:kern w:val="0"/>
          <w:sz w:val="28"/>
          <w:szCs w:val="28"/>
          <w:highlight w:val="none"/>
          <w:lang w:eastAsia="zh-CN"/>
        </w:rPr>
        <w:t>月</w:t>
      </w:r>
      <w:r>
        <w:rPr>
          <w:rFonts w:hint="eastAsia" w:ascii="仿宋" w:hAnsi="仿宋" w:eastAsia="仿宋" w:cs="宋体"/>
          <w:color w:val="FF0000"/>
          <w:kern w:val="0"/>
          <w:sz w:val="28"/>
          <w:szCs w:val="28"/>
          <w:highlight w:val="none"/>
          <w:lang w:val="en-US" w:eastAsia="zh-CN"/>
        </w:rPr>
        <w:t>19</w:t>
      </w:r>
      <w:r>
        <w:rPr>
          <w:rFonts w:hint="eastAsia" w:ascii="仿宋" w:hAnsi="仿宋" w:eastAsia="仿宋" w:cs="宋体"/>
          <w:color w:val="FF0000"/>
          <w:kern w:val="0"/>
          <w:sz w:val="28"/>
          <w:szCs w:val="28"/>
          <w:highlight w:val="none"/>
          <w:lang w:eastAsia="zh-CN"/>
        </w:rPr>
        <w:t>日</w:t>
      </w:r>
      <w:r>
        <w:rPr>
          <w:rFonts w:hint="eastAsia" w:ascii="仿宋" w:hAnsi="仿宋" w:eastAsia="仿宋" w:cs="宋体"/>
          <w:color w:val="FF0000"/>
          <w:kern w:val="0"/>
          <w:sz w:val="28"/>
          <w:szCs w:val="28"/>
          <w:highlight w:val="none"/>
          <w:lang w:val="en-US" w:eastAsia="zh-CN"/>
        </w:rPr>
        <w:t>14</w:t>
      </w:r>
      <w:r>
        <w:rPr>
          <w:rFonts w:hint="eastAsia" w:ascii="仿宋" w:hAnsi="仿宋" w:eastAsia="仿宋" w:cs="宋体"/>
          <w:color w:val="FF0000"/>
          <w:kern w:val="0"/>
          <w:sz w:val="28"/>
          <w:szCs w:val="28"/>
          <w:highlight w:val="none"/>
          <w:lang w:eastAsia="zh-CN"/>
        </w:rPr>
        <w:t>时</w:t>
      </w:r>
      <w:r>
        <w:rPr>
          <w:rFonts w:hint="eastAsia" w:ascii="仿宋" w:hAnsi="仿宋" w:eastAsia="仿宋" w:cs="宋体"/>
          <w:color w:val="FF0000"/>
          <w:kern w:val="0"/>
          <w:sz w:val="28"/>
          <w:szCs w:val="28"/>
          <w:highlight w:val="none"/>
          <w:lang w:val="en-US" w:eastAsia="zh-CN"/>
        </w:rPr>
        <w:t>30</w:t>
      </w:r>
      <w:r>
        <w:rPr>
          <w:rFonts w:hint="eastAsia" w:ascii="仿宋" w:hAnsi="仿宋" w:eastAsia="仿宋" w:cs="宋体"/>
          <w:color w:val="FF0000"/>
          <w:kern w:val="0"/>
          <w:sz w:val="28"/>
          <w:szCs w:val="28"/>
          <w:highlight w:val="none"/>
          <w:lang w:eastAsia="zh-CN"/>
        </w:rPr>
        <w:t>分</w:t>
      </w:r>
      <w:r>
        <w:rPr>
          <w:rFonts w:hint="eastAsia" w:ascii="仿宋" w:hAnsi="仿宋" w:eastAsia="仿宋" w:cs="宋体"/>
          <w:color w:val="auto"/>
          <w:sz w:val="28"/>
          <w:szCs w:val="28"/>
          <w:highlight w:val="none"/>
        </w:rPr>
        <w:t>（北</w:t>
      </w:r>
      <w:r>
        <w:rPr>
          <w:rFonts w:hint="eastAsia" w:ascii="仿宋" w:hAnsi="仿宋" w:eastAsia="仿宋" w:cs="宋体"/>
          <w:sz w:val="28"/>
          <w:szCs w:val="28"/>
          <w:highlight w:val="none"/>
        </w:rPr>
        <w:t>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不完整；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b) 未按规定报价；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w:t>
      </w:r>
      <w:r>
        <w:rPr>
          <w:rFonts w:hint="eastAsia" w:ascii="仿宋" w:hAnsi="仿宋" w:eastAsia="仿宋" w:cs="宋体"/>
          <w:sz w:val="28"/>
          <w:szCs w:val="28"/>
          <w:highlight w:val="none"/>
          <w:lang w:val="en-US" w:eastAsia="zh-CN"/>
        </w:rPr>
        <w:t>服务期</w:t>
      </w:r>
      <w:r>
        <w:rPr>
          <w:rFonts w:hint="eastAsia" w:ascii="仿宋" w:hAnsi="仿宋" w:eastAsia="仿宋" w:cs="宋体"/>
          <w:sz w:val="28"/>
          <w:szCs w:val="28"/>
          <w:highlight w:val="none"/>
          <w:lang w:eastAsia="zh-CN"/>
        </w:rPr>
        <w:t>不符合采购文件要求</w:t>
      </w:r>
      <w:r>
        <w:rPr>
          <w:rFonts w:hint="eastAsia" w:ascii="仿宋" w:hAnsi="仿宋" w:eastAsia="仿宋" w:cs="宋体"/>
          <w:sz w:val="28"/>
          <w:szCs w:val="28"/>
          <w:highlight w:val="none"/>
        </w:rPr>
        <w:t>；</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围供应商名单，只有成为</w:t>
      </w:r>
      <w:r>
        <w:rPr>
          <w:rFonts w:hint="eastAsia" w:ascii="仿宋" w:hAnsi="仿宋" w:eastAsia="仿宋" w:cs="宋体"/>
          <w:sz w:val="28"/>
          <w:szCs w:val="28"/>
          <w:highlight w:val="none"/>
          <w:lang w:val="en-US" w:eastAsia="zh-CN"/>
        </w:rPr>
        <w:t>合格</w:t>
      </w:r>
      <w:r>
        <w:rPr>
          <w:rFonts w:hint="eastAsia" w:ascii="仿宋" w:hAnsi="仿宋" w:eastAsia="仿宋" w:cs="宋体"/>
          <w:sz w:val="28"/>
          <w:szCs w:val="28"/>
          <w:highlight w:val="none"/>
        </w:rPr>
        <w:t>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13"/>
        <w:spacing w:line="400" w:lineRule="exact"/>
        <w:jc w:val="center"/>
        <w:rPr>
          <w:rStyle w:val="25"/>
          <w:rFonts w:ascii="仿宋" w:hAnsi="仿宋" w:eastAsia="仿宋" w:cs="宋体"/>
          <w:kern w:val="0"/>
          <w:sz w:val="28"/>
          <w:highlight w:val="none"/>
        </w:rPr>
      </w:pPr>
      <w:r>
        <w:rPr>
          <w:rStyle w:val="25"/>
          <w:rFonts w:ascii="仿宋" w:hAnsi="仿宋" w:eastAsia="仿宋" w:cs="宋体"/>
          <w:kern w:val="0"/>
          <w:sz w:val="28"/>
          <w:highlight w:val="none"/>
        </w:rPr>
        <w:t>评分办法</w:t>
      </w:r>
    </w:p>
    <w:tbl>
      <w:tblPr>
        <w:tblStyle w:val="23"/>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9"/>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77"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rPr>
            </w:pPr>
            <w:r>
              <w:rPr>
                <w:rStyle w:val="25"/>
                <w:rFonts w:hint="eastAsia" w:ascii="仿宋" w:hAnsi="仿宋" w:eastAsia="仿宋" w:cs="仿宋"/>
                <w:b w:val="0"/>
                <w:kern w:val="0"/>
                <w:sz w:val="28"/>
                <w:szCs w:val="28"/>
                <w:highlight w:val="none"/>
                <w:lang w:val="en-US" w:eastAsia="zh-CN"/>
              </w:rPr>
              <w:t>内容（分值）</w:t>
            </w:r>
          </w:p>
        </w:tc>
        <w:tc>
          <w:tcPr>
            <w:tcW w:w="7468"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rPr>
            </w:pPr>
            <w:r>
              <w:rPr>
                <w:rStyle w:val="25"/>
                <w:rFonts w:hint="eastAsia" w:ascii="仿宋" w:hAnsi="仿宋" w:eastAsia="仿宋" w:cs="仿宋"/>
                <w:b w:val="0"/>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277"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rPr>
            </w:pPr>
            <w:r>
              <w:rPr>
                <w:rStyle w:val="25"/>
                <w:rFonts w:hint="eastAsia" w:ascii="仿宋" w:hAnsi="仿宋" w:eastAsia="仿宋" w:cs="仿宋"/>
                <w:b w:val="0"/>
                <w:kern w:val="0"/>
                <w:sz w:val="28"/>
                <w:szCs w:val="28"/>
                <w:highlight w:val="none"/>
              </w:rPr>
              <w:t>报价部分</w:t>
            </w:r>
          </w:p>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rPr>
            </w:pPr>
            <w:r>
              <w:rPr>
                <w:rStyle w:val="25"/>
                <w:rFonts w:hint="eastAsia" w:ascii="仿宋" w:hAnsi="仿宋" w:eastAsia="仿宋" w:cs="仿宋"/>
                <w:b w:val="0"/>
                <w:kern w:val="0"/>
                <w:sz w:val="28"/>
                <w:szCs w:val="28"/>
                <w:highlight w:val="none"/>
                <w:lang w:val="en-US" w:eastAsia="zh-CN"/>
              </w:rPr>
              <w:t>（10</w:t>
            </w:r>
            <w:r>
              <w:rPr>
                <w:rStyle w:val="25"/>
                <w:rFonts w:hint="eastAsia" w:ascii="仿宋" w:hAnsi="仿宋" w:eastAsia="仿宋" w:cs="仿宋"/>
                <w:b w:val="0"/>
                <w:kern w:val="0"/>
                <w:sz w:val="28"/>
                <w:szCs w:val="28"/>
                <w:highlight w:val="none"/>
              </w:rPr>
              <w:t>分</w:t>
            </w:r>
            <w:r>
              <w:rPr>
                <w:rStyle w:val="25"/>
                <w:rFonts w:hint="eastAsia" w:ascii="仿宋" w:hAnsi="仿宋" w:eastAsia="仿宋" w:cs="仿宋"/>
                <w:b w:val="0"/>
                <w:kern w:val="0"/>
                <w:sz w:val="28"/>
                <w:szCs w:val="28"/>
                <w:highlight w:val="none"/>
                <w:lang w:val="en-US" w:eastAsia="zh-CN"/>
              </w:rPr>
              <w:t>）</w:t>
            </w:r>
          </w:p>
        </w:tc>
        <w:tc>
          <w:tcPr>
            <w:tcW w:w="7468" w:type="dxa"/>
            <w:vAlign w:val="center"/>
          </w:tcPr>
          <w:p>
            <w:pPr>
              <w:pStyle w:val="13"/>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outlineLvl w:val="9"/>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满足磋商文件要求且</w:t>
            </w:r>
            <w:r>
              <w:rPr>
                <w:rStyle w:val="25"/>
                <w:rFonts w:hint="eastAsia" w:ascii="仿宋" w:hAnsi="仿宋" w:eastAsia="仿宋" w:cs="宋体"/>
                <w:b w:val="0"/>
                <w:kern w:val="0"/>
                <w:sz w:val="28"/>
                <w:highlight w:val="none"/>
                <w:lang w:val="en-US" w:eastAsia="zh-CN"/>
              </w:rPr>
              <w:t>最后磋商报价</w:t>
            </w:r>
            <w:r>
              <w:rPr>
                <w:rStyle w:val="25"/>
                <w:rFonts w:hint="eastAsia" w:ascii="仿宋" w:hAnsi="仿宋" w:eastAsia="仿宋" w:cs="宋体"/>
                <w:b w:val="0"/>
                <w:kern w:val="0"/>
                <w:sz w:val="28"/>
                <w:highlight w:val="none"/>
              </w:rPr>
              <w:t>最低的供应商的价格为磋商基准价，其价格分为满分</w:t>
            </w:r>
            <w:r>
              <w:rPr>
                <w:rStyle w:val="25"/>
                <w:rFonts w:hint="eastAsia" w:ascii="仿宋" w:hAnsi="仿宋" w:eastAsia="仿宋" w:cs="宋体"/>
                <w:b w:val="0"/>
                <w:kern w:val="0"/>
                <w:sz w:val="28"/>
                <w:highlight w:val="none"/>
                <w:lang w:val="en-US" w:eastAsia="zh-CN"/>
              </w:rPr>
              <w:t>10分</w:t>
            </w:r>
            <w:r>
              <w:rPr>
                <w:rStyle w:val="25"/>
                <w:rFonts w:hint="eastAsia" w:ascii="仿宋" w:hAnsi="仿宋" w:eastAsia="仿宋" w:cs="宋体"/>
                <w:b w:val="0"/>
                <w:kern w:val="0"/>
                <w:sz w:val="28"/>
                <w:highlight w:val="none"/>
              </w:rPr>
              <w:t>。其他供应商的价格分统一按照下列公式计算：</w:t>
            </w:r>
          </w:p>
          <w:p>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9"/>
              <w:rPr>
                <w:rStyle w:val="25"/>
                <w:rFonts w:hint="eastAsia" w:ascii="仿宋" w:hAnsi="仿宋" w:eastAsia="仿宋" w:cs="仿宋"/>
                <w:b w:val="0"/>
                <w:kern w:val="0"/>
                <w:sz w:val="28"/>
                <w:szCs w:val="28"/>
                <w:highlight w:val="none"/>
              </w:rPr>
            </w:pPr>
            <w:r>
              <w:rPr>
                <w:rStyle w:val="25"/>
                <w:rFonts w:hint="eastAsia" w:ascii="仿宋" w:hAnsi="仿宋" w:eastAsia="仿宋" w:cs="宋体"/>
                <w:b w:val="0"/>
                <w:kern w:val="0"/>
                <w:sz w:val="28"/>
                <w:highlight w:val="none"/>
              </w:rPr>
              <w:t>磋商报价得分=(磋商基准价/最后磋商报价)×</w:t>
            </w:r>
            <w:r>
              <w:rPr>
                <w:rStyle w:val="25"/>
                <w:rFonts w:hint="eastAsia" w:ascii="仿宋" w:hAnsi="仿宋" w:eastAsia="仿宋" w:cs="宋体"/>
                <w:b w:val="0"/>
                <w:kern w:val="0"/>
                <w:sz w:val="28"/>
                <w:highlight w:val="none"/>
                <w:lang w:val="en-US" w:eastAsia="zh-CN"/>
              </w:rPr>
              <w:t>10</w:t>
            </w:r>
            <w:r>
              <w:rPr>
                <w:rStyle w:val="25"/>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8"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default" w:ascii="仿宋" w:hAnsi="仿宋" w:eastAsia="仿宋" w:cs="仿宋"/>
                <w:b w:val="0"/>
                <w:kern w:val="0"/>
                <w:sz w:val="28"/>
                <w:szCs w:val="28"/>
                <w:highlight w:val="none"/>
                <w:lang w:val="en-US" w:eastAsia="zh-CN"/>
              </w:rPr>
            </w:pPr>
            <w:r>
              <w:rPr>
                <w:rStyle w:val="25"/>
                <w:rFonts w:hint="eastAsia" w:ascii="仿宋" w:hAnsi="仿宋" w:eastAsia="仿宋" w:cs="仿宋"/>
                <w:b w:val="0"/>
                <w:kern w:val="0"/>
                <w:sz w:val="28"/>
                <w:szCs w:val="28"/>
                <w:highlight w:val="none"/>
                <w:lang w:val="en-US" w:eastAsia="zh-CN"/>
              </w:rPr>
              <w:t>商务部分（29分）</w:t>
            </w:r>
          </w:p>
        </w:tc>
        <w:tc>
          <w:tcPr>
            <w:tcW w:w="1429"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default" w:ascii="仿宋" w:hAnsi="仿宋" w:eastAsia="仿宋" w:cs="仿宋"/>
                <w:b w:val="0"/>
                <w:kern w:val="0"/>
                <w:sz w:val="28"/>
                <w:szCs w:val="28"/>
                <w:highlight w:val="none"/>
                <w:lang w:val="en-US" w:eastAsia="zh-CN"/>
              </w:rPr>
            </w:pPr>
            <w:r>
              <w:rPr>
                <w:rFonts w:hint="eastAsia" w:ascii="仿宋" w:hAnsi="仿宋" w:eastAsia="仿宋" w:cs="仿宋"/>
                <w:color w:val="000000"/>
                <w:kern w:val="2"/>
                <w:sz w:val="28"/>
                <w:szCs w:val="28"/>
                <w:highlight w:val="none"/>
                <w:lang w:val="en-US" w:eastAsia="zh-CN" w:bidi="ar"/>
              </w:rPr>
              <w:t>企业业绩6分</w:t>
            </w:r>
          </w:p>
        </w:tc>
        <w:tc>
          <w:tcPr>
            <w:tcW w:w="7468" w:type="dxa"/>
            <w:vAlign w:val="center"/>
          </w:tcPr>
          <w:p>
            <w:pPr>
              <w:snapToGrid w:val="0"/>
              <w:ind w:firstLine="560" w:firstLineChars="2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2022年1月1日以来投标人实施的信息化检测服务业绩，每个业绩合同得2分，最多6分。</w:t>
            </w:r>
          </w:p>
          <w:p>
            <w:pPr>
              <w:snapToGrid w:val="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lang w:eastAsia="zh-CN"/>
              </w:rPr>
              <w:t>文件中</w:t>
            </w:r>
            <w:r>
              <w:rPr>
                <w:rFonts w:hint="eastAsia" w:ascii="仿宋" w:hAnsi="仿宋" w:eastAsia="仿宋" w:cs="仿宋"/>
                <w:b/>
                <w:bCs/>
                <w:sz w:val="28"/>
                <w:szCs w:val="28"/>
                <w:highlight w:val="none"/>
              </w:rPr>
              <w:t>须同时提供</w:t>
            </w:r>
            <w:r>
              <w:rPr>
                <w:rFonts w:hint="eastAsia" w:ascii="仿宋" w:hAnsi="仿宋" w:eastAsia="仿宋" w:cs="仿宋"/>
                <w:b/>
                <w:bCs/>
                <w:sz w:val="28"/>
                <w:szCs w:val="28"/>
                <w:highlight w:val="none"/>
                <w:lang w:eastAsia="zh-CN"/>
              </w:rPr>
              <w:t>合同原件扫描件并加盖公章</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未提供</w:t>
            </w:r>
            <w:r>
              <w:rPr>
                <w:rFonts w:hint="eastAsia" w:ascii="仿宋" w:hAnsi="仿宋" w:eastAsia="仿宋" w:cs="仿宋"/>
                <w:b/>
                <w:bCs/>
                <w:sz w:val="28"/>
                <w:szCs w:val="28"/>
                <w:highlight w:val="none"/>
              </w:rPr>
              <w:t>不得分。同类项目完成时间以合同签订时间为准。）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p>
        </w:tc>
        <w:tc>
          <w:tcPr>
            <w:tcW w:w="1429"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项目团队人员配备（12分）</w:t>
            </w:r>
          </w:p>
        </w:tc>
        <w:tc>
          <w:tcPr>
            <w:tcW w:w="7468" w:type="dxa"/>
            <w:vAlign w:val="center"/>
          </w:tcPr>
          <w:p>
            <w:pPr>
              <w:numPr>
                <w:ilvl w:val="0"/>
                <w:numId w:val="0"/>
              </w:numPr>
              <w:snapToGrid w:val="0"/>
              <w:rPr>
                <w:rFonts w:hint="eastAsia"/>
                <w:highlight w:val="none"/>
              </w:rPr>
            </w:pPr>
            <w:r>
              <w:rPr>
                <w:rFonts w:hint="eastAsia" w:ascii="Calibri" w:hAnsi="Calibri" w:eastAsia="宋体" w:cs="Times New Roman"/>
                <w:kern w:val="2"/>
                <w:sz w:val="21"/>
                <w:szCs w:val="24"/>
                <w:highlight w:val="none"/>
                <w:lang w:val="en-US" w:eastAsia="zh-CN" w:bidi="ar-SA"/>
              </w:rPr>
              <w:t>1、</w:t>
            </w:r>
            <w:r>
              <w:rPr>
                <w:rFonts w:hint="eastAsia" w:ascii="仿宋" w:hAnsi="仿宋" w:eastAsia="仿宋" w:cs="仿宋"/>
                <w:color w:val="000000"/>
                <w:sz w:val="28"/>
                <w:szCs w:val="28"/>
                <w:highlight w:val="none"/>
                <w:lang w:val="en-US" w:eastAsia="zh-CN" w:bidi="ar"/>
              </w:rPr>
              <w:t>项目负责人同时具有信息系统项目管理师（软考高级）、软件评测师（软考中级）、信息安全工程师（软考中级）、数据库系统工程师（软考中级）、注册信息安全专业人员CISP证书，每有一项得1分，最多得4分。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p>
        </w:tc>
        <w:tc>
          <w:tcPr>
            <w:tcW w:w="1429"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p>
        </w:tc>
        <w:tc>
          <w:tcPr>
            <w:tcW w:w="7468" w:type="dxa"/>
            <w:vAlign w:val="center"/>
          </w:tcPr>
          <w:p>
            <w:pPr>
              <w:numPr>
                <w:ilvl w:val="0"/>
                <w:numId w:val="0"/>
              </w:numPr>
              <w:snapToGrid w:val="0"/>
              <w:ind w:left="0" w:leftChars="0" w:firstLine="0" w:firstLine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2、</w:t>
            </w:r>
            <w:r>
              <w:rPr>
                <w:rFonts w:hint="eastAsia" w:ascii="仿宋" w:hAnsi="仿宋" w:eastAsia="仿宋" w:cs="仿宋"/>
                <w:color w:val="000000"/>
                <w:sz w:val="28"/>
                <w:szCs w:val="28"/>
                <w:highlight w:val="none"/>
                <w:lang w:val="en-US" w:eastAsia="zh-CN" w:bidi="ar"/>
              </w:rPr>
              <w:t>技术负责人同时具有高级工程师或以上职称证书（人社部门颁发）、系统规划与管理师（软考高级）、信息安全工程师（软考中级）、数据库系统工程师（软考中级）、注册渗透测试工程师CISP-PTE，每有一项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p>
        </w:tc>
        <w:tc>
          <w:tcPr>
            <w:tcW w:w="1429"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p>
        </w:tc>
        <w:tc>
          <w:tcPr>
            <w:tcW w:w="7468" w:type="dxa"/>
            <w:vAlign w:val="center"/>
          </w:tcPr>
          <w:p>
            <w:pPr>
              <w:numPr>
                <w:ilvl w:val="0"/>
                <w:numId w:val="0"/>
              </w:numPr>
              <w:snapToGrid w:val="0"/>
              <w:ind w:left="0" w:leftChars="0" w:firstLine="0" w:firstLine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3、</w:t>
            </w:r>
            <w:r>
              <w:rPr>
                <w:rFonts w:hint="eastAsia" w:ascii="仿宋" w:hAnsi="仿宋" w:eastAsia="仿宋" w:cs="仿宋"/>
                <w:color w:val="000000"/>
                <w:sz w:val="28"/>
                <w:szCs w:val="28"/>
                <w:highlight w:val="none"/>
                <w:lang w:val="en-US" w:eastAsia="zh-CN" w:bidi="ar"/>
              </w:rPr>
              <w:t>拟投入本项目的项目团队成员（项目负责人、技术负责人除外）每具备下列一项证书的得 0.5 分，最高得 4分。</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①具备系统分析师（软考高级）</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②系统集成项目管理工程师（软考中级）</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③数据库系统工程师（软考中级）</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④软件评测师（软考中级）</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⑤计算机软件产品检验员（高级）</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⑥网络工程师（软考）</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⑦电子信息专业工程师或以上职称证书（人社部门颁发）</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⑧信息安全保障人员认证证书CISAW</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（一人多证只计一个证书，同一证书多人持有只计一人。）</w:t>
            </w:r>
          </w:p>
          <w:p>
            <w:pPr>
              <w:numPr>
                <w:ilvl w:val="0"/>
                <w:numId w:val="0"/>
              </w:numPr>
              <w:snapToGrid w:val="0"/>
              <w:ind w:leftChars="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（投标文件内须提供加盖公章的证书原件或网上下载的电子打印件、并提供相关人员开标前一段时间连续3个月缴纳社保证明，否则不得分）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highlight w:val="none"/>
              </w:rPr>
            </w:pPr>
          </w:p>
        </w:tc>
        <w:tc>
          <w:tcPr>
            <w:tcW w:w="1429" w:type="dxa"/>
            <w:vAlign w:val="center"/>
          </w:tcPr>
          <w:p>
            <w:pPr>
              <w:snapToGrid w:val="0"/>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检测能力（8分）</w:t>
            </w:r>
          </w:p>
        </w:tc>
        <w:tc>
          <w:tcPr>
            <w:tcW w:w="7468" w:type="dxa"/>
            <w:vAlign w:val="center"/>
          </w:tcPr>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检测能力覆盖以下标准的，每一个标准加0.5分，最多8分。</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1、GB/T25000.51-2016《系统与软件工程系统与软件质量要求和评价(SQuaRE) 第51部分:就绪可用软件产品(RUSP)的质量要求和测试细则》</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2、GB/T 25000.24-2017《系统与软件工程 系统与软件质量要求和评价(SQuaRE)第24部分：数据质量测量》</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3、GB/T37729-2019《信息技术智能移动终端应用软件（APP）技术要求》</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4、GB/T34975-2017《移动智能终端应用软件安全技术要求和测试评价方法》</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5、GB50462-2015《数据中心基础设施施工及验收规范》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6、GB50174-2017《数据中心设计规范》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7、GB50339-2013《智能建筑工程质量验收规范》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8、GB/T 50312-2016《综合布线系统工程验收规范》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9、GB/T 2887-2011《计算机场地通用规范》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10、GB/T 32420-2015《无线局域网测试规范》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11、GB/T21671-2018《基于以太网技术的局域网系统验收测评规范》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12、GB/T 51365-2019《网络工程验收标准》</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13、GB/T 4959-2011《厅堂扩声特性测量方法》</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14、GB/T 50526-2021《公共广播系统工程技术标准》</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15、GB 50343-2012《建筑物电子信息系统防雷技术规范》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16、GB/T 21431-2023《建筑物防雷装置检测技术规范》</w:t>
            </w:r>
          </w:p>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（须提供通过CMA或CNAS检测项目附表原件或加盖公章的复印件，否则不得分。）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highlight w:val="none"/>
              </w:rPr>
            </w:pPr>
          </w:p>
        </w:tc>
        <w:tc>
          <w:tcPr>
            <w:tcW w:w="1429" w:type="dxa"/>
            <w:vAlign w:val="center"/>
          </w:tcPr>
          <w:p>
            <w:pPr>
              <w:snapToGrid w:val="0"/>
              <w:rPr>
                <w:rFonts w:hint="default"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检测工具（3分）</w:t>
            </w:r>
          </w:p>
        </w:tc>
        <w:tc>
          <w:tcPr>
            <w:tcW w:w="7468" w:type="dxa"/>
            <w:vAlign w:val="center"/>
          </w:tcPr>
          <w:p>
            <w:pPr>
              <w:snapToGrid w:val="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供应商为本项目配备的检测工具包括：①功能自动化测试工具、②性能测试工具（并发500及以上用户数）、③代码安全审计工具、④系统漏洞检查工具、⑤云服务测试工具、⑥扩声系统检测工具。以上每配备一项得 0.5分，最高得3分。</w:t>
            </w:r>
          </w:p>
          <w:p>
            <w:pPr>
              <w:snapToGrid w:val="0"/>
              <w:ind w:firstLine="562" w:firstLineChars="200"/>
              <w:rPr>
                <w:rFonts w:hint="eastAsia" w:ascii="仿宋" w:hAnsi="仿宋" w:eastAsia="仿宋" w:cs="仿宋"/>
                <w:color w:val="000000"/>
                <w:sz w:val="28"/>
                <w:szCs w:val="28"/>
                <w:highlight w:val="none"/>
                <w:lang w:val="en-US" w:eastAsia="zh-CN" w:bidi="ar"/>
              </w:rPr>
            </w:pPr>
            <w:r>
              <w:rPr>
                <w:rFonts w:hint="eastAsia" w:ascii="仿宋" w:hAnsi="仿宋" w:eastAsia="仿宋" w:cs="仿宋"/>
                <w:b/>
                <w:bCs/>
                <w:color w:val="000000"/>
                <w:sz w:val="28"/>
                <w:szCs w:val="28"/>
                <w:highlight w:val="none"/>
                <w:lang w:val="en-US" w:eastAsia="zh-CN" w:bidi="ar"/>
              </w:rPr>
              <w:t>注：需提供项目实施中所运用的检测工具的合法证明文件（若为自有提供工具软件著作权证书，若为购买工具提供购置合同及发票）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48"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r>
              <w:rPr>
                <w:rStyle w:val="25"/>
                <w:rFonts w:hint="eastAsia" w:ascii="仿宋" w:hAnsi="仿宋" w:eastAsia="仿宋" w:cs="仿宋"/>
                <w:b w:val="0"/>
                <w:kern w:val="0"/>
                <w:sz w:val="28"/>
                <w:szCs w:val="28"/>
                <w:highlight w:val="none"/>
                <w:lang w:val="en-US" w:eastAsia="zh-CN"/>
              </w:rPr>
              <w:t>技术部分（61分）</w:t>
            </w:r>
          </w:p>
        </w:tc>
        <w:tc>
          <w:tcPr>
            <w:tcW w:w="1429"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项目方案（41分）</w:t>
            </w:r>
          </w:p>
        </w:tc>
        <w:tc>
          <w:tcPr>
            <w:tcW w:w="7468" w:type="dxa"/>
            <w:vAlign w:val="center"/>
          </w:tcPr>
          <w:p>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1、根据供应商提供的项目实施方案满足国家规范要求、内容全面、科学合理的得15分；</w:t>
            </w:r>
            <w:r>
              <w:rPr>
                <w:rFonts w:hint="eastAsia" w:ascii="仿宋" w:hAnsi="仿宋" w:eastAsia="仿宋" w:cs="仿宋"/>
                <w:sz w:val="28"/>
                <w:szCs w:val="28"/>
                <w:highlight w:val="none"/>
                <w:lang w:val="en-US" w:eastAsia="zh-CN"/>
              </w:rPr>
              <w:t>每出现一处不完善或弱势之处扣1分，扣完为止，缺项不得分。</w:t>
            </w:r>
          </w:p>
          <w:p>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2、根据供应商提供的检测进度方案计划编制科学、优化，控制措施与手段可靠有力的得13分；</w:t>
            </w:r>
            <w:r>
              <w:rPr>
                <w:rFonts w:hint="eastAsia" w:ascii="仿宋" w:hAnsi="仿宋" w:eastAsia="仿宋" w:cs="仿宋"/>
                <w:sz w:val="28"/>
                <w:szCs w:val="28"/>
                <w:highlight w:val="none"/>
                <w:lang w:val="en-US" w:eastAsia="zh-CN"/>
              </w:rPr>
              <w:t>每出现一处不完善或弱势之处扣1分，扣完为止，缺项不得分。</w:t>
            </w:r>
          </w:p>
          <w:p>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3、根据供应商提供的服务管理制度科学、全面、具体的得13分；</w:t>
            </w:r>
            <w:r>
              <w:rPr>
                <w:rFonts w:hint="eastAsia" w:ascii="仿宋" w:hAnsi="仿宋" w:eastAsia="仿宋" w:cs="仿宋"/>
                <w:sz w:val="28"/>
                <w:szCs w:val="28"/>
                <w:highlight w:val="none"/>
                <w:lang w:val="en-US" w:eastAsia="zh-CN"/>
              </w:rPr>
              <w:t>每出现一处不完善或弱势之处扣1分，扣完为止，缺项不得分。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p>
        </w:tc>
        <w:tc>
          <w:tcPr>
            <w:tcW w:w="1429"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质量保证措施（10分）</w:t>
            </w:r>
          </w:p>
        </w:tc>
        <w:tc>
          <w:tcPr>
            <w:tcW w:w="7468" w:type="dxa"/>
            <w:vAlign w:val="center"/>
          </w:tcPr>
          <w:p>
            <w:pPr>
              <w:snapToGrid w:val="0"/>
              <w:ind w:firstLine="280" w:firstLineChars="100"/>
              <w:rPr>
                <w:rFonts w:hint="eastAsia" w:ascii="仿宋" w:hAnsi="仿宋" w:eastAsia="仿宋" w:cs="仿宋"/>
                <w:color w:val="000000"/>
                <w:sz w:val="28"/>
                <w:szCs w:val="28"/>
                <w:highlight w:val="none"/>
                <w:lang w:val="en-US" w:eastAsia="zh-CN" w:bidi="ar"/>
              </w:rPr>
            </w:pPr>
            <w:r>
              <w:rPr>
                <w:rFonts w:hint="eastAsia" w:ascii="仿宋" w:hAnsi="仿宋" w:eastAsia="仿宋" w:cs="仿宋"/>
                <w:color w:val="000000"/>
                <w:sz w:val="28"/>
                <w:szCs w:val="28"/>
                <w:highlight w:val="none"/>
                <w:lang w:val="en-US" w:eastAsia="zh-CN" w:bidi="ar"/>
              </w:rPr>
              <w:t>根据供应商提供的检测质量保证措施得当，符合国家规范要求，措施完善可行的得10分；每出现一处不完善或弱势之处扣1分，扣完为止，缺项不得分。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48"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p>
        </w:tc>
        <w:tc>
          <w:tcPr>
            <w:tcW w:w="1429" w:type="dxa"/>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应急保证措施（10分）</w:t>
            </w:r>
          </w:p>
        </w:tc>
        <w:tc>
          <w:tcPr>
            <w:tcW w:w="7468" w:type="dxa"/>
            <w:vAlign w:val="center"/>
          </w:tcPr>
          <w:p>
            <w:pPr>
              <w:snapToGrid w:val="0"/>
              <w:ind w:firstLine="280" w:firstLineChars="100"/>
              <w:rPr>
                <w:rFonts w:hint="eastAsia" w:ascii="仿宋" w:hAnsi="仿宋" w:eastAsia="仿宋" w:cs="仿宋"/>
                <w:color w:val="000000"/>
                <w:kern w:val="2"/>
                <w:sz w:val="28"/>
                <w:szCs w:val="28"/>
                <w:highlight w:val="none"/>
                <w:lang w:val="en-US" w:eastAsia="zh-CN" w:bidi="ar"/>
              </w:rPr>
            </w:pPr>
            <w:r>
              <w:rPr>
                <w:rFonts w:hint="eastAsia" w:ascii="仿宋" w:hAnsi="仿宋" w:eastAsia="仿宋" w:cs="仿宋"/>
                <w:color w:val="000000"/>
                <w:kern w:val="2"/>
                <w:sz w:val="28"/>
                <w:szCs w:val="28"/>
                <w:highlight w:val="none"/>
                <w:lang w:val="en-US" w:eastAsia="zh-CN" w:bidi="ar"/>
              </w:rPr>
              <w:t>根据供应商提供的应急保障方案、应急管理架构清晰，人员职责分工明确的得10分；</w:t>
            </w:r>
            <w:r>
              <w:rPr>
                <w:rFonts w:hint="eastAsia" w:ascii="仿宋" w:hAnsi="仿宋" w:eastAsia="仿宋" w:cs="仿宋"/>
                <w:color w:val="000000"/>
                <w:sz w:val="28"/>
                <w:szCs w:val="28"/>
                <w:highlight w:val="none"/>
                <w:lang w:val="en-US" w:eastAsia="zh-CN" w:bidi="ar"/>
              </w:rPr>
              <w:t>每出现一处不完善或弱势之处扣1分，扣完为止，缺项不得分。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77" w:type="dxa"/>
            <w:gridSpan w:val="2"/>
            <w:vAlign w:val="center"/>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eastAsia" w:ascii="仿宋" w:hAnsi="仿宋" w:eastAsia="仿宋" w:cs="仿宋"/>
                <w:b w:val="0"/>
                <w:kern w:val="0"/>
                <w:sz w:val="28"/>
                <w:szCs w:val="28"/>
                <w:highlight w:val="none"/>
                <w:lang w:val="en-US" w:eastAsia="zh-CN"/>
              </w:rPr>
            </w:pPr>
            <w:r>
              <w:rPr>
                <w:rStyle w:val="25"/>
                <w:rFonts w:hint="eastAsia" w:ascii="仿宋" w:hAnsi="仿宋" w:eastAsia="仿宋" w:cs="仿宋"/>
                <w:b w:val="0"/>
                <w:kern w:val="0"/>
                <w:sz w:val="28"/>
                <w:szCs w:val="28"/>
                <w:highlight w:val="none"/>
                <w:lang w:val="en-US" w:eastAsia="zh-CN" w:bidi="ar-SA"/>
              </w:rPr>
              <w:t>优惠条款</w:t>
            </w:r>
          </w:p>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Style w:val="25"/>
                <w:rFonts w:hint="default" w:ascii="仿宋" w:hAnsi="仿宋" w:eastAsia="仿宋" w:cs="仿宋"/>
                <w:b w:val="0"/>
                <w:kern w:val="0"/>
                <w:sz w:val="28"/>
                <w:szCs w:val="28"/>
                <w:highlight w:val="none"/>
                <w:lang w:val="en-US" w:eastAsia="zh-CN"/>
              </w:rPr>
            </w:pPr>
            <w:r>
              <w:rPr>
                <w:rStyle w:val="25"/>
                <w:rFonts w:hint="eastAsia" w:ascii="仿宋" w:hAnsi="仿宋" w:eastAsia="仿宋" w:cs="仿宋"/>
                <w:b w:val="0"/>
                <w:kern w:val="0"/>
                <w:sz w:val="28"/>
                <w:szCs w:val="28"/>
                <w:highlight w:val="none"/>
                <w:lang w:val="en-US" w:eastAsia="zh-CN"/>
              </w:rPr>
              <w:t>（3分）</w:t>
            </w:r>
          </w:p>
        </w:tc>
        <w:tc>
          <w:tcPr>
            <w:tcW w:w="7468" w:type="dxa"/>
            <w:vAlign w:val="top"/>
          </w:tcPr>
          <w:p>
            <w:pPr>
              <w:pStyle w:val="42"/>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both"/>
              <w:textAlignment w:val="auto"/>
              <w:rPr>
                <w:rStyle w:val="25"/>
                <w:rFonts w:hint="eastAsia" w:ascii="仿宋" w:hAnsi="仿宋" w:eastAsia="仿宋" w:cs="仿宋"/>
                <w:b w:val="0"/>
                <w:kern w:val="0"/>
                <w:sz w:val="28"/>
                <w:szCs w:val="28"/>
                <w:highlight w:val="none"/>
                <w:lang w:val="en-US" w:eastAsia="zh-CN" w:bidi="ar-SA"/>
              </w:rPr>
            </w:pPr>
            <w:r>
              <w:rPr>
                <w:rStyle w:val="25"/>
                <w:rFonts w:hint="eastAsia" w:ascii="仿宋" w:hAnsi="仿宋" w:eastAsia="仿宋" w:cs="仿宋"/>
                <w:b w:val="0"/>
                <w:kern w:val="0"/>
                <w:sz w:val="28"/>
                <w:szCs w:val="28"/>
                <w:highlight w:val="none"/>
                <w:lang w:val="en-US" w:eastAsia="zh-CN" w:bidi="ar-SA"/>
              </w:rPr>
              <w:t>供应商提供的优惠条款符合采购项目需求、具有可操作性和实用性的每有一条得1分，最多得3分。</w:t>
            </w:r>
          </w:p>
        </w:tc>
      </w:tr>
    </w:tbl>
    <w:p>
      <w:pPr>
        <w:pStyle w:val="13"/>
        <w:spacing w:line="400" w:lineRule="exact"/>
        <w:jc w:val="center"/>
        <w:rPr>
          <w:rStyle w:val="25"/>
          <w:rFonts w:ascii="仿宋" w:hAnsi="仿宋" w:eastAsia="仿宋" w:cs="宋体"/>
          <w:kern w:val="0"/>
          <w:sz w:val="28"/>
          <w:highlight w:val="none"/>
        </w:rPr>
      </w:pP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7"/>
        <w:spacing w:after="0"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三）</w:t>
      </w:r>
      <w:r>
        <w:rPr>
          <w:rFonts w:hint="eastAsia" w:ascii="仿宋" w:hAnsi="仿宋" w:eastAsia="仿宋" w:cs="宋体"/>
          <w:bCs/>
          <w:sz w:val="28"/>
          <w:szCs w:val="28"/>
          <w:highlight w:val="none"/>
        </w:rPr>
        <w:t>终止采购</w:t>
      </w:r>
      <w:r>
        <w:rPr>
          <w:rFonts w:hint="eastAsia" w:ascii="仿宋" w:hAnsi="仿宋" w:eastAsia="仿宋" w:cs="宋体"/>
          <w:bCs/>
          <w:sz w:val="28"/>
          <w:szCs w:val="28"/>
          <w:highlight w:val="none"/>
          <w:lang w:eastAsia="zh-CN"/>
        </w:rPr>
        <w:t>：</w:t>
      </w: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lang w:eastAsia="zh-CN"/>
        </w:rPr>
        <w:t>（</w:t>
      </w:r>
      <w:r>
        <w:rPr>
          <w:rFonts w:hint="eastAsia" w:ascii="仿宋" w:hAnsi="仿宋" w:eastAsia="仿宋" w:cs="宋体"/>
          <w:bCs/>
          <w:sz w:val="28"/>
          <w:szCs w:val="28"/>
          <w:highlight w:val="none"/>
          <w:lang w:val="en-US" w:eastAsia="zh-CN"/>
        </w:rPr>
        <w:t>四）</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13"/>
        <w:spacing w:line="400" w:lineRule="exact"/>
        <w:ind w:firstLine="560" w:firstLineChars="200"/>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项目说明及要求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1" w:firstLineChars="100"/>
        <w:jc w:val="both"/>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一、项目目标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为保障</w:t>
      </w:r>
      <w:r>
        <w:rPr>
          <w:rFonts w:hint="eastAsia" w:ascii="仿宋" w:hAnsi="仿宋" w:eastAsia="仿宋" w:cs="仿宋"/>
          <w:b w:val="0"/>
          <w:bCs w:val="0"/>
          <w:sz w:val="28"/>
          <w:szCs w:val="28"/>
          <w:highlight w:val="none"/>
          <w:lang w:val="en-US" w:eastAsia="zh-CN"/>
        </w:rPr>
        <w:t>新院区</w:t>
      </w:r>
      <w:r>
        <w:rPr>
          <w:rFonts w:hint="eastAsia" w:ascii="仿宋" w:hAnsi="仿宋" w:eastAsia="仿宋" w:cs="仿宋"/>
          <w:b w:val="0"/>
          <w:bCs w:val="0"/>
          <w:sz w:val="28"/>
          <w:szCs w:val="28"/>
          <w:highlight w:val="none"/>
          <w:lang w:eastAsia="zh-CN"/>
        </w:rPr>
        <w:t>所建设内容的系统功能稳定运行，参照质量检测相关国家标准，对</w:t>
      </w:r>
      <w:r>
        <w:rPr>
          <w:rFonts w:hint="eastAsia" w:ascii="仿宋" w:hAnsi="仿宋" w:eastAsia="仿宋" w:cs="仿宋"/>
          <w:b w:val="0"/>
          <w:bCs w:val="0"/>
          <w:sz w:val="28"/>
          <w:szCs w:val="28"/>
          <w:highlight w:val="none"/>
          <w:lang w:val="en-US" w:eastAsia="zh-CN"/>
        </w:rPr>
        <w:t>新院区</w:t>
      </w:r>
      <w:r>
        <w:rPr>
          <w:rFonts w:hint="eastAsia" w:ascii="仿宋" w:hAnsi="仿宋" w:eastAsia="仿宋" w:cs="仿宋"/>
          <w:b w:val="0"/>
          <w:bCs w:val="0"/>
          <w:sz w:val="28"/>
          <w:szCs w:val="28"/>
          <w:highlight w:val="none"/>
          <w:lang w:eastAsia="zh-CN"/>
        </w:rPr>
        <w:t>开展检测技术服务工作，确保</w:t>
      </w:r>
      <w:r>
        <w:rPr>
          <w:rFonts w:hint="eastAsia" w:ascii="仿宋" w:hAnsi="仿宋" w:eastAsia="仿宋" w:cs="仿宋"/>
          <w:b w:val="0"/>
          <w:bCs w:val="0"/>
          <w:sz w:val="28"/>
          <w:szCs w:val="28"/>
          <w:highlight w:val="none"/>
          <w:lang w:val="en-US" w:eastAsia="zh-CN"/>
        </w:rPr>
        <w:t>新院区系统功能正常使用</w:t>
      </w:r>
      <w:r>
        <w:rPr>
          <w:rFonts w:hint="eastAsia" w:ascii="仿宋" w:hAnsi="仿宋" w:eastAsia="仿宋" w:cs="仿宋"/>
          <w:b w:val="0"/>
          <w:bCs w:val="0"/>
          <w:sz w:val="28"/>
          <w:szCs w:val="28"/>
          <w:highlight w:val="none"/>
          <w:lang w:eastAsia="zh-CN"/>
        </w:rPr>
        <w:t>。</w:t>
      </w:r>
    </w:p>
    <w:p>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 xml:space="preserve">二、服务内容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总体要求：</w:t>
      </w:r>
      <w:r>
        <w:rPr>
          <w:rFonts w:hint="eastAsia" w:ascii="仿宋" w:hAnsi="仿宋" w:eastAsia="仿宋" w:cs="仿宋"/>
          <w:b w:val="0"/>
          <w:bCs w:val="0"/>
          <w:sz w:val="28"/>
          <w:szCs w:val="28"/>
          <w:highlight w:val="none"/>
          <w:lang w:val="en-US" w:eastAsia="zh-CN"/>
        </w:rPr>
        <w:t>供应商</w:t>
      </w:r>
      <w:r>
        <w:rPr>
          <w:rFonts w:hint="eastAsia" w:ascii="仿宋" w:hAnsi="仿宋" w:eastAsia="仿宋" w:cs="仿宋"/>
          <w:b w:val="0"/>
          <w:bCs w:val="0"/>
          <w:sz w:val="28"/>
          <w:szCs w:val="28"/>
          <w:highlight w:val="none"/>
          <w:lang w:eastAsia="zh-CN"/>
        </w:rPr>
        <w:t>设计完善项目检测方案，并依据</w:t>
      </w:r>
      <w:r>
        <w:rPr>
          <w:rFonts w:hint="eastAsia" w:ascii="仿宋" w:hAnsi="仿宋" w:eastAsia="仿宋" w:cs="仿宋"/>
          <w:b w:val="0"/>
          <w:bCs w:val="0"/>
          <w:sz w:val="28"/>
          <w:szCs w:val="28"/>
          <w:highlight w:val="none"/>
          <w:lang w:val="en-US" w:eastAsia="zh-CN"/>
        </w:rPr>
        <w:t>软</w:t>
      </w:r>
      <w:r>
        <w:rPr>
          <w:rFonts w:hint="eastAsia" w:ascii="仿宋" w:hAnsi="仿宋" w:eastAsia="仿宋" w:cs="仿宋"/>
          <w:b w:val="0"/>
          <w:bCs w:val="0"/>
          <w:sz w:val="28"/>
          <w:szCs w:val="28"/>
          <w:highlight w:val="none"/>
          <w:lang w:eastAsia="zh-CN"/>
        </w:rPr>
        <w:t xml:space="preserve">硬件检测方案及国家有关质量检测标准开展工程检测服务工作，对项目实现的功能、性能等进行符合性验证，出具检测报告。 </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被测对象：</w:t>
      </w:r>
      <w:r>
        <w:rPr>
          <w:rFonts w:hint="eastAsia" w:ascii="仿宋" w:hAnsi="仿宋" w:eastAsia="仿宋" w:cs="仿宋"/>
          <w:b w:val="0"/>
          <w:bCs w:val="0"/>
          <w:sz w:val="28"/>
          <w:szCs w:val="28"/>
          <w:highlight w:val="none"/>
          <w:lang w:val="en-US" w:eastAsia="zh-CN"/>
        </w:rPr>
        <w:t>微山县人民医院新院区</w:t>
      </w:r>
    </w:p>
    <w:p>
      <w:pPr>
        <w:pStyle w:val="19"/>
        <w:keepNext w:val="0"/>
        <w:keepLines w:val="0"/>
        <w:pageBreakBefore w:val="0"/>
        <w:widowControl w:val="0"/>
        <w:kinsoku/>
        <w:wordWrap/>
        <w:overflowPunct/>
        <w:topLinePunct w:val="0"/>
        <w:bidi w:val="0"/>
        <w:spacing w:line="440" w:lineRule="exact"/>
        <w:ind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三、检测服务要求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（一）硬件检测服务要求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1、视频监控系统</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主要检测内容：系统控制功能检验、监视功能检验、显示功能检验、记录功能检验、回放功能检验、报警联动功能检验、图象丢失报警功能等。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2、数据中心机房环境</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计算机场地的组成、计算机机房面积、计算机机房净高、温湿度、空气含尘浓度、照度、噪声、电磁场干扰、电压和频率、防雷和接地、静电电压、综合布线、安全防护、电气技术、电子信息设备供电电源质量要求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3、综合布线系统</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主要检测内容：系统设备安装质量检查、布线性能、系统管理近端串音、传播时延、传播时延偏差、直流环路电阻、插入损耗、回波损耗等。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4、计算机网络系统</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主要检测内容：计算机网络设备的质量、网络连通性质量、网络系统布局、网络系统设备参数配置、路由功能、容错功能、网络管理、网络安全及无线网络系统等。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lang w:eastAsia="zh-CN"/>
        </w:rPr>
        <w:t>、报警系统</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主要检测内容：防破坏及故障报警功能、记录显示功能、系统自检功能、系统报警响应时间、报警复核功能、报警声级、报警优先等。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lang w:eastAsia="zh-CN"/>
        </w:rPr>
        <w:t>、防雷接地、电气系统接地</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主要检测内容：建构筑物、机房、弱电系统、前端设备、钢结构等项目的防雷接地、等电位连接、浪涌保护器安装位置及电气性能等。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lang w:eastAsia="zh-CN"/>
        </w:rPr>
        <w:t>、电气工程</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主要检测内容：配电室、配电盘、线路、灯具、金属线槽、接地等安全性测试等。</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（二）软件检测服务要求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针对本次建设的软件平台系统按照用户文档集、功能性、性能效率、信息安全性、可靠性、兼容性、易用性、维护性、可移植性等方面进行全面测试及信创评测。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（1）用户文档集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文档审查内容应包括文档的完整性、完备性、正确性、一致性、易理解性、易学性、可操作性的检查和验证，尤其是软件文档与软件程序之间的一致性验证。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（2）功能测试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功能测试应按照业务需求严格对功能模块、业务流程、界面等进行全方位的测试，对本项目所有业务软件功能准确性、互操作性进行验证，确保业务功能符合实际业务运行需要，满足采购方要求。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①检查软件不应自相矛盾，并且不与产品说明和用户文档集矛盾。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②根据功能测试用例逐项测试，对用户文档集中所陈述的所有功能进行测试。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③检查业务流转、业务数据的正确性、完整性等。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（3）性能测试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性能测试应对应用软件的并发用户、响应时间、负载量、吞吐量、资源利用率、事务通过率等是否与用户文档集中的相应描述一致进行测试。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（4）信息安全性测试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检测产品或系统保护信息和数据的程度。主要考虑保密性、完整性、抗抵赖性、可核查性、真实性以及信息安全性的依从性。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（5）可靠性测试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（6）兼容性测试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主要是检查软件在不同的软、硬件平台上是否可以正常的运行，共享相同的软硬件条件下，被测软件系统是否能够与其它软件系统正确交换信息，或执行其所需的功能，主要包括共存性和互操作性的测试。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（7）易用性测试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（8）维护性测试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（9）可移植性测试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、项目团队要求</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为使项目按质、按量、按时及有序实施，本项目应建立一个完善和稳定的项目团队和管理机构。设立项目负责人1名，同时需提供本次项目团队成员，团队成员至少</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名</w:t>
      </w:r>
      <w:r>
        <w:rPr>
          <w:rFonts w:hint="eastAsia" w:ascii="仿宋" w:hAnsi="仿宋" w:eastAsia="仿宋" w:cs="仿宋"/>
          <w:sz w:val="28"/>
          <w:szCs w:val="28"/>
          <w:highlight w:val="none"/>
          <w:lang w:eastAsia="zh-CN"/>
        </w:rPr>
        <w:t>（不含项目负责人）</w:t>
      </w:r>
      <w:r>
        <w:rPr>
          <w:rFonts w:hint="eastAsia" w:ascii="仿宋" w:hAnsi="仿宋" w:eastAsia="仿宋" w:cs="仿宋"/>
          <w:sz w:val="28"/>
          <w:szCs w:val="28"/>
          <w:highlight w:val="none"/>
        </w:rPr>
        <w:t>。</w:t>
      </w:r>
    </w:p>
    <w:p>
      <w:pPr>
        <w:pStyle w:val="19"/>
        <w:keepNext w:val="0"/>
        <w:keepLines w:val="0"/>
        <w:pageBreakBefore w:val="0"/>
        <w:widowControl w:val="0"/>
        <w:kinsoku/>
        <w:wordWrap/>
        <w:overflowPunct/>
        <w:topLinePunct w:val="0"/>
        <w:bidi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成交供应商在</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文件中提供的项目团队，为供应商向采购人的正式承诺，供应商对于项目团队要做任何变更，必须征得采购人书面同意。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43" w:firstLineChars="20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4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w:t>
      </w:r>
      <w:r>
        <w:rPr>
          <w:rFonts w:hint="eastAsia" w:ascii="仿宋" w:hAnsi="仿宋" w:eastAsia="仿宋"/>
          <w:sz w:val="28"/>
          <w:szCs w:val="28"/>
          <w:highlight w:val="none"/>
        </w:rPr>
        <w:t>甲乙双方最</w:t>
      </w:r>
      <w:r>
        <w:rPr>
          <w:rFonts w:ascii="仿宋" w:hAnsi="仿宋" w:eastAsia="仿宋"/>
          <w:sz w:val="28"/>
          <w:szCs w:val="28"/>
          <w:highlight w:val="none"/>
        </w:rPr>
        <w:t>终审</w:t>
      </w:r>
      <w:r>
        <w:rPr>
          <w:rFonts w:hint="eastAsia" w:ascii="仿宋" w:hAnsi="仿宋" w:eastAsia="仿宋"/>
          <w:sz w:val="28"/>
          <w:szCs w:val="28"/>
          <w:highlight w:val="none"/>
        </w:rPr>
        <w:t>查，甲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二、服务</w:t>
      </w:r>
      <w:r>
        <w:rPr>
          <w:rFonts w:hint="eastAsia" w:ascii="仿宋" w:hAnsi="仿宋" w:eastAsia="仿宋" w:cs="仿宋"/>
          <w:b/>
          <w:bCs/>
          <w:sz w:val="28"/>
          <w:szCs w:val="28"/>
          <w:highlight w:val="none"/>
        </w:rPr>
        <w:t>内容：</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u w:val="single"/>
        </w:rPr>
        <w:t xml:space="preserve">微山县人民医院新院区智能化检测服务项目采购主要内容为：设计完善项目检测方案，并依据软硬件检测方案及国家有关质量检测标准开展工程检测服务工作，对项目实现的功能、性能等进行符合性验证，出具检测报告 </w:t>
      </w:r>
      <w:r>
        <w:rPr>
          <w:rFonts w:hint="eastAsia" w:ascii="仿宋" w:hAnsi="仿宋" w:eastAsia="仿宋" w:cs="仿宋"/>
          <w:sz w:val="28"/>
          <w:szCs w:val="28"/>
          <w:highlight w:val="none"/>
          <w:u w:val="none"/>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三、服务期：</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sz w:val="28"/>
          <w:szCs w:val="28"/>
          <w:highlight w:val="none"/>
          <w:u w:val="none"/>
          <w:lang w:val="en-US" w:eastAsia="zh-CN"/>
        </w:rPr>
        <w:t>本项目服务期：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四、成交金额</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eastAsia"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lang w:val="en-US" w:eastAsia="zh-CN"/>
        </w:rPr>
        <w:t>大写：</w:t>
      </w:r>
      <w:r>
        <w:rPr>
          <w:rFonts w:hint="eastAsia" w:ascii="仿宋" w:hAnsi="仿宋" w:eastAsia="仿宋" w:cs="仿宋"/>
          <w:b/>
          <w:bCs/>
          <w:color w:val="000000"/>
          <w:sz w:val="28"/>
          <w:szCs w:val="28"/>
          <w:highlight w:val="none"/>
          <w:u w:val="singl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ind w:firstLine="561"/>
        <w:textAlignment w:val="auto"/>
        <w:rPr>
          <w:rFonts w:hint="default" w:ascii="仿宋" w:hAnsi="仿宋" w:eastAsia="仿宋" w:cs="仿宋"/>
          <w:b/>
          <w:bCs/>
          <w:color w:val="000000"/>
          <w:sz w:val="28"/>
          <w:szCs w:val="28"/>
          <w:highlight w:val="none"/>
          <w:u w:val="single"/>
          <w:lang w:val="en-US" w:eastAsia="zh-CN"/>
        </w:rPr>
      </w:pPr>
      <w:r>
        <w:rPr>
          <w:rFonts w:hint="eastAsia" w:ascii="仿宋" w:hAnsi="仿宋" w:eastAsia="仿宋" w:cs="仿宋"/>
          <w:b/>
          <w:bCs/>
          <w:color w:val="000000"/>
          <w:sz w:val="28"/>
          <w:szCs w:val="28"/>
          <w:highlight w:val="none"/>
          <w:u w:val="none"/>
          <w:lang w:val="en-US" w:eastAsia="zh-CN"/>
        </w:rPr>
        <w:t>小写：</w:t>
      </w:r>
      <w:r>
        <w:rPr>
          <w:rFonts w:hint="eastAsia" w:ascii="仿宋" w:hAnsi="仿宋" w:eastAsia="仿宋" w:cs="仿宋"/>
          <w:b/>
          <w:bCs/>
          <w:color w:val="000000"/>
          <w:sz w:val="28"/>
          <w:szCs w:val="28"/>
          <w:highlight w:val="none"/>
          <w:u w:val="single"/>
          <w:lang w:val="en-US" w:eastAsia="zh-CN"/>
        </w:rPr>
        <w:t xml:space="preserve">            。</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合同价款支付：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rPr>
        <w:t xml:space="preserve">本项目无预付款，现场检测完成后，支付合同总金额的40% 作为进度款，检测报告交付后6个月内支付完成。 </w:t>
      </w:r>
      <w:r>
        <w:rPr>
          <w:rFonts w:hint="eastAsia" w:ascii="仿宋" w:hAnsi="仿宋" w:eastAsia="仿宋" w:cs="仿宋"/>
          <w:sz w:val="28"/>
          <w:szCs w:val="28"/>
          <w:highlight w:val="none"/>
          <w:u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乙方帐号信息如下：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开户银行：</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账    号：</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560" w:firstLineChars="200"/>
        <w:jc w:val="both"/>
        <w:textAlignment w:val="auto"/>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开户名称：</w:t>
      </w:r>
      <w:r>
        <w:rPr>
          <w:rFonts w:hint="eastAsia" w:ascii="仿宋" w:hAnsi="仿宋" w:eastAsia="仿宋" w:cs="仿宋"/>
          <w:color w:val="auto"/>
          <w:kern w:val="2"/>
          <w:sz w:val="28"/>
          <w:szCs w:val="28"/>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要求及投标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w:t>
      </w:r>
      <w:r>
        <w:rPr>
          <w:rFonts w:hint="eastAsia" w:ascii="仿宋" w:hAnsi="仿宋" w:eastAsia="仿宋" w:cs="仿宋"/>
          <w:color w:val="000000"/>
          <w:sz w:val="28"/>
          <w:szCs w:val="28"/>
          <w:highlight w:val="none"/>
          <w:lang w:val="en-US" w:eastAsia="zh-CN"/>
        </w:rPr>
        <w:t>准确的检测</w:t>
      </w:r>
      <w:r>
        <w:rPr>
          <w:rFonts w:hint="eastAsia" w:ascii="仿宋" w:hAnsi="仿宋" w:eastAsia="仿宋" w:cs="仿宋"/>
          <w:color w:val="000000"/>
          <w:sz w:val="28"/>
          <w:szCs w:val="28"/>
          <w:highlight w:val="none"/>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信息保密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合同生效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违约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合同价款的</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合同价款</w:t>
      </w:r>
      <w:r>
        <w:rPr>
          <w:rFonts w:hint="eastAsia" w:ascii="仿宋" w:hAnsi="仿宋" w:eastAsia="仿宋" w:cs="仿宋"/>
          <w:color w:val="000000"/>
          <w:sz w:val="28"/>
          <w:szCs w:val="28"/>
          <w:highlight w:val="none"/>
        </w:rPr>
        <w:t>的利息和其它违约责任。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十一</w:t>
      </w:r>
      <w:r>
        <w:rPr>
          <w:rFonts w:hint="eastAsia" w:ascii="仿宋" w:hAnsi="仿宋" w:eastAsia="仿宋" w:cs="仿宋"/>
          <w:b/>
          <w:bCs/>
          <w:color w:val="000000"/>
          <w:sz w:val="28"/>
          <w:szCs w:val="28"/>
          <w:highlight w:val="none"/>
        </w:rPr>
        <w:t xml:space="preserve"> 、不可抗力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、争议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、补充协议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4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pStyle w:val="13"/>
        <w:spacing w:line="400" w:lineRule="exact"/>
        <w:ind w:firstLine="560" w:firstLineChars="200"/>
        <w:rPr>
          <w:rStyle w:val="25"/>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w:t>
      </w:r>
      <w:r>
        <w:rPr>
          <w:rFonts w:hint="eastAsia" w:ascii="仿宋" w:hAnsi="仿宋" w:eastAsia="仿宋"/>
          <w:b/>
          <w:bCs w:val="0"/>
          <w:sz w:val="28"/>
          <w:szCs w:val="28"/>
          <w:highlight w:val="none"/>
          <w:lang w:val="en-US" w:eastAsia="zh-CN"/>
        </w:rPr>
        <w:t>二次报价承诺函、</w:t>
      </w:r>
      <w:r>
        <w:rPr>
          <w:rFonts w:hint="eastAsia" w:ascii="仿宋" w:hAnsi="仿宋" w:eastAsia="仿宋"/>
          <w:b/>
          <w:bCs w:val="0"/>
          <w:sz w:val="28"/>
          <w:szCs w:val="28"/>
          <w:highlight w:val="none"/>
        </w:rPr>
        <w:t>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pPr>
        <w:pStyle w:val="13"/>
        <w:rPr>
          <w:rStyle w:val="25"/>
          <w:rFonts w:ascii="仿宋" w:hAnsi="仿宋" w:eastAsia="仿宋" w:cs="宋体"/>
          <w:b w:val="0"/>
          <w:kern w:val="0"/>
          <w:sz w:val="28"/>
          <w:szCs w:val="28"/>
          <w:highlight w:val="none"/>
        </w:rPr>
      </w:pPr>
      <w:r>
        <w:rPr>
          <w:rFonts w:hint="eastAsia" w:ascii="仿宋" w:hAnsi="仿宋" w:eastAsia="仿宋"/>
          <w:b/>
          <w:sz w:val="32"/>
          <w:szCs w:val="28"/>
          <w:highlight w:val="none"/>
        </w:rPr>
        <w:br w:type="page"/>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5"/>
          <w:rFonts w:ascii="仿宋" w:hAnsi="仿宋" w:eastAsia="仿宋" w:cs="宋体"/>
          <w:kern w:val="0"/>
          <w:highlight w:val="none"/>
        </w:rPr>
      </w:pPr>
      <w:r>
        <w:rPr>
          <w:rStyle w:val="25"/>
          <w:rFonts w:ascii="仿宋" w:hAnsi="仿宋" w:eastAsia="仿宋" w:cs="宋体"/>
          <w:kern w:val="0"/>
          <w:highlight w:val="none"/>
        </w:rPr>
        <w:t xml:space="preserve">第七部分 </w:t>
      </w:r>
      <w:r>
        <w:rPr>
          <w:rStyle w:val="25"/>
          <w:rFonts w:hint="eastAsia" w:ascii="仿宋" w:hAnsi="仿宋" w:eastAsia="仿宋" w:cs="宋体"/>
          <w:kern w:val="0"/>
          <w:highlight w:val="none"/>
        </w:rPr>
        <w:t>响应</w:t>
      </w:r>
      <w:r>
        <w:rPr>
          <w:rStyle w:val="25"/>
          <w:rFonts w:ascii="仿宋" w:hAnsi="仿宋" w:eastAsia="仿宋" w:cs="宋体"/>
          <w:kern w:val="0"/>
          <w:highlight w:val="none"/>
        </w:rPr>
        <w:t>文件格式</w:t>
      </w:r>
    </w:p>
    <w:p>
      <w:pPr>
        <w:pStyle w:val="13"/>
        <w:spacing w:line="340" w:lineRule="exact"/>
        <w:rPr>
          <w:rStyle w:val="25"/>
          <w:rFonts w:ascii="仿宋" w:hAnsi="仿宋" w:eastAsia="仿宋" w:cs="宋体"/>
          <w:b w:val="0"/>
          <w:kern w:val="0"/>
          <w:sz w:val="28"/>
          <w:highlight w:val="none"/>
        </w:rPr>
      </w:pPr>
      <w:r>
        <w:rPr>
          <w:rStyle w:val="25"/>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hint="default" w:ascii="仿宋" w:hAnsi="仿宋" w:eastAsia="仿宋" w:cs="宋体"/>
          <w:b/>
          <w:bCs w:val="0"/>
          <w:kern w:val="0"/>
          <w:sz w:val="28"/>
          <w:highlight w:val="none"/>
          <w:lang w:val="en-US" w:eastAsia="zh-CN"/>
        </w:rPr>
      </w:pPr>
      <w:r>
        <w:rPr>
          <w:rStyle w:val="25"/>
          <w:rFonts w:hint="eastAsia" w:ascii="仿宋" w:hAnsi="仿宋" w:eastAsia="仿宋" w:cs="宋体"/>
          <w:b w:val="0"/>
          <w:kern w:val="0"/>
          <w:sz w:val="28"/>
          <w:highlight w:val="none"/>
          <w:lang w:val="en-US" w:eastAsia="zh-CN"/>
        </w:rPr>
        <w:t xml:space="preserve">                                                </w:t>
      </w: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spacing w:line="340" w:lineRule="exact"/>
        <w:rPr>
          <w:rStyle w:val="25"/>
          <w:rFonts w:ascii="仿宋" w:hAnsi="仿宋" w:eastAsia="仿宋" w:cs="宋体"/>
          <w:b w:val="0"/>
          <w:kern w:val="0"/>
          <w:sz w:val="28"/>
          <w:highlight w:val="none"/>
        </w:rPr>
      </w:pPr>
    </w:p>
    <w:p>
      <w:pPr>
        <w:pStyle w:val="13"/>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5"/>
          <w:rFonts w:ascii="仿宋" w:hAnsi="仿宋" w:eastAsia="仿宋" w:cs="宋体"/>
          <w:b/>
          <w:bCs w:val="0"/>
          <w:kern w:val="0"/>
          <w:sz w:val="36"/>
          <w:szCs w:val="24"/>
          <w:highlight w:val="none"/>
        </w:rPr>
      </w:pPr>
      <w:r>
        <w:rPr>
          <w:rStyle w:val="25"/>
          <w:rFonts w:ascii="仿宋" w:hAnsi="仿宋" w:eastAsia="仿宋" w:cs="宋体"/>
          <w:b/>
          <w:bCs w:val="0"/>
          <w:kern w:val="0"/>
          <w:sz w:val="36"/>
          <w:szCs w:val="24"/>
          <w:highlight w:val="none"/>
        </w:rPr>
        <w:t>（项目名称）竞争性磋商</w:t>
      </w:r>
    </w:p>
    <w:p>
      <w:pPr>
        <w:pStyle w:val="13"/>
        <w:spacing w:before="936" w:beforeLines="300" w:line="480" w:lineRule="auto"/>
        <w:jc w:val="center"/>
        <w:rPr>
          <w:rStyle w:val="25"/>
          <w:rFonts w:ascii="仿宋" w:hAnsi="仿宋" w:eastAsia="仿宋" w:cs="宋体"/>
          <w:kern w:val="0"/>
          <w:sz w:val="52"/>
          <w:highlight w:val="none"/>
        </w:rPr>
      </w:pPr>
      <w:r>
        <w:rPr>
          <w:rStyle w:val="25"/>
          <w:rFonts w:hint="eastAsia" w:ascii="仿宋" w:hAnsi="仿宋" w:eastAsia="仿宋" w:cs="宋体"/>
          <w:kern w:val="0"/>
          <w:sz w:val="52"/>
          <w:highlight w:val="none"/>
        </w:rPr>
        <w:t>响 应 文 件</w:t>
      </w: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2800" w:firstLineChars="1000"/>
        <w:rPr>
          <w:rStyle w:val="25"/>
          <w:rFonts w:ascii="仿宋" w:hAnsi="仿宋" w:eastAsia="仿宋" w:cs="宋体"/>
          <w:b w:val="0"/>
          <w:kern w:val="0"/>
          <w:sz w:val="28"/>
          <w:highlight w:val="none"/>
        </w:rPr>
      </w:pPr>
    </w:p>
    <w:p>
      <w:pPr>
        <w:pStyle w:val="13"/>
        <w:spacing w:line="340" w:lineRule="exact"/>
        <w:ind w:firstLine="1400" w:firstLineChars="500"/>
        <w:rPr>
          <w:rStyle w:val="25"/>
          <w:rFonts w:ascii="仿宋" w:hAnsi="仿宋" w:eastAsia="仿宋" w:cs="宋体"/>
          <w:b w:val="0"/>
          <w:kern w:val="0"/>
          <w:sz w:val="28"/>
          <w:highlight w:val="none"/>
        </w:rPr>
      </w:pPr>
    </w:p>
    <w:p>
      <w:pPr>
        <w:pStyle w:val="13"/>
        <w:spacing w:line="340" w:lineRule="exact"/>
        <w:ind w:firstLine="1400" w:firstLineChars="500"/>
        <w:rPr>
          <w:rStyle w:val="25"/>
          <w:rFonts w:ascii="仿宋" w:hAnsi="仿宋" w:eastAsia="仿宋" w:cs="宋体"/>
          <w:b w:val="0"/>
          <w:kern w:val="0"/>
          <w:sz w:val="28"/>
          <w:highlight w:val="none"/>
        </w:rPr>
      </w:pPr>
    </w:p>
    <w:p>
      <w:pPr>
        <w:pStyle w:val="13"/>
        <w:spacing w:line="340" w:lineRule="exact"/>
        <w:ind w:firstLine="1400" w:firstLineChars="500"/>
        <w:rPr>
          <w:rStyle w:val="25"/>
          <w:rFonts w:ascii="仿宋" w:hAnsi="仿宋" w:eastAsia="仿宋" w:cs="宋体"/>
          <w:b w:val="0"/>
          <w:kern w:val="0"/>
          <w:sz w:val="28"/>
          <w:highlight w:val="none"/>
        </w:rPr>
      </w:pPr>
    </w:p>
    <w:p>
      <w:pPr>
        <w:pStyle w:val="13"/>
        <w:spacing w:line="340" w:lineRule="exact"/>
        <w:ind w:firstLine="1400" w:firstLineChars="500"/>
        <w:rPr>
          <w:rStyle w:val="25"/>
          <w:rFonts w:ascii="仿宋" w:hAnsi="仿宋" w:eastAsia="仿宋" w:cs="宋体"/>
          <w:b w:val="0"/>
          <w:kern w:val="0"/>
          <w:sz w:val="28"/>
          <w:highlight w:val="none"/>
        </w:rPr>
      </w:pPr>
    </w:p>
    <w:p>
      <w:pPr>
        <w:pStyle w:val="13"/>
        <w:ind w:firstLine="1600" w:firstLineChars="500"/>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供应商：（盖单位</w:t>
      </w:r>
      <w:r>
        <w:rPr>
          <w:rStyle w:val="25"/>
          <w:rFonts w:hint="eastAsia" w:ascii="仿宋" w:hAnsi="仿宋" w:eastAsia="仿宋" w:cs="宋体"/>
          <w:b w:val="0"/>
          <w:kern w:val="0"/>
          <w:sz w:val="32"/>
          <w:szCs w:val="22"/>
          <w:highlight w:val="none"/>
          <w:lang w:eastAsia="zh-CN"/>
        </w:rPr>
        <w:t>公章</w:t>
      </w:r>
      <w:r>
        <w:rPr>
          <w:rStyle w:val="25"/>
          <w:rFonts w:hint="eastAsia" w:ascii="仿宋" w:hAnsi="仿宋" w:eastAsia="仿宋" w:cs="宋体"/>
          <w:b w:val="0"/>
          <w:kern w:val="0"/>
          <w:sz w:val="32"/>
          <w:szCs w:val="22"/>
          <w:highlight w:val="none"/>
        </w:rPr>
        <w:t>）</w:t>
      </w:r>
    </w:p>
    <w:p>
      <w:pPr>
        <w:pStyle w:val="13"/>
        <w:ind w:firstLine="1600" w:firstLineChars="500"/>
        <w:rPr>
          <w:rStyle w:val="25"/>
          <w:rFonts w:ascii="仿宋" w:hAnsi="仿宋" w:eastAsia="仿宋" w:cs="宋体"/>
          <w:b w:val="0"/>
          <w:kern w:val="0"/>
          <w:sz w:val="32"/>
          <w:szCs w:val="22"/>
          <w:highlight w:val="none"/>
        </w:rPr>
      </w:pPr>
    </w:p>
    <w:p>
      <w:pPr>
        <w:pStyle w:val="13"/>
        <w:ind w:firstLine="1600" w:firstLineChars="500"/>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法定代表人或其委托代理人：（</w:t>
      </w:r>
      <w:r>
        <w:rPr>
          <w:rStyle w:val="25"/>
          <w:rFonts w:hint="eastAsia" w:ascii="仿宋" w:hAnsi="仿宋" w:eastAsia="仿宋" w:cs="宋体"/>
          <w:b w:val="0"/>
          <w:kern w:val="0"/>
          <w:sz w:val="32"/>
          <w:szCs w:val="22"/>
          <w:highlight w:val="none"/>
          <w:lang w:eastAsia="zh-CN"/>
        </w:rPr>
        <w:t>签字或盖章</w:t>
      </w:r>
      <w:r>
        <w:rPr>
          <w:rStyle w:val="25"/>
          <w:rFonts w:hint="eastAsia" w:ascii="仿宋" w:hAnsi="仿宋" w:eastAsia="仿宋" w:cs="宋体"/>
          <w:b w:val="0"/>
          <w:kern w:val="0"/>
          <w:sz w:val="32"/>
          <w:szCs w:val="22"/>
          <w:highlight w:val="none"/>
        </w:rPr>
        <w:t>）</w:t>
      </w:r>
    </w:p>
    <w:p>
      <w:pPr>
        <w:pStyle w:val="13"/>
        <w:jc w:val="center"/>
        <w:rPr>
          <w:rStyle w:val="25"/>
          <w:rFonts w:ascii="仿宋" w:hAnsi="仿宋" w:eastAsia="仿宋" w:cs="宋体"/>
          <w:b w:val="0"/>
          <w:kern w:val="0"/>
          <w:sz w:val="32"/>
          <w:szCs w:val="22"/>
          <w:highlight w:val="none"/>
        </w:rPr>
      </w:pPr>
    </w:p>
    <w:p>
      <w:pPr>
        <w:pStyle w:val="13"/>
        <w:jc w:val="center"/>
        <w:rPr>
          <w:rStyle w:val="25"/>
          <w:rFonts w:ascii="仿宋" w:hAnsi="仿宋" w:eastAsia="仿宋" w:cs="宋体"/>
          <w:b w:val="0"/>
          <w:kern w:val="0"/>
          <w:sz w:val="32"/>
          <w:szCs w:val="22"/>
          <w:highlight w:val="none"/>
        </w:rPr>
      </w:pPr>
      <w:r>
        <w:rPr>
          <w:rStyle w:val="25"/>
          <w:rFonts w:hint="eastAsia" w:ascii="仿宋" w:hAnsi="仿宋" w:eastAsia="仿宋" w:cs="宋体"/>
          <w:b w:val="0"/>
          <w:kern w:val="0"/>
          <w:sz w:val="32"/>
          <w:szCs w:val="22"/>
          <w:highlight w:val="none"/>
        </w:rPr>
        <w:t xml:space="preserve">年 </w:t>
      </w:r>
      <w:r>
        <w:rPr>
          <w:rStyle w:val="25"/>
          <w:rFonts w:ascii="仿宋" w:hAnsi="仿宋" w:eastAsia="仿宋" w:cs="宋体"/>
          <w:b w:val="0"/>
          <w:kern w:val="0"/>
          <w:sz w:val="32"/>
          <w:szCs w:val="22"/>
          <w:highlight w:val="none"/>
        </w:rPr>
        <w:t xml:space="preserve"> </w:t>
      </w:r>
      <w:r>
        <w:rPr>
          <w:rStyle w:val="25"/>
          <w:rFonts w:hint="eastAsia" w:ascii="仿宋" w:hAnsi="仿宋" w:eastAsia="仿宋" w:cs="宋体"/>
          <w:b w:val="0"/>
          <w:kern w:val="0"/>
          <w:sz w:val="32"/>
          <w:szCs w:val="22"/>
          <w:highlight w:val="none"/>
        </w:rPr>
        <w:t xml:space="preserve"> 月 </w:t>
      </w:r>
      <w:r>
        <w:rPr>
          <w:rStyle w:val="25"/>
          <w:rFonts w:ascii="仿宋" w:hAnsi="仿宋" w:eastAsia="仿宋" w:cs="宋体"/>
          <w:b w:val="0"/>
          <w:kern w:val="0"/>
          <w:sz w:val="32"/>
          <w:szCs w:val="22"/>
          <w:highlight w:val="none"/>
        </w:rPr>
        <w:t xml:space="preserve">  </w:t>
      </w:r>
      <w:r>
        <w:rPr>
          <w:rStyle w:val="25"/>
          <w:rFonts w:hint="eastAsia" w:ascii="仿宋" w:hAnsi="仿宋" w:eastAsia="仿宋" w:cs="宋体"/>
          <w:b w:val="0"/>
          <w:kern w:val="0"/>
          <w:sz w:val="32"/>
          <w:szCs w:val="22"/>
          <w:highlight w:val="none"/>
        </w:rPr>
        <w:t>日</w:t>
      </w:r>
    </w:p>
    <w:p>
      <w:pPr>
        <w:pStyle w:val="13"/>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5"/>
          <w:rFonts w:ascii="仿宋" w:hAnsi="仿宋" w:eastAsia="仿宋" w:cs="宋体"/>
          <w:kern w:val="0"/>
          <w:sz w:val="44"/>
          <w:szCs w:val="44"/>
          <w:highlight w:val="none"/>
        </w:rPr>
      </w:pPr>
      <w:r>
        <w:rPr>
          <w:rStyle w:val="25"/>
          <w:rFonts w:ascii="仿宋" w:hAnsi="仿宋" w:eastAsia="仿宋" w:cs="宋体"/>
          <w:b w:val="0"/>
          <w:kern w:val="0"/>
          <w:sz w:val="28"/>
          <w:highlight w:val="none"/>
        </w:rPr>
        <w:br w:type="page"/>
      </w:r>
      <w:r>
        <w:rPr>
          <w:rStyle w:val="25"/>
          <w:rFonts w:hint="eastAsia" w:ascii="仿宋" w:hAnsi="仿宋" w:eastAsia="仿宋" w:cs="宋体"/>
          <w:kern w:val="0"/>
          <w:sz w:val="44"/>
          <w:szCs w:val="44"/>
          <w:highlight w:val="none"/>
        </w:rPr>
        <w:t xml:space="preserve">目 </w:t>
      </w:r>
      <w:r>
        <w:rPr>
          <w:rStyle w:val="25"/>
          <w:rFonts w:ascii="仿宋" w:hAnsi="仿宋" w:eastAsia="仿宋" w:cs="宋体"/>
          <w:kern w:val="0"/>
          <w:sz w:val="44"/>
          <w:szCs w:val="44"/>
          <w:highlight w:val="none"/>
        </w:rPr>
        <w:t xml:space="preserve"> </w:t>
      </w:r>
      <w:r>
        <w:rPr>
          <w:rStyle w:val="25"/>
          <w:rFonts w:hint="eastAsia" w:ascii="仿宋" w:hAnsi="仿宋" w:eastAsia="仿宋" w:cs="宋体"/>
          <w:kern w:val="0"/>
          <w:sz w:val="44"/>
          <w:szCs w:val="44"/>
          <w:highlight w:val="none"/>
        </w:rPr>
        <w:t xml:space="preserve"> 录</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rPr>
        <w:t>一、报价一览表</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lang w:val="en-US" w:eastAsia="zh-CN"/>
        </w:rPr>
      </w:pPr>
      <w:r>
        <w:rPr>
          <w:rStyle w:val="25"/>
          <w:rFonts w:hint="eastAsia" w:ascii="仿宋" w:hAnsi="仿宋" w:eastAsia="仿宋" w:cs="宋体"/>
          <w:b w:val="0"/>
          <w:kern w:val="0"/>
          <w:sz w:val="32"/>
          <w:szCs w:val="32"/>
          <w:highlight w:val="none"/>
          <w:lang w:val="en-US" w:eastAsia="zh-CN"/>
        </w:rPr>
        <w:t>二</w:t>
      </w:r>
      <w:r>
        <w:rPr>
          <w:rStyle w:val="25"/>
          <w:rFonts w:hint="eastAsia" w:ascii="仿宋" w:hAnsi="仿宋" w:eastAsia="仿宋" w:cs="宋体"/>
          <w:b w:val="0"/>
          <w:kern w:val="0"/>
          <w:sz w:val="32"/>
          <w:szCs w:val="32"/>
          <w:highlight w:val="none"/>
        </w:rPr>
        <w:t>、法定代表人身份证明</w:t>
      </w:r>
      <w:r>
        <w:rPr>
          <w:rStyle w:val="25"/>
          <w:rFonts w:hint="eastAsia" w:ascii="仿宋" w:hAnsi="仿宋" w:eastAsia="仿宋" w:cs="宋体"/>
          <w:b w:val="0"/>
          <w:kern w:val="0"/>
          <w:sz w:val="32"/>
          <w:szCs w:val="32"/>
          <w:highlight w:val="none"/>
          <w:lang w:val="en-US" w:eastAsia="zh-CN"/>
        </w:rPr>
        <w:t>或</w:t>
      </w:r>
      <w:r>
        <w:rPr>
          <w:rStyle w:val="25"/>
          <w:rFonts w:hint="eastAsia" w:ascii="仿宋" w:hAnsi="仿宋" w:eastAsia="仿宋" w:cs="宋体"/>
          <w:b w:val="0"/>
          <w:kern w:val="0"/>
          <w:sz w:val="32"/>
          <w:szCs w:val="32"/>
          <w:highlight w:val="none"/>
        </w:rPr>
        <w:t>授权委托书</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三</w:t>
      </w:r>
      <w:r>
        <w:rPr>
          <w:rStyle w:val="25"/>
          <w:rFonts w:hint="eastAsia" w:ascii="仿宋" w:hAnsi="仿宋" w:eastAsia="仿宋" w:cs="宋体"/>
          <w:b w:val="0"/>
          <w:kern w:val="0"/>
          <w:sz w:val="32"/>
          <w:szCs w:val="32"/>
          <w:highlight w:val="none"/>
        </w:rPr>
        <w:t>、承诺书</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四</w:t>
      </w:r>
      <w:r>
        <w:rPr>
          <w:rStyle w:val="25"/>
          <w:rFonts w:hint="eastAsia" w:ascii="仿宋" w:hAnsi="仿宋" w:eastAsia="仿宋" w:cs="宋体"/>
          <w:b w:val="0"/>
          <w:kern w:val="0"/>
          <w:sz w:val="32"/>
          <w:szCs w:val="32"/>
          <w:highlight w:val="none"/>
        </w:rPr>
        <w:t>、供应商缴纳税收和社会保障资金等证明告知承诺书</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五</w:t>
      </w:r>
      <w:r>
        <w:rPr>
          <w:rStyle w:val="25"/>
          <w:rFonts w:hint="eastAsia" w:ascii="仿宋" w:hAnsi="仿宋" w:eastAsia="仿宋" w:cs="宋体"/>
          <w:b w:val="0"/>
          <w:kern w:val="0"/>
          <w:sz w:val="32"/>
          <w:szCs w:val="32"/>
          <w:highlight w:val="none"/>
        </w:rPr>
        <w:t>、履行合同的设备及技术能力证明表</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六</w:t>
      </w:r>
      <w:r>
        <w:rPr>
          <w:rStyle w:val="25"/>
          <w:rFonts w:hint="eastAsia" w:ascii="仿宋" w:hAnsi="仿宋" w:eastAsia="仿宋" w:cs="宋体"/>
          <w:b w:val="0"/>
          <w:kern w:val="0"/>
          <w:sz w:val="32"/>
          <w:szCs w:val="32"/>
          <w:highlight w:val="none"/>
        </w:rPr>
        <w:t>、经营业绩一览表</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lang w:val="en-US" w:eastAsia="zh-CN"/>
        </w:rPr>
      </w:pPr>
      <w:r>
        <w:rPr>
          <w:rStyle w:val="25"/>
          <w:rFonts w:hint="eastAsia" w:ascii="仿宋" w:hAnsi="仿宋" w:eastAsia="仿宋" w:cs="宋体"/>
          <w:b w:val="0"/>
          <w:kern w:val="0"/>
          <w:sz w:val="32"/>
          <w:szCs w:val="32"/>
          <w:highlight w:val="none"/>
          <w:lang w:val="en-US" w:eastAsia="zh-CN"/>
        </w:rPr>
        <w:t>七</w:t>
      </w:r>
      <w:r>
        <w:rPr>
          <w:rStyle w:val="25"/>
          <w:rFonts w:hint="eastAsia" w:ascii="仿宋" w:hAnsi="仿宋" w:eastAsia="仿宋" w:cs="宋体"/>
          <w:b w:val="0"/>
          <w:kern w:val="0"/>
          <w:sz w:val="32"/>
          <w:szCs w:val="32"/>
          <w:highlight w:val="none"/>
        </w:rPr>
        <w:t>、</w:t>
      </w:r>
      <w:r>
        <w:rPr>
          <w:rStyle w:val="25"/>
          <w:rFonts w:hint="eastAsia" w:ascii="仿宋" w:hAnsi="仿宋" w:eastAsia="仿宋" w:cs="宋体"/>
          <w:b w:val="0"/>
          <w:kern w:val="0"/>
          <w:sz w:val="32"/>
          <w:szCs w:val="32"/>
          <w:highlight w:val="none"/>
          <w:lang w:val="en-US" w:eastAsia="zh-CN"/>
        </w:rPr>
        <w:t>技术方案</w:t>
      </w:r>
    </w:p>
    <w:p>
      <w:pPr>
        <w:pStyle w:val="13"/>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25"/>
          <w:rFonts w:hint="eastAsia" w:ascii="仿宋" w:hAnsi="仿宋" w:eastAsia="仿宋" w:cs="宋体"/>
          <w:b w:val="0"/>
          <w:kern w:val="0"/>
          <w:sz w:val="32"/>
          <w:szCs w:val="32"/>
          <w:highlight w:val="none"/>
        </w:rPr>
      </w:pPr>
      <w:r>
        <w:rPr>
          <w:rStyle w:val="25"/>
          <w:rFonts w:hint="eastAsia" w:ascii="仿宋" w:hAnsi="仿宋" w:eastAsia="仿宋" w:cs="宋体"/>
          <w:b w:val="0"/>
          <w:kern w:val="0"/>
          <w:sz w:val="32"/>
          <w:szCs w:val="32"/>
          <w:highlight w:val="none"/>
          <w:lang w:val="en-US" w:eastAsia="zh-CN"/>
        </w:rPr>
        <w:t>八、其他</w:t>
      </w:r>
      <w:r>
        <w:rPr>
          <w:rStyle w:val="25"/>
          <w:rFonts w:hint="eastAsia" w:ascii="仿宋" w:hAnsi="仿宋" w:eastAsia="仿宋" w:cs="宋体"/>
          <w:b w:val="0"/>
          <w:kern w:val="0"/>
          <w:sz w:val="32"/>
          <w:szCs w:val="32"/>
          <w:highlight w:val="none"/>
        </w:rPr>
        <w:t>材料</w:t>
      </w: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rPr>
          <w:rStyle w:val="25"/>
          <w:rFonts w:ascii="仿宋" w:hAnsi="仿宋" w:eastAsia="仿宋" w:cs="宋体"/>
          <w:b w:val="0"/>
          <w:kern w:val="0"/>
          <w:sz w:val="28"/>
          <w:highlight w:val="none"/>
        </w:rPr>
      </w:pPr>
    </w:p>
    <w:p>
      <w:pPr>
        <w:pStyle w:val="13"/>
        <w:keepNext w:val="0"/>
        <w:keepLines w:val="0"/>
        <w:pageBreakBefore w:val="0"/>
        <w:widowControl w:val="0"/>
        <w:kinsoku/>
        <w:wordWrap/>
        <w:overflowPunct/>
        <w:topLinePunct w:val="0"/>
        <w:autoSpaceDE/>
        <w:autoSpaceDN/>
        <w:bidi w:val="0"/>
        <w:adjustRightInd/>
        <w:snapToGrid/>
        <w:jc w:val="center"/>
        <w:textAlignment w:val="auto"/>
        <w:rPr>
          <w:rStyle w:val="25"/>
          <w:rFonts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 xml:space="preserve">  </w:t>
      </w:r>
      <w:r>
        <w:rPr>
          <w:rStyle w:val="25"/>
          <w:rFonts w:hint="eastAsia" w:ascii="仿宋" w:hAnsi="仿宋" w:eastAsia="仿宋" w:cs="宋体"/>
          <w:b/>
          <w:bCs w:val="0"/>
          <w:kern w:val="0"/>
          <w:sz w:val="32"/>
          <w:szCs w:val="22"/>
          <w:highlight w:val="none"/>
        </w:rPr>
        <w:t>报价一览表（另准备两份单独密封）</w:t>
      </w:r>
    </w:p>
    <w:p>
      <w:pPr>
        <w:pStyle w:val="13"/>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项目名称：</w:t>
      </w:r>
    </w:p>
    <w:p>
      <w:pPr>
        <w:pStyle w:val="13"/>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项目编号： </w:t>
      </w:r>
    </w:p>
    <w:p>
      <w:pPr>
        <w:pStyle w:val="13"/>
        <w:spacing w:line="480" w:lineRule="auto"/>
        <w:jc w:val="left"/>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供应商（加盖公章）：              </w:t>
      </w:r>
    </w:p>
    <w:p>
      <w:pPr>
        <w:pStyle w:val="13"/>
        <w:spacing w:line="480" w:lineRule="auto"/>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法定代表人或授权代理人（盖章或签字）：                 </w:t>
      </w:r>
      <w:r>
        <w:rPr>
          <w:rStyle w:val="25"/>
          <w:rFonts w:ascii="仿宋" w:hAnsi="仿宋" w:eastAsia="仿宋" w:cs="宋体"/>
          <w:b w:val="0"/>
          <w:kern w:val="0"/>
          <w:sz w:val="28"/>
          <w:highlight w:val="none"/>
        </w:rPr>
        <w:t xml:space="preserve">     </w:t>
      </w:r>
    </w:p>
    <w:tbl>
      <w:tblPr>
        <w:tblStyle w:val="22"/>
        <w:tblW w:w="10059" w:type="dxa"/>
        <w:jc w:val="center"/>
        <w:tblLayout w:type="fixed"/>
        <w:tblCellMar>
          <w:top w:w="0" w:type="dxa"/>
          <w:left w:w="108" w:type="dxa"/>
          <w:bottom w:w="0" w:type="dxa"/>
          <w:right w:w="108" w:type="dxa"/>
        </w:tblCellMar>
      </w:tblPr>
      <w:tblGrid>
        <w:gridCol w:w="2077"/>
        <w:gridCol w:w="7982"/>
      </w:tblGrid>
      <w:tr>
        <w:tblPrEx>
          <w:tblCellMar>
            <w:top w:w="0" w:type="dxa"/>
            <w:left w:w="108" w:type="dxa"/>
            <w:bottom w:w="0" w:type="dxa"/>
            <w:right w:w="108" w:type="dxa"/>
          </w:tblCellMar>
        </w:tblPrEx>
        <w:trPr>
          <w:trHeight w:val="1580"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98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tblPrEx>
          <w:tblCellMar>
            <w:top w:w="0" w:type="dxa"/>
            <w:left w:w="108" w:type="dxa"/>
            <w:bottom w:w="0" w:type="dxa"/>
            <w:right w:w="108" w:type="dxa"/>
          </w:tblCellMar>
        </w:tblPrEx>
        <w:trPr>
          <w:trHeight w:val="1889" w:hRule="atLeast"/>
          <w:jc w:val="center"/>
        </w:trPr>
        <w:tc>
          <w:tcPr>
            <w:tcW w:w="2077" w:type="dxa"/>
            <w:tcBorders>
              <w:top w:val="single" w:color="auto" w:sz="4"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投标</w:t>
            </w:r>
            <w:r>
              <w:rPr>
                <w:rFonts w:hint="eastAsia" w:ascii="仿宋" w:hAnsi="仿宋" w:eastAsia="仿宋"/>
                <w:sz w:val="28"/>
                <w:szCs w:val="28"/>
                <w:highlight w:val="none"/>
                <w:lang w:val="en-US" w:eastAsia="zh-CN"/>
              </w:rPr>
              <w:t>总</w:t>
            </w: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982" w:type="dxa"/>
            <w:tcBorders>
              <w:top w:val="single" w:color="auto" w:sz="4"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1513" w:hRule="atLeast"/>
          <w:jc w:val="center"/>
        </w:trPr>
        <w:tc>
          <w:tcPr>
            <w:tcW w:w="2077"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服务期：</w:t>
            </w:r>
          </w:p>
        </w:tc>
        <w:tc>
          <w:tcPr>
            <w:tcW w:w="7982"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00" w:lineRule="exact"/>
              <w:rPr>
                <w:rFonts w:ascii="仿宋" w:hAnsi="仿宋" w:eastAsia="仿宋"/>
                <w:sz w:val="28"/>
                <w:szCs w:val="28"/>
                <w:highlight w:val="none"/>
              </w:rPr>
            </w:pPr>
          </w:p>
        </w:tc>
      </w:tr>
      <w:tr>
        <w:trPr>
          <w:trHeight w:val="1917"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982" w:type="dxa"/>
            <w:tcBorders>
              <w:top w:val="single" w:color="auto" w:sz="6" w:space="0"/>
              <w:left w:val="single" w:color="auto" w:sz="6" w:space="0"/>
              <w:bottom w:val="single" w:color="auto" w:sz="6"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2522" w:hRule="atLeast"/>
          <w:jc w:val="center"/>
        </w:trPr>
        <w:tc>
          <w:tcPr>
            <w:tcW w:w="2077"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982"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pPr>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rPr>
          <w:rStyle w:val="25"/>
          <w:rFonts w:hint="eastAsia" w:ascii="仿宋" w:hAnsi="仿宋" w:eastAsia="仿宋" w:cs="宋体"/>
          <w:b w:val="0"/>
          <w:kern w:val="0"/>
          <w:sz w:val="28"/>
          <w:highlight w:val="none"/>
        </w:rPr>
      </w:pP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二</w:t>
      </w:r>
      <w:r>
        <w:rPr>
          <w:rStyle w:val="25"/>
          <w:rFonts w:hint="eastAsia" w:ascii="仿宋" w:hAnsi="仿宋" w:eastAsia="仿宋" w:cs="宋体"/>
          <w:b/>
          <w:bCs w:val="0"/>
          <w:kern w:val="0"/>
          <w:sz w:val="32"/>
          <w:szCs w:val="22"/>
          <w:highlight w:val="none"/>
        </w:rPr>
        <w:t>、法定代表人身份证明</w:t>
      </w:r>
    </w:p>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（后附法定代表人身份证</w:t>
      </w:r>
      <w:r>
        <w:rPr>
          <w:rStyle w:val="25"/>
          <w:rFonts w:hint="eastAsia" w:ascii="仿宋" w:hAnsi="仿宋" w:eastAsia="仿宋" w:cs="宋体"/>
          <w:b w:val="0"/>
          <w:kern w:val="0"/>
          <w:sz w:val="28"/>
          <w:highlight w:val="none"/>
          <w:lang w:val="en-US" w:eastAsia="zh-CN"/>
        </w:rPr>
        <w:t>复印件</w:t>
      </w:r>
      <w:r>
        <w:rPr>
          <w:rStyle w:val="25"/>
          <w:rFonts w:hint="eastAsia" w:ascii="仿宋" w:hAnsi="仿宋" w:eastAsia="仿宋" w:cs="宋体"/>
          <w:b w:val="0"/>
          <w:kern w:val="0"/>
          <w:sz w:val="28"/>
          <w:highlight w:val="none"/>
        </w:rPr>
        <w:t>）</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供应商名称：</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单位性质：</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地址：</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成立时间：</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年</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 xml:space="preserve">月 </w:t>
      </w:r>
      <w:r>
        <w:rPr>
          <w:rStyle w:val="25"/>
          <w:rFonts w:hint="eastAsia" w:ascii="仿宋" w:hAnsi="仿宋" w:eastAsia="仿宋" w:cs="宋体"/>
          <w:b w:val="0"/>
          <w:kern w:val="0"/>
          <w:sz w:val="28"/>
          <w:highlight w:val="none"/>
          <w:u w:val="single"/>
        </w:rPr>
        <w:t>＿</w:t>
      </w:r>
      <w:r>
        <w:rPr>
          <w:rStyle w:val="25"/>
          <w:rFonts w:hint="eastAsia" w:ascii="仿宋" w:hAnsi="仿宋" w:eastAsia="仿宋" w:cs="宋体"/>
          <w:b w:val="0"/>
          <w:kern w:val="0"/>
          <w:sz w:val="28"/>
          <w:highlight w:val="none"/>
        </w:rPr>
        <w:t>日</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经营期限：</w:t>
      </w:r>
    </w:p>
    <w:p>
      <w:pPr>
        <w:pStyle w:val="13"/>
        <w:rPr>
          <w:rStyle w:val="25"/>
          <w:rFonts w:ascii="仿宋" w:hAnsi="仿宋" w:eastAsia="仿宋" w:cs="宋体"/>
          <w:b w:val="0"/>
          <w:kern w:val="0"/>
          <w:sz w:val="28"/>
          <w:highlight w:val="none"/>
          <w:u w:val="single"/>
        </w:rPr>
      </w:pPr>
      <w:r>
        <w:rPr>
          <w:rStyle w:val="25"/>
          <w:rFonts w:hint="eastAsia" w:ascii="仿宋" w:hAnsi="仿宋" w:eastAsia="仿宋" w:cs="宋体"/>
          <w:b w:val="0"/>
          <w:kern w:val="0"/>
          <w:sz w:val="28"/>
          <w:highlight w:val="none"/>
        </w:rPr>
        <w:t>姓名： 性别： 年龄： 职务：</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系（供应商名称）的法定代表人。</w:t>
      </w:r>
    </w:p>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特此证明。</w:t>
      </w: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 （</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rPr>
        <w:t>授权委托书</w:t>
      </w:r>
    </w:p>
    <w:p>
      <w:pPr>
        <w:pStyle w:val="13"/>
        <w:jc w:val="center"/>
        <w:rPr>
          <w:rStyle w:val="25"/>
          <w:rFonts w:hint="default" w:ascii="仿宋" w:hAnsi="仿宋" w:eastAsia="仿宋" w:cs="宋体"/>
          <w:b/>
          <w:bCs w:val="0"/>
          <w:kern w:val="0"/>
          <w:sz w:val="32"/>
          <w:szCs w:val="22"/>
          <w:highlight w:val="none"/>
          <w:lang w:val="en-US"/>
        </w:rPr>
      </w:pPr>
      <w:r>
        <w:rPr>
          <w:rStyle w:val="25"/>
          <w:rFonts w:hint="eastAsia" w:ascii="仿宋" w:hAnsi="仿宋" w:eastAsia="仿宋" w:cs="宋体"/>
          <w:b w:val="0"/>
          <w:kern w:val="0"/>
          <w:sz w:val="28"/>
          <w:highlight w:val="none"/>
          <w:lang w:val="en-US" w:eastAsia="zh-CN"/>
        </w:rPr>
        <w:t>(</w:t>
      </w:r>
      <w:r>
        <w:rPr>
          <w:rStyle w:val="25"/>
          <w:rFonts w:hint="eastAsia" w:ascii="仿宋" w:hAnsi="仿宋" w:eastAsia="仿宋" w:cs="宋体"/>
          <w:b w:val="0"/>
          <w:kern w:val="0"/>
          <w:sz w:val="28"/>
          <w:highlight w:val="none"/>
        </w:rPr>
        <w:t>后附法定代表人及授权代理人身份证</w:t>
      </w:r>
      <w:r>
        <w:rPr>
          <w:rStyle w:val="25"/>
          <w:rFonts w:hint="eastAsia" w:ascii="仿宋" w:hAnsi="仿宋" w:eastAsia="仿宋" w:cs="宋体"/>
          <w:b w:val="0"/>
          <w:kern w:val="0"/>
          <w:sz w:val="28"/>
          <w:highlight w:val="none"/>
          <w:lang w:val="en-US" w:eastAsia="zh-CN"/>
        </w:rPr>
        <w:t>复印件)</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本人</w:t>
      </w:r>
      <w:r>
        <w:rPr>
          <w:rStyle w:val="25"/>
          <w:rFonts w:hint="eastAsia" w:ascii="仿宋" w:hAnsi="仿宋" w:eastAsia="仿宋" w:cs="宋体"/>
          <w:b w:val="0"/>
          <w:kern w:val="0"/>
          <w:sz w:val="28"/>
          <w:highlight w:val="none"/>
          <w:u w:val="single"/>
        </w:rPr>
        <w:t>（姓名）</w:t>
      </w:r>
      <w:r>
        <w:rPr>
          <w:rStyle w:val="25"/>
          <w:rFonts w:hint="eastAsia" w:ascii="仿宋" w:hAnsi="仿宋" w:eastAsia="仿宋" w:cs="宋体"/>
          <w:b w:val="0"/>
          <w:kern w:val="0"/>
          <w:sz w:val="28"/>
          <w:highlight w:val="none"/>
        </w:rPr>
        <w:t>系</w:t>
      </w:r>
      <w:r>
        <w:rPr>
          <w:rStyle w:val="25"/>
          <w:rFonts w:hint="eastAsia" w:ascii="仿宋" w:hAnsi="仿宋" w:eastAsia="仿宋" w:cs="宋体"/>
          <w:b w:val="0"/>
          <w:kern w:val="0"/>
          <w:sz w:val="28"/>
          <w:highlight w:val="none"/>
          <w:u w:val="single"/>
        </w:rPr>
        <w:t>（供应商名称）</w:t>
      </w:r>
      <w:r>
        <w:rPr>
          <w:rStyle w:val="25"/>
          <w:rFonts w:hint="eastAsia" w:ascii="仿宋" w:hAnsi="仿宋" w:eastAsia="仿宋" w:cs="宋体"/>
          <w:b w:val="0"/>
          <w:kern w:val="0"/>
          <w:sz w:val="28"/>
          <w:highlight w:val="none"/>
        </w:rPr>
        <w:t>的法定代表人，现委托</w:t>
      </w:r>
      <w:r>
        <w:rPr>
          <w:rStyle w:val="25"/>
          <w:rFonts w:hint="eastAsia" w:ascii="仿宋" w:hAnsi="仿宋" w:eastAsia="仿宋" w:cs="宋体"/>
          <w:b w:val="0"/>
          <w:kern w:val="0"/>
          <w:sz w:val="28"/>
          <w:highlight w:val="none"/>
          <w:u w:val="single"/>
        </w:rPr>
        <w:t>（姓名）</w:t>
      </w:r>
      <w:r>
        <w:rPr>
          <w:rStyle w:val="25"/>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委托期限：</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代理人无转委托权。</w:t>
      </w:r>
    </w:p>
    <w:p>
      <w:pPr>
        <w:pStyle w:val="13"/>
        <w:ind w:right="1120"/>
        <w:jc w:val="center"/>
        <w:rPr>
          <w:rStyle w:val="25"/>
          <w:rFonts w:ascii="仿宋" w:hAnsi="仿宋" w:eastAsia="仿宋" w:cs="宋体"/>
          <w:b w:val="0"/>
          <w:kern w:val="0"/>
          <w:sz w:val="28"/>
          <w:highlight w:val="none"/>
        </w:rPr>
      </w:pPr>
    </w:p>
    <w:p>
      <w:pPr>
        <w:pStyle w:val="13"/>
        <w:ind w:right="1120"/>
        <w:jc w:val="both"/>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 （</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13"/>
        <w:jc w:val="right"/>
        <w:rPr>
          <w:rStyle w:val="25"/>
          <w:rFonts w:ascii="仿宋" w:hAnsi="仿宋" w:eastAsia="仿宋" w:cs="宋体"/>
          <w:b w:val="0"/>
          <w:kern w:val="0"/>
          <w:sz w:val="28"/>
          <w:highlight w:val="none"/>
        </w:rPr>
      </w:pPr>
    </w:p>
    <w:p>
      <w:pPr>
        <w:pStyle w:val="13"/>
        <w:ind w:right="112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 （</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13"/>
        <w:ind w:right="1120" w:firstLine="3640" w:firstLineChars="1300"/>
        <w:rPr>
          <w:rStyle w:val="25"/>
          <w:rFonts w:ascii="仿宋" w:hAnsi="仿宋" w:eastAsia="仿宋" w:cs="宋体"/>
          <w:b w:val="0"/>
          <w:kern w:val="0"/>
          <w:sz w:val="28"/>
          <w:highlight w:val="none"/>
        </w:rPr>
      </w:pPr>
    </w:p>
    <w:p>
      <w:pPr>
        <w:pStyle w:val="13"/>
        <w:ind w:right="112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身份证号码：</w:t>
      </w: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5"/>
          <w:rFonts w:hint="eastAsia" w:ascii="仿宋" w:hAnsi="仿宋" w:eastAsia="仿宋" w:cs="宋体"/>
          <w:b w:val="0"/>
          <w:kern w:val="0"/>
          <w:sz w:val="28"/>
          <w:highlight w:val="none"/>
          <w:lang w:val="en-US" w:eastAsia="zh-CN"/>
        </w:rPr>
      </w:pP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三</w:t>
      </w:r>
      <w:r>
        <w:rPr>
          <w:rStyle w:val="25"/>
          <w:rFonts w:hint="eastAsia" w:ascii="仿宋" w:hAnsi="仿宋" w:eastAsia="仿宋" w:cs="宋体"/>
          <w:b/>
          <w:bCs w:val="0"/>
          <w:kern w:val="0"/>
          <w:sz w:val="32"/>
          <w:szCs w:val="22"/>
          <w:highlight w:val="none"/>
        </w:rPr>
        <w:t>、承诺书</w:t>
      </w:r>
    </w:p>
    <w:p>
      <w:pPr>
        <w:pStyle w:val="13"/>
        <w:jc w:val="center"/>
        <w:rPr>
          <w:rStyle w:val="25"/>
          <w:rFonts w:ascii="仿宋" w:hAnsi="仿宋" w:eastAsia="仿宋" w:cs="宋体"/>
          <w:b w:val="0"/>
          <w:kern w:val="0"/>
          <w:highlight w:val="none"/>
        </w:rPr>
      </w:pP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我单位参加__________________________________ (项目名称)采购活动，保证以下事项：</w:t>
      </w: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一、我单位不存在不良信用记录，</w:t>
      </w:r>
      <w:r>
        <w:rPr>
          <w:rStyle w:val="25"/>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5"/>
          <w:rFonts w:hint="eastAsia" w:ascii="仿宋" w:hAnsi="仿宋" w:eastAsia="仿宋" w:cs="宋体"/>
          <w:b w:val="0"/>
          <w:spacing w:val="-20"/>
          <w:kern w:val="0"/>
          <w:sz w:val="28"/>
          <w:highlight w:val="none"/>
        </w:rPr>
        <w:t>。</w:t>
      </w: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13"/>
        <w:spacing w:line="240" w:lineRule="auto"/>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特此承诺</w:t>
      </w:r>
    </w:p>
    <w:p>
      <w:pPr>
        <w:pStyle w:val="13"/>
        <w:ind w:firstLine="280" w:firstLineChars="100"/>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13"/>
        <w:ind w:firstLine="280" w:firstLineChars="100"/>
        <w:jc w:val="lef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法定代表人或委托代理人（</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 xml:space="preserve">日 期：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 xml:space="preserve">年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 xml:space="preserve">月 </w:t>
      </w:r>
      <w:r>
        <w:rPr>
          <w:rStyle w:val="25"/>
          <w:rFonts w:ascii="仿宋" w:hAnsi="仿宋" w:eastAsia="仿宋" w:cs="宋体"/>
          <w:b w:val="0"/>
          <w:kern w:val="0"/>
          <w:sz w:val="28"/>
          <w:highlight w:val="none"/>
        </w:rPr>
        <w:t xml:space="preserve"> </w:t>
      </w:r>
      <w:r>
        <w:rPr>
          <w:rStyle w:val="25"/>
          <w:rFonts w:hint="eastAsia" w:ascii="仿宋" w:hAnsi="仿宋" w:eastAsia="仿宋" w:cs="宋体"/>
          <w:b w:val="0"/>
          <w:kern w:val="0"/>
          <w:sz w:val="28"/>
          <w:highlight w:val="none"/>
        </w:rPr>
        <w:t>日</w:t>
      </w: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四</w:t>
      </w:r>
      <w:r>
        <w:rPr>
          <w:rStyle w:val="25"/>
          <w:rFonts w:hint="eastAsia" w:ascii="仿宋" w:hAnsi="仿宋" w:eastAsia="仿宋" w:cs="宋体"/>
          <w:b/>
          <w:bCs w:val="0"/>
          <w:kern w:val="0"/>
          <w:sz w:val="32"/>
          <w:szCs w:val="22"/>
          <w:highlight w:val="none"/>
        </w:rPr>
        <w:t>、供应商缴纳税收和社会保障资金等证明告知承诺书</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本公司（联合体）郑重承诺：</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1、承诺具有良好的商业信誉和健全的财务会计制度；</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2、承诺依法缴纳税收和社会保障资金的良好记录；</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3、承诺参加政府采购活动前三年内，在经营活动中没有重大违法记录。</w:t>
      </w:r>
    </w:p>
    <w:p>
      <w:pPr>
        <w:pStyle w:val="13"/>
        <w:ind w:firstLine="560" w:firstLineChars="200"/>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我公司对上述承诺内容的真实性负责，如虚假承诺，将依法承担相应法律责任。</w:t>
      </w: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承诺单位：__________________（</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法定代表人或委托代理人：__________________（</w:t>
      </w:r>
      <w:r>
        <w:rPr>
          <w:rStyle w:val="25"/>
          <w:rFonts w:hint="eastAsia" w:ascii="仿宋" w:hAnsi="仿宋" w:eastAsia="仿宋" w:cs="宋体"/>
          <w:b w:val="0"/>
          <w:kern w:val="0"/>
          <w:sz w:val="28"/>
          <w:highlight w:val="none"/>
          <w:lang w:eastAsia="zh-CN"/>
        </w:rPr>
        <w:t>签字或盖章</w:t>
      </w:r>
      <w:r>
        <w:rPr>
          <w:rStyle w:val="25"/>
          <w:rFonts w:hint="eastAsia" w:ascii="仿宋" w:hAnsi="仿宋" w:eastAsia="仿宋" w:cs="宋体"/>
          <w:b w:val="0"/>
          <w:kern w:val="0"/>
          <w:sz w:val="28"/>
          <w:highlight w:val="none"/>
        </w:rPr>
        <w:t>）</w:t>
      </w:r>
    </w:p>
    <w:p>
      <w:pPr>
        <w:pStyle w:val="13"/>
        <w:jc w:val="right"/>
        <w:rPr>
          <w:rStyle w:val="25"/>
          <w:rFonts w:ascii="仿宋" w:hAnsi="仿宋" w:eastAsia="仿宋" w:cs="宋体"/>
          <w:b w:val="0"/>
          <w:kern w:val="0"/>
          <w:sz w:val="28"/>
          <w:highlight w:val="none"/>
        </w:rPr>
      </w:pPr>
    </w:p>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日 期：_____ 年___ 月 ___日</w:t>
      </w: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五</w:t>
      </w:r>
      <w:r>
        <w:rPr>
          <w:rStyle w:val="25"/>
          <w:rFonts w:hint="eastAsia" w:ascii="仿宋" w:hAnsi="仿宋" w:eastAsia="仿宋" w:cs="宋体"/>
          <w:b/>
          <w:bCs w:val="0"/>
          <w:kern w:val="0"/>
          <w:sz w:val="32"/>
          <w:szCs w:val="22"/>
          <w:highlight w:val="none"/>
        </w:rPr>
        <w:t>、履行合同的设备及技术能力证明表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单位名称</w:t>
            </w:r>
          </w:p>
        </w:tc>
        <w:tc>
          <w:tcPr>
            <w:tcW w:w="7930" w:type="dxa"/>
            <w:gridSpan w:val="5"/>
            <w:vAlign w:val="center"/>
          </w:tcPr>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w:t>
            </w:r>
            <w:r>
              <w:rPr>
                <w:rStyle w:val="25"/>
                <w:rFonts w:hint="eastAsia" w:ascii="仿宋" w:hAnsi="仿宋" w:eastAsia="仿宋" w:cs="宋体"/>
                <w:b w:val="0"/>
                <w:kern w:val="0"/>
                <w:sz w:val="28"/>
                <w:highlight w:val="none"/>
                <w:lang w:eastAsia="zh-CN"/>
              </w:rPr>
              <w:t>公章</w:t>
            </w:r>
            <w:r>
              <w:rPr>
                <w:rStyle w:val="25"/>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技术人员数量</w:t>
            </w: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管理人员数量</w:t>
            </w:r>
          </w:p>
        </w:tc>
        <w:tc>
          <w:tcPr>
            <w:tcW w:w="1586" w:type="dxa"/>
            <w:vAlign w:val="center"/>
          </w:tcPr>
          <w:p>
            <w:pPr>
              <w:pStyle w:val="13"/>
              <w:jc w:val="center"/>
              <w:rPr>
                <w:rStyle w:val="25"/>
                <w:rFonts w:ascii="仿宋" w:hAnsi="仿宋" w:eastAsia="仿宋" w:cs="宋体"/>
                <w:b w:val="0"/>
                <w:kern w:val="0"/>
                <w:sz w:val="28"/>
                <w:highlight w:val="none"/>
              </w:rPr>
            </w:pPr>
          </w:p>
        </w:tc>
        <w:tc>
          <w:tcPr>
            <w:tcW w:w="1590"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生产人员数量</w:t>
            </w:r>
          </w:p>
        </w:tc>
        <w:tc>
          <w:tcPr>
            <w:tcW w:w="1582"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5"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序号</w:t>
            </w:r>
          </w:p>
        </w:tc>
        <w:tc>
          <w:tcPr>
            <w:tcW w:w="1586"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设备名称</w:t>
            </w:r>
          </w:p>
        </w:tc>
        <w:tc>
          <w:tcPr>
            <w:tcW w:w="4762" w:type="dxa"/>
            <w:gridSpan w:val="3"/>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设备规格</w:t>
            </w:r>
          </w:p>
        </w:tc>
        <w:tc>
          <w:tcPr>
            <w:tcW w:w="1582"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4762" w:type="dxa"/>
            <w:gridSpan w:val="3"/>
            <w:vAlign w:val="center"/>
          </w:tcPr>
          <w:p>
            <w:pPr>
              <w:pStyle w:val="13"/>
              <w:jc w:val="center"/>
              <w:rPr>
                <w:rStyle w:val="25"/>
                <w:rFonts w:ascii="仿宋" w:hAnsi="仿宋" w:eastAsia="仿宋" w:cs="宋体"/>
                <w:b w:val="0"/>
                <w:kern w:val="0"/>
                <w:sz w:val="28"/>
                <w:highlight w:val="none"/>
              </w:rPr>
            </w:pPr>
          </w:p>
        </w:tc>
        <w:tc>
          <w:tcPr>
            <w:tcW w:w="1582"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4762" w:type="dxa"/>
            <w:gridSpan w:val="3"/>
            <w:vAlign w:val="center"/>
          </w:tcPr>
          <w:p>
            <w:pPr>
              <w:pStyle w:val="13"/>
              <w:jc w:val="center"/>
              <w:rPr>
                <w:rStyle w:val="25"/>
                <w:rFonts w:ascii="仿宋" w:hAnsi="仿宋" w:eastAsia="仿宋" w:cs="宋体"/>
                <w:b w:val="0"/>
                <w:kern w:val="0"/>
                <w:sz w:val="28"/>
                <w:highlight w:val="none"/>
              </w:rPr>
            </w:pPr>
          </w:p>
        </w:tc>
        <w:tc>
          <w:tcPr>
            <w:tcW w:w="1582"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5" w:type="dxa"/>
            <w:gridSpan w:val="6"/>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序号</w:t>
            </w:r>
          </w:p>
        </w:tc>
        <w:tc>
          <w:tcPr>
            <w:tcW w:w="1586"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设备名称</w:t>
            </w:r>
          </w:p>
        </w:tc>
        <w:tc>
          <w:tcPr>
            <w:tcW w:w="4762" w:type="dxa"/>
            <w:gridSpan w:val="3"/>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设备规格</w:t>
            </w:r>
          </w:p>
        </w:tc>
        <w:tc>
          <w:tcPr>
            <w:tcW w:w="1582" w:type="dxa"/>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4762" w:type="dxa"/>
            <w:gridSpan w:val="3"/>
            <w:vAlign w:val="center"/>
          </w:tcPr>
          <w:p>
            <w:pPr>
              <w:pStyle w:val="13"/>
              <w:jc w:val="center"/>
              <w:rPr>
                <w:rStyle w:val="25"/>
                <w:rFonts w:ascii="仿宋" w:hAnsi="仿宋" w:eastAsia="仿宋" w:cs="宋体"/>
                <w:b w:val="0"/>
                <w:kern w:val="0"/>
                <w:sz w:val="28"/>
                <w:highlight w:val="none"/>
              </w:rPr>
            </w:pPr>
          </w:p>
        </w:tc>
        <w:tc>
          <w:tcPr>
            <w:tcW w:w="1582"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4762" w:type="dxa"/>
            <w:gridSpan w:val="3"/>
            <w:vAlign w:val="center"/>
          </w:tcPr>
          <w:p>
            <w:pPr>
              <w:pStyle w:val="13"/>
              <w:jc w:val="center"/>
              <w:rPr>
                <w:rStyle w:val="25"/>
                <w:rFonts w:ascii="仿宋" w:hAnsi="仿宋" w:eastAsia="仿宋" w:cs="宋体"/>
                <w:b w:val="0"/>
                <w:kern w:val="0"/>
                <w:sz w:val="28"/>
                <w:highlight w:val="none"/>
              </w:rPr>
            </w:pPr>
          </w:p>
        </w:tc>
        <w:tc>
          <w:tcPr>
            <w:tcW w:w="1582"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5" w:type="dxa"/>
            <w:gridSpan w:val="6"/>
            <w:vAlign w:val="center"/>
          </w:tcPr>
          <w:p>
            <w:pPr>
              <w:pStyle w:val="13"/>
              <w:jc w:val="center"/>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15" w:type="dxa"/>
            <w:gridSpan w:val="6"/>
            <w:vAlign w:val="center"/>
          </w:tcPr>
          <w:p>
            <w:pPr>
              <w:pStyle w:val="13"/>
              <w:jc w:val="center"/>
              <w:rPr>
                <w:rStyle w:val="25"/>
                <w:rFonts w:ascii="仿宋" w:hAnsi="仿宋" w:eastAsia="仿宋" w:cs="宋体"/>
                <w:b w:val="0"/>
                <w:kern w:val="0"/>
                <w:sz w:val="28"/>
                <w:highlight w:val="none"/>
              </w:rPr>
            </w:pPr>
          </w:p>
        </w:tc>
      </w:tr>
    </w:tbl>
    <w:p>
      <w:pPr>
        <w:pStyle w:val="13"/>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1、本表由供应商填写；</w:t>
      </w:r>
    </w:p>
    <w:p>
      <w:pPr>
        <w:pStyle w:val="13"/>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br w:type="page"/>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22"/>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013"/>
        <w:gridCol w:w="800"/>
        <w:gridCol w:w="1440"/>
        <w:gridCol w:w="946"/>
        <w:gridCol w:w="778"/>
        <w:gridCol w:w="122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32"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00"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pPr>
              <w:pStyle w:val="21"/>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866" w:type="dxa"/>
            <w:vMerge w:val="restart"/>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32" w:type="dxa"/>
            <w:vMerge w:val="continue"/>
            <w:noWrap w:val="0"/>
            <w:vAlign w:val="center"/>
          </w:tcPr>
          <w:p>
            <w:pPr>
              <w:pStyle w:val="21"/>
              <w:ind w:firstLine="0" w:firstLineChars="0"/>
              <w:jc w:val="center"/>
              <w:rPr>
                <w:rFonts w:ascii="仿宋" w:hAnsi="仿宋" w:eastAsia="仿宋"/>
                <w:bCs/>
                <w:szCs w:val="28"/>
                <w:highlight w:val="none"/>
              </w:rPr>
            </w:pPr>
          </w:p>
        </w:tc>
        <w:tc>
          <w:tcPr>
            <w:tcW w:w="1013" w:type="dxa"/>
            <w:vMerge w:val="continue"/>
            <w:noWrap w:val="0"/>
            <w:vAlign w:val="center"/>
          </w:tcPr>
          <w:p>
            <w:pPr>
              <w:pStyle w:val="21"/>
              <w:ind w:firstLine="0" w:firstLineChars="0"/>
              <w:jc w:val="center"/>
              <w:rPr>
                <w:rFonts w:ascii="仿宋" w:hAnsi="仿宋" w:eastAsia="仿宋"/>
                <w:bCs/>
                <w:szCs w:val="28"/>
                <w:highlight w:val="none"/>
              </w:rPr>
            </w:pPr>
          </w:p>
        </w:tc>
        <w:tc>
          <w:tcPr>
            <w:tcW w:w="800" w:type="dxa"/>
            <w:vMerge w:val="continue"/>
            <w:noWrap w:val="0"/>
            <w:vAlign w:val="center"/>
          </w:tcPr>
          <w:p>
            <w:pPr>
              <w:pStyle w:val="21"/>
              <w:ind w:firstLine="0" w:firstLineChars="0"/>
              <w:jc w:val="center"/>
              <w:rPr>
                <w:rFonts w:ascii="仿宋" w:hAnsi="仿宋" w:eastAsia="仿宋"/>
                <w:bCs/>
                <w:szCs w:val="28"/>
                <w:highlight w:val="none"/>
              </w:rPr>
            </w:pPr>
          </w:p>
        </w:tc>
        <w:tc>
          <w:tcPr>
            <w:tcW w:w="1440"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pPr>
              <w:pStyle w:val="21"/>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866" w:type="dxa"/>
            <w:vMerge w:val="continue"/>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32" w:type="dxa"/>
            <w:noWrap w:val="0"/>
            <w:vAlign w:val="center"/>
          </w:tcPr>
          <w:p>
            <w:pPr>
              <w:pStyle w:val="21"/>
              <w:ind w:firstLine="0" w:firstLineChars="0"/>
              <w:jc w:val="center"/>
              <w:rPr>
                <w:rFonts w:ascii="仿宋" w:hAnsi="仿宋" w:eastAsia="仿宋"/>
                <w:bCs/>
                <w:szCs w:val="28"/>
                <w:highlight w:val="none"/>
              </w:rPr>
            </w:pPr>
          </w:p>
        </w:tc>
        <w:tc>
          <w:tcPr>
            <w:tcW w:w="1013" w:type="dxa"/>
            <w:noWrap w:val="0"/>
            <w:vAlign w:val="center"/>
          </w:tcPr>
          <w:p>
            <w:pPr>
              <w:pStyle w:val="21"/>
              <w:ind w:firstLine="0" w:firstLineChars="0"/>
              <w:jc w:val="center"/>
              <w:rPr>
                <w:rFonts w:ascii="仿宋" w:hAnsi="仿宋" w:eastAsia="仿宋"/>
                <w:bCs/>
                <w:szCs w:val="28"/>
                <w:highlight w:val="none"/>
              </w:rPr>
            </w:pPr>
          </w:p>
        </w:tc>
        <w:tc>
          <w:tcPr>
            <w:tcW w:w="800" w:type="dxa"/>
            <w:noWrap w:val="0"/>
            <w:vAlign w:val="center"/>
          </w:tcPr>
          <w:p>
            <w:pPr>
              <w:pStyle w:val="21"/>
              <w:ind w:firstLine="0" w:firstLineChars="0"/>
              <w:jc w:val="center"/>
              <w:rPr>
                <w:rFonts w:ascii="仿宋" w:hAnsi="仿宋" w:eastAsia="仿宋"/>
                <w:bCs/>
                <w:szCs w:val="28"/>
                <w:highlight w:val="none"/>
              </w:rPr>
            </w:pPr>
          </w:p>
        </w:tc>
        <w:tc>
          <w:tcPr>
            <w:tcW w:w="4386" w:type="dxa"/>
            <w:gridSpan w:val="4"/>
            <w:noWrap w:val="0"/>
            <w:vAlign w:val="center"/>
          </w:tcPr>
          <w:p>
            <w:pPr>
              <w:pStyle w:val="21"/>
              <w:ind w:firstLine="0" w:firstLineChars="0"/>
              <w:jc w:val="center"/>
              <w:rPr>
                <w:rFonts w:ascii="仿宋" w:hAnsi="仿宋" w:eastAsia="仿宋"/>
                <w:bCs/>
                <w:szCs w:val="28"/>
                <w:highlight w:val="none"/>
              </w:rPr>
            </w:pPr>
          </w:p>
        </w:tc>
        <w:tc>
          <w:tcPr>
            <w:tcW w:w="1866" w:type="dxa"/>
            <w:noWrap w:val="0"/>
            <w:vAlign w:val="center"/>
          </w:tcPr>
          <w:p>
            <w:pPr>
              <w:pStyle w:val="21"/>
              <w:ind w:firstLine="0" w:firstLineChars="0"/>
              <w:jc w:val="center"/>
              <w:rPr>
                <w:rFonts w:ascii="仿宋" w:hAnsi="仿宋" w:eastAsia="仿宋"/>
                <w:bCs/>
                <w:szCs w:val="28"/>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pPr>
        <w:pStyle w:val="21"/>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hint="eastAsia" w:ascii="仿宋" w:hAnsi="仿宋" w:eastAsia="仿宋"/>
          <w:b/>
          <w:bCs/>
          <w:color w:val="000000"/>
          <w:spacing w:val="100"/>
          <w:sz w:val="32"/>
          <w:szCs w:val="28"/>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rFonts w:hint="eastAsia" w:ascii="仿宋" w:hAnsi="仿宋" w:eastAsia="仿宋"/>
          <w:b/>
          <w:bCs/>
          <w:color w:val="000000"/>
          <w:spacing w:val="100"/>
          <w:sz w:val="32"/>
          <w:szCs w:val="28"/>
          <w:highlight w:val="none"/>
        </w:rPr>
        <w:t>主要人员简历表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134"/>
        <w:gridCol w:w="567"/>
        <w:gridCol w:w="1087"/>
        <w:gridCol w:w="9"/>
        <w:gridCol w:w="444"/>
        <w:gridCol w:w="938"/>
        <w:gridCol w:w="1188"/>
        <w:gridCol w:w="108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774" w:type="dxa"/>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774"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61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4042" w:type="dxa"/>
            <w:gridSpan w:val="3"/>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03" w:type="dxa"/>
            <w:gridSpan w:val="10"/>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2" w:type="dxa"/>
            <w:noWrap w:val="0"/>
            <w:vAlign w:val="center"/>
          </w:tcPr>
          <w:p>
            <w:pPr>
              <w:pStyle w:val="21"/>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21"/>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21"/>
              <w:ind w:left="0" w:leftChars="0" w:firstLine="0" w:firstLineChars="0"/>
              <w:jc w:val="center"/>
              <w:rPr>
                <w:rFonts w:ascii="仿宋" w:hAnsi="仿宋" w:eastAsia="仿宋"/>
                <w:bCs/>
                <w:sz w:val="28"/>
                <w:szCs w:val="40"/>
                <w:highlight w:val="none"/>
              </w:rPr>
            </w:pPr>
          </w:p>
        </w:tc>
        <w:tc>
          <w:tcPr>
            <w:tcW w:w="2854" w:type="dxa"/>
            <w:gridSpan w:val="2"/>
            <w:noWrap w:val="0"/>
            <w:vAlign w:val="center"/>
          </w:tcPr>
          <w:p>
            <w:pPr>
              <w:pStyle w:val="21"/>
              <w:ind w:left="0" w:leftChars="0" w:firstLine="0" w:firstLineChars="0"/>
              <w:jc w:val="center"/>
              <w:rPr>
                <w:rFonts w:ascii="仿宋" w:hAnsi="仿宋" w:eastAsia="仿宋"/>
                <w:bCs/>
                <w:sz w:val="28"/>
                <w:szCs w:val="40"/>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Style w:val="25"/>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六</w:t>
      </w:r>
      <w:r>
        <w:rPr>
          <w:rStyle w:val="25"/>
          <w:rFonts w:hint="eastAsia" w:ascii="仿宋" w:hAnsi="仿宋" w:eastAsia="仿宋" w:cs="宋体"/>
          <w:b/>
          <w:bCs w:val="0"/>
          <w:kern w:val="0"/>
          <w:sz w:val="32"/>
          <w:szCs w:val="22"/>
          <w:highlight w:val="none"/>
        </w:rPr>
        <w:t>、经营业绩一览表</w:t>
      </w:r>
    </w:p>
    <w:tbl>
      <w:tblPr>
        <w:tblStyle w:val="2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序号</w:t>
            </w:r>
          </w:p>
        </w:tc>
        <w:tc>
          <w:tcPr>
            <w:tcW w:w="1586"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名 称</w:t>
            </w:r>
          </w:p>
        </w:tc>
        <w:tc>
          <w:tcPr>
            <w:tcW w:w="1786"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 xml:space="preserve">用 户 名 称 </w:t>
            </w:r>
          </w:p>
        </w:tc>
        <w:tc>
          <w:tcPr>
            <w:tcW w:w="1386"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联 系人</w:t>
            </w:r>
          </w:p>
        </w:tc>
        <w:tc>
          <w:tcPr>
            <w:tcW w:w="1586"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联系电话</w:t>
            </w:r>
          </w:p>
        </w:tc>
        <w:tc>
          <w:tcPr>
            <w:tcW w:w="1586" w:type="dxa"/>
            <w:vAlign w:val="center"/>
          </w:tcPr>
          <w:p>
            <w:pPr>
              <w:pStyle w:val="13"/>
              <w:jc w:val="center"/>
              <w:rPr>
                <w:rStyle w:val="25"/>
                <w:rFonts w:ascii="仿宋" w:hAnsi="仿宋" w:eastAsia="仿宋" w:cs="宋体"/>
                <w:kern w:val="0"/>
                <w:sz w:val="28"/>
                <w:highlight w:val="none"/>
              </w:rPr>
            </w:pPr>
            <w:r>
              <w:rPr>
                <w:rStyle w:val="25"/>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786" w:type="dxa"/>
            <w:vAlign w:val="center"/>
          </w:tcPr>
          <w:p>
            <w:pPr>
              <w:pStyle w:val="13"/>
              <w:jc w:val="center"/>
              <w:rPr>
                <w:rStyle w:val="25"/>
                <w:rFonts w:ascii="仿宋" w:hAnsi="仿宋" w:eastAsia="仿宋" w:cs="宋体"/>
                <w:b w:val="0"/>
                <w:kern w:val="0"/>
                <w:sz w:val="28"/>
                <w:highlight w:val="none"/>
              </w:rPr>
            </w:pPr>
          </w:p>
        </w:tc>
        <w:tc>
          <w:tcPr>
            <w:tcW w:w="13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c>
          <w:tcPr>
            <w:tcW w:w="1586" w:type="dxa"/>
            <w:vAlign w:val="center"/>
          </w:tcPr>
          <w:p>
            <w:pPr>
              <w:pStyle w:val="13"/>
              <w:jc w:val="center"/>
              <w:rPr>
                <w:rStyle w:val="25"/>
                <w:rFonts w:ascii="仿宋" w:hAnsi="仿宋" w:eastAsia="仿宋" w:cs="宋体"/>
                <w:b w:val="0"/>
                <w:kern w:val="0"/>
                <w:sz w:val="28"/>
                <w:highlight w:val="none"/>
              </w:rPr>
            </w:pPr>
          </w:p>
        </w:tc>
      </w:tr>
    </w:tbl>
    <w:p>
      <w:pPr>
        <w:pStyle w:val="13"/>
        <w:jc w:val="right"/>
        <w:rPr>
          <w:rStyle w:val="25"/>
          <w:rFonts w:ascii="仿宋" w:hAnsi="仿宋" w:eastAsia="仿宋" w:cs="宋体"/>
          <w:b w:val="0"/>
          <w:kern w:val="0"/>
          <w:sz w:val="28"/>
          <w:highlight w:val="none"/>
        </w:rPr>
      </w:pPr>
      <w:r>
        <w:rPr>
          <w:rStyle w:val="25"/>
          <w:rFonts w:hint="eastAsia" w:ascii="仿宋" w:hAnsi="仿宋" w:eastAsia="仿宋" w:cs="宋体"/>
          <w:b w:val="0"/>
          <w:kern w:val="0"/>
          <w:sz w:val="28"/>
          <w:highlight w:val="none"/>
        </w:rPr>
        <w:t>年 月 日</w:t>
      </w:r>
    </w:p>
    <w:p>
      <w:pPr>
        <w:pStyle w:val="13"/>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jc w:val="center"/>
        <w:rPr>
          <w:rStyle w:val="25"/>
          <w:rFonts w:hint="eastAsia" w:ascii="仿宋" w:hAnsi="仿宋" w:eastAsia="仿宋" w:cs="宋体"/>
          <w:b/>
          <w:bCs w:val="0"/>
          <w:kern w:val="0"/>
          <w:sz w:val="32"/>
          <w:szCs w:val="22"/>
          <w:highlight w:val="none"/>
        </w:rPr>
      </w:pPr>
    </w:p>
    <w:p>
      <w:pPr>
        <w:pStyle w:val="5"/>
        <w:spacing w:before="0" w:line="360" w:lineRule="auto"/>
        <w:jc w:val="center"/>
        <w:rPr>
          <w:rFonts w:hint="eastAsia" w:ascii="仿宋" w:hAnsi="仿宋" w:eastAsia="仿宋"/>
          <w:b/>
          <w:sz w:val="32"/>
          <w:highlight w:val="none"/>
        </w:rPr>
      </w:pPr>
      <w:r>
        <w:rPr>
          <w:rStyle w:val="25"/>
          <w:rFonts w:hint="eastAsia" w:ascii="仿宋" w:hAnsi="仿宋" w:eastAsia="仿宋" w:cs="宋体"/>
          <w:b/>
          <w:bCs w:val="0"/>
          <w:kern w:val="0"/>
          <w:sz w:val="32"/>
          <w:szCs w:val="22"/>
          <w:highlight w:val="none"/>
          <w:lang w:val="en-US" w:eastAsia="zh-CN"/>
        </w:rPr>
        <w:t>七</w:t>
      </w:r>
      <w:r>
        <w:rPr>
          <w:rStyle w:val="25"/>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pPr>
        <w:pStyle w:val="43"/>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pPr>
        <w:pStyle w:val="43"/>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pPr>
        <w:pStyle w:val="13"/>
        <w:jc w:val="center"/>
        <w:rPr>
          <w:rStyle w:val="25"/>
          <w:rFonts w:ascii="仿宋" w:hAnsi="仿宋" w:eastAsia="仿宋" w:cs="宋体"/>
          <w:b w:val="0"/>
          <w:kern w:val="0"/>
          <w:sz w:val="28"/>
          <w:highlight w:val="none"/>
        </w:rPr>
      </w:pPr>
    </w:p>
    <w:p>
      <w:pPr>
        <w:widowControl/>
        <w:jc w:val="left"/>
        <w:rPr>
          <w:rStyle w:val="25"/>
          <w:rFonts w:ascii="仿宋" w:hAnsi="仿宋" w:eastAsia="仿宋" w:cs="宋体"/>
          <w:b w:val="0"/>
          <w:kern w:val="0"/>
          <w:sz w:val="28"/>
          <w:highlight w:val="none"/>
        </w:rPr>
      </w:pPr>
      <w:r>
        <w:rPr>
          <w:rStyle w:val="25"/>
          <w:rFonts w:ascii="仿宋" w:hAnsi="仿宋" w:eastAsia="仿宋" w:cs="宋体"/>
          <w:b w:val="0"/>
          <w:kern w:val="0"/>
          <w:sz w:val="28"/>
          <w:highlight w:val="none"/>
        </w:rPr>
        <w:br w:type="page"/>
      </w:r>
    </w:p>
    <w:p>
      <w:pPr>
        <w:pStyle w:val="13"/>
        <w:jc w:val="center"/>
        <w:rPr>
          <w:rStyle w:val="25"/>
          <w:rFonts w:hint="eastAsia" w:ascii="仿宋" w:hAnsi="仿宋" w:eastAsia="仿宋" w:cs="宋体"/>
          <w:b/>
          <w:bCs w:val="0"/>
          <w:kern w:val="0"/>
          <w:sz w:val="32"/>
          <w:szCs w:val="22"/>
          <w:highlight w:val="none"/>
        </w:rPr>
      </w:pPr>
    </w:p>
    <w:p>
      <w:pPr>
        <w:pStyle w:val="13"/>
        <w:jc w:val="center"/>
        <w:rPr>
          <w:rStyle w:val="25"/>
          <w:rFonts w:hint="eastAsia" w:ascii="仿宋" w:hAnsi="仿宋" w:eastAsia="仿宋" w:cs="宋体"/>
          <w:b/>
          <w:bCs w:val="0"/>
          <w:kern w:val="0"/>
          <w:sz w:val="32"/>
          <w:szCs w:val="22"/>
          <w:highlight w:val="none"/>
        </w:rPr>
      </w:pPr>
      <w:r>
        <w:rPr>
          <w:rStyle w:val="25"/>
          <w:rFonts w:hint="eastAsia" w:ascii="仿宋" w:hAnsi="仿宋" w:eastAsia="仿宋" w:cs="宋体"/>
          <w:b/>
          <w:bCs w:val="0"/>
          <w:kern w:val="0"/>
          <w:sz w:val="32"/>
          <w:szCs w:val="22"/>
          <w:highlight w:val="none"/>
          <w:lang w:val="en-US" w:eastAsia="zh-CN"/>
        </w:rPr>
        <w:t>八</w:t>
      </w:r>
      <w:r>
        <w:rPr>
          <w:rStyle w:val="25"/>
          <w:rFonts w:hint="eastAsia" w:ascii="仿宋" w:hAnsi="仿宋" w:eastAsia="仿宋" w:cs="宋体"/>
          <w:b/>
          <w:bCs w:val="0"/>
          <w:kern w:val="0"/>
          <w:sz w:val="32"/>
          <w:szCs w:val="22"/>
          <w:highlight w:val="none"/>
        </w:rPr>
        <w:t>、其他材料</w:t>
      </w:r>
    </w:p>
    <w:p>
      <w:pPr>
        <w:pStyle w:val="13"/>
        <w:spacing w:before="1560" w:beforeLines="500"/>
        <w:jc w:val="center"/>
        <w:rPr>
          <w:rStyle w:val="25"/>
          <w:rFonts w:hint="eastAsia" w:ascii="仿宋" w:hAnsi="仿宋" w:eastAsia="仿宋" w:cs="宋体"/>
          <w:b w:val="0"/>
          <w:kern w:val="0"/>
          <w:sz w:val="28"/>
          <w:highlight w:val="none"/>
        </w:rPr>
      </w:pPr>
      <w:r>
        <w:rPr>
          <w:rStyle w:val="25"/>
          <w:rFonts w:hint="eastAsia" w:ascii="仿宋" w:hAnsi="仿宋" w:eastAsia="仿宋" w:cs="宋体"/>
          <w:b w:val="0"/>
          <w:kern w:val="0"/>
          <w:sz w:val="28"/>
          <w:highlight w:val="none"/>
        </w:rPr>
        <w:t>供应商认为需要提交的</w:t>
      </w:r>
      <w:r>
        <w:rPr>
          <w:rStyle w:val="25"/>
          <w:rFonts w:hint="eastAsia" w:ascii="仿宋" w:hAnsi="仿宋" w:eastAsia="仿宋" w:cs="宋体"/>
          <w:b w:val="0"/>
          <w:kern w:val="0"/>
          <w:sz w:val="28"/>
          <w:highlight w:val="none"/>
          <w:lang w:val="en-US" w:eastAsia="zh-CN"/>
        </w:rPr>
        <w:t>其他</w:t>
      </w:r>
      <w:r>
        <w:rPr>
          <w:rStyle w:val="25"/>
          <w:rFonts w:hint="eastAsia" w:ascii="仿宋" w:hAnsi="仿宋" w:eastAsia="仿宋" w:cs="宋体"/>
          <w:b w:val="0"/>
          <w:kern w:val="0"/>
          <w:sz w:val="28"/>
          <w:highlight w:val="none"/>
        </w:rPr>
        <w:t>材料</w:t>
      </w: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both"/>
        <w:rPr>
          <w:rStyle w:val="25"/>
          <w:rFonts w:hint="eastAsia" w:ascii="仿宋" w:hAnsi="仿宋" w:eastAsia="仿宋" w:cs="宋体"/>
          <w:b/>
          <w:bCs w:val="0"/>
          <w:kern w:val="0"/>
          <w:sz w:val="32"/>
          <w:szCs w:val="22"/>
          <w:highlight w:val="none"/>
          <w:lang w:val="en-US" w:eastAsia="zh-CN"/>
        </w:rPr>
      </w:pPr>
    </w:p>
    <w:p>
      <w:pPr>
        <w:pStyle w:val="13"/>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22"/>
        <w:tblW w:w="93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19"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13"/>
        <w:jc w:val="center"/>
        <w:rPr>
          <w:rStyle w:val="25"/>
          <w:rFonts w:hint="eastAsia" w:ascii="仿宋" w:hAnsi="仿宋" w:eastAsia="仿宋" w:cs="仿宋"/>
          <w:b/>
          <w:bCs w:val="0"/>
          <w:kern w:val="0"/>
          <w:sz w:val="32"/>
          <w:szCs w:val="22"/>
          <w:highlight w:val="none"/>
          <w:lang w:val="en-US" w:eastAsia="zh-CN"/>
        </w:rPr>
      </w:pPr>
      <w:r>
        <w:rPr>
          <w:rStyle w:val="25"/>
          <w:rFonts w:hint="eastAsia" w:ascii="仿宋" w:hAnsi="仿宋" w:eastAsia="仿宋" w:cs="仿宋"/>
          <w:b/>
          <w:bCs w:val="0"/>
          <w:kern w:val="0"/>
          <w:sz w:val="32"/>
          <w:szCs w:val="22"/>
          <w:highlight w:val="none"/>
          <w:lang w:val="en-US" w:eastAsia="zh-CN"/>
        </w:rPr>
        <w:t>报价一览表密封信封封口格式</w:t>
      </w:r>
    </w:p>
    <w:tbl>
      <w:tblPr>
        <w:tblStyle w:val="22"/>
        <w:tblW w:w="932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329"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3</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19</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13"/>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22"/>
        <w:tblW w:w="930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9309"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13"/>
        <w:jc w:val="center"/>
        <w:rPr>
          <w:rStyle w:val="25"/>
          <w:rFonts w:hint="eastAsia" w:ascii="仿宋" w:hAnsi="仿宋" w:eastAsia="仿宋" w:cs="宋体"/>
          <w:b/>
          <w:bCs w:val="0"/>
          <w:kern w:val="0"/>
          <w:sz w:val="32"/>
          <w:szCs w:val="22"/>
          <w:highlight w:val="none"/>
          <w:lang w:val="en-US" w:eastAsia="zh-CN"/>
        </w:rPr>
      </w:pPr>
      <w:r>
        <w:rPr>
          <w:rStyle w:val="25"/>
          <w:rFonts w:hint="eastAsia" w:ascii="仿宋" w:hAnsi="仿宋" w:eastAsia="仿宋" w:cs="宋体"/>
          <w:b/>
          <w:bCs w:val="0"/>
          <w:kern w:val="0"/>
          <w:sz w:val="32"/>
          <w:szCs w:val="22"/>
          <w:highlight w:val="none"/>
          <w:lang w:val="en-US" w:eastAsia="zh-CN"/>
        </w:rPr>
        <w:t>响应文件密封信封封口格式</w:t>
      </w:r>
    </w:p>
    <w:tbl>
      <w:tblPr>
        <w:tblStyle w:val="22"/>
        <w:tblW w:w="929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9299"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2025年</w:t>
            </w:r>
            <w:r>
              <w:rPr>
                <w:rFonts w:hint="eastAsia" w:ascii="仿宋" w:hAnsi="仿宋" w:eastAsia="仿宋" w:cs="仿宋"/>
                <w:b/>
                <w:color w:val="FF0000"/>
                <w:sz w:val="24"/>
                <w:highlight w:val="none"/>
                <w:lang w:val="en-US" w:eastAsia="zh-CN"/>
              </w:rPr>
              <w:t>3</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19</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时</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分</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pStyle w:val="13"/>
        <w:rPr>
          <w:rFonts w:hint="eastAsia"/>
          <w:highlight w:val="none"/>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CE5C3"/>
    <w:multiLevelType w:val="singleLevel"/>
    <w:tmpl w:val="52ACE5C3"/>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yN2JhNDVjZjYwNDU4M2Y2NWFjZjk5MGIxZDg3NT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069A"/>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67DDE"/>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4626"/>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069FD"/>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001F"/>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655B"/>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53AC"/>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167482"/>
    <w:rsid w:val="01283AF3"/>
    <w:rsid w:val="01297BBE"/>
    <w:rsid w:val="01564633"/>
    <w:rsid w:val="015772A4"/>
    <w:rsid w:val="015B0C22"/>
    <w:rsid w:val="01695754"/>
    <w:rsid w:val="01905F84"/>
    <w:rsid w:val="01A408D0"/>
    <w:rsid w:val="01B21B53"/>
    <w:rsid w:val="01C11EC5"/>
    <w:rsid w:val="01D22958"/>
    <w:rsid w:val="02272542"/>
    <w:rsid w:val="02291FBB"/>
    <w:rsid w:val="023F6476"/>
    <w:rsid w:val="0254320A"/>
    <w:rsid w:val="025F4F30"/>
    <w:rsid w:val="028C5A5C"/>
    <w:rsid w:val="029C596D"/>
    <w:rsid w:val="02A21DA6"/>
    <w:rsid w:val="02A90EDD"/>
    <w:rsid w:val="02B77D95"/>
    <w:rsid w:val="02B77E37"/>
    <w:rsid w:val="02CE4EEA"/>
    <w:rsid w:val="02D54924"/>
    <w:rsid w:val="02F15DB1"/>
    <w:rsid w:val="03030002"/>
    <w:rsid w:val="03235F90"/>
    <w:rsid w:val="035830C3"/>
    <w:rsid w:val="036A4FDC"/>
    <w:rsid w:val="03715598"/>
    <w:rsid w:val="0385197E"/>
    <w:rsid w:val="03857865"/>
    <w:rsid w:val="03BF3AD3"/>
    <w:rsid w:val="03E017D2"/>
    <w:rsid w:val="03F3747A"/>
    <w:rsid w:val="03FF434E"/>
    <w:rsid w:val="040323FF"/>
    <w:rsid w:val="040956AE"/>
    <w:rsid w:val="041E63FF"/>
    <w:rsid w:val="04777382"/>
    <w:rsid w:val="04777CB3"/>
    <w:rsid w:val="047954BB"/>
    <w:rsid w:val="048D119D"/>
    <w:rsid w:val="049B49F6"/>
    <w:rsid w:val="04B95A12"/>
    <w:rsid w:val="04C6093B"/>
    <w:rsid w:val="04D472F5"/>
    <w:rsid w:val="04E15489"/>
    <w:rsid w:val="04FA6940"/>
    <w:rsid w:val="05021BF1"/>
    <w:rsid w:val="0531230C"/>
    <w:rsid w:val="05323476"/>
    <w:rsid w:val="05516809"/>
    <w:rsid w:val="0596669C"/>
    <w:rsid w:val="05CE576A"/>
    <w:rsid w:val="05E71362"/>
    <w:rsid w:val="06164245"/>
    <w:rsid w:val="069468A4"/>
    <w:rsid w:val="06AA6A76"/>
    <w:rsid w:val="06B31E26"/>
    <w:rsid w:val="06CD3D8D"/>
    <w:rsid w:val="06F118E3"/>
    <w:rsid w:val="06F82BCC"/>
    <w:rsid w:val="070B2EAF"/>
    <w:rsid w:val="0732367E"/>
    <w:rsid w:val="079372E2"/>
    <w:rsid w:val="079A69E8"/>
    <w:rsid w:val="07CA39D4"/>
    <w:rsid w:val="07CA7EB4"/>
    <w:rsid w:val="08165DB2"/>
    <w:rsid w:val="08305112"/>
    <w:rsid w:val="08597590"/>
    <w:rsid w:val="086D0CB1"/>
    <w:rsid w:val="08762F45"/>
    <w:rsid w:val="087710A3"/>
    <w:rsid w:val="08783E2A"/>
    <w:rsid w:val="0879213D"/>
    <w:rsid w:val="088E0549"/>
    <w:rsid w:val="08936B7F"/>
    <w:rsid w:val="08AF756C"/>
    <w:rsid w:val="08CF1B67"/>
    <w:rsid w:val="08E46C52"/>
    <w:rsid w:val="090827DB"/>
    <w:rsid w:val="09212671"/>
    <w:rsid w:val="092B4253"/>
    <w:rsid w:val="092D2D57"/>
    <w:rsid w:val="09855621"/>
    <w:rsid w:val="09C33115"/>
    <w:rsid w:val="09E96F1D"/>
    <w:rsid w:val="09F813B1"/>
    <w:rsid w:val="0A01782E"/>
    <w:rsid w:val="0A062AE3"/>
    <w:rsid w:val="0A0B0DC3"/>
    <w:rsid w:val="0A0F08A4"/>
    <w:rsid w:val="0A140428"/>
    <w:rsid w:val="0A29623B"/>
    <w:rsid w:val="0A634380"/>
    <w:rsid w:val="0A7503A6"/>
    <w:rsid w:val="0A92133B"/>
    <w:rsid w:val="0A9D740F"/>
    <w:rsid w:val="0AC46BE7"/>
    <w:rsid w:val="0ACE6829"/>
    <w:rsid w:val="0AF140E1"/>
    <w:rsid w:val="0AFC4036"/>
    <w:rsid w:val="0B1F44DF"/>
    <w:rsid w:val="0B4070CD"/>
    <w:rsid w:val="0B575CC0"/>
    <w:rsid w:val="0B9444F8"/>
    <w:rsid w:val="0BAF0181"/>
    <w:rsid w:val="0BAF1AC8"/>
    <w:rsid w:val="0BBF1451"/>
    <w:rsid w:val="0BC94FA5"/>
    <w:rsid w:val="0BEC286B"/>
    <w:rsid w:val="0C0719C6"/>
    <w:rsid w:val="0C0E1814"/>
    <w:rsid w:val="0C1C7D2D"/>
    <w:rsid w:val="0C753EA4"/>
    <w:rsid w:val="0C860D87"/>
    <w:rsid w:val="0C9D2EB8"/>
    <w:rsid w:val="0CA70D04"/>
    <w:rsid w:val="0CB25053"/>
    <w:rsid w:val="0CC50B7D"/>
    <w:rsid w:val="0CC72005"/>
    <w:rsid w:val="0CE62FDD"/>
    <w:rsid w:val="0D1F3A87"/>
    <w:rsid w:val="0D5017F1"/>
    <w:rsid w:val="0DCB4A52"/>
    <w:rsid w:val="0E464616"/>
    <w:rsid w:val="0E4D4556"/>
    <w:rsid w:val="0E7F5EFB"/>
    <w:rsid w:val="0E85664D"/>
    <w:rsid w:val="0E9A2C64"/>
    <w:rsid w:val="0E9B6011"/>
    <w:rsid w:val="0EC007CE"/>
    <w:rsid w:val="0ECF2C0E"/>
    <w:rsid w:val="0EF127ED"/>
    <w:rsid w:val="0F12751A"/>
    <w:rsid w:val="0F501F02"/>
    <w:rsid w:val="0F50673F"/>
    <w:rsid w:val="0F7B2AAF"/>
    <w:rsid w:val="0F7E4E07"/>
    <w:rsid w:val="0F960B01"/>
    <w:rsid w:val="0FB8461F"/>
    <w:rsid w:val="0FDE0233"/>
    <w:rsid w:val="0FE461E1"/>
    <w:rsid w:val="10140B15"/>
    <w:rsid w:val="101957F6"/>
    <w:rsid w:val="101A6961"/>
    <w:rsid w:val="10457DE2"/>
    <w:rsid w:val="107409F0"/>
    <w:rsid w:val="107B72FA"/>
    <w:rsid w:val="1091203B"/>
    <w:rsid w:val="10AF6705"/>
    <w:rsid w:val="10C55FD8"/>
    <w:rsid w:val="10C7607E"/>
    <w:rsid w:val="10FB6B29"/>
    <w:rsid w:val="11145BA8"/>
    <w:rsid w:val="112500E6"/>
    <w:rsid w:val="112577FA"/>
    <w:rsid w:val="112A38ED"/>
    <w:rsid w:val="114D0719"/>
    <w:rsid w:val="116A6AEF"/>
    <w:rsid w:val="11724BDC"/>
    <w:rsid w:val="117F0568"/>
    <w:rsid w:val="11974053"/>
    <w:rsid w:val="11DF6587"/>
    <w:rsid w:val="11E457C9"/>
    <w:rsid w:val="11E87B13"/>
    <w:rsid w:val="120144E2"/>
    <w:rsid w:val="1205421F"/>
    <w:rsid w:val="120A2D71"/>
    <w:rsid w:val="121344BB"/>
    <w:rsid w:val="121C2E0A"/>
    <w:rsid w:val="124263E6"/>
    <w:rsid w:val="12476AE0"/>
    <w:rsid w:val="125763D6"/>
    <w:rsid w:val="12630FD9"/>
    <w:rsid w:val="12790226"/>
    <w:rsid w:val="12795956"/>
    <w:rsid w:val="127D4413"/>
    <w:rsid w:val="12870DF4"/>
    <w:rsid w:val="128C409B"/>
    <w:rsid w:val="128E73BE"/>
    <w:rsid w:val="12904B5E"/>
    <w:rsid w:val="129B2583"/>
    <w:rsid w:val="12C6571C"/>
    <w:rsid w:val="12E139CA"/>
    <w:rsid w:val="12FA1D33"/>
    <w:rsid w:val="12FA5C6B"/>
    <w:rsid w:val="132B6CD5"/>
    <w:rsid w:val="13436371"/>
    <w:rsid w:val="136D7D68"/>
    <w:rsid w:val="13771893"/>
    <w:rsid w:val="13785AD3"/>
    <w:rsid w:val="138502A7"/>
    <w:rsid w:val="13B20965"/>
    <w:rsid w:val="13C14C6D"/>
    <w:rsid w:val="13CC152B"/>
    <w:rsid w:val="14270895"/>
    <w:rsid w:val="142C3420"/>
    <w:rsid w:val="142C5A00"/>
    <w:rsid w:val="143A160A"/>
    <w:rsid w:val="14432035"/>
    <w:rsid w:val="14644C77"/>
    <w:rsid w:val="147902F2"/>
    <w:rsid w:val="149462BD"/>
    <w:rsid w:val="14BC7527"/>
    <w:rsid w:val="14C06E71"/>
    <w:rsid w:val="14E342D5"/>
    <w:rsid w:val="14F14038"/>
    <w:rsid w:val="14F25351"/>
    <w:rsid w:val="152E3E6F"/>
    <w:rsid w:val="15407606"/>
    <w:rsid w:val="15506DE8"/>
    <w:rsid w:val="15936363"/>
    <w:rsid w:val="159706CC"/>
    <w:rsid w:val="15B14EA8"/>
    <w:rsid w:val="15BB2F51"/>
    <w:rsid w:val="15BC078D"/>
    <w:rsid w:val="15C2782F"/>
    <w:rsid w:val="15C758A4"/>
    <w:rsid w:val="15C75D2A"/>
    <w:rsid w:val="15F63BB4"/>
    <w:rsid w:val="16046C68"/>
    <w:rsid w:val="164C6E37"/>
    <w:rsid w:val="164F7B93"/>
    <w:rsid w:val="16571C5B"/>
    <w:rsid w:val="165A347B"/>
    <w:rsid w:val="16A039D6"/>
    <w:rsid w:val="16AE5A72"/>
    <w:rsid w:val="16C022E7"/>
    <w:rsid w:val="16DA28F9"/>
    <w:rsid w:val="16F8391E"/>
    <w:rsid w:val="17152DDB"/>
    <w:rsid w:val="172D1C8E"/>
    <w:rsid w:val="174168F9"/>
    <w:rsid w:val="17581553"/>
    <w:rsid w:val="17650515"/>
    <w:rsid w:val="17B60D70"/>
    <w:rsid w:val="17BA7210"/>
    <w:rsid w:val="17BF739D"/>
    <w:rsid w:val="17C508E0"/>
    <w:rsid w:val="17CF0A07"/>
    <w:rsid w:val="180171C3"/>
    <w:rsid w:val="18071685"/>
    <w:rsid w:val="18222414"/>
    <w:rsid w:val="182E6B59"/>
    <w:rsid w:val="183422AC"/>
    <w:rsid w:val="185E21C8"/>
    <w:rsid w:val="18652394"/>
    <w:rsid w:val="18654983"/>
    <w:rsid w:val="18761B77"/>
    <w:rsid w:val="187758D3"/>
    <w:rsid w:val="18797F4A"/>
    <w:rsid w:val="189A558E"/>
    <w:rsid w:val="18C458B5"/>
    <w:rsid w:val="18D965B8"/>
    <w:rsid w:val="18FC5C3B"/>
    <w:rsid w:val="1902523F"/>
    <w:rsid w:val="19040133"/>
    <w:rsid w:val="19130463"/>
    <w:rsid w:val="193844ED"/>
    <w:rsid w:val="193B3AC2"/>
    <w:rsid w:val="195B4DF4"/>
    <w:rsid w:val="195F6696"/>
    <w:rsid w:val="19836A30"/>
    <w:rsid w:val="198F69DC"/>
    <w:rsid w:val="19CC43D4"/>
    <w:rsid w:val="19EF66CA"/>
    <w:rsid w:val="19F416DC"/>
    <w:rsid w:val="1A0710BB"/>
    <w:rsid w:val="1A0F0505"/>
    <w:rsid w:val="1A105584"/>
    <w:rsid w:val="1A301BF0"/>
    <w:rsid w:val="1A3B17BB"/>
    <w:rsid w:val="1A3F4F6A"/>
    <w:rsid w:val="1A487EC9"/>
    <w:rsid w:val="1A632148"/>
    <w:rsid w:val="1A686637"/>
    <w:rsid w:val="1A854445"/>
    <w:rsid w:val="1A9E2AC2"/>
    <w:rsid w:val="1ACF0C32"/>
    <w:rsid w:val="1AD20E9E"/>
    <w:rsid w:val="1AD53740"/>
    <w:rsid w:val="1AE50EB9"/>
    <w:rsid w:val="1B041676"/>
    <w:rsid w:val="1B065EF3"/>
    <w:rsid w:val="1B2E03AF"/>
    <w:rsid w:val="1B320C1F"/>
    <w:rsid w:val="1B4D422B"/>
    <w:rsid w:val="1B6273D6"/>
    <w:rsid w:val="1B634337"/>
    <w:rsid w:val="1B93433F"/>
    <w:rsid w:val="1B951F9E"/>
    <w:rsid w:val="1B970330"/>
    <w:rsid w:val="1B9C202B"/>
    <w:rsid w:val="1BAF75E7"/>
    <w:rsid w:val="1BB2715E"/>
    <w:rsid w:val="1BE75481"/>
    <w:rsid w:val="1BFB05B0"/>
    <w:rsid w:val="1C006DEE"/>
    <w:rsid w:val="1C0227D6"/>
    <w:rsid w:val="1C16002F"/>
    <w:rsid w:val="1C370FAB"/>
    <w:rsid w:val="1C534C66"/>
    <w:rsid w:val="1C934526"/>
    <w:rsid w:val="1C9D2F9C"/>
    <w:rsid w:val="1CDC1FCF"/>
    <w:rsid w:val="1CFB77E2"/>
    <w:rsid w:val="1D382AB8"/>
    <w:rsid w:val="1D3940E1"/>
    <w:rsid w:val="1D4B5F27"/>
    <w:rsid w:val="1D502E45"/>
    <w:rsid w:val="1D5C34DC"/>
    <w:rsid w:val="1D610308"/>
    <w:rsid w:val="1D6F08F2"/>
    <w:rsid w:val="1D7F6EA4"/>
    <w:rsid w:val="1DB13FF9"/>
    <w:rsid w:val="1DC660D7"/>
    <w:rsid w:val="1DE44895"/>
    <w:rsid w:val="1DFD5B66"/>
    <w:rsid w:val="1E171754"/>
    <w:rsid w:val="1E261FB2"/>
    <w:rsid w:val="1E457849"/>
    <w:rsid w:val="1E470974"/>
    <w:rsid w:val="1E4976F9"/>
    <w:rsid w:val="1EA04E56"/>
    <w:rsid w:val="1EA71ADF"/>
    <w:rsid w:val="1EBE698E"/>
    <w:rsid w:val="1EFF1BCB"/>
    <w:rsid w:val="1F2A2D13"/>
    <w:rsid w:val="1F4B6FFA"/>
    <w:rsid w:val="1F6114E4"/>
    <w:rsid w:val="1FA5701B"/>
    <w:rsid w:val="1FC2324F"/>
    <w:rsid w:val="1FFE1316"/>
    <w:rsid w:val="20044D65"/>
    <w:rsid w:val="201D2C24"/>
    <w:rsid w:val="20255756"/>
    <w:rsid w:val="209A7FA8"/>
    <w:rsid w:val="20A071B5"/>
    <w:rsid w:val="20AB2676"/>
    <w:rsid w:val="20AC2D33"/>
    <w:rsid w:val="20B94831"/>
    <w:rsid w:val="20F46465"/>
    <w:rsid w:val="2105239D"/>
    <w:rsid w:val="213E1597"/>
    <w:rsid w:val="21765AF1"/>
    <w:rsid w:val="21AA6781"/>
    <w:rsid w:val="21B7496D"/>
    <w:rsid w:val="21D977FF"/>
    <w:rsid w:val="21E46748"/>
    <w:rsid w:val="21F14257"/>
    <w:rsid w:val="21FE1339"/>
    <w:rsid w:val="221E4713"/>
    <w:rsid w:val="22440EC2"/>
    <w:rsid w:val="226E2A7E"/>
    <w:rsid w:val="22914B63"/>
    <w:rsid w:val="22A80799"/>
    <w:rsid w:val="22BA2ACD"/>
    <w:rsid w:val="22C06BE9"/>
    <w:rsid w:val="22D714BB"/>
    <w:rsid w:val="22DD0EA7"/>
    <w:rsid w:val="22E56822"/>
    <w:rsid w:val="231177D2"/>
    <w:rsid w:val="232368EB"/>
    <w:rsid w:val="236E0751"/>
    <w:rsid w:val="2398086B"/>
    <w:rsid w:val="2398619C"/>
    <w:rsid w:val="23A2169C"/>
    <w:rsid w:val="23BA5744"/>
    <w:rsid w:val="23C652BD"/>
    <w:rsid w:val="23EB6B37"/>
    <w:rsid w:val="240C7A4B"/>
    <w:rsid w:val="24164D8A"/>
    <w:rsid w:val="241A0B63"/>
    <w:rsid w:val="24373B35"/>
    <w:rsid w:val="24376069"/>
    <w:rsid w:val="24510671"/>
    <w:rsid w:val="24575E8C"/>
    <w:rsid w:val="24671846"/>
    <w:rsid w:val="246F639E"/>
    <w:rsid w:val="247753E3"/>
    <w:rsid w:val="24A15691"/>
    <w:rsid w:val="24A54D1C"/>
    <w:rsid w:val="24B50833"/>
    <w:rsid w:val="24B77205"/>
    <w:rsid w:val="24F560BD"/>
    <w:rsid w:val="24FC7A51"/>
    <w:rsid w:val="2512246F"/>
    <w:rsid w:val="253B1FD7"/>
    <w:rsid w:val="259960B2"/>
    <w:rsid w:val="25AA562A"/>
    <w:rsid w:val="25BD539D"/>
    <w:rsid w:val="26554435"/>
    <w:rsid w:val="265F1F0F"/>
    <w:rsid w:val="2683792E"/>
    <w:rsid w:val="26A83982"/>
    <w:rsid w:val="26AF6D66"/>
    <w:rsid w:val="26B26BA7"/>
    <w:rsid w:val="26E83835"/>
    <w:rsid w:val="26F33300"/>
    <w:rsid w:val="26FA7C4E"/>
    <w:rsid w:val="270B6E00"/>
    <w:rsid w:val="27157808"/>
    <w:rsid w:val="272C3E98"/>
    <w:rsid w:val="27473175"/>
    <w:rsid w:val="2755194C"/>
    <w:rsid w:val="276701D8"/>
    <w:rsid w:val="27A2044E"/>
    <w:rsid w:val="27CB2F61"/>
    <w:rsid w:val="28172C54"/>
    <w:rsid w:val="28283A16"/>
    <w:rsid w:val="283A1462"/>
    <w:rsid w:val="28495E70"/>
    <w:rsid w:val="28791141"/>
    <w:rsid w:val="28A21733"/>
    <w:rsid w:val="28C71A7B"/>
    <w:rsid w:val="28D0023C"/>
    <w:rsid w:val="28D93910"/>
    <w:rsid w:val="28ED7019"/>
    <w:rsid w:val="290B31FE"/>
    <w:rsid w:val="290B4415"/>
    <w:rsid w:val="292410E6"/>
    <w:rsid w:val="29296498"/>
    <w:rsid w:val="294F33BC"/>
    <w:rsid w:val="297E7504"/>
    <w:rsid w:val="298B305B"/>
    <w:rsid w:val="29A2677D"/>
    <w:rsid w:val="29A26E4E"/>
    <w:rsid w:val="29D82EAF"/>
    <w:rsid w:val="2A1505B9"/>
    <w:rsid w:val="2A1944BF"/>
    <w:rsid w:val="2A3873C3"/>
    <w:rsid w:val="2A5E7E09"/>
    <w:rsid w:val="2A8940C2"/>
    <w:rsid w:val="2A8E3849"/>
    <w:rsid w:val="2A903DBE"/>
    <w:rsid w:val="2B2623E0"/>
    <w:rsid w:val="2B6E5B57"/>
    <w:rsid w:val="2B870CBA"/>
    <w:rsid w:val="2BA8671A"/>
    <w:rsid w:val="2BC929C8"/>
    <w:rsid w:val="2BCA6781"/>
    <w:rsid w:val="2BDF0E22"/>
    <w:rsid w:val="2BE10580"/>
    <w:rsid w:val="2BFF50D9"/>
    <w:rsid w:val="2C1E3D3E"/>
    <w:rsid w:val="2C1E7B68"/>
    <w:rsid w:val="2C425EFD"/>
    <w:rsid w:val="2C43393F"/>
    <w:rsid w:val="2C64416B"/>
    <w:rsid w:val="2C8035DE"/>
    <w:rsid w:val="2C894183"/>
    <w:rsid w:val="2CA82629"/>
    <w:rsid w:val="2CB0514D"/>
    <w:rsid w:val="2CD45E56"/>
    <w:rsid w:val="2CD75660"/>
    <w:rsid w:val="2CDE6A41"/>
    <w:rsid w:val="2CF32EC4"/>
    <w:rsid w:val="2CF556E9"/>
    <w:rsid w:val="2D581728"/>
    <w:rsid w:val="2D711FE2"/>
    <w:rsid w:val="2D864C95"/>
    <w:rsid w:val="2DBA1024"/>
    <w:rsid w:val="2DD765AB"/>
    <w:rsid w:val="2DE955A4"/>
    <w:rsid w:val="2DF049D7"/>
    <w:rsid w:val="2E1179B0"/>
    <w:rsid w:val="2E136416"/>
    <w:rsid w:val="2E5B1F52"/>
    <w:rsid w:val="2E5F49F6"/>
    <w:rsid w:val="2E6752D9"/>
    <w:rsid w:val="2E69305D"/>
    <w:rsid w:val="2E717C3A"/>
    <w:rsid w:val="2E7266D8"/>
    <w:rsid w:val="2EAD3BCF"/>
    <w:rsid w:val="2EB221ED"/>
    <w:rsid w:val="2EB95DB9"/>
    <w:rsid w:val="2EBA7ECB"/>
    <w:rsid w:val="2EC056DC"/>
    <w:rsid w:val="2EC23473"/>
    <w:rsid w:val="2EC30E84"/>
    <w:rsid w:val="2EC87C93"/>
    <w:rsid w:val="2ED222E7"/>
    <w:rsid w:val="2EE22A21"/>
    <w:rsid w:val="2EF33F90"/>
    <w:rsid w:val="2F277953"/>
    <w:rsid w:val="2F45098B"/>
    <w:rsid w:val="2F4E3FEE"/>
    <w:rsid w:val="2F547ACA"/>
    <w:rsid w:val="2F5F46AB"/>
    <w:rsid w:val="2F610FBD"/>
    <w:rsid w:val="2F6B7D09"/>
    <w:rsid w:val="2F7A1FC9"/>
    <w:rsid w:val="2F984A50"/>
    <w:rsid w:val="2F9F0309"/>
    <w:rsid w:val="2FA44F9B"/>
    <w:rsid w:val="2FB82888"/>
    <w:rsid w:val="2FB971F8"/>
    <w:rsid w:val="2FD949FD"/>
    <w:rsid w:val="2FE72694"/>
    <w:rsid w:val="30011D3D"/>
    <w:rsid w:val="300521ED"/>
    <w:rsid w:val="30154AF2"/>
    <w:rsid w:val="3023662D"/>
    <w:rsid w:val="303653FA"/>
    <w:rsid w:val="303F2C90"/>
    <w:rsid w:val="30606198"/>
    <w:rsid w:val="307210DE"/>
    <w:rsid w:val="307B4A10"/>
    <w:rsid w:val="3095158E"/>
    <w:rsid w:val="3099078E"/>
    <w:rsid w:val="30D944F4"/>
    <w:rsid w:val="30E047A5"/>
    <w:rsid w:val="31024649"/>
    <w:rsid w:val="311B395F"/>
    <w:rsid w:val="312E6B29"/>
    <w:rsid w:val="314A47BF"/>
    <w:rsid w:val="31744E96"/>
    <w:rsid w:val="317B0117"/>
    <w:rsid w:val="31B138FC"/>
    <w:rsid w:val="31B75BA7"/>
    <w:rsid w:val="31C41087"/>
    <w:rsid w:val="31C75679"/>
    <w:rsid w:val="31C94431"/>
    <w:rsid w:val="31CD3B21"/>
    <w:rsid w:val="31D60039"/>
    <w:rsid w:val="32236F6D"/>
    <w:rsid w:val="323008A3"/>
    <w:rsid w:val="3251324A"/>
    <w:rsid w:val="325960D4"/>
    <w:rsid w:val="325B0030"/>
    <w:rsid w:val="32C36187"/>
    <w:rsid w:val="32F43E03"/>
    <w:rsid w:val="32FA7B25"/>
    <w:rsid w:val="3316579F"/>
    <w:rsid w:val="331E3055"/>
    <w:rsid w:val="335F3E5D"/>
    <w:rsid w:val="33661445"/>
    <w:rsid w:val="336E03ED"/>
    <w:rsid w:val="336F43BC"/>
    <w:rsid w:val="3385158C"/>
    <w:rsid w:val="33BF3439"/>
    <w:rsid w:val="34390D11"/>
    <w:rsid w:val="343C4C08"/>
    <w:rsid w:val="344F25B9"/>
    <w:rsid w:val="34646816"/>
    <w:rsid w:val="346C49A5"/>
    <w:rsid w:val="346E0772"/>
    <w:rsid w:val="34763798"/>
    <w:rsid w:val="347D4247"/>
    <w:rsid w:val="348A7786"/>
    <w:rsid w:val="34C651DF"/>
    <w:rsid w:val="34CA462D"/>
    <w:rsid w:val="34DE0FA7"/>
    <w:rsid w:val="34E675DC"/>
    <w:rsid w:val="34ED6E06"/>
    <w:rsid w:val="34F0546A"/>
    <w:rsid w:val="35155DA9"/>
    <w:rsid w:val="35174C13"/>
    <w:rsid w:val="35653529"/>
    <w:rsid w:val="3585491C"/>
    <w:rsid w:val="359077FD"/>
    <w:rsid w:val="359528DA"/>
    <w:rsid w:val="35CE7AC4"/>
    <w:rsid w:val="35D3595B"/>
    <w:rsid w:val="35DE7086"/>
    <w:rsid w:val="36354A02"/>
    <w:rsid w:val="363B55C2"/>
    <w:rsid w:val="36931946"/>
    <w:rsid w:val="36B7343A"/>
    <w:rsid w:val="36B9701C"/>
    <w:rsid w:val="36F80FC5"/>
    <w:rsid w:val="37024FE0"/>
    <w:rsid w:val="3716489A"/>
    <w:rsid w:val="37362EDC"/>
    <w:rsid w:val="373723D3"/>
    <w:rsid w:val="373935F1"/>
    <w:rsid w:val="373A012E"/>
    <w:rsid w:val="3763067A"/>
    <w:rsid w:val="37645DF1"/>
    <w:rsid w:val="3767605D"/>
    <w:rsid w:val="37C964D6"/>
    <w:rsid w:val="37E2560B"/>
    <w:rsid w:val="380D1E8F"/>
    <w:rsid w:val="38223257"/>
    <w:rsid w:val="38290131"/>
    <w:rsid w:val="384012FA"/>
    <w:rsid w:val="38441B00"/>
    <w:rsid w:val="38455991"/>
    <w:rsid w:val="384E0CC7"/>
    <w:rsid w:val="386D5ACF"/>
    <w:rsid w:val="38710CE7"/>
    <w:rsid w:val="38830FC1"/>
    <w:rsid w:val="38887767"/>
    <w:rsid w:val="38991974"/>
    <w:rsid w:val="389B2D49"/>
    <w:rsid w:val="38AA1816"/>
    <w:rsid w:val="38C418F1"/>
    <w:rsid w:val="38CB780A"/>
    <w:rsid w:val="38D12DF1"/>
    <w:rsid w:val="39074B30"/>
    <w:rsid w:val="39211573"/>
    <w:rsid w:val="392862AB"/>
    <w:rsid w:val="39360E07"/>
    <w:rsid w:val="393C635E"/>
    <w:rsid w:val="393E7D16"/>
    <w:rsid w:val="3976683A"/>
    <w:rsid w:val="39874499"/>
    <w:rsid w:val="398954CA"/>
    <w:rsid w:val="39D84168"/>
    <w:rsid w:val="39DC7DDA"/>
    <w:rsid w:val="39DF47BF"/>
    <w:rsid w:val="39E3486B"/>
    <w:rsid w:val="39E46D8A"/>
    <w:rsid w:val="39E91696"/>
    <w:rsid w:val="3A0A43EA"/>
    <w:rsid w:val="3A2A2564"/>
    <w:rsid w:val="3A7D1CB1"/>
    <w:rsid w:val="3A986DE4"/>
    <w:rsid w:val="3AA863E3"/>
    <w:rsid w:val="3AB5581F"/>
    <w:rsid w:val="3AC917B8"/>
    <w:rsid w:val="3ADA27EE"/>
    <w:rsid w:val="3AF8100D"/>
    <w:rsid w:val="3AFF2227"/>
    <w:rsid w:val="3B00137D"/>
    <w:rsid w:val="3B0975C7"/>
    <w:rsid w:val="3B277FB3"/>
    <w:rsid w:val="3B304AA6"/>
    <w:rsid w:val="3B5E78FD"/>
    <w:rsid w:val="3BAF6719"/>
    <w:rsid w:val="3BB130CA"/>
    <w:rsid w:val="3BBC0D72"/>
    <w:rsid w:val="3BBD3C8A"/>
    <w:rsid w:val="3BE22854"/>
    <w:rsid w:val="3BEF7BE2"/>
    <w:rsid w:val="3C112B8F"/>
    <w:rsid w:val="3C1812C4"/>
    <w:rsid w:val="3C1C3AAD"/>
    <w:rsid w:val="3C357C06"/>
    <w:rsid w:val="3C571632"/>
    <w:rsid w:val="3C8333A8"/>
    <w:rsid w:val="3C8D2497"/>
    <w:rsid w:val="3C9D6126"/>
    <w:rsid w:val="3CAA7AB9"/>
    <w:rsid w:val="3CC42957"/>
    <w:rsid w:val="3CC66791"/>
    <w:rsid w:val="3CC66AB0"/>
    <w:rsid w:val="3CE07D91"/>
    <w:rsid w:val="3CEB191C"/>
    <w:rsid w:val="3CF85F4B"/>
    <w:rsid w:val="3D091ECC"/>
    <w:rsid w:val="3D49776F"/>
    <w:rsid w:val="3D560572"/>
    <w:rsid w:val="3D762679"/>
    <w:rsid w:val="3DA14F49"/>
    <w:rsid w:val="3DA54FFE"/>
    <w:rsid w:val="3DB458A3"/>
    <w:rsid w:val="3DBF59D9"/>
    <w:rsid w:val="3DC32FB4"/>
    <w:rsid w:val="3E04627C"/>
    <w:rsid w:val="3E151075"/>
    <w:rsid w:val="3E3A2826"/>
    <w:rsid w:val="3E466794"/>
    <w:rsid w:val="3E637553"/>
    <w:rsid w:val="3E642A25"/>
    <w:rsid w:val="3E9E2019"/>
    <w:rsid w:val="3EA45E3B"/>
    <w:rsid w:val="3EAB0806"/>
    <w:rsid w:val="3EB35218"/>
    <w:rsid w:val="3EB96BF2"/>
    <w:rsid w:val="3EC62ED8"/>
    <w:rsid w:val="3ECD21E7"/>
    <w:rsid w:val="3EE22ECD"/>
    <w:rsid w:val="3F0E5544"/>
    <w:rsid w:val="3F110796"/>
    <w:rsid w:val="3F1E316D"/>
    <w:rsid w:val="3F3E6D34"/>
    <w:rsid w:val="3F404C19"/>
    <w:rsid w:val="3F52306E"/>
    <w:rsid w:val="3F5B5543"/>
    <w:rsid w:val="3F964A5E"/>
    <w:rsid w:val="3FDF0847"/>
    <w:rsid w:val="3FF34E6B"/>
    <w:rsid w:val="3FFC00A9"/>
    <w:rsid w:val="401D5534"/>
    <w:rsid w:val="4027515D"/>
    <w:rsid w:val="403615BA"/>
    <w:rsid w:val="40472C8A"/>
    <w:rsid w:val="40677834"/>
    <w:rsid w:val="40750007"/>
    <w:rsid w:val="40AE2E05"/>
    <w:rsid w:val="40B60AE7"/>
    <w:rsid w:val="40BD0284"/>
    <w:rsid w:val="40C96B6F"/>
    <w:rsid w:val="40D50BB7"/>
    <w:rsid w:val="40DE2639"/>
    <w:rsid w:val="40E37FE4"/>
    <w:rsid w:val="40FA4F23"/>
    <w:rsid w:val="410D4A6F"/>
    <w:rsid w:val="412929DD"/>
    <w:rsid w:val="41372737"/>
    <w:rsid w:val="417C08FF"/>
    <w:rsid w:val="41A32A8B"/>
    <w:rsid w:val="41BC6E1C"/>
    <w:rsid w:val="41C51B37"/>
    <w:rsid w:val="41C76E8D"/>
    <w:rsid w:val="41E260C6"/>
    <w:rsid w:val="41EB5CF0"/>
    <w:rsid w:val="420339B6"/>
    <w:rsid w:val="42130FF8"/>
    <w:rsid w:val="425124B4"/>
    <w:rsid w:val="4282514C"/>
    <w:rsid w:val="429A7122"/>
    <w:rsid w:val="42EC363D"/>
    <w:rsid w:val="4308793C"/>
    <w:rsid w:val="430B6664"/>
    <w:rsid w:val="43225BC3"/>
    <w:rsid w:val="43383A56"/>
    <w:rsid w:val="433A6756"/>
    <w:rsid w:val="43560B8E"/>
    <w:rsid w:val="436276F0"/>
    <w:rsid w:val="4365270B"/>
    <w:rsid w:val="43877EEE"/>
    <w:rsid w:val="43BC64CA"/>
    <w:rsid w:val="43C4733C"/>
    <w:rsid w:val="43CA1987"/>
    <w:rsid w:val="43D459F6"/>
    <w:rsid w:val="4413382E"/>
    <w:rsid w:val="441B3B85"/>
    <w:rsid w:val="441E71D2"/>
    <w:rsid w:val="44272076"/>
    <w:rsid w:val="442D14B0"/>
    <w:rsid w:val="444934E1"/>
    <w:rsid w:val="4453043A"/>
    <w:rsid w:val="445311B3"/>
    <w:rsid w:val="44791B42"/>
    <w:rsid w:val="44AC2DF1"/>
    <w:rsid w:val="44D71D60"/>
    <w:rsid w:val="452138AB"/>
    <w:rsid w:val="45324256"/>
    <w:rsid w:val="45466DCF"/>
    <w:rsid w:val="456B528A"/>
    <w:rsid w:val="456F29F2"/>
    <w:rsid w:val="45712B7F"/>
    <w:rsid w:val="4574179F"/>
    <w:rsid w:val="45964BF4"/>
    <w:rsid w:val="45AE1F25"/>
    <w:rsid w:val="45C73B84"/>
    <w:rsid w:val="45D76036"/>
    <w:rsid w:val="45EC35A3"/>
    <w:rsid w:val="45EF17A0"/>
    <w:rsid w:val="460961FA"/>
    <w:rsid w:val="463C02F0"/>
    <w:rsid w:val="465804A0"/>
    <w:rsid w:val="466D090F"/>
    <w:rsid w:val="469A5878"/>
    <w:rsid w:val="46C77A05"/>
    <w:rsid w:val="46E26C55"/>
    <w:rsid w:val="46E464B1"/>
    <w:rsid w:val="472646CF"/>
    <w:rsid w:val="47304913"/>
    <w:rsid w:val="4737336D"/>
    <w:rsid w:val="479A5E3C"/>
    <w:rsid w:val="47D94311"/>
    <w:rsid w:val="47F303F3"/>
    <w:rsid w:val="48003292"/>
    <w:rsid w:val="48040335"/>
    <w:rsid w:val="48257ED7"/>
    <w:rsid w:val="4847708E"/>
    <w:rsid w:val="48AE6010"/>
    <w:rsid w:val="48B40105"/>
    <w:rsid w:val="48B9571B"/>
    <w:rsid w:val="48C51FA3"/>
    <w:rsid w:val="48D40D25"/>
    <w:rsid w:val="48D530DF"/>
    <w:rsid w:val="48E81ED1"/>
    <w:rsid w:val="48EC07C9"/>
    <w:rsid w:val="48ED0E66"/>
    <w:rsid w:val="48EF5A08"/>
    <w:rsid w:val="48F76338"/>
    <w:rsid w:val="492377FE"/>
    <w:rsid w:val="495D45DA"/>
    <w:rsid w:val="495E6E61"/>
    <w:rsid w:val="49614CB2"/>
    <w:rsid w:val="49757C4E"/>
    <w:rsid w:val="4986402E"/>
    <w:rsid w:val="49BC5C94"/>
    <w:rsid w:val="49CD3818"/>
    <w:rsid w:val="49E37EFF"/>
    <w:rsid w:val="49E85953"/>
    <w:rsid w:val="49F65CE7"/>
    <w:rsid w:val="4A2A6799"/>
    <w:rsid w:val="4A6F4C2B"/>
    <w:rsid w:val="4AA55EEF"/>
    <w:rsid w:val="4AAC40D4"/>
    <w:rsid w:val="4ADC45CA"/>
    <w:rsid w:val="4AFD3548"/>
    <w:rsid w:val="4B0D5FE1"/>
    <w:rsid w:val="4B164FEF"/>
    <w:rsid w:val="4B2E2521"/>
    <w:rsid w:val="4B30676D"/>
    <w:rsid w:val="4B332309"/>
    <w:rsid w:val="4B332456"/>
    <w:rsid w:val="4B5B1AA3"/>
    <w:rsid w:val="4B77469D"/>
    <w:rsid w:val="4B90272D"/>
    <w:rsid w:val="4B9761E7"/>
    <w:rsid w:val="4BDD2482"/>
    <w:rsid w:val="4BE36EAB"/>
    <w:rsid w:val="4BE37753"/>
    <w:rsid w:val="4BEA4D45"/>
    <w:rsid w:val="4BFA4A9C"/>
    <w:rsid w:val="4C1A6926"/>
    <w:rsid w:val="4C443413"/>
    <w:rsid w:val="4C5E1880"/>
    <w:rsid w:val="4C782B26"/>
    <w:rsid w:val="4C9D4173"/>
    <w:rsid w:val="4CD16F48"/>
    <w:rsid w:val="4CDD55E8"/>
    <w:rsid w:val="4D0C1BE5"/>
    <w:rsid w:val="4D173281"/>
    <w:rsid w:val="4D186EB4"/>
    <w:rsid w:val="4D21399A"/>
    <w:rsid w:val="4D5D4172"/>
    <w:rsid w:val="4D8F61DA"/>
    <w:rsid w:val="4DE44058"/>
    <w:rsid w:val="4DE5034C"/>
    <w:rsid w:val="4DF202F2"/>
    <w:rsid w:val="4DF5144A"/>
    <w:rsid w:val="4DF74D1B"/>
    <w:rsid w:val="4E0409AE"/>
    <w:rsid w:val="4E234CEB"/>
    <w:rsid w:val="4E2A2C88"/>
    <w:rsid w:val="4E321782"/>
    <w:rsid w:val="4E442405"/>
    <w:rsid w:val="4E4432EE"/>
    <w:rsid w:val="4E483615"/>
    <w:rsid w:val="4E503E0A"/>
    <w:rsid w:val="4E537E4E"/>
    <w:rsid w:val="4E622ED5"/>
    <w:rsid w:val="4E740C21"/>
    <w:rsid w:val="4E8A3F2B"/>
    <w:rsid w:val="4E8A5B90"/>
    <w:rsid w:val="4E8B1138"/>
    <w:rsid w:val="4E8E4E4D"/>
    <w:rsid w:val="4EA65D8C"/>
    <w:rsid w:val="4ED260E3"/>
    <w:rsid w:val="4F09751E"/>
    <w:rsid w:val="4F0B4C4C"/>
    <w:rsid w:val="4F386430"/>
    <w:rsid w:val="4F3D5499"/>
    <w:rsid w:val="4F6C3186"/>
    <w:rsid w:val="4F8C5937"/>
    <w:rsid w:val="4F964791"/>
    <w:rsid w:val="4FB035C2"/>
    <w:rsid w:val="4FBF2665"/>
    <w:rsid w:val="4FDD6662"/>
    <w:rsid w:val="4FDF6FFD"/>
    <w:rsid w:val="4FF81423"/>
    <w:rsid w:val="50002208"/>
    <w:rsid w:val="50480F73"/>
    <w:rsid w:val="506868C9"/>
    <w:rsid w:val="508A0EF4"/>
    <w:rsid w:val="50A31DAA"/>
    <w:rsid w:val="50AA6EA1"/>
    <w:rsid w:val="50B56888"/>
    <w:rsid w:val="50C45090"/>
    <w:rsid w:val="50D642BC"/>
    <w:rsid w:val="50E46833"/>
    <w:rsid w:val="51103E6D"/>
    <w:rsid w:val="511868E5"/>
    <w:rsid w:val="511E6F65"/>
    <w:rsid w:val="515E44AB"/>
    <w:rsid w:val="518B1859"/>
    <w:rsid w:val="518F5CEF"/>
    <w:rsid w:val="51956EB2"/>
    <w:rsid w:val="52036E2C"/>
    <w:rsid w:val="520B712D"/>
    <w:rsid w:val="52840BE9"/>
    <w:rsid w:val="52863E09"/>
    <w:rsid w:val="528E5D4C"/>
    <w:rsid w:val="52BE22AC"/>
    <w:rsid w:val="52CD198C"/>
    <w:rsid w:val="52D91925"/>
    <w:rsid w:val="5310521A"/>
    <w:rsid w:val="53276330"/>
    <w:rsid w:val="533B3DB4"/>
    <w:rsid w:val="53494F10"/>
    <w:rsid w:val="53642C72"/>
    <w:rsid w:val="537C63CB"/>
    <w:rsid w:val="53892193"/>
    <w:rsid w:val="538F2791"/>
    <w:rsid w:val="539A5A89"/>
    <w:rsid w:val="53B46970"/>
    <w:rsid w:val="53CC2436"/>
    <w:rsid w:val="53E5453E"/>
    <w:rsid w:val="53EC7845"/>
    <w:rsid w:val="53F91530"/>
    <w:rsid w:val="540C63F7"/>
    <w:rsid w:val="540F007F"/>
    <w:rsid w:val="541E020C"/>
    <w:rsid w:val="542D32F6"/>
    <w:rsid w:val="543C19CD"/>
    <w:rsid w:val="54470AEF"/>
    <w:rsid w:val="5455279C"/>
    <w:rsid w:val="54DC0BF7"/>
    <w:rsid w:val="54EC27FC"/>
    <w:rsid w:val="55151799"/>
    <w:rsid w:val="552C6B59"/>
    <w:rsid w:val="55334796"/>
    <w:rsid w:val="553C29A5"/>
    <w:rsid w:val="55461010"/>
    <w:rsid w:val="5554579A"/>
    <w:rsid w:val="55555360"/>
    <w:rsid w:val="556E61F4"/>
    <w:rsid w:val="558C48E3"/>
    <w:rsid w:val="558E0800"/>
    <w:rsid w:val="559563DC"/>
    <w:rsid w:val="55B65487"/>
    <w:rsid w:val="55BB19C2"/>
    <w:rsid w:val="55DD27D3"/>
    <w:rsid w:val="55E07D0E"/>
    <w:rsid w:val="55E566C9"/>
    <w:rsid w:val="55F144D1"/>
    <w:rsid w:val="55F179D2"/>
    <w:rsid w:val="55F6744C"/>
    <w:rsid w:val="56242755"/>
    <w:rsid w:val="563306BF"/>
    <w:rsid w:val="564231F4"/>
    <w:rsid w:val="564C65D6"/>
    <w:rsid w:val="567C5151"/>
    <w:rsid w:val="56A52424"/>
    <w:rsid w:val="56AE7DEE"/>
    <w:rsid w:val="56C03D53"/>
    <w:rsid w:val="570B6A40"/>
    <w:rsid w:val="571A27C3"/>
    <w:rsid w:val="57296BE9"/>
    <w:rsid w:val="57297081"/>
    <w:rsid w:val="57375EB4"/>
    <w:rsid w:val="57544F8D"/>
    <w:rsid w:val="577757DC"/>
    <w:rsid w:val="577E7E19"/>
    <w:rsid w:val="579A73D2"/>
    <w:rsid w:val="57AE5B64"/>
    <w:rsid w:val="57B35510"/>
    <w:rsid w:val="57D65179"/>
    <w:rsid w:val="57DB619D"/>
    <w:rsid w:val="580D593B"/>
    <w:rsid w:val="580E15DF"/>
    <w:rsid w:val="584265F6"/>
    <w:rsid w:val="584F2447"/>
    <w:rsid w:val="5857694E"/>
    <w:rsid w:val="58662719"/>
    <w:rsid w:val="586E4C5D"/>
    <w:rsid w:val="5870229A"/>
    <w:rsid w:val="58801DB1"/>
    <w:rsid w:val="58804C86"/>
    <w:rsid w:val="58931DA3"/>
    <w:rsid w:val="589C7525"/>
    <w:rsid w:val="589D6174"/>
    <w:rsid w:val="58A34E88"/>
    <w:rsid w:val="58C6761B"/>
    <w:rsid w:val="58E732CE"/>
    <w:rsid w:val="590A0C42"/>
    <w:rsid w:val="591751DC"/>
    <w:rsid w:val="59207079"/>
    <w:rsid w:val="5922524A"/>
    <w:rsid w:val="59334445"/>
    <w:rsid w:val="594F36F4"/>
    <w:rsid w:val="596A274E"/>
    <w:rsid w:val="596A4F3B"/>
    <w:rsid w:val="59D2561F"/>
    <w:rsid w:val="59FF616A"/>
    <w:rsid w:val="5A0E538E"/>
    <w:rsid w:val="5A116B68"/>
    <w:rsid w:val="5A184FD2"/>
    <w:rsid w:val="5A2142B1"/>
    <w:rsid w:val="5A2E299E"/>
    <w:rsid w:val="5A3006FB"/>
    <w:rsid w:val="5A7077F1"/>
    <w:rsid w:val="5A7D75C4"/>
    <w:rsid w:val="5AA64C63"/>
    <w:rsid w:val="5AAA0B71"/>
    <w:rsid w:val="5AB87D3C"/>
    <w:rsid w:val="5AC20F24"/>
    <w:rsid w:val="5AC26CAF"/>
    <w:rsid w:val="5ACB0ECD"/>
    <w:rsid w:val="5B070568"/>
    <w:rsid w:val="5B075EB5"/>
    <w:rsid w:val="5B3100CF"/>
    <w:rsid w:val="5B426C5C"/>
    <w:rsid w:val="5B526BB0"/>
    <w:rsid w:val="5B592543"/>
    <w:rsid w:val="5B625A37"/>
    <w:rsid w:val="5B9517C9"/>
    <w:rsid w:val="5B9F142A"/>
    <w:rsid w:val="5BD44ADC"/>
    <w:rsid w:val="5BD90F55"/>
    <w:rsid w:val="5BDB318E"/>
    <w:rsid w:val="5BE35510"/>
    <w:rsid w:val="5BF45ECB"/>
    <w:rsid w:val="5C0F1DCA"/>
    <w:rsid w:val="5C2B7745"/>
    <w:rsid w:val="5C473B62"/>
    <w:rsid w:val="5C603412"/>
    <w:rsid w:val="5C653304"/>
    <w:rsid w:val="5C69535E"/>
    <w:rsid w:val="5C7850AB"/>
    <w:rsid w:val="5C8B195F"/>
    <w:rsid w:val="5D123920"/>
    <w:rsid w:val="5D450E12"/>
    <w:rsid w:val="5D5C3842"/>
    <w:rsid w:val="5D955D37"/>
    <w:rsid w:val="5DAA4EBD"/>
    <w:rsid w:val="5DAF3E02"/>
    <w:rsid w:val="5DD86CA5"/>
    <w:rsid w:val="5DD966DB"/>
    <w:rsid w:val="5E1300B4"/>
    <w:rsid w:val="5E144D1A"/>
    <w:rsid w:val="5E1E66DC"/>
    <w:rsid w:val="5E2116B1"/>
    <w:rsid w:val="5E2E02E7"/>
    <w:rsid w:val="5E316389"/>
    <w:rsid w:val="5E480E23"/>
    <w:rsid w:val="5E9B5065"/>
    <w:rsid w:val="5EB230A3"/>
    <w:rsid w:val="5EC66B89"/>
    <w:rsid w:val="5ED73667"/>
    <w:rsid w:val="5EF03EE7"/>
    <w:rsid w:val="5EF22C45"/>
    <w:rsid w:val="5F08322C"/>
    <w:rsid w:val="5F176484"/>
    <w:rsid w:val="5F245A85"/>
    <w:rsid w:val="5F4C2BBE"/>
    <w:rsid w:val="5F5A5A71"/>
    <w:rsid w:val="5F8267D5"/>
    <w:rsid w:val="5F862A71"/>
    <w:rsid w:val="5FD00F43"/>
    <w:rsid w:val="5FE62886"/>
    <w:rsid w:val="5FE77D8C"/>
    <w:rsid w:val="5FE823AE"/>
    <w:rsid w:val="5FF66352"/>
    <w:rsid w:val="600D3BA7"/>
    <w:rsid w:val="602746BB"/>
    <w:rsid w:val="602D0E0A"/>
    <w:rsid w:val="606067A7"/>
    <w:rsid w:val="6078456A"/>
    <w:rsid w:val="60CE4ABA"/>
    <w:rsid w:val="61115D96"/>
    <w:rsid w:val="6142443C"/>
    <w:rsid w:val="614C01E1"/>
    <w:rsid w:val="616C2F18"/>
    <w:rsid w:val="616E185C"/>
    <w:rsid w:val="617A708C"/>
    <w:rsid w:val="61A6243F"/>
    <w:rsid w:val="61C70674"/>
    <w:rsid w:val="61D50A45"/>
    <w:rsid w:val="61E16260"/>
    <w:rsid w:val="620C267E"/>
    <w:rsid w:val="623023F7"/>
    <w:rsid w:val="62651E9F"/>
    <w:rsid w:val="62886207"/>
    <w:rsid w:val="62932805"/>
    <w:rsid w:val="62982C92"/>
    <w:rsid w:val="62B61157"/>
    <w:rsid w:val="62E54889"/>
    <w:rsid w:val="62EC4114"/>
    <w:rsid w:val="62F72F9A"/>
    <w:rsid w:val="631956C7"/>
    <w:rsid w:val="63197A16"/>
    <w:rsid w:val="63314FBD"/>
    <w:rsid w:val="633F3B35"/>
    <w:rsid w:val="634A2F51"/>
    <w:rsid w:val="635B169D"/>
    <w:rsid w:val="6387782D"/>
    <w:rsid w:val="638B22A8"/>
    <w:rsid w:val="6398540F"/>
    <w:rsid w:val="63A8751B"/>
    <w:rsid w:val="63BD46B1"/>
    <w:rsid w:val="63EC6280"/>
    <w:rsid w:val="64213B12"/>
    <w:rsid w:val="64510481"/>
    <w:rsid w:val="64562295"/>
    <w:rsid w:val="649441CA"/>
    <w:rsid w:val="649E0E8B"/>
    <w:rsid w:val="64AE4AAC"/>
    <w:rsid w:val="64B8505D"/>
    <w:rsid w:val="64C659C6"/>
    <w:rsid w:val="64EE3F51"/>
    <w:rsid w:val="64EF71C0"/>
    <w:rsid w:val="652074D7"/>
    <w:rsid w:val="65586FB3"/>
    <w:rsid w:val="65C27B45"/>
    <w:rsid w:val="65C3328E"/>
    <w:rsid w:val="65C854C3"/>
    <w:rsid w:val="65FE3744"/>
    <w:rsid w:val="6632293D"/>
    <w:rsid w:val="665230E1"/>
    <w:rsid w:val="66573403"/>
    <w:rsid w:val="6679468F"/>
    <w:rsid w:val="66931426"/>
    <w:rsid w:val="66B52AA1"/>
    <w:rsid w:val="66CA7D4A"/>
    <w:rsid w:val="66D61192"/>
    <w:rsid w:val="66FC6330"/>
    <w:rsid w:val="670567BC"/>
    <w:rsid w:val="67494EF6"/>
    <w:rsid w:val="67710BFC"/>
    <w:rsid w:val="67724979"/>
    <w:rsid w:val="677532A3"/>
    <w:rsid w:val="678B4C1B"/>
    <w:rsid w:val="678F18EF"/>
    <w:rsid w:val="679B3863"/>
    <w:rsid w:val="67AC0BDA"/>
    <w:rsid w:val="67B709FA"/>
    <w:rsid w:val="67BC2878"/>
    <w:rsid w:val="67D911C2"/>
    <w:rsid w:val="680C6E1D"/>
    <w:rsid w:val="68147B69"/>
    <w:rsid w:val="684D7CD3"/>
    <w:rsid w:val="68696C11"/>
    <w:rsid w:val="68867BC3"/>
    <w:rsid w:val="6904500B"/>
    <w:rsid w:val="690B06A6"/>
    <w:rsid w:val="691D17C6"/>
    <w:rsid w:val="691D1CC7"/>
    <w:rsid w:val="69433D01"/>
    <w:rsid w:val="695D01E0"/>
    <w:rsid w:val="69A94835"/>
    <w:rsid w:val="69DF403D"/>
    <w:rsid w:val="69FD7D34"/>
    <w:rsid w:val="6A3209D6"/>
    <w:rsid w:val="6A503577"/>
    <w:rsid w:val="6A50366A"/>
    <w:rsid w:val="6A7B2B14"/>
    <w:rsid w:val="6A7C65C1"/>
    <w:rsid w:val="6A831133"/>
    <w:rsid w:val="6A9B0C67"/>
    <w:rsid w:val="6A9C7FFF"/>
    <w:rsid w:val="6B0B0BB0"/>
    <w:rsid w:val="6B28228A"/>
    <w:rsid w:val="6B3277BE"/>
    <w:rsid w:val="6B4E646B"/>
    <w:rsid w:val="6B5015F8"/>
    <w:rsid w:val="6B5951E1"/>
    <w:rsid w:val="6B61673A"/>
    <w:rsid w:val="6B82343D"/>
    <w:rsid w:val="6B863F8C"/>
    <w:rsid w:val="6B9667A8"/>
    <w:rsid w:val="6BB677E4"/>
    <w:rsid w:val="6BD1272D"/>
    <w:rsid w:val="6C107E2C"/>
    <w:rsid w:val="6C1D7711"/>
    <w:rsid w:val="6C33202D"/>
    <w:rsid w:val="6C486338"/>
    <w:rsid w:val="6C4F495A"/>
    <w:rsid w:val="6C6F3887"/>
    <w:rsid w:val="6C787CD6"/>
    <w:rsid w:val="6C8466ED"/>
    <w:rsid w:val="6C8C078B"/>
    <w:rsid w:val="6C8C4A68"/>
    <w:rsid w:val="6C9A56E0"/>
    <w:rsid w:val="6CD3438A"/>
    <w:rsid w:val="6CF40DCC"/>
    <w:rsid w:val="6CF60DC1"/>
    <w:rsid w:val="6D085C7A"/>
    <w:rsid w:val="6D1C5252"/>
    <w:rsid w:val="6D3F5496"/>
    <w:rsid w:val="6D4E4275"/>
    <w:rsid w:val="6D4E76D7"/>
    <w:rsid w:val="6D7A470D"/>
    <w:rsid w:val="6D9D5488"/>
    <w:rsid w:val="6DA02882"/>
    <w:rsid w:val="6DA71E62"/>
    <w:rsid w:val="6DAB4B50"/>
    <w:rsid w:val="6DAC4B95"/>
    <w:rsid w:val="6DBD2F1C"/>
    <w:rsid w:val="6DEF5396"/>
    <w:rsid w:val="6E137219"/>
    <w:rsid w:val="6E1F40EF"/>
    <w:rsid w:val="6E532867"/>
    <w:rsid w:val="6E5C158C"/>
    <w:rsid w:val="6E72746A"/>
    <w:rsid w:val="6E7E4FF6"/>
    <w:rsid w:val="6E8B48F3"/>
    <w:rsid w:val="6EA12D56"/>
    <w:rsid w:val="6EA63CDB"/>
    <w:rsid w:val="6EB50A24"/>
    <w:rsid w:val="6EC20943"/>
    <w:rsid w:val="6EDE3DB8"/>
    <w:rsid w:val="6EE15841"/>
    <w:rsid w:val="6EE70B1B"/>
    <w:rsid w:val="6EFF1698"/>
    <w:rsid w:val="6F0C014F"/>
    <w:rsid w:val="6F0E6095"/>
    <w:rsid w:val="6F110F40"/>
    <w:rsid w:val="6F1A61D0"/>
    <w:rsid w:val="6F417873"/>
    <w:rsid w:val="6F4835AB"/>
    <w:rsid w:val="6F594D54"/>
    <w:rsid w:val="6F75386E"/>
    <w:rsid w:val="6F9166E1"/>
    <w:rsid w:val="6F9379F2"/>
    <w:rsid w:val="6FA67EF8"/>
    <w:rsid w:val="6FA82F2F"/>
    <w:rsid w:val="6FCB51CD"/>
    <w:rsid w:val="6FEB120E"/>
    <w:rsid w:val="6FF43359"/>
    <w:rsid w:val="700F1F41"/>
    <w:rsid w:val="704140A5"/>
    <w:rsid w:val="70434632"/>
    <w:rsid w:val="704E4817"/>
    <w:rsid w:val="704E50A2"/>
    <w:rsid w:val="7053252E"/>
    <w:rsid w:val="706E2E83"/>
    <w:rsid w:val="70725ED5"/>
    <w:rsid w:val="70782618"/>
    <w:rsid w:val="7078370A"/>
    <w:rsid w:val="709D655D"/>
    <w:rsid w:val="70E92BC9"/>
    <w:rsid w:val="70FB11D1"/>
    <w:rsid w:val="710F351A"/>
    <w:rsid w:val="711F76EA"/>
    <w:rsid w:val="71204889"/>
    <w:rsid w:val="712F6814"/>
    <w:rsid w:val="71370AC5"/>
    <w:rsid w:val="7149181B"/>
    <w:rsid w:val="71874506"/>
    <w:rsid w:val="71921650"/>
    <w:rsid w:val="71955614"/>
    <w:rsid w:val="719D5850"/>
    <w:rsid w:val="71A57D4C"/>
    <w:rsid w:val="71A74D9D"/>
    <w:rsid w:val="71C254BD"/>
    <w:rsid w:val="71D074AE"/>
    <w:rsid w:val="71D16621"/>
    <w:rsid w:val="71E162A9"/>
    <w:rsid w:val="71E32B34"/>
    <w:rsid w:val="71FA1485"/>
    <w:rsid w:val="71FB7940"/>
    <w:rsid w:val="721067DC"/>
    <w:rsid w:val="726D4E61"/>
    <w:rsid w:val="72A12151"/>
    <w:rsid w:val="72AF1A83"/>
    <w:rsid w:val="72CC6CAB"/>
    <w:rsid w:val="73150C49"/>
    <w:rsid w:val="73240C13"/>
    <w:rsid w:val="732679E1"/>
    <w:rsid w:val="734C46FC"/>
    <w:rsid w:val="735B04C7"/>
    <w:rsid w:val="740B2687"/>
    <w:rsid w:val="743703BA"/>
    <w:rsid w:val="74443FA3"/>
    <w:rsid w:val="74746816"/>
    <w:rsid w:val="747570EF"/>
    <w:rsid w:val="747F5749"/>
    <w:rsid w:val="74A118EE"/>
    <w:rsid w:val="74B33BE2"/>
    <w:rsid w:val="74C47470"/>
    <w:rsid w:val="74EE0377"/>
    <w:rsid w:val="750B4F27"/>
    <w:rsid w:val="751B76C3"/>
    <w:rsid w:val="75353180"/>
    <w:rsid w:val="753766C8"/>
    <w:rsid w:val="75493768"/>
    <w:rsid w:val="755071F2"/>
    <w:rsid w:val="75560CF3"/>
    <w:rsid w:val="75664477"/>
    <w:rsid w:val="75A938EC"/>
    <w:rsid w:val="75AF02CA"/>
    <w:rsid w:val="75BC49BC"/>
    <w:rsid w:val="75C817BE"/>
    <w:rsid w:val="75E34615"/>
    <w:rsid w:val="75FC22C1"/>
    <w:rsid w:val="76037B33"/>
    <w:rsid w:val="7617256B"/>
    <w:rsid w:val="76292398"/>
    <w:rsid w:val="76470EDB"/>
    <w:rsid w:val="765B467D"/>
    <w:rsid w:val="7663674E"/>
    <w:rsid w:val="766D79C1"/>
    <w:rsid w:val="76906A1F"/>
    <w:rsid w:val="76A82CB4"/>
    <w:rsid w:val="76A934C6"/>
    <w:rsid w:val="76B06221"/>
    <w:rsid w:val="76DE43A6"/>
    <w:rsid w:val="77540243"/>
    <w:rsid w:val="776B2153"/>
    <w:rsid w:val="776D48FA"/>
    <w:rsid w:val="7773730D"/>
    <w:rsid w:val="77816EFF"/>
    <w:rsid w:val="77927CE9"/>
    <w:rsid w:val="77993ACE"/>
    <w:rsid w:val="77A870B9"/>
    <w:rsid w:val="77AD31C5"/>
    <w:rsid w:val="77B645EC"/>
    <w:rsid w:val="77B94F26"/>
    <w:rsid w:val="77D90137"/>
    <w:rsid w:val="77FF1267"/>
    <w:rsid w:val="784D7AAA"/>
    <w:rsid w:val="78542AA8"/>
    <w:rsid w:val="786567E5"/>
    <w:rsid w:val="78734D30"/>
    <w:rsid w:val="7883510B"/>
    <w:rsid w:val="789711DE"/>
    <w:rsid w:val="78C6187A"/>
    <w:rsid w:val="78CF3B39"/>
    <w:rsid w:val="78F2219D"/>
    <w:rsid w:val="7912221C"/>
    <w:rsid w:val="791405DB"/>
    <w:rsid w:val="791537BA"/>
    <w:rsid w:val="7949054B"/>
    <w:rsid w:val="79562AD9"/>
    <w:rsid w:val="796B76D8"/>
    <w:rsid w:val="7971606B"/>
    <w:rsid w:val="797B2D87"/>
    <w:rsid w:val="797B7C96"/>
    <w:rsid w:val="79D83522"/>
    <w:rsid w:val="79E511CB"/>
    <w:rsid w:val="79E653A4"/>
    <w:rsid w:val="79F72493"/>
    <w:rsid w:val="7A0D4F33"/>
    <w:rsid w:val="7A2B5D26"/>
    <w:rsid w:val="7A517A5E"/>
    <w:rsid w:val="7A5909D3"/>
    <w:rsid w:val="7A8442C8"/>
    <w:rsid w:val="7A952411"/>
    <w:rsid w:val="7AE12865"/>
    <w:rsid w:val="7AE841D7"/>
    <w:rsid w:val="7AEA5013"/>
    <w:rsid w:val="7AF92F45"/>
    <w:rsid w:val="7B134FB0"/>
    <w:rsid w:val="7B2926D6"/>
    <w:rsid w:val="7B3665D4"/>
    <w:rsid w:val="7B3D643D"/>
    <w:rsid w:val="7B4D28A1"/>
    <w:rsid w:val="7B5030D5"/>
    <w:rsid w:val="7B5A42C0"/>
    <w:rsid w:val="7B741282"/>
    <w:rsid w:val="7B770C6B"/>
    <w:rsid w:val="7B7844A9"/>
    <w:rsid w:val="7B8F0562"/>
    <w:rsid w:val="7B981359"/>
    <w:rsid w:val="7BAF13B1"/>
    <w:rsid w:val="7BB142C7"/>
    <w:rsid w:val="7BBD0896"/>
    <w:rsid w:val="7BE00A06"/>
    <w:rsid w:val="7BF62C30"/>
    <w:rsid w:val="7C010EB7"/>
    <w:rsid w:val="7C0972AA"/>
    <w:rsid w:val="7C165EBE"/>
    <w:rsid w:val="7C174657"/>
    <w:rsid w:val="7C23048F"/>
    <w:rsid w:val="7C37365F"/>
    <w:rsid w:val="7C402E41"/>
    <w:rsid w:val="7C44379A"/>
    <w:rsid w:val="7C533657"/>
    <w:rsid w:val="7C5F30CC"/>
    <w:rsid w:val="7C6C5946"/>
    <w:rsid w:val="7C946F43"/>
    <w:rsid w:val="7CBA55CE"/>
    <w:rsid w:val="7CD812E8"/>
    <w:rsid w:val="7CDF23CE"/>
    <w:rsid w:val="7CE45689"/>
    <w:rsid w:val="7D036989"/>
    <w:rsid w:val="7D063EE4"/>
    <w:rsid w:val="7D280309"/>
    <w:rsid w:val="7D290CB5"/>
    <w:rsid w:val="7D382FDD"/>
    <w:rsid w:val="7D3923AB"/>
    <w:rsid w:val="7D4665A7"/>
    <w:rsid w:val="7D5213D0"/>
    <w:rsid w:val="7D773982"/>
    <w:rsid w:val="7D7D7A58"/>
    <w:rsid w:val="7DCC76C3"/>
    <w:rsid w:val="7DDC7503"/>
    <w:rsid w:val="7DF64C65"/>
    <w:rsid w:val="7E032835"/>
    <w:rsid w:val="7E0429B9"/>
    <w:rsid w:val="7E1150D6"/>
    <w:rsid w:val="7E2345A9"/>
    <w:rsid w:val="7E354A43"/>
    <w:rsid w:val="7E6850C1"/>
    <w:rsid w:val="7E6B47E6"/>
    <w:rsid w:val="7E77762F"/>
    <w:rsid w:val="7EA52264"/>
    <w:rsid w:val="7EC21B3C"/>
    <w:rsid w:val="7ECB589A"/>
    <w:rsid w:val="7ECD548D"/>
    <w:rsid w:val="7EFC5D86"/>
    <w:rsid w:val="7F232129"/>
    <w:rsid w:val="7F3E4371"/>
    <w:rsid w:val="7F4E37D4"/>
    <w:rsid w:val="7F7B01E8"/>
    <w:rsid w:val="7F7F1C85"/>
    <w:rsid w:val="7F8D199F"/>
    <w:rsid w:val="7FBD63B9"/>
    <w:rsid w:val="7FC63873"/>
    <w:rsid w:val="7FDB599C"/>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jc w:val="center"/>
      <w:outlineLvl w:val="1"/>
    </w:pPr>
    <w:rPr>
      <w:rFonts w:ascii="黑体" w:hAnsi="黑体" w:eastAsia="仿宋"/>
      <w:b/>
      <w:color w:val="000000"/>
      <w:sz w:val="32"/>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annotation text"/>
    <w:basedOn w:val="1"/>
    <w:semiHidden/>
    <w:unhideWhenUsed/>
    <w:qFormat/>
    <w:uiPriority w:val="99"/>
    <w:pPr>
      <w:jc w:val="left"/>
    </w:pPr>
  </w:style>
  <w:style w:type="paragraph" w:styleId="7">
    <w:name w:val="Body Text"/>
    <w:basedOn w:val="1"/>
    <w:next w:val="8"/>
    <w:qFormat/>
    <w:uiPriority w:val="99"/>
    <w:pPr>
      <w:spacing w:after="120"/>
    </w:pPr>
    <w:rPr>
      <w:rFonts w:ascii="Times New Roman" w:hAnsi="Times New Roman"/>
    </w:rPr>
  </w:style>
  <w:style w:type="paragraph" w:styleId="8">
    <w:name w:val="Body Text First Indent"/>
    <w:basedOn w:val="7"/>
    <w:next w:val="9"/>
    <w:qFormat/>
    <w:uiPriority w:val="0"/>
    <w:pPr>
      <w:ind w:firstLine="420" w:firstLineChars="100"/>
    </w:pPr>
  </w:style>
  <w:style w:type="paragraph" w:styleId="9">
    <w:name w:val="toc 6"/>
    <w:basedOn w:val="1"/>
    <w:next w:val="1"/>
    <w:qFormat/>
    <w:uiPriority w:val="39"/>
    <w:pPr>
      <w:ind w:left="1050"/>
      <w:jc w:val="left"/>
    </w:pPr>
    <w:rPr>
      <w:sz w:val="18"/>
      <w:szCs w:val="18"/>
    </w:rPr>
  </w:style>
  <w:style w:type="paragraph" w:styleId="10">
    <w:name w:val="Body Text Indent"/>
    <w:basedOn w:val="1"/>
    <w:next w:val="11"/>
    <w:link w:val="34"/>
    <w:semiHidden/>
    <w:unhideWhenUsed/>
    <w:qFormat/>
    <w:uiPriority w:val="99"/>
    <w:pPr>
      <w:spacing w:after="120"/>
      <w:ind w:left="420" w:leftChars="200"/>
    </w:pPr>
  </w:style>
  <w:style w:type="paragraph" w:customStyle="1" w:styleId="11">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2">
    <w:name w:val="List 2"/>
    <w:basedOn w:val="1"/>
    <w:qFormat/>
    <w:uiPriority w:val="99"/>
    <w:pPr>
      <w:ind w:left="100" w:leftChars="200" w:hanging="200" w:hangingChars="200"/>
    </w:pPr>
  </w:style>
  <w:style w:type="paragraph" w:styleId="13">
    <w:name w:val="Plain Text"/>
    <w:basedOn w:val="1"/>
    <w:link w:val="30"/>
    <w:qFormat/>
    <w:uiPriority w:val="0"/>
    <w:pPr>
      <w:spacing w:line="360" w:lineRule="auto"/>
    </w:pPr>
    <w:rPr>
      <w:rFonts w:ascii="宋体" w:hAnsi="Courier New"/>
      <w:sz w:val="24"/>
      <w:szCs w:val="20"/>
    </w:rPr>
  </w:style>
  <w:style w:type="paragraph" w:styleId="14">
    <w:name w:val="Balloon Text"/>
    <w:basedOn w:val="1"/>
    <w:link w:val="33"/>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5"/>
    <w:next w:val="1"/>
    <w:qFormat/>
    <w:uiPriority w:val="0"/>
    <w:pPr>
      <w:tabs>
        <w:tab w:val="left" w:pos="180"/>
      </w:tabs>
      <w:spacing w:before="0" w:beforeLines="0" w:line="500" w:lineRule="exact"/>
      <w:ind w:firstLine="538" w:firstLineChars="234"/>
    </w:pPr>
    <w:rPr>
      <w:rFonts w:ascii="宋体" w:hAnsi="宋体" w:eastAsia="宋体" w:cs="Times New Roman"/>
    </w:rPr>
  </w:style>
  <w:style w:type="paragraph" w:styleId="18">
    <w:name w:val="toc 2"/>
    <w:basedOn w:val="1"/>
    <w:next w:val="1"/>
    <w:qFormat/>
    <w:uiPriority w:val="39"/>
    <w:pPr>
      <w:ind w:left="210"/>
      <w:jc w:val="left"/>
    </w:pPr>
    <w:rPr>
      <w:rFonts w:ascii="宋体" w:hAnsi="宋体" w:cs="宋体"/>
      <w:smallCaps/>
      <w:sz w:val="20"/>
      <w:szCs w:val="20"/>
    </w:rPr>
  </w:style>
  <w:style w:type="paragraph" w:styleId="19">
    <w:name w:val="Body Text 2"/>
    <w:basedOn w:val="1"/>
    <w:next w:val="1"/>
    <w:qFormat/>
    <w:uiPriority w:val="0"/>
    <w:pPr>
      <w:adjustRightInd w:val="0"/>
      <w:snapToGrid w:val="0"/>
      <w:spacing w:line="480" w:lineRule="atLeast"/>
    </w:pPr>
    <w:rPr>
      <w:sz w:val="28"/>
    </w:rPr>
  </w:style>
  <w:style w:type="paragraph" w:styleId="2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21">
    <w:name w:val="Body Text First Indent 2"/>
    <w:basedOn w:val="10"/>
    <w:next w:val="1"/>
    <w:link w:val="35"/>
    <w:qFormat/>
    <w:uiPriority w:val="0"/>
    <w:pPr>
      <w:spacing w:after="0"/>
      <w:ind w:left="0" w:leftChars="0" w:firstLine="420" w:firstLineChars="200"/>
      <w:jc w:val="left"/>
    </w:pPr>
    <w:rPr>
      <w:rFonts w:ascii="宋体" w:hAnsi="Times New Roman"/>
      <w:sz w:val="28"/>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sz w:val="32"/>
      <w:szCs w:val="21"/>
    </w:rPr>
  </w:style>
  <w:style w:type="character" w:styleId="26">
    <w:name w:val="page number"/>
    <w:qFormat/>
    <w:uiPriority w:val="0"/>
  </w:style>
  <w:style w:type="character" w:styleId="27">
    <w:name w:val="Hyperlink"/>
    <w:basedOn w:val="24"/>
    <w:unhideWhenUsed/>
    <w:qFormat/>
    <w:uiPriority w:val="99"/>
    <w:rPr>
      <w:color w:val="0563C1" w:themeColor="hyperlink"/>
      <w:u w:val="single"/>
      <w14:textFill>
        <w14:solidFill>
          <w14:schemeClr w14:val="hlink"/>
        </w14:solidFill>
      </w14:textFill>
    </w:rPr>
  </w:style>
  <w:style w:type="paragraph" w:styleId="28">
    <w:name w:val="List Paragraph"/>
    <w:basedOn w:val="1"/>
    <w:qFormat/>
    <w:uiPriority w:val="34"/>
    <w:pPr>
      <w:widowControl/>
      <w:ind w:firstLine="420" w:firstLineChars="200"/>
      <w:jc w:val="left"/>
    </w:pPr>
    <w:rPr>
      <w:rFonts w:ascii="宋体" w:hAnsi="宋体" w:cs="宋体"/>
      <w:kern w:val="0"/>
      <w:sz w:val="24"/>
    </w:rPr>
  </w:style>
  <w:style w:type="paragraph" w:customStyle="1" w:styleId="29">
    <w:name w:val="样式 首行缩进:  2 字符"/>
    <w:basedOn w:val="1"/>
    <w:qFormat/>
    <w:uiPriority w:val="0"/>
    <w:pPr>
      <w:spacing w:line="360" w:lineRule="auto"/>
      <w:ind w:firstLine="560" w:firstLineChars="200"/>
    </w:pPr>
    <w:rPr>
      <w:rFonts w:eastAsia="仿宋_GB2312"/>
      <w:sz w:val="24"/>
      <w:szCs w:val="20"/>
    </w:rPr>
  </w:style>
  <w:style w:type="character" w:customStyle="1" w:styleId="30">
    <w:name w:val="纯文本 Char"/>
    <w:basedOn w:val="24"/>
    <w:link w:val="13"/>
    <w:qFormat/>
    <w:uiPriority w:val="0"/>
    <w:rPr>
      <w:rFonts w:ascii="宋体" w:hAnsi="Courier New" w:eastAsia="宋体" w:cs="Times New Roman"/>
      <w:sz w:val="24"/>
      <w:szCs w:val="20"/>
    </w:rPr>
  </w:style>
  <w:style w:type="character" w:customStyle="1" w:styleId="31">
    <w:name w:val="页眉 Char"/>
    <w:basedOn w:val="24"/>
    <w:link w:val="16"/>
    <w:qFormat/>
    <w:uiPriority w:val="99"/>
    <w:rPr>
      <w:rFonts w:ascii="Calibri" w:hAnsi="Calibri" w:eastAsia="宋体" w:cs="Times New Roman"/>
      <w:sz w:val="18"/>
      <w:szCs w:val="18"/>
    </w:rPr>
  </w:style>
  <w:style w:type="character" w:customStyle="1" w:styleId="32">
    <w:name w:val="页脚 Char"/>
    <w:basedOn w:val="24"/>
    <w:link w:val="15"/>
    <w:qFormat/>
    <w:uiPriority w:val="99"/>
    <w:rPr>
      <w:rFonts w:ascii="Calibri" w:hAnsi="Calibri" w:eastAsia="宋体" w:cs="Times New Roman"/>
      <w:sz w:val="18"/>
      <w:szCs w:val="18"/>
    </w:rPr>
  </w:style>
  <w:style w:type="character" w:customStyle="1" w:styleId="33">
    <w:name w:val="批注框文本 Char"/>
    <w:basedOn w:val="24"/>
    <w:link w:val="14"/>
    <w:semiHidden/>
    <w:qFormat/>
    <w:uiPriority w:val="99"/>
    <w:rPr>
      <w:rFonts w:ascii="Calibri" w:hAnsi="Calibri" w:eastAsia="宋体" w:cs="Times New Roman"/>
      <w:sz w:val="18"/>
      <w:szCs w:val="18"/>
    </w:rPr>
  </w:style>
  <w:style w:type="character" w:customStyle="1" w:styleId="34">
    <w:name w:val="正文文本缩进 Char"/>
    <w:basedOn w:val="24"/>
    <w:link w:val="10"/>
    <w:semiHidden/>
    <w:qFormat/>
    <w:uiPriority w:val="99"/>
    <w:rPr>
      <w:rFonts w:ascii="Calibri" w:hAnsi="Calibri" w:eastAsia="宋体" w:cs="Times New Roman"/>
      <w:kern w:val="2"/>
      <w:sz w:val="21"/>
      <w:szCs w:val="24"/>
    </w:rPr>
  </w:style>
  <w:style w:type="character" w:customStyle="1" w:styleId="35">
    <w:name w:val="正文首行缩进 2 Char"/>
    <w:basedOn w:val="34"/>
    <w:link w:val="21"/>
    <w:qFormat/>
    <w:uiPriority w:val="0"/>
    <w:rPr>
      <w:rFonts w:ascii="宋体" w:hAnsi="Times New Roman" w:eastAsia="宋体" w:cs="Times New Roman"/>
      <w:kern w:val="2"/>
      <w:sz w:val="28"/>
      <w:szCs w:val="24"/>
    </w:rPr>
  </w:style>
  <w:style w:type="paragraph" w:customStyle="1" w:styleId="36">
    <w:name w:val="首行缩进"/>
    <w:basedOn w:val="1"/>
    <w:next w:val="1"/>
    <w:qFormat/>
    <w:uiPriority w:val="0"/>
    <w:pPr>
      <w:ind w:firstLine="480" w:firstLineChars="200"/>
    </w:pPr>
    <w:rPr>
      <w:lang w:val="zh-CN"/>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Other|1"/>
    <w:basedOn w:val="1"/>
    <w:qFormat/>
    <w:uiPriority w:val="0"/>
    <w:pPr>
      <w:widowControl w:val="0"/>
      <w:shd w:val="clear" w:color="auto" w:fill="auto"/>
      <w:ind w:firstLine="270"/>
    </w:pPr>
    <w:rPr>
      <w:rFonts w:ascii="宋体" w:hAnsi="宋体" w:eastAsia="宋体" w:cs="宋体"/>
      <w:sz w:val="20"/>
      <w:szCs w:val="20"/>
      <w:u w:val="none"/>
      <w:shd w:val="clear" w:color="auto" w:fill="auto"/>
      <w:lang w:val="zh-TW" w:eastAsia="zh-TW" w:bidi="zh-TW"/>
    </w:rPr>
  </w:style>
  <w:style w:type="paragraph" w:customStyle="1" w:styleId="39">
    <w:name w:val="默认"/>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u w:color="000000"/>
      <w:lang w:val="zh-TW" w:eastAsia="zh-TW" w:bidi="ar-SA"/>
    </w:rPr>
  </w:style>
  <w:style w:type="paragraph" w:customStyle="1" w:styleId="4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paragraph" w:customStyle="1" w:styleId="43">
    <w:name w:val="p0"/>
    <w:basedOn w:val="1"/>
    <w:qFormat/>
    <w:uiPriority w:val="0"/>
    <w:pPr>
      <w:widowControl/>
    </w:pPr>
    <w:rPr>
      <w:kern w:val="0"/>
    </w:rPr>
  </w:style>
  <w:style w:type="paragraph" w:customStyle="1" w:styleId="4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格式"/>
    <w:basedOn w:val="46"/>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46">
    <w:name w:val="正文_2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16947</Words>
  <Characters>18105</Characters>
  <Lines>168</Lines>
  <Paragraphs>47</Paragraphs>
  <TotalTime>21</TotalTime>
  <ScaleCrop>false</ScaleCrop>
  <LinksUpToDate>false</LinksUpToDate>
  <CharactersWithSpaces>19158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2025-03-04T07:40:00Z</cp:lastPrinted>
  <dcterms:modified xsi:type="dcterms:W3CDTF">2025-03-06T09:39:05Z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F7FCDE64AC584244BBA5352293AD61C5</vt:lpwstr>
  </property>
  <property fmtid="{D5CDD505-2E9C-101B-9397-08002B2CF9AE}" pid="4" name="KSOTemplateDocerSaveRecord">
    <vt:lpwstr>eyJoZGlkIjoiNDQyN2JhNDVjZjYwNDU4M2Y2NWFjZjk5MGIxZDg3NTciLCJ1c2VySWQiOiIyNzQ4MDc2MTUifQ==</vt:lpwstr>
  </property>
</Properties>
</file>