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7593BC">
      <w:pPr>
        <w:keepNext w:val="0"/>
        <w:keepLines w:val="0"/>
        <w:pageBreakBefore w:val="0"/>
        <w:widowControl/>
        <w:kinsoku/>
        <w:wordWrap/>
        <w:overflowPunct/>
        <w:topLinePunct w:val="0"/>
        <w:autoSpaceDE/>
        <w:autoSpaceDN/>
        <w:bidi w:val="0"/>
        <w:adjustRightInd/>
        <w:snapToGrid/>
        <w:spacing w:before="937" w:beforeLines="300" w:after="936" w:afterLines="300" w:line="240" w:lineRule="auto"/>
        <w:jc w:val="center"/>
        <w:textAlignment w:val="auto"/>
        <w:rPr>
          <w:rFonts w:hint="eastAsia" w:ascii="仿宋" w:hAnsi="仿宋" w:eastAsia="仿宋" w:cs="宋体"/>
          <w:b/>
          <w:bCs/>
          <w:kern w:val="0"/>
          <w:sz w:val="52"/>
          <w:szCs w:val="52"/>
          <w:highlight w:val="none"/>
          <w:lang w:eastAsia="zh-CN"/>
        </w:rPr>
      </w:pPr>
      <w:r>
        <w:rPr>
          <w:rFonts w:hint="eastAsia" w:ascii="仿宋" w:hAnsi="仿宋" w:eastAsia="仿宋" w:cs="宋体"/>
          <w:b/>
          <w:bCs/>
          <w:kern w:val="0"/>
          <w:sz w:val="44"/>
          <w:szCs w:val="44"/>
          <w:highlight w:val="none"/>
          <w:lang w:eastAsia="zh-CN"/>
        </w:rPr>
        <w:t>微山县人民医院1.5T磁共振失超维修服务项目</w:t>
      </w:r>
    </w:p>
    <w:p w14:paraId="1E6DB57C">
      <w:pPr>
        <w:keepNext w:val="0"/>
        <w:keepLines w:val="0"/>
        <w:pageBreakBefore w:val="0"/>
        <w:widowControl/>
        <w:kinsoku/>
        <w:wordWrap/>
        <w:overflowPunct/>
        <w:topLinePunct w:val="0"/>
        <w:autoSpaceDE/>
        <w:autoSpaceDN/>
        <w:bidi w:val="0"/>
        <w:adjustRightInd/>
        <w:snapToGrid/>
        <w:spacing w:before="468" w:beforeLines="150" w:after="936" w:afterLines="300" w:line="240" w:lineRule="auto"/>
        <w:jc w:val="center"/>
        <w:textAlignment w:val="auto"/>
        <w:rPr>
          <w:rFonts w:hint="eastAsia" w:ascii="仿宋" w:hAnsi="仿宋" w:eastAsia="仿宋"/>
          <w:b/>
          <w:bCs/>
          <w:sz w:val="72"/>
          <w:szCs w:val="96"/>
          <w:highlight w:val="none"/>
        </w:rPr>
      </w:pPr>
      <w:r>
        <w:rPr>
          <w:rFonts w:hint="eastAsia" w:ascii="仿宋" w:hAnsi="仿宋" w:eastAsia="仿宋"/>
          <w:b/>
          <w:bCs/>
          <w:sz w:val="72"/>
          <w:szCs w:val="96"/>
          <w:highlight w:val="none"/>
        </w:rPr>
        <w:t>竞争性磋商文件</w:t>
      </w:r>
    </w:p>
    <w:p w14:paraId="73A40F1C">
      <w:pPr>
        <w:keepNext w:val="0"/>
        <w:keepLines w:val="0"/>
        <w:pageBreakBefore w:val="0"/>
        <w:widowControl/>
        <w:kinsoku/>
        <w:wordWrap/>
        <w:overflowPunct/>
        <w:topLinePunct w:val="0"/>
        <w:autoSpaceDE/>
        <w:autoSpaceDN/>
        <w:bidi w:val="0"/>
        <w:adjustRightInd/>
        <w:snapToGrid/>
        <w:spacing w:before="468" w:beforeLines="150" w:after="936" w:afterLines="300" w:line="240" w:lineRule="auto"/>
        <w:jc w:val="center"/>
        <w:textAlignment w:val="auto"/>
        <w:rPr>
          <w:rFonts w:hint="default" w:eastAsia="仿宋"/>
          <w:highlight w:val="none"/>
          <w:lang w:val="en-US" w:eastAsia="zh-CN"/>
        </w:rPr>
      </w:pPr>
      <w:r>
        <w:rPr>
          <w:rFonts w:hint="eastAsia" w:ascii="仿宋" w:hAnsi="仿宋" w:eastAsia="仿宋" w:cs="宋体"/>
          <w:b/>
          <w:color w:val="000000" w:themeColor="text1"/>
          <w:sz w:val="36"/>
          <w:szCs w:val="36"/>
          <w:highlight w:val="none"/>
          <w14:textFill>
            <w14:solidFill>
              <w14:schemeClr w14:val="tx1"/>
            </w14:solidFill>
          </w14:textFill>
        </w:rPr>
        <w:t>项目编号:</w:t>
      </w:r>
      <w:r>
        <w:rPr>
          <w:rFonts w:hint="eastAsia" w:ascii="仿宋" w:hAnsi="仿宋" w:eastAsia="仿宋" w:cs="宋体"/>
          <w:b/>
          <w:color w:val="000000" w:themeColor="text1"/>
          <w:sz w:val="36"/>
          <w:szCs w:val="36"/>
          <w:highlight w:val="none"/>
          <w:lang w:val="en-US" w:eastAsia="zh-CN"/>
          <w14:textFill>
            <w14:solidFill>
              <w14:schemeClr w14:val="tx1"/>
            </w14:solidFill>
          </w14:textFill>
        </w:rPr>
        <w:t>WSND-2025-XM001</w:t>
      </w:r>
    </w:p>
    <w:p w14:paraId="6DF3A2BF">
      <w:pPr>
        <w:tabs>
          <w:tab w:val="left" w:pos="8297"/>
        </w:tabs>
        <w:spacing w:line="360" w:lineRule="auto"/>
        <w:ind w:firstLine="2293" w:firstLineChars="1092"/>
        <w:rPr>
          <w:rFonts w:hint="eastAsia" w:ascii="仿宋" w:hAnsi="仿宋" w:eastAsia="仿宋"/>
          <w:b/>
          <w:sz w:val="36"/>
          <w:szCs w:val="36"/>
          <w:highlight w:val="none"/>
        </w:rPr>
      </w:pPr>
      <w:r>
        <w:rPr>
          <w:rFonts w:ascii="仿宋" w:hAnsi="仿宋" w:eastAsia="仿宋"/>
          <w:highlight w:val="none"/>
        </w:rPr>
        <w:drawing>
          <wp:inline distT="0" distB="0" distL="0" distR="0">
            <wp:extent cx="3152775" cy="2695575"/>
            <wp:effectExtent l="0" t="0" r="1905" b="1905"/>
            <wp:docPr id="1" name="图片 1" descr="C:\Users\ADMINI~1\AppData\Local\Temp\WeChat Files\fabe57d9e5a8efba01690d9556e3e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1\AppData\Local\Temp\WeChat Files\fabe57d9e5a8efba01690d9556e3e7c.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152775" cy="2695575"/>
                    </a:xfrm>
                    <a:prstGeom prst="rect">
                      <a:avLst/>
                    </a:prstGeom>
                    <a:noFill/>
                    <a:ln>
                      <a:noFill/>
                    </a:ln>
                  </pic:spPr>
                </pic:pic>
              </a:graphicData>
            </a:graphic>
          </wp:inline>
        </w:drawing>
      </w:r>
      <w:r>
        <w:rPr>
          <w:rFonts w:hint="eastAsia" w:ascii="仿宋" w:hAnsi="仿宋" w:eastAsia="仿宋"/>
          <w:highlight w:val="none"/>
          <w:lang w:eastAsia="zh-CN"/>
        </w:rPr>
        <w:tab/>
      </w:r>
    </w:p>
    <w:p w14:paraId="554D7D60">
      <w:pPr>
        <w:widowControl/>
        <w:spacing w:before="156" w:beforeLines="50" w:after="156" w:afterLines="50" w:line="360" w:lineRule="auto"/>
        <w:ind w:firstLine="1807" w:firstLineChars="500"/>
        <w:rPr>
          <w:rFonts w:hint="eastAsia" w:ascii="仿宋" w:hAnsi="仿宋" w:eastAsia="仿宋"/>
          <w:b/>
          <w:sz w:val="36"/>
          <w:szCs w:val="36"/>
          <w:highlight w:val="none"/>
          <w:lang w:eastAsia="zh-CN"/>
        </w:rPr>
      </w:pPr>
      <w:r>
        <w:rPr>
          <w:rFonts w:hint="eastAsia" w:ascii="仿宋" w:hAnsi="仿宋" w:eastAsia="仿宋"/>
          <w:b/>
          <w:sz w:val="36"/>
          <w:szCs w:val="36"/>
          <w:highlight w:val="none"/>
          <w:lang w:eastAsia="zh-CN"/>
        </w:rPr>
        <w:t>采 购 人</w:t>
      </w:r>
      <w:r>
        <w:rPr>
          <w:rFonts w:hint="eastAsia" w:ascii="仿宋" w:hAnsi="仿宋" w:eastAsia="仿宋"/>
          <w:b/>
          <w:sz w:val="36"/>
          <w:szCs w:val="36"/>
          <w:highlight w:val="none"/>
        </w:rPr>
        <w:t>：</w:t>
      </w:r>
      <w:r>
        <w:rPr>
          <w:rFonts w:hint="eastAsia" w:ascii="仿宋" w:hAnsi="仿宋" w:eastAsia="仿宋"/>
          <w:b/>
          <w:sz w:val="36"/>
          <w:szCs w:val="36"/>
          <w:highlight w:val="none"/>
          <w:lang w:eastAsia="zh-CN"/>
        </w:rPr>
        <w:t>微山县人民医院</w:t>
      </w:r>
    </w:p>
    <w:p w14:paraId="43D858EB">
      <w:pPr>
        <w:widowControl/>
        <w:spacing w:before="156" w:beforeLines="50" w:after="156" w:afterLines="50" w:line="360" w:lineRule="auto"/>
        <w:ind w:firstLine="1807" w:firstLineChars="500"/>
        <w:rPr>
          <w:rFonts w:ascii="仿宋" w:hAnsi="仿宋" w:eastAsia="仿宋"/>
          <w:b/>
          <w:sz w:val="36"/>
          <w:szCs w:val="36"/>
          <w:highlight w:val="none"/>
        </w:rPr>
      </w:pPr>
      <w:r>
        <w:rPr>
          <w:rFonts w:hint="eastAsia" w:ascii="仿宋" w:hAnsi="仿宋" w:eastAsia="仿宋"/>
          <w:b/>
          <w:sz w:val="36"/>
          <w:szCs w:val="36"/>
          <w:highlight w:val="none"/>
        </w:rPr>
        <w:t>代理机构：山东宁大项目管理有限公司</w:t>
      </w:r>
    </w:p>
    <w:p w14:paraId="26A0988A">
      <w:pPr>
        <w:widowControl/>
        <w:spacing w:line="720" w:lineRule="auto"/>
        <w:jc w:val="center"/>
        <w:rPr>
          <w:rFonts w:hint="eastAsia"/>
          <w:highlight w:val="none"/>
          <w:lang w:eastAsia="zh-CN"/>
        </w:rPr>
        <w:sectPr>
          <w:pgSz w:w="11906" w:h="16838"/>
          <w:pgMar w:top="1134" w:right="1134" w:bottom="1134" w:left="1247" w:header="851" w:footer="992" w:gutter="0"/>
          <w:pgNumType w:start="0"/>
          <w:cols w:space="425" w:num="1"/>
          <w:docGrid w:type="lines" w:linePitch="312" w:charSpace="0"/>
        </w:sectPr>
      </w:pPr>
      <w:r>
        <w:rPr>
          <w:rFonts w:hint="eastAsia" w:ascii="仿宋" w:hAnsi="仿宋" w:eastAsia="仿宋"/>
          <w:b/>
          <w:color w:val="000000"/>
          <w:sz w:val="36"/>
          <w:szCs w:val="36"/>
          <w:highlight w:val="none"/>
          <w:lang w:eastAsia="zh-CN"/>
        </w:rPr>
        <w:t>202</w:t>
      </w:r>
      <w:r>
        <w:rPr>
          <w:rFonts w:hint="eastAsia" w:ascii="仿宋" w:hAnsi="仿宋" w:eastAsia="仿宋"/>
          <w:b/>
          <w:color w:val="000000"/>
          <w:sz w:val="36"/>
          <w:szCs w:val="36"/>
          <w:highlight w:val="none"/>
          <w:lang w:val="en-US" w:eastAsia="zh-CN"/>
        </w:rPr>
        <w:t>5</w:t>
      </w:r>
      <w:r>
        <w:rPr>
          <w:rFonts w:hint="eastAsia" w:ascii="仿宋" w:hAnsi="仿宋" w:eastAsia="仿宋"/>
          <w:b/>
          <w:color w:val="000000"/>
          <w:sz w:val="36"/>
          <w:szCs w:val="36"/>
          <w:highlight w:val="none"/>
          <w:lang w:eastAsia="zh-CN"/>
        </w:rPr>
        <w:t>年</w:t>
      </w:r>
      <w:r>
        <w:rPr>
          <w:rFonts w:hint="eastAsia" w:ascii="仿宋" w:hAnsi="仿宋" w:eastAsia="仿宋"/>
          <w:b/>
          <w:color w:val="000000"/>
          <w:sz w:val="36"/>
          <w:szCs w:val="36"/>
          <w:highlight w:val="none"/>
          <w:lang w:val="en-US" w:eastAsia="zh-CN"/>
        </w:rPr>
        <w:t>1</w:t>
      </w:r>
      <w:r>
        <w:rPr>
          <w:rFonts w:hint="eastAsia" w:ascii="仿宋" w:hAnsi="仿宋" w:eastAsia="仿宋"/>
          <w:b/>
          <w:color w:val="000000"/>
          <w:sz w:val="36"/>
          <w:szCs w:val="36"/>
          <w:highlight w:val="none"/>
          <w:lang w:eastAsia="zh-CN"/>
        </w:rPr>
        <w:t>月</w:t>
      </w:r>
    </w:p>
    <w:p w14:paraId="2CD671A7">
      <w:pPr>
        <w:keepNext w:val="0"/>
        <w:keepLines w:val="0"/>
        <w:pageBreakBefore w:val="0"/>
        <w:widowControl/>
        <w:kinsoku/>
        <w:wordWrap/>
        <w:overflowPunct/>
        <w:topLinePunct w:val="0"/>
        <w:autoSpaceDE/>
        <w:autoSpaceDN/>
        <w:bidi w:val="0"/>
        <w:adjustRightInd/>
        <w:snapToGrid/>
        <w:spacing w:after="625" w:afterLines="200" w:line="720" w:lineRule="auto"/>
        <w:jc w:val="center"/>
        <w:textAlignment w:val="auto"/>
        <w:rPr>
          <w:rFonts w:hint="eastAsia" w:ascii="仿宋" w:hAnsi="仿宋" w:eastAsia="仿宋"/>
          <w:b/>
          <w:bCs/>
          <w:sz w:val="32"/>
          <w:szCs w:val="32"/>
          <w:highlight w:val="none"/>
        </w:rPr>
      </w:pPr>
      <w:r>
        <w:rPr>
          <w:rFonts w:hint="eastAsia" w:ascii="仿宋" w:hAnsi="仿宋" w:eastAsia="仿宋"/>
          <w:b/>
          <w:bCs/>
          <w:spacing w:val="113"/>
          <w:sz w:val="44"/>
          <w:szCs w:val="44"/>
          <w:highlight w:val="none"/>
        </w:rPr>
        <w:t>目 录</w:t>
      </w:r>
    </w:p>
    <w:p w14:paraId="3AD4E58C">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第一部分 竞争性磋商公告</w:t>
      </w:r>
    </w:p>
    <w:p w14:paraId="52CA6B24">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第二部分 供应商须知</w:t>
      </w:r>
    </w:p>
    <w:p w14:paraId="20794E32">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第三部分 实质性条款</w:t>
      </w:r>
    </w:p>
    <w:p w14:paraId="659F3890">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第四部分 评分办法</w:t>
      </w:r>
    </w:p>
    <w:p w14:paraId="2B8EA3CF">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第五部分 项目说明及要求</w:t>
      </w:r>
    </w:p>
    <w:p w14:paraId="3A9FDEFD">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hint="eastAsia" w:ascii="仿宋" w:hAnsi="仿宋" w:eastAsia="仿宋"/>
          <w:b/>
          <w:bCs/>
          <w:sz w:val="32"/>
          <w:szCs w:val="32"/>
          <w:highlight w:val="none"/>
          <w:lang w:eastAsia="zh-CN"/>
        </w:rPr>
      </w:pPr>
      <w:r>
        <w:rPr>
          <w:rFonts w:hint="eastAsia" w:ascii="仿宋" w:hAnsi="仿宋" w:eastAsia="仿宋"/>
          <w:b/>
          <w:bCs/>
          <w:sz w:val="32"/>
          <w:szCs w:val="32"/>
          <w:highlight w:val="none"/>
        </w:rPr>
        <w:t xml:space="preserve">第六部分 </w:t>
      </w:r>
      <w:r>
        <w:rPr>
          <w:rFonts w:hint="eastAsia" w:ascii="仿宋" w:hAnsi="仿宋" w:eastAsia="仿宋"/>
          <w:b/>
          <w:bCs/>
          <w:sz w:val="32"/>
          <w:szCs w:val="32"/>
          <w:highlight w:val="none"/>
          <w:lang w:eastAsia="zh-CN"/>
        </w:rPr>
        <w:t>采购合同</w:t>
      </w:r>
    </w:p>
    <w:p w14:paraId="0DFA4F67">
      <w:pPr>
        <w:keepNext w:val="0"/>
        <w:keepLines w:val="0"/>
        <w:pageBreakBefore w:val="0"/>
        <w:widowControl/>
        <w:kinsoku/>
        <w:wordWrap/>
        <w:overflowPunct/>
        <w:topLinePunct w:val="0"/>
        <w:autoSpaceDE/>
        <w:autoSpaceDN/>
        <w:bidi w:val="0"/>
        <w:adjustRightInd/>
        <w:snapToGrid/>
        <w:spacing w:before="468" w:beforeLines="150" w:after="468" w:afterLines="150" w:line="480" w:lineRule="auto"/>
        <w:ind w:firstLine="643" w:firstLineChars="200"/>
        <w:textAlignment w:val="auto"/>
        <w:rPr>
          <w:rFonts w:ascii="仿宋" w:hAnsi="仿宋" w:eastAsia="仿宋"/>
          <w:b/>
          <w:bCs/>
          <w:sz w:val="32"/>
          <w:szCs w:val="32"/>
          <w:highlight w:val="none"/>
        </w:rPr>
      </w:pPr>
      <w:r>
        <w:rPr>
          <w:rFonts w:hint="eastAsia" w:ascii="仿宋" w:hAnsi="仿宋" w:eastAsia="仿宋"/>
          <w:b/>
          <w:bCs/>
          <w:sz w:val="32"/>
          <w:szCs w:val="32"/>
          <w:highlight w:val="none"/>
        </w:rPr>
        <w:t>第七部分 响应文件格式</w:t>
      </w:r>
    </w:p>
    <w:p w14:paraId="370585C5">
      <w:pPr>
        <w:pStyle w:val="2"/>
        <w:rPr>
          <w:highlight w:val="none"/>
        </w:rPr>
      </w:pPr>
      <w:r>
        <w:rPr>
          <w:highlight w:val="none"/>
        </w:rPr>
        <w:br w:type="page"/>
      </w:r>
    </w:p>
    <w:p w14:paraId="7365EEF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default" w:ascii="仿宋" w:hAnsi="仿宋" w:eastAsia="仿宋"/>
          <w:b/>
          <w:bCs/>
          <w:sz w:val="32"/>
          <w:szCs w:val="32"/>
          <w:highlight w:val="none"/>
          <w:lang w:val="en-US" w:eastAsia="zh-CN"/>
        </w:rPr>
      </w:pPr>
      <w:r>
        <w:rPr>
          <w:rFonts w:ascii="仿宋" w:hAnsi="仿宋" w:eastAsia="仿宋"/>
          <w:b/>
          <w:bCs/>
          <w:sz w:val="32"/>
          <w:szCs w:val="32"/>
          <w:highlight w:val="none"/>
        </w:rPr>
        <w:t>第一部分</w:t>
      </w:r>
      <w:r>
        <w:rPr>
          <w:rFonts w:hint="eastAsia" w:ascii="仿宋" w:hAnsi="仿宋" w:eastAsia="仿宋"/>
          <w:b/>
          <w:bCs/>
          <w:sz w:val="32"/>
          <w:szCs w:val="32"/>
          <w:highlight w:val="none"/>
          <w:lang w:val="en-US" w:eastAsia="zh-CN"/>
        </w:rPr>
        <w:t xml:space="preserve">  </w:t>
      </w:r>
      <w:r>
        <w:rPr>
          <w:rFonts w:hint="eastAsia" w:ascii="仿宋" w:hAnsi="仿宋" w:eastAsia="仿宋"/>
          <w:b/>
          <w:bCs/>
          <w:sz w:val="32"/>
          <w:szCs w:val="32"/>
          <w:highlight w:val="none"/>
          <w:lang w:eastAsia="zh-CN"/>
        </w:rPr>
        <w:t>微山县人民医院1.5T磁共振失超维修服务项目</w:t>
      </w:r>
    </w:p>
    <w:p w14:paraId="3E3B42A6">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b/>
          <w:bCs/>
          <w:sz w:val="32"/>
          <w:szCs w:val="32"/>
          <w:highlight w:val="none"/>
        </w:rPr>
      </w:pPr>
      <w:r>
        <w:rPr>
          <w:rFonts w:hint="eastAsia" w:ascii="仿宋" w:hAnsi="仿宋" w:eastAsia="仿宋"/>
          <w:b/>
          <w:bCs/>
          <w:sz w:val="32"/>
          <w:szCs w:val="32"/>
          <w:highlight w:val="none"/>
        </w:rPr>
        <w:t>竞争性磋商公告</w:t>
      </w:r>
    </w:p>
    <w:p w14:paraId="76082C02">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一、采购人：微山县人民医院                   地址：微山县城后路10号</w:t>
      </w:r>
    </w:p>
    <w:p w14:paraId="50EC33C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 xml:space="preserve">联系人：王主任               </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联系电话：15653726001</w:t>
      </w:r>
    </w:p>
    <w:p w14:paraId="3ACFE088">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Arial"/>
          <w:color w:val="000000" w:themeColor="text1"/>
          <w:sz w:val="28"/>
          <w:szCs w:val="28"/>
          <w:highlight w:val="none"/>
          <w14:textFill>
            <w14:solidFill>
              <w14:schemeClr w14:val="tx1"/>
            </w14:solidFill>
          </w14:textFill>
        </w:rPr>
      </w:pPr>
      <w:r>
        <w:rPr>
          <w:rFonts w:hint="eastAsia" w:ascii="仿宋" w:hAnsi="仿宋" w:eastAsia="仿宋" w:cs="Arial"/>
          <w:color w:val="000000" w:themeColor="text1"/>
          <w:sz w:val="28"/>
          <w:szCs w:val="28"/>
          <w:highlight w:val="none"/>
          <w:lang w:val="en-US" w:eastAsia="zh-CN"/>
          <w14:textFill>
            <w14:solidFill>
              <w14:schemeClr w14:val="tx1"/>
            </w14:solidFill>
          </w14:textFill>
        </w:rPr>
        <w:t>采购</w:t>
      </w:r>
      <w:r>
        <w:rPr>
          <w:rFonts w:hint="eastAsia" w:ascii="仿宋" w:hAnsi="仿宋" w:eastAsia="仿宋" w:cs="Arial"/>
          <w:color w:val="000000" w:themeColor="text1"/>
          <w:sz w:val="28"/>
          <w:szCs w:val="28"/>
          <w:highlight w:val="none"/>
          <w14:textFill>
            <w14:solidFill>
              <w14:schemeClr w14:val="tx1"/>
            </w14:solidFill>
          </w14:textFill>
        </w:rPr>
        <w:t xml:space="preserve">代理机构：山东宁大项目管理有限公司  </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地址：微山湖大道96-4号</w:t>
      </w:r>
    </w:p>
    <w:p w14:paraId="69CB8C14">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eastAsia" w:ascii="仿宋" w:hAnsi="仿宋" w:eastAsia="仿宋" w:cs="Times New Roman"/>
          <w:sz w:val="28"/>
          <w:highlight w:val="none"/>
          <w:shd w:val="clear" w:color="auto" w:fill="FFFFFF"/>
        </w:rPr>
      </w:pPr>
      <w:r>
        <w:rPr>
          <w:rFonts w:hint="eastAsia" w:ascii="仿宋" w:hAnsi="仿宋" w:eastAsia="仿宋" w:cs="Arial"/>
          <w:color w:val="000000" w:themeColor="text1"/>
          <w:sz w:val="28"/>
          <w:szCs w:val="28"/>
          <w:highlight w:val="none"/>
          <w14:textFill>
            <w14:solidFill>
              <w14:schemeClr w14:val="tx1"/>
            </w14:solidFill>
          </w14:textFill>
        </w:rPr>
        <w:t>联系人：张工、姜工</w:t>
      </w:r>
      <w:r>
        <w:rPr>
          <w:rFonts w:hint="eastAsia" w:ascii="仿宋" w:hAnsi="仿宋" w:eastAsia="仿宋" w:cs="Arial"/>
          <w:color w:val="000000" w:themeColor="text1"/>
          <w:sz w:val="28"/>
          <w:szCs w:val="28"/>
          <w:highlight w:val="none"/>
          <w:lang w:val="en-US" w:eastAsia="zh-CN"/>
          <w14:textFill>
            <w14:solidFill>
              <w14:schemeClr w14:val="tx1"/>
            </w14:solidFill>
          </w14:textFill>
        </w:rPr>
        <w:t xml:space="preserve">             </w:t>
      </w:r>
      <w:r>
        <w:rPr>
          <w:rFonts w:hint="eastAsia" w:ascii="仿宋" w:hAnsi="仿宋" w:eastAsia="仿宋" w:cs="Arial"/>
          <w:color w:val="000000" w:themeColor="text1"/>
          <w:sz w:val="28"/>
          <w:szCs w:val="28"/>
          <w:highlight w:val="none"/>
          <w14:textFill>
            <w14:solidFill>
              <w14:schemeClr w14:val="tx1"/>
            </w14:solidFill>
          </w14:textFill>
        </w:rPr>
        <w:t>联系电话：</w:t>
      </w:r>
      <w:r>
        <w:rPr>
          <w:rFonts w:hint="eastAsia" w:ascii="仿宋" w:hAnsi="仿宋" w:eastAsia="仿宋" w:cs="Arial"/>
          <w:color w:val="000000" w:themeColor="text1"/>
          <w:sz w:val="28"/>
          <w:szCs w:val="28"/>
          <w:highlight w:val="none"/>
          <w:lang w:eastAsia="zh-CN"/>
          <w14:textFill>
            <w14:solidFill>
              <w14:schemeClr w14:val="tx1"/>
            </w14:solidFill>
          </w14:textFill>
        </w:rPr>
        <w:t>15563760277、13105475797</w:t>
      </w:r>
    </w:p>
    <w:p w14:paraId="566A050B">
      <w:pPr>
        <w:keepNext w:val="0"/>
        <w:keepLines w:val="0"/>
        <w:pageBreakBefore w:val="0"/>
        <w:widowControl/>
        <w:kinsoku/>
        <w:wordWrap/>
        <w:overflowPunct/>
        <w:topLinePunct w:val="0"/>
        <w:autoSpaceDE/>
        <w:autoSpaceDN/>
        <w:bidi w:val="0"/>
        <w:adjustRightInd/>
        <w:snapToGrid/>
        <w:spacing w:line="480" w:lineRule="exact"/>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二、</w:t>
      </w:r>
      <w:r>
        <w:rPr>
          <w:rFonts w:hint="eastAsia" w:ascii="仿宋" w:hAnsi="仿宋" w:eastAsia="仿宋" w:cs="Arial"/>
          <w:sz w:val="28"/>
          <w:szCs w:val="28"/>
          <w:highlight w:val="none"/>
        </w:rPr>
        <w:t>项目名称：</w:t>
      </w:r>
      <w:r>
        <w:rPr>
          <w:rFonts w:hint="eastAsia" w:ascii="仿宋" w:hAnsi="仿宋" w:eastAsia="仿宋" w:cs="Arial"/>
          <w:sz w:val="28"/>
          <w:szCs w:val="28"/>
          <w:highlight w:val="none"/>
          <w:lang w:eastAsia="zh-CN"/>
        </w:rPr>
        <w:t>微山县人民医院1.5T磁共振失超维修服务项目</w:t>
      </w:r>
      <w:r>
        <w:rPr>
          <w:rFonts w:hint="eastAsia" w:ascii="仿宋" w:hAnsi="仿宋" w:eastAsia="仿宋" w:cs="Times New Roman"/>
          <w:color w:val="000000"/>
          <w:kern w:val="0"/>
          <w:sz w:val="28"/>
          <w:szCs w:val="28"/>
          <w:highlight w:val="none"/>
          <w:lang w:eastAsia="zh-CN"/>
        </w:rPr>
        <w:t xml:space="preserve">  </w:t>
      </w:r>
    </w:p>
    <w:p w14:paraId="7BB3762B">
      <w:pPr>
        <w:keepNext w:val="0"/>
        <w:keepLines w:val="0"/>
        <w:pageBreakBefore w:val="0"/>
        <w:widowControl/>
        <w:kinsoku/>
        <w:wordWrap/>
        <w:overflowPunct/>
        <w:topLinePunct w:val="0"/>
        <w:autoSpaceDE/>
        <w:autoSpaceDN/>
        <w:bidi w:val="0"/>
        <w:adjustRightInd/>
        <w:snapToGrid/>
        <w:spacing w:line="480" w:lineRule="exact"/>
        <w:ind w:firstLine="560" w:firstLineChars="200"/>
        <w:textAlignment w:val="auto"/>
        <w:rPr>
          <w:rFonts w:hint="default" w:ascii="仿宋" w:hAnsi="仿宋" w:eastAsia="仿宋" w:cs="Arial"/>
          <w:color w:val="000000" w:themeColor="text1"/>
          <w:sz w:val="28"/>
          <w:szCs w:val="28"/>
          <w:highlight w:val="none"/>
          <w:lang w:val="en-US"/>
          <w14:textFill>
            <w14:solidFill>
              <w14:schemeClr w14:val="tx1"/>
            </w14:solidFill>
          </w14:textFill>
        </w:rPr>
      </w:pPr>
      <w:r>
        <w:rPr>
          <w:rFonts w:hint="eastAsia" w:ascii="仿宋" w:hAnsi="仿宋" w:eastAsia="仿宋" w:cs="Arial"/>
          <w:color w:val="000000" w:themeColor="text1"/>
          <w:sz w:val="28"/>
          <w:szCs w:val="28"/>
          <w:highlight w:val="none"/>
          <w14:textFill>
            <w14:solidFill>
              <w14:schemeClr w14:val="tx1"/>
            </w14:solidFill>
          </w14:textFill>
        </w:rPr>
        <w:t>项目编号</w:t>
      </w:r>
      <w:r>
        <w:rPr>
          <w:rFonts w:hint="eastAsia" w:ascii="仿宋" w:hAnsi="仿宋" w:eastAsia="仿宋" w:cs="Arial"/>
          <w:color w:val="000000" w:themeColor="text1"/>
          <w:sz w:val="28"/>
          <w:szCs w:val="28"/>
          <w:highlight w:val="none"/>
          <w:lang w:eastAsia="zh-CN"/>
          <w14:textFill>
            <w14:solidFill>
              <w14:schemeClr w14:val="tx1"/>
            </w14:solidFill>
          </w14:textFill>
        </w:rPr>
        <w:t>：WSND-2025-XM001</w:t>
      </w:r>
    </w:p>
    <w:p w14:paraId="25AC9D36">
      <w:pPr>
        <w:ind w:firstLine="560" w:firstLineChars="200"/>
        <w:rPr>
          <w:rFonts w:hint="eastAsia" w:ascii="仿宋" w:hAnsi="仿宋" w:eastAsia="仿宋" w:cs="Arial"/>
          <w:sz w:val="28"/>
          <w:szCs w:val="28"/>
          <w:highlight w:val="none"/>
        </w:rPr>
      </w:pPr>
      <w:r>
        <w:rPr>
          <w:rFonts w:hint="eastAsia" w:ascii="仿宋" w:hAnsi="仿宋" w:eastAsia="仿宋" w:cs="Arial"/>
          <w:sz w:val="28"/>
          <w:szCs w:val="28"/>
          <w:highlight w:val="none"/>
        </w:rPr>
        <w:t>项目分包情况：</w:t>
      </w:r>
    </w:p>
    <w:tbl>
      <w:tblPr>
        <w:tblStyle w:val="17"/>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
        <w:gridCol w:w="1709"/>
        <w:gridCol w:w="5528"/>
        <w:gridCol w:w="1689"/>
      </w:tblGrid>
      <w:tr w14:paraId="00A9D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32" w:type="dxa"/>
            <w:noWrap w:val="0"/>
            <w:vAlign w:val="center"/>
          </w:tcPr>
          <w:p w14:paraId="77CF3DCE">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标包</w:t>
            </w:r>
          </w:p>
        </w:tc>
        <w:tc>
          <w:tcPr>
            <w:tcW w:w="1709" w:type="dxa"/>
            <w:noWrap w:val="0"/>
            <w:vAlign w:val="center"/>
          </w:tcPr>
          <w:p w14:paraId="7A51154D">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服务名称</w:t>
            </w:r>
          </w:p>
        </w:tc>
        <w:tc>
          <w:tcPr>
            <w:tcW w:w="5528" w:type="dxa"/>
            <w:noWrap w:val="0"/>
            <w:vAlign w:val="center"/>
          </w:tcPr>
          <w:p w14:paraId="6D481A5A">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供应商资格要求</w:t>
            </w:r>
          </w:p>
        </w:tc>
        <w:tc>
          <w:tcPr>
            <w:tcW w:w="1689" w:type="dxa"/>
            <w:noWrap w:val="0"/>
            <w:vAlign w:val="center"/>
          </w:tcPr>
          <w:p w14:paraId="12114533">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采购控制价</w:t>
            </w:r>
          </w:p>
        </w:tc>
      </w:tr>
      <w:tr w14:paraId="5A6E86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9" w:hRule="atLeast"/>
          <w:jc w:val="center"/>
        </w:trPr>
        <w:tc>
          <w:tcPr>
            <w:tcW w:w="832" w:type="dxa"/>
            <w:noWrap w:val="0"/>
            <w:vAlign w:val="center"/>
          </w:tcPr>
          <w:p w14:paraId="3559B150">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A</w:t>
            </w:r>
          </w:p>
        </w:tc>
        <w:tc>
          <w:tcPr>
            <w:tcW w:w="1709" w:type="dxa"/>
            <w:noWrap w:val="0"/>
            <w:vAlign w:val="center"/>
          </w:tcPr>
          <w:p w14:paraId="3B04C0CF">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eastAsia" w:ascii="仿宋" w:hAnsi="仿宋" w:eastAsia="仿宋" w:cs="宋体"/>
                <w:spacing w:val="-20"/>
                <w:sz w:val="28"/>
                <w:szCs w:val="28"/>
                <w:highlight w:val="none"/>
                <w:lang w:eastAsia="zh-CN"/>
              </w:rPr>
            </w:pPr>
            <w:r>
              <w:rPr>
                <w:rFonts w:hint="eastAsia" w:ascii="仿宋" w:hAnsi="仿宋" w:eastAsia="仿宋" w:cs="Arial"/>
                <w:sz w:val="28"/>
                <w:szCs w:val="28"/>
                <w:highlight w:val="none"/>
                <w:lang w:eastAsia="zh-CN"/>
              </w:rPr>
              <w:t>磁共振失超维修服务</w:t>
            </w:r>
          </w:p>
        </w:tc>
        <w:tc>
          <w:tcPr>
            <w:tcW w:w="5528" w:type="dxa"/>
            <w:noWrap w:val="0"/>
            <w:vAlign w:val="center"/>
          </w:tcPr>
          <w:p w14:paraId="40BE9E5A">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2A8BA8DB">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1BF2AA14">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3CF7BE42">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1C2D661D">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522B8B0F">
            <w:pPr>
              <w:keepNext w:val="0"/>
              <w:keepLines w:val="0"/>
              <w:pageBreakBefore w:val="0"/>
              <w:widowControl w:val="0"/>
              <w:kinsoku/>
              <w:wordWrap/>
              <w:overflowPunct/>
              <w:topLinePunct w:val="0"/>
              <w:autoSpaceDE/>
              <w:autoSpaceDN/>
              <w:bidi w:val="0"/>
              <w:adjustRightInd/>
              <w:snapToGrid/>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14:paraId="5B00DA7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sz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14:paraId="70F66B5D">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676A60D2">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s="宋体"/>
                <w:sz w:val="28"/>
                <w:szCs w:val="28"/>
                <w:highlight w:val="none"/>
              </w:rPr>
            </w:pPr>
            <w:r>
              <w:rPr>
                <w:rFonts w:hint="eastAsia" w:ascii="仿宋" w:hAnsi="仿宋" w:eastAsia="仿宋"/>
                <w:color w:val="000000"/>
                <w:sz w:val="28"/>
                <w:szCs w:val="28"/>
                <w:highlight w:val="none"/>
              </w:rPr>
              <w:t>本项目资格审查方式：资格后审。</w:t>
            </w:r>
          </w:p>
        </w:tc>
        <w:tc>
          <w:tcPr>
            <w:tcW w:w="1689" w:type="dxa"/>
            <w:noWrap w:val="0"/>
            <w:vAlign w:val="center"/>
          </w:tcPr>
          <w:p w14:paraId="28419958">
            <w:pPr>
              <w:keepNext w:val="0"/>
              <w:keepLines w:val="0"/>
              <w:pageBreakBefore w:val="0"/>
              <w:widowControl w:val="0"/>
              <w:kinsoku/>
              <w:wordWrap/>
              <w:overflowPunct/>
              <w:topLinePunct w:val="0"/>
              <w:autoSpaceDE/>
              <w:autoSpaceDN/>
              <w:bidi w:val="0"/>
              <w:adjustRightInd/>
              <w:snapToGrid/>
              <w:spacing w:line="400" w:lineRule="exact"/>
              <w:ind w:left="0" w:leftChars="0"/>
              <w:jc w:val="center"/>
              <w:textAlignment w:val="auto"/>
              <w:rPr>
                <w:rFonts w:hint="default" w:ascii="仿宋" w:hAnsi="仿宋" w:eastAsia="仿宋" w:cs="宋体"/>
                <w:color w:val="000000"/>
                <w:kern w:val="0"/>
                <w:sz w:val="28"/>
                <w:szCs w:val="28"/>
                <w:highlight w:val="none"/>
                <w:lang w:val="en-US" w:eastAsia="zh-CN"/>
              </w:rPr>
            </w:pPr>
            <w:r>
              <w:rPr>
                <w:rFonts w:hint="eastAsia" w:ascii="仿宋" w:hAnsi="仿宋" w:eastAsia="仿宋" w:cs="宋体"/>
                <w:color w:val="000000"/>
                <w:kern w:val="0"/>
                <w:sz w:val="28"/>
                <w:szCs w:val="28"/>
                <w:highlight w:val="none"/>
                <w:lang w:val="en-US" w:eastAsia="zh-CN"/>
              </w:rPr>
              <w:t>42万元</w:t>
            </w:r>
          </w:p>
        </w:tc>
      </w:tr>
    </w:tbl>
    <w:p w14:paraId="3E386D26">
      <w:pPr>
        <w:keepNext w:val="0"/>
        <w:keepLines w:val="0"/>
        <w:pageBreakBefore w:val="0"/>
        <w:widowControl/>
        <w:kinsoku/>
        <w:wordWrap/>
        <w:overflowPunct/>
        <w:topLinePunct w:val="0"/>
        <w:bidi w:val="0"/>
        <w:spacing w:line="480" w:lineRule="exact"/>
        <w:textAlignment w:val="auto"/>
        <w:rPr>
          <w:rFonts w:ascii="仿宋" w:hAnsi="仿宋" w:eastAsia="仿宋" w:cs="Arial"/>
          <w:b w:val="0"/>
          <w:bCs/>
          <w:sz w:val="28"/>
          <w:szCs w:val="28"/>
          <w:highlight w:val="none"/>
        </w:rPr>
      </w:pPr>
      <w:r>
        <w:rPr>
          <w:rFonts w:hint="eastAsia" w:ascii="仿宋" w:hAnsi="仿宋" w:eastAsia="仿宋" w:cs="Arial"/>
          <w:b w:val="0"/>
          <w:bCs/>
          <w:sz w:val="28"/>
          <w:szCs w:val="28"/>
          <w:highlight w:val="none"/>
          <w:lang w:val="en-US" w:eastAsia="zh-CN"/>
        </w:rPr>
        <w:t>三</w:t>
      </w:r>
      <w:r>
        <w:rPr>
          <w:rFonts w:hint="eastAsia" w:ascii="仿宋" w:hAnsi="仿宋" w:eastAsia="仿宋" w:cs="Arial"/>
          <w:b w:val="0"/>
          <w:bCs/>
          <w:sz w:val="28"/>
          <w:szCs w:val="28"/>
          <w:highlight w:val="none"/>
        </w:rPr>
        <w:t>、获取采购文件：</w:t>
      </w:r>
    </w:p>
    <w:p w14:paraId="7A50F6AF">
      <w:pPr>
        <w:keepNext w:val="0"/>
        <w:keepLines w:val="0"/>
        <w:pageBreakBefore w:val="0"/>
        <w:widowControl/>
        <w:kinsoku/>
        <w:wordWrap/>
        <w:overflowPunct/>
        <w:topLinePunct w:val="0"/>
        <w:bidi w:val="0"/>
        <w:spacing w:line="480" w:lineRule="exact"/>
        <w:ind w:firstLine="560" w:firstLineChars="200"/>
        <w:textAlignment w:val="auto"/>
        <w:rPr>
          <w:rFonts w:ascii="仿宋" w:hAnsi="仿宋" w:eastAsia="仿宋" w:cs="Arial"/>
          <w:sz w:val="28"/>
          <w:szCs w:val="28"/>
          <w:highlight w:val="none"/>
        </w:rPr>
      </w:pPr>
      <w:r>
        <w:rPr>
          <w:rFonts w:hint="eastAsia" w:ascii="仿宋" w:hAnsi="仿宋" w:eastAsia="仿宋" w:cs="Times New Roman"/>
          <w:kern w:val="0"/>
          <w:sz w:val="28"/>
          <w:szCs w:val="24"/>
          <w:highlight w:val="none"/>
          <w:shd w:val="clear" w:color="auto" w:fill="FFFFFF"/>
          <w:lang w:val="en-US" w:eastAsia="zh-CN" w:bidi="ar-SA"/>
        </w:rPr>
        <w:t>1、时间：2025年1月7日至2025年1月13日</w:t>
      </w:r>
      <w:r>
        <w:rPr>
          <w:rFonts w:hint="eastAsia" w:ascii="仿宋" w:hAnsi="仿宋" w:eastAsia="仿宋" w:cs="Arial"/>
          <w:sz w:val="28"/>
          <w:szCs w:val="28"/>
          <w:highlight w:val="none"/>
        </w:rPr>
        <w:t>（节假日除外）每天上午</w:t>
      </w:r>
      <w:r>
        <w:rPr>
          <w:rFonts w:hint="eastAsia" w:ascii="仿宋" w:hAnsi="仿宋" w:eastAsia="仿宋" w:cs="Arial"/>
          <w:sz w:val="28"/>
          <w:szCs w:val="28"/>
          <w:highlight w:val="none"/>
          <w:lang w:val="en-US" w:eastAsia="zh-CN"/>
        </w:rPr>
        <w:t>9</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0</w:t>
      </w:r>
      <w:r>
        <w:rPr>
          <w:rFonts w:hint="eastAsia" w:ascii="仿宋" w:hAnsi="仿宋" w:eastAsia="仿宋" w:cs="Arial"/>
          <w:sz w:val="28"/>
          <w:szCs w:val="28"/>
          <w:highlight w:val="none"/>
        </w:rPr>
        <w:t>0-12：00，下午14：00-1</w:t>
      </w:r>
      <w:r>
        <w:rPr>
          <w:rFonts w:hint="eastAsia" w:ascii="仿宋" w:hAnsi="仿宋" w:eastAsia="仿宋" w:cs="Arial"/>
          <w:sz w:val="28"/>
          <w:szCs w:val="28"/>
          <w:highlight w:val="none"/>
          <w:lang w:val="en-US" w:eastAsia="zh-CN"/>
        </w:rPr>
        <w:t>7</w:t>
      </w:r>
      <w:r>
        <w:rPr>
          <w:rFonts w:hint="eastAsia" w:ascii="仿宋" w:hAnsi="仿宋" w:eastAsia="仿宋" w:cs="Arial"/>
          <w:sz w:val="28"/>
          <w:szCs w:val="28"/>
          <w:highlight w:val="none"/>
        </w:rPr>
        <w:t>：</w:t>
      </w:r>
      <w:r>
        <w:rPr>
          <w:rFonts w:hint="eastAsia" w:ascii="仿宋" w:hAnsi="仿宋" w:eastAsia="仿宋" w:cs="Arial"/>
          <w:sz w:val="28"/>
          <w:szCs w:val="28"/>
          <w:highlight w:val="none"/>
          <w:lang w:val="en-US" w:eastAsia="zh-CN"/>
        </w:rPr>
        <w:t>3</w:t>
      </w:r>
      <w:r>
        <w:rPr>
          <w:rFonts w:hint="eastAsia" w:ascii="仿宋" w:hAnsi="仿宋" w:eastAsia="仿宋" w:cs="Arial"/>
          <w:sz w:val="28"/>
          <w:szCs w:val="28"/>
          <w:highlight w:val="none"/>
        </w:rPr>
        <w:t>0（北京时间）</w:t>
      </w:r>
    </w:p>
    <w:p w14:paraId="0DEC8739">
      <w:pPr>
        <w:keepNext w:val="0"/>
        <w:keepLines w:val="0"/>
        <w:pageBreakBefore w:val="0"/>
        <w:kinsoku/>
        <w:wordWrap/>
        <w:overflowPunct/>
        <w:topLinePunct w:val="0"/>
        <w:autoSpaceDE/>
        <w:autoSpaceDN/>
        <w:bidi w:val="0"/>
        <w:spacing w:line="400" w:lineRule="exact"/>
        <w:ind w:firstLine="560" w:firstLineChars="200"/>
        <w:jc w:val="both"/>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2.地点：微山县微山湖大道96-4号</w:t>
      </w:r>
    </w:p>
    <w:p w14:paraId="293BD9E6">
      <w:pPr>
        <w:keepNext w:val="0"/>
        <w:keepLines w:val="0"/>
        <w:pageBreakBefore w:val="0"/>
        <w:kinsoku/>
        <w:wordWrap/>
        <w:overflowPunct/>
        <w:topLinePunct w:val="0"/>
        <w:autoSpaceDE/>
        <w:autoSpaceDN/>
        <w:bidi w:val="0"/>
        <w:spacing w:line="400" w:lineRule="exact"/>
        <w:ind w:firstLine="560" w:firstLineChars="200"/>
        <w:jc w:val="both"/>
        <w:textAlignment w:val="auto"/>
        <w:rPr>
          <w:rFonts w:ascii="仿宋" w:hAnsi="仿宋" w:eastAsia="仿宋"/>
          <w:color w:val="000000"/>
          <w:kern w:val="0"/>
          <w:sz w:val="28"/>
          <w:szCs w:val="28"/>
          <w:highlight w:val="none"/>
        </w:rPr>
      </w:pPr>
      <w:r>
        <w:rPr>
          <w:rFonts w:hint="eastAsia" w:ascii="仿宋" w:hAnsi="仿宋" w:eastAsia="仿宋"/>
          <w:color w:val="000000"/>
          <w:sz w:val="28"/>
          <w:szCs w:val="28"/>
          <w:highlight w:val="none"/>
        </w:rPr>
        <w:t>3.方式：</w:t>
      </w:r>
      <w:r>
        <w:rPr>
          <w:rFonts w:hint="eastAsia" w:ascii="仿宋" w:hAnsi="仿宋" w:eastAsia="仿宋"/>
          <w:color w:val="000000"/>
          <w:kern w:val="0"/>
          <w:sz w:val="28"/>
          <w:szCs w:val="28"/>
          <w:highlight w:val="none"/>
        </w:rPr>
        <w:t>法定代表人或被授权人请携带：</w:t>
      </w:r>
    </w:p>
    <w:p w14:paraId="220A9CF9">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Arial"/>
          <w:sz w:val="28"/>
          <w:szCs w:val="28"/>
          <w:highlight w:val="none"/>
        </w:rPr>
      </w:pPr>
      <w:r>
        <w:rPr>
          <w:rFonts w:hint="eastAsia" w:ascii="仿宋" w:hAnsi="仿宋" w:eastAsia="仿宋" w:cs="Arial"/>
          <w:color w:val="000000" w:themeColor="text1"/>
          <w:sz w:val="28"/>
          <w:szCs w:val="28"/>
          <w:highlight w:val="none"/>
          <w:lang w:eastAsia="zh-CN"/>
          <w14:textFill>
            <w14:solidFill>
              <w14:schemeClr w14:val="tx1"/>
            </w14:solidFill>
          </w14:textFill>
        </w:rPr>
        <w:t>有效的营业执照原件</w:t>
      </w:r>
      <w:r>
        <w:rPr>
          <w:rFonts w:hint="eastAsia" w:ascii="仿宋" w:hAnsi="仿宋" w:eastAsia="仿宋" w:cs="Arial"/>
          <w:color w:val="000000" w:themeColor="text1"/>
          <w:sz w:val="28"/>
          <w:szCs w:val="28"/>
          <w:highlight w:val="none"/>
          <w:lang w:val="en-US" w:eastAsia="zh-CN"/>
          <w14:textFill>
            <w14:solidFill>
              <w14:schemeClr w14:val="tx1"/>
            </w14:solidFill>
          </w14:textFill>
        </w:rPr>
        <w:t>、</w:t>
      </w:r>
      <w:r>
        <w:rPr>
          <w:rFonts w:hint="eastAsia" w:ascii="仿宋" w:hAnsi="仿宋" w:eastAsia="仿宋" w:cs="Arial"/>
          <w:color w:val="000000" w:themeColor="text1"/>
          <w:sz w:val="28"/>
          <w:szCs w:val="28"/>
          <w:highlight w:val="none"/>
          <w:lang w:eastAsia="zh-CN"/>
          <w14:textFill>
            <w14:solidFill>
              <w14:schemeClr w14:val="tx1"/>
            </w14:solidFill>
          </w14:textFill>
        </w:rPr>
        <w:t>法定代表人身份证原件或授权委托书</w:t>
      </w:r>
      <w:r>
        <w:rPr>
          <w:rFonts w:hint="eastAsia" w:ascii="仿宋" w:hAnsi="仿宋" w:eastAsia="仿宋" w:cs="Arial"/>
          <w:color w:val="000000" w:themeColor="text1"/>
          <w:sz w:val="28"/>
          <w:szCs w:val="28"/>
          <w:highlight w:val="none"/>
          <w:lang w:val="en-US" w:eastAsia="zh-CN"/>
          <w14:textFill>
            <w14:solidFill>
              <w14:schemeClr w14:val="tx1"/>
            </w14:solidFill>
          </w14:textFill>
        </w:rPr>
        <w:t>原件</w:t>
      </w:r>
      <w:r>
        <w:rPr>
          <w:rFonts w:hint="eastAsia" w:ascii="仿宋" w:hAnsi="仿宋" w:eastAsia="仿宋" w:cs="Arial"/>
          <w:color w:val="000000" w:themeColor="text1"/>
          <w:sz w:val="28"/>
          <w:szCs w:val="28"/>
          <w:highlight w:val="none"/>
          <w:lang w:eastAsia="zh-CN"/>
          <w14:textFill>
            <w14:solidFill>
              <w14:schemeClr w14:val="tx1"/>
            </w14:solidFill>
          </w14:textFill>
        </w:rPr>
        <w:t>及授权委托人身份证原件；信用查询（信用信息查询渠道：信用中国、中国政府采购网信用山东）网站截图加盖公章，</w:t>
      </w:r>
      <w:r>
        <w:rPr>
          <w:rFonts w:hint="eastAsia" w:ascii="仿宋" w:hAnsi="仿宋" w:eastAsia="仿宋" w:cs="Arial"/>
          <w:color w:val="000000" w:themeColor="text1"/>
          <w:sz w:val="28"/>
          <w:szCs w:val="28"/>
          <w:highlight w:val="none"/>
          <w14:textFill>
            <w14:solidFill>
              <w14:schemeClr w14:val="tx1"/>
            </w14:solidFill>
          </w14:textFill>
        </w:rPr>
        <w:t>通过审查合格后方可获取</w:t>
      </w:r>
      <w:r>
        <w:rPr>
          <w:rFonts w:hint="eastAsia" w:ascii="仿宋" w:hAnsi="仿宋" w:eastAsia="仿宋" w:cs="Arial"/>
          <w:color w:val="000000" w:themeColor="text1"/>
          <w:sz w:val="28"/>
          <w:szCs w:val="28"/>
          <w:highlight w:val="none"/>
          <w:lang w:val="en-US" w:eastAsia="zh-CN"/>
          <w14:textFill>
            <w14:solidFill>
              <w14:schemeClr w14:val="tx1"/>
            </w14:solidFill>
          </w14:textFill>
        </w:rPr>
        <w:t>有效的</w:t>
      </w:r>
      <w:r>
        <w:rPr>
          <w:rFonts w:hint="eastAsia" w:ascii="仿宋" w:hAnsi="仿宋" w:eastAsia="仿宋" w:cs="Arial"/>
          <w:color w:val="000000" w:themeColor="text1"/>
          <w:sz w:val="28"/>
          <w:szCs w:val="28"/>
          <w:highlight w:val="none"/>
          <w:lang w:eastAsia="zh-CN"/>
          <w14:textFill>
            <w14:solidFill>
              <w14:schemeClr w14:val="tx1"/>
            </w14:solidFill>
          </w14:textFill>
        </w:rPr>
        <w:t>采购文件</w:t>
      </w:r>
      <w:r>
        <w:rPr>
          <w:rFonts w:hint="eastAsia" w:ascii="仿宋" w:hAnsi="仿宋" w:eastAsia="仿宋" w:cs="Arial"/>
          <w:color w:val="000000" w:themeColor="text1"/>
          <w:sz w:val="28"/>
          <w:szCs w:val="28"/>
          <w:highlight w:val="none"/>
          <w14:textFill>
            <w14:solidFill>
              <w14:schemeClr w14:val="tx1"/>
            </w14:solidFill>
          </w14:textFill>
        </w:rPr>
        <w:t>，同时携带以上材料的复印件（加盖供应商公章）一套。</w:t>
      </w:r>
      <w:r>
        <w:rPr>
          <w:rFonts w:hint="eastAsia" w:ascii="仿宋" w:hAnsi="仿宋" w:eastAsia="仿宋" w:cs="Arial"/>
          <w:sz w:val="28"/>
          <w:szCs w:val="28"/>
          <w:highlight w:val="none"/>
          <w:lang w:val="en-US" w:eastAsia="zh-CN"/>
        </w:rPr>
        <w:t>采购文件售后不退</w:t>
      </w:r>
      <w:r>
        <w:rPr>
          <w:rFonts w:hint="eastAsia" w:ascii="仿宋" w:hAnsi="仿宋" w:eastAsia="仿宋" w:cs="Arial"/>
          <w:sz w:val="28"/>
          <w:szCs w:val="28"/>
          <w:highlight w:val="none"/>
        </w:rPr>
        <w:t>。</w:t>
      </w:r>
    </w:p>
    <w:p w14:paraId="7ECF7FC9">
      <w:pPr>
        <w:keepNext w:val="0"/>
        <w:keepLines w:val="0"/>
        <w:pageBreakBefore w:val="0"/>
        <w:widowControl w:val="0"/>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sz w:val="28"/>
          <w:highlight w:val="none"/>
        </w:rPr>
      </w:pPr>
      <w:r>
        <w:rPr>
          <w:rFonts w:hint="eastAsia" w:ascii="仿宋" w:hAnsi="仿宋" w:eastAsia="仿宋" w:cs="仿宋"/>
          <w:b/>
          <w:sz w:val="28"/>
          <w:highlight w:val="none"/>
        </w:rPr>
        <w:t>备注：获取</w:t>
      </w:r>
      <w:r>
        <w:rPr>
          <w:rFonts w:hint="eastAsia" w:ascii="仿宋" w:hAnsi="仿宋" w:eastAsia="仿宋" w:cs="仿宋"/>
          <w:b/>
          <w:sz w:val="28"/>
          <w:highlight w:val="none"/>
          <w:lang w:eastAsia="zh-CN"/>
        </w:rPr>
        <w:t>采购文件</w:t>
      </w:r>
      <w:r>
        <w:rPr>
          <w:rFonts w:hint="eastAsia" w:ascii="仿宋" w:hAnsi="仿宋" w:eastAsia="仿宋" w:cs="仿宋"/>
          <w:b/>
          <w:sz w:val="28"/>
          <w:highlight w:val="none"/>
        </w:rPr>
        <w:t>时所提供的资料查验不代表资格审查的最终通过或合格，</w:t>
      </w:r>
      <w:r>
        <w:rPr>
          <w:rFonts w:hint="eastAsia" w:ascii="仿宋" w:hAnsi="仿宋" w:eastAsia="仿宋" w:cs="仿宋"/>
          <w:b/>
          <w:sz w:val="28"/>
          <w:highlight w:val="none"/>
          <w:lang w:eastAsia="zh-CN"/>
        </w:rPr>
        <w:t>供应商</w:t>
      </w:r>
      <w:r>
        <w:rPr>
          <w:rFonts w:hint="eastAsia" w:ascii="仿宋" w:hAnsi="仿宋" w:eastAsia="仿宋" w:cs="仿宋"/>
          <w:b/>
          <w:sz w:val="28"/>
          <w:highlight w:val="none"/>
        </w:rPr>
        <w:t>最终资格的确认以</w:t>
      </w:r>
      <w:r>
        <w:rPr>
          <w:rFonts w:hint="eastAsia" w:ascii="仿宋" w:hAnsi="仿宋" w:eastAsia="仿宋" w:cs="仿宋"/>
          <w:b/>
          <w:sz w:val="28"/>
          <w:highlight w:val="none"/>
          <w:lang w:val="en-US" w:eastAsia="zh-CN"/>
        </w:rPr>
        <w:t>磋商小组</w:t>
      </w:r>
      <w:r>
        <w:rPr>
          <w:rFonts w:hint="eastAsia" w:ascii="仿宋" w:hAnsi="仿宋" w:eastAsia="仿宋" w:cs="仿宋"/>
          <w:b/>
          <w:sz w:val="28"/>
          <w:highlight w:val="none"/>
        </w:rPr>
        <w:t>资格后审为准。</w:t>
      </w:r>
    </w:p>
    <w:p w14:paraId="4528A36C">
      <w:pPr>
        <w:keepNext w:val="0"/>
        <w:keepLines w:val="0"/>
        <w:pageBreakBefore w:val="0"/>
        <w:kinsoku/>
        <w:wordWrap/>
        <w:overflowPunct/>
        <w:topLinePunct w:val="0"/>
        <w:autoSpaceDE w:val="0"/>
        <w:autoSpaceDN w:val="0"/>
        <w:bidi w:val="0"/>
        <w:adjustRightInd w:val="0"/>
        <w:snapToGrid w:val="0"/>
        <w:spacing w:line="480" w:lineRule="exact"/>
        <w:textAlignment w:val="auto"/>
        <w:rPr>
          <w:rFonts w:hint="eastAsia" w:ascii="仿宋" w:hAnsi="仿宋" w:eastAsia="仿宋" w:cs="宋体"/>
          <w:b w:val="0"/>
          <w:bCs/>
          <w:color w:val="000000"/>
          <w:kern w:val="0"/>
          <w:sz w:val="28"/>
          <w:szCs w:val="28"/>
          <w:highlight w:val="none"/>
          <w:lang w:val="en-US" w:eastAsia="zh-CN"/>
        </w:rPr>
      </w:pPr>
      <w:r>
        <w:rPr>
          <w:rFonts w:hint="eastAsia" w:ascii="仿宋" w:hAnsi="仿宋" w:eastAsia="仿宋" w:cs="宋体"/>
          <w:b w:val="0"/>
          <w:bCs/>
          <w:color w:val="000000"/>
          <w:kern w:val="0"/>
          <w:sz w:val="28"/>
          <w:szCs w:val="28"/>
          <w:highlight w:val="none"/>
          <w:lang w:val="en-US" w:eastAsia="zh-CN"/>
        </w:rPr>
        <w:t>四、递交响应文件时间及地点:</w:t>
      </w:r>
    </w:p>
    <w:p w14:paraId="760D8BA5">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1.时间：2025年1月17日14时00分至2025年1月17日14时30分（北京时间）</w:t>
      </w:r>
    </w:p>
    <w:p w14:paraId="7EDD92AE">
      <w:pPr>
        <w:keepNext w:val="0"/>
        <w:keepLines w:val="0"/>
        <w:pageBreakBefore w:val="0"/>
        <w:kinsoku/>
        <w:wordWrap/>
        <w:overflowPunct/>
        <w:topLinePunct w:val="0"/>
        <w:autoSpaceDE w:val="0"/>
        <w:autoSpaceDN w:val="0"/>
        <w:bidi w:val="0"/>
        <w:adjustRightInd w:val="0"/>
        <w:snapToGrid w:val="0"/>
        <w:spacing w:line="480" w:lineRule="exact"/>
        <w:ind w:firstLine="560" w:firstLineChars="200"/>
        <w:textAlignment w:val="auto"/>
        <w:rPr>
          <w:rFonts w:hint="eastAsia" w:ascii="仿宋" w:hAnsi="仿宋" w:eastAsia="仿宋" w:cs="宋体"/>
          <w:b/>
          <w:color w:val="FF0000"/>
          <w:kern w:val="0"/>
          <w:sz w:val="28"/>
          <w:szCs w:val="28"/>
          <w:highlight w:val="none"/>
          <w:lang w:eastAsia="zh-CN"/>
        </w:rPr>
      </w:pPr>
      <w:r>
        <w:rPr>
          <w:rFonts w:ascii="仿宋" w:hAnsi="仿宋" w:eastAsia="仿宋" w:cs="宋体"/>
          <w:bCs/>
          <w:color w:val="000000"/>
          <w:kern w:val="0"/>
          <w:sz w:val="28"/>
          <w:szCs w:val="28"/>
          <w:highlight w:val="none"/>
        </w:rPr>
        <w:t>⒉地点：</w:t>
      </w:r>
      <w:r>
        <w:rPr>
          <w:rFonts w:hint="eastAsia" w:ascii="仿宋" w:hAnsi="仿宋" w:eastAsia="仿宋"/>
          <w:color w:val="000000"/>
          <w:kern w:val="0"/>
          <w:sz w:val="28"/>
          <w:szCs w:val="28"/>
          <w:highlight w:val="none"/>
          <w:lang w:eastAsia="zh-CN"/>
        </w:rPr>
        <w:t>微山县人民医院1号病房楼10楼会议室</w:t>
      </w:r>
    </w:p>
    <w:p w14:paraId="402EE7CB">
      <w:pPr>
        <w:keepNext w:val="0"/>
        <w:keepLines w:val="0"/>
        <w:pageBreakBefore w:val="0"/>
        <w:kinsoku/>
        <w:wordWrap/>
        <w:overflowPunct/>
        <w:topLinePunct w:val="0"/>
        <w:autoSpaceDE w:val="0"/>
        <w:autoSpaceDN w:val="0"/>
        <w:bidi w:val="0"/>
        <w:adjustRightInd w:val="0"/>
        <w:snapToGrid w:val="0"/>
        <w:spacing w:line="480" w:lineRule="exact"/>
        <w:textAlignment w:val="auto"/>
        <w:rPr>
          <w:rFonts w:ascii="仿宋" w:hAnsi="仿宋" w:eastAsia="仿宋" w:cs="宋体"/>
          <w:b w:val="0"/>
          <w:bCs/>
          <w:color w:val="000000"/>
          <w:kern w:val="0"/>
          <w:sz w:val="28"/>
          <w:szCs w:val="28"/>
          <w:highlight w:val="none"/>
        </w:rPr>
      </w:pPr>
      <w:r>
        <w:rPr>
          <w:rFonts w:hint="eastAsia" w:ascii="仿宋" w:hAnsi="仿宋" w:eastAsia="仿宋" w:cs="宋体"/>
          <w:b w:val="0"/>
          <w:bCs/>
          <w:color w:val="000000"/>
          <w:kern w:val="0"/>
          <w:sz w:val="28"/>
          <w:szCs w:val="28"/>
          <w:highlight w:val="none"/>
          <w:lang w:val="en-US" w:eastAsia="zh-CN"/>
        </w:rPr>
        <w:t>五</w:t>
      </w:r>
      <w:r>
        <w:rPr>
          <w:rFonts w:hint="eastAsia" w:ascii="仿宋" w:hAnsi="仿宋" w:eastAsia="仿宋" w:cs="宋体"/>
          <w:b w:val="0"/>
          <w:bCs/>
          <w:color w:val="000000"/>
          <w:kern w:val="0"/>
          <w:sz w:val="28"/>
          <w:szCs w:val="28"/>
          <w:highlight w:val="none"/>
        </w:rPr>
        <w:t>、磋商报价时间及地点：</w:t>
      </w:r>
    </w:p>
    <w:p w14:paraId="4DE6FCF4">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1.时间：2025年1月17日14时30分（北京时间）</w:t>
      </w:r>
    </w:p>
    <w:p w14:paraId="71AF32A7">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2.地点：微山县人民医院1号病房楼10楼会议室</w:t>
      </w:r>
    </w:p>
    <w:p w14:paraId="0599C658">
      <w:pPr>
        <w:keepNext w:val="0"/>
        <w:keepLines w:val="0"/>
        <w:pageBreakBefore w:val="0"/>
        <w:widowControl/>
        <w:kinsoku/>
        <w:wordWrap/>
        <w:overflowPunct/>
        <w:topLinePunct w:val="0"/>
        <w:bidi w:val="0"/>
        <w:spacing w:line="480" w:lineRule="exact"/>
        <w:ind w:firstLine="560" w:firstLineChars="200"/>
        <w:textAlignment w:val="auto"/>
        <w:rPr>
          <w:rFonts w:hint="eastAsia" w:ascii="仿宋" w:hAnsi="仿宋" w:eastAsia="仿宋" w:cs="Times New Roman"/>
          <w:kern w:val="0"/>
          <w:sz w:val="28"/>
          <w:szCs w:val="24"/>
          <w:highlight w:val="none"/>
          <w:shd w:val="clear" w:color="auto" w:fill="FFFFFF"/>
          <w:lang w:val="en-US" w:eastAsia="zh-CN" w:bidi="ar-SA"/>
        </w:rPr>
      </w:pPr>
      <w:r>
        <w:rPr>
          <w:rFonts w:hint="eastAsia" w:ascii="仿宋" w:hAnsi="仿宋" w:eastAsia="仿宋" w:cs="Times New Roman"/>
          <w:kern w:val="0"/>
          <w:sz w:val="28"/>
          <w:szCs w:val="24"/>
          <w:highlight w:val="none"/>
          <w:shd w:val="clear" w:color="auto" w:fill="FFFFFF"/>
          <w:lang w:val="en-US" w:eastAsia="zh-CN" w:bidi="ar-SA"/>
        </w:rPr>
        <w:t>3.联系方式：15653726001</w:t>
      </w:r>
    </w:p>
    <w:p w14:paraId="2E48AD14">
      <w:pPr>
        <w:pStyle w:val="7"/>
        <w:jc w:val="both"/>
        <w:rPr>
          <w:rFonts w:hint="eastAsia" w:ascii="仿宋" w:hAnsi="仿宋" w:eastAsia="仿宋" w:cs="宋体"/>
          <w:color w:val="000000"/>
          <w:kern w:val="0"/>
          <w:sz w:val="28"/>
          <w:szCs w:val="28"/>
          <w:highlight w:val="none"/>
        </w:rPr>
      </w:pPr>
    </w:p>
    <w:p w14:paraId="19E1553D">
      <w:pPr>
        <w:rPr>
          <w:rFonts w:hint="eastAsia" w:ascii="仿宋" w:hAnsi="仿宋" w:eastAsia="仿宋" w:cs="Arial"/>
          <w:sz w:val="28"/>
          <w:szCs w:val="28"/>
          <w:highlight w:val="none"/>
        </w:rPr>
      </w:pPr>
      <w:r>
        <w:rPr>
          <w:rFonts w:hint="eastAsia" w:ascii="仿宋" w:hAnsi="仿宋" w:eastAsia="仿宋" w:cs="Arial"/>
          <w:sz w:val="28"/>
          <w:szCs w:val="28"/>
          <w:highlight w:val="none"/>
        </w:rPr>
        <w:br w:type="page"/>
      </w:r>
    </w:p>
    <w:p w14:paraId="3BE148FD">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第二部分  供应商须知</w:t>
      </w:r>
    </w:p>
    <w:p w14:paraId="34682021">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ascii="仿宋" w:hAnsi="仿宋" w:eastAsia="仿宋" w:cs="Times New Roman"/>
          <w:b/>
          <w:bCs/>
          <w:sz w:val="32"/>
          <w:szCs w:val="32"/>
          <w:highlight w:val="none"/>
        </w:rPr>
      </w:pPr>
      <w:r>
        <w:rPr>
          <w:rFonts w:hint="eastAsia" w:ascii="仿宋" w:hAnsi="仿宋" w:eastAsia="仿宋" w:cs="Times New Roman"/>
          <w:b/>
          <w:bCs/>
          <w:sz w:val="32"/>
          <w:szCs w:val="32"/>
          <w:highlight w:val="none"/>
        </w:rPr>
        <w:t>供应商须知前附表</w:t>
      </w:r>
    </w:p>
    <w:tbl>
      <w:tblPr>
        <w:tblStyle w:val="1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65"/>
        <w:gridCol w:w="6704"/>
      </w:tblGrid>
      <w:tr w14:paraId="44CBD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94C3E4E">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序号</w:t>
            </w:r>
          </w:p>
        </w:tc>
        <w:tc>
          <w:tcPr>
            <w:tcW w:w="1965" w:type="dxa"/>
            <w:vAlign w:val="center"/>
          </w:tcPr>
          <w:p w14:paraId="7F7787CA">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条款名称</w:t>
            </w:r>
          </w:p>
        </w:tc>
        <w:tc>
          <w:tcPr>
            <w:tcW w:w="6704" w:type="dxa"/>
            <w:vAlign w:val="center"/>
          </w:tcPr>
          <w:p w14:paraId="74E31673">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编列内容</w:t>
            </w:r>
          </w:p>
        </w:tc>
      </w:tr>
      <w:tr w14:paraId="23D1E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6A4692E">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1</w:t>
            </w:r>
          </w:p>
        </w:tc>
        <w:tc>
          <w:tcPr>
            <w:tcW w:w="1965" w:type="dxa"/>
            <w:vAlign w:val="center"/>
          </w:tcPr>
          <w:p w14:paraId="757636A7">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采购单位</w:t>
            </w:r>
          </w:p>
        </w:tc>
        <w:tc>
          <w:tcPr>
            <w:tcW w:w="6704" w:type="dxa"/>
            <w:vAlign w:val="center"/>
          </w:tcPr>
          <w:p w14:paraId="308AC12E">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采 购 人：</w:t>
            </w:r>
            <w:r>
              <w:rPr>
                <w:rFonts w:hint="eastAsia" w:ascii="仿宋" w:hAnsi="仿宋" w:eastAsia="仿宋"/>
                <w:bCs/>
                <w:sz w:val="28"/>
                <w:szCs w:val="28"/>
                <w:highlight w:val="none"/>
                <w:lang w:eastAsia="zh-CN"/>
              </w:rPr>
              <w:t>微山县人民医院</w:t>
            </w:r>
          </w:p>
          <w:p w14:paraId="6B9351B8">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w:t>
            </w:r>
            <w:r>
              <w:rPr>
                <w:rFonts w:hint="eastAsia" w:ascii="仿宋" w:hAnsi="仿宋" w:eastAsia="仿宋"/>
                <w:color w:val="000000" w:themeColor="text1"/>
                <w:kern w:val="0"/>
                <w:sz w:val="28"/>
                <w:szCs w:val="28"/>
                <w:highlight w:val="none"/>
                <w:lang w:eastAsia="zh-CN"/>
                <w14:textFill>
                  <w14:solidFill>
                    <w14:schemeClr w14:val="tx1"/>
                  </w14:solidFill>
                </w14:textFill>
              </w:rPr>
              <w:t>微山县城后路10号</w:t>
            </w:r>
          </w:p>
          <w:p w14:paraId="42B145CD">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 系 人：</w:t>
            </w:r>
            <w:r>
              <w:rPr>
                <w:rFonts w:hint="eastAsia" w:ascii="仿宋" w:hAnsi="仿宋" w:eastAsia="仿宋"/>
                <w:bCs/>
                <w:sz w:val="28"/>
                <w:szCs w:val="28"/>
                <w:highlight w:val="none"/>
                <w:lang w:eastAsia="zh-CN"/>
              </w:rPr>
              <w:t xml:space="preserve">王主任 </w:t>
            </w:r>
          </w:p>
          <w:p w14:paraId="4292FD4E">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 xml:space="preserve">15653726001 </w:t>
            </w:r>
          </w:p>
        </w:tc>
      </w:tr>
      <w:tr w14:paraId="3F346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2296567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2</w:t>
            </w:r>
          </w:p>
        </w:tc>
        <w:tc>
          <w:tcPr>
            <w:tcW w:w="1965" w:type="dxa"/>
            <w:vAlign w:val="center"/>
          </w:tcPr>
          <w:p w14:paraId="32484EF6">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采购代理机构</w:t>
            </w:r>
          </w:p>
        </w:tc>
        <w:tc>
          <w:tcPr>
            <w:tcW w:w="6704" w:type="dxa"/>
            <w:vAlign w:val="center"/>
          </w:tcPr>
          <w:p w14:paraId="47D16C94">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采购代理机构：山东宁大项目管理有限公司</w:t>
            </w:r>
          </w:p>
          <w:p w14:paraId="5615564D">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 xml:space="preserve">地 </w:t>
            </w:r>
            <w:r>
              <w:rPr>
                <w:rFonts w:ascii="仿宋" w:hAnsi="仿宋" w:eastAsia="仿宋"/>
                <w:bCs/>
                <w:sz w:val="28"/>
                <w:szCs w:val="28"/>
                <w:highlight w:val="none"/>
              </w:rPr>
              <w:t xml:space="preserve">  </w:t>
            </w:r>
            <w:r>
              <w:rPr>
                <w:rFonts w:hint="eastAsia" w:ascii="仿宋" w:hAnsi="仿宋" w:eastAsia="仿宋"/>
                <w:bCs/>
                <w:sz w:val="28"/>
                <w:szCs w:val="28"/>
                <w:highlight w:val="none"/>
              </w:rPr>
              <w:t xml:space="preserve"> 址：微山县微</w:t>
            </w:r>
            <w:r>
              <w:rPr>
                <w:rFonts w:hint="eastAsia" w:ascii="仿宋" w:hAnsi="仿宋" w:eastAsia="仿宋"/>
                <w:bCs/>
                <w:sz w:val="28"/>
                <w:szCs w:val="28"/>
                <w:highlight w:val="none"/>
                <w:lang w:val="en-US" w:eastAsia="zh-CN"/>
              </w:rPr>
              <w:t>山</w:t>
            </w:r>
            <w:r>
              <w:rPr>
                <w:rFonts w:hint="eastAsia" w:ascii="仿宋" w:hAnsi="仿宋" w:eastAsia="仿宋"/>
                <w:bCs/>
                <w:sz w:val="28"/>
                <w:szCs w:val="28"/>
                <w:highlight w:val="none"/>
              </w:rPr>
              <w:t>湖</w:t>
            </w:r>
            <w:r>
              <w:rPr>
                <w:rFonts w:hint="eastAsia" w:ascii="仿宋" w:hAnsi="仿宋" w:eastAsia="仿宋"/>
                <w:bCs/>
                <w:sz w:val="28"/>
                <w:szCs w:val="28"/>
                <w:highlight w:val="none"/>
                <w:lang w:val="en-US" w:eastAsia="zh-CN"/>
              </w:rPr>
              <w:t>大</w:t>
            </w:r>
            <w:r>
              <w:rPr>
                <w:rFonts w:hint="eastAsia" w:ascii="仿宋" w:hAnsi="仿宋" w:eastAsia="仿宋"/>
                <w:bCs/>
                <w:sz w:val="28"/>
                <w:szCs w:val="28"/>
                <w:highlight w:val="none"/>
              </w:rPr>
              <w:t>道96-4号</w:t>
            </w:r>
          </w:p>
          <w:p w14:paraId="5132D0BB">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联 系 人：张工、姜工</w:t>
            </w:r>
          </w:p>
          <w:p w14:paraId="2B854119">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rPr>
              <w:t>联系方式：</w:t>
            </w:r>
            <w:r>
              <w:rPr>
                <w:rFonts w:hint="eastAsia" w:ascii="仿宋" w:hAnsi="仿宋" w:eastAsia="仿宋"/>
                <w:bCs/>
                <w:sz w:val="28"/>
                <w:szCs w:val="28"/>
                <w:highlight w:val="none"/>
                <w:lang w:eastAsia="zh-CN"/>
              </w:rPr>
              <w:t>15563760277、13105475797</w:t>
            </w:r>
          </w:p>
        </w:tc>
      </w:tr>
      <w:tr w14:paraId="6626C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8988093">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3</w:t>
            </w:r>
          </w:p>
        </w:tc>
        <w:tc>
          <w:tcPr>
            <w:tcW w:w="1965" w:type="dxa"/>
            <w:vAlign w:val="center"/>
          </w:tcPr>
          <w:p w14:paraId="53F15FB0">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采购内容</w:t>
            </w:r>
          </w:p>
        </w:tc>
        <w:tc>
          <w:tcPr>
            <w:tcW w:w="6704" w:type="dxa"/>
            <w:vAlign w:val="center"/>
          </w:tcPr>
          <w:p w14:paraId="30F19F07">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本项目为</w:t>
            </w:r>
            <w:r>
              <w:rPr>
                <w:rFonts w:hint="eastAsia" w:ascii="仿宋" w:hAnsi="仿宋" w:eastAsia="仿宋"/>
                <w:bCs/>
                <w:sz w:val="28"/>
                <w:szCs w:val="28"/>
                <w:highlight w:val="none"/>
                <w:lang w:eastAsia="zh-CN"/>
              </w:rPr>
              <w:t>微山县人民医院1.5T磁共振失超维修服务项目，</w:t>
            </w:r>
            <w:r>
              <w:rPr>
                <w:rFonts w:hint="eastAsia" w:ascii="仿宋" w:hAnsi="仿宋" w:eastAsia="仿宋"/>
                <w:bCs/>
                <w:sz w:val="28"/>
                <w:szCs w:val="28"/>
                <w:highlight w:val="none"/>
              </w:rPr>
              <w:t>具体内容详见第五部分项目说明及要求。</w:t>
            </w:r>
          </w:p>
        </w:tc>
      </w:tr>
      <w:tr w14:paraId="53560C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F4F99AC">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4</w:t>
            </w:r>
          </w:p>
        </w:tc>
        <w:tc>
          <w:tcPr>
            <w:tcW w:w="1965" w:type="dxa"/>
            <w:vAlign w:val="center"/>
          </w:tcPr>
          <w:p w14:paraId="61A91D22">
            <w:pPr>
              <w:pStyle w:val="2"/>
              <w:spacing w:line="400" w:lineRule="exact"/>
              <w:jc w:val="center"/>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服务地点</w:t>
            </w:r>
          </w:p>
        </w:tc>
        <w:tc>
          <w:tcPr>
            <w:tcW w:w="6704" w:type="dxa"/>
            <w:vAlign w:val="center"/>
          </w:tcPr>
          <w:p w14:paraId="751D7EF0">
            <w:pPr>
              <w:pStyle w:val="2"/>
              <w:spacing w:line="400" w:lineRule="exact"/>
              <w:rPr>
                <w:rFonts w:hint="eastAsia" w:ascii="仿宋" w:hAnsi="仿宋" w:eastAsia="仿宋"/>
                <w:bCs/>
                <w:sz w:val="28"/>
                <w:szCs w:val="28"/>
                <w:highlight w:val="none"/>
                <w:lang w:eastAsia="zh-CN"/>
              </w:rPr>
            </w:pPr>
            <w:r>
              <w:rPr>
                <w:rFonts w:hint="eastAsia" w:ascii="仿宋" w:hAnsi="仿宋" w:eastAsia="仿宋"/>
                <w:bCs/>
                <w:sz w:val="28"/>
                <w:szCs w:val="28"/>
                <w:highlight w:val="none"/>
                <w:lang w:eastAsia="zh-CN"/>
              </w:rPr>
              <w:t>采购人指定地点</w:t>
            </w:r>
          </w:p>
        </w:tc>
      </w:tr>
      <w:tr w14:paraId="7DD95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4BDBF33">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5</w:t>
            </w:r>
          </w:p>
        </w:tc>
        <w:tc>
          <w:tcPr>
            <w:tcW w:w="1965" w:type="dxa"/>
            <w:vAlign w:val="center"/>
          </w:tcPr>
          <w:p w14:paraId="5203D805">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rPr>
              <w:t>资金来源</w:t>
            </w:r>
          </w:p>
        </w:tc>
        <w:tc>
          <w:tcPr>
            <w:tcW w:w="6704" w:type="dxa"/>
            <w:vAlign w:val="center"/>
          </w:tcPr>
          <w:p w14:paraId="38963317">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自筹资金</w:t>
            </w:r>
          </w:p>
        </w:tc>
      </w:tr>
      <w:tr w14:paraId="7E0D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DB4AB9B">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6</w:t>
            </w:r>
          </w:p>
        </w:tc>
        <w:tc>
          <w:tcPr>
            <w:tcW w:w="1965" w:type="dxa"/>
            <w:vAlign w:val="center"/>
          </w:tcPr>
          <w:p w14:paraId="1EBDA2DC">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付款方式</w:t>
            </w:r>
          </w:p>
        </w:tc>
        <w:tc>
          <w:tcPr>
            <w:tcW w:w="6704" w:type="dxa"/>
            <w:vAlign w:val="center"/>
          </w:tcPr>
          <w:p w14:paraId="63207EA3">
            <w:pPr>
              <w:pStyle w:val="2"/>
              <w:spacing w:line="400" w:lineRule="exact"/>
              <w:rPr>
                <w:rFonts w:hint="default" w:ascii="仿宋" w:hAnsi="仿宋" w:eastAsia="仿宋"/>
                <w:b/>
                <w:bCs/>
                <w:sz w:val="28"/>
                <w:szCs w:val="28"/>
                <w:highlight w:val="none"/>
                <w:lang w:val="en-US" w:eastAsia="zh-CN"/>
              </w:rPr>
            </w:pPr>
            <w:r>
              <w:rPr>
                <w:rFonts w:hint="eastAsia" w:ascii="仿宋" w:hAnsi="仿宋" w:eastAsia="仿宋" w:cs="宋体"/>
                <w:color w:val="000000"/>
                <w:kern w:val="0"/>
                <w:sz w:val="28"/>
                <w:szCs w:val="40"/>
                <w:highlight w:val="none"/>
                <w:lang w:val="en-US" w:eastAsia="zh-CN"/>
              </w:rPr>
              <w:t>设备维修完成验收合格且正常使用后付合同金额的80%，剩余部</w:t>
            </w:r>
            <w:r>
              <w:rPr>
                <w:rFonts w:hint="eastAsia" w:ascii="仿宋" w:hAnsi="仿宋" w:eastAsia="仿宋" w:cs="宋体"/>
                <w:b w:val="0"/>
                <w:bCs w:val="0"/>
                <w:color w:val="000000"/>
                <w:kern w:val="0"/>
                <w:sz w:val="28"/>
                <w:szCs w:val="40"/>
                <w:highlight w:val="none"/>
                <w:lang w:val="en-US" w:eastAsia="zh-CN"/>
              </w:rPr>
              <w:t>分</w:t>
            </w:r>
            <w:r>
              <w:rPr>
                <w:rFonts w:hint="eastAsia" w:ascii="仿宋" w:hAnsi="仿宋" w:eastAsia="仿宋" w:cs="宋体"/>
                <w:b w:val="0"/>
                <w:bCs w:val="0"/>
                <w:color w:val="000000" w:themeColor="text1"/>
                <w:kern w:val="0"/>
                <w:sz w:val="28"/>
                <w:szCs w:val="40"/>
                <w:highlight w:val="none"/>
                <w:lang w:val="en-US" w:eastAsia="zh-CN"/>
                <w14:textFill>
                  <w14:solidFill>
                    <w14:schemeClr w14:val="tx1"/>
                  </w14:solidFill>
                </w14:textFill>
              </w:rPr>
              <w:t>6个月内</w:t>
            </w:r>
            <w:r>
              <w:rPr>
                <w:rFonts w:hint="eastAsia" w:ascii="仿宋" w:hAnsi="仿宋" w:eastAsia="仿宋" w:cs="宋体"/>
                <w:color w:val="000000" w:themeColor="text1"/>
                <w:kern w:val="0"/>
                <w:sz w:val="28"/>
                <w:szCs w:val="40"/>
                <w:highlight w:val="none"/>
                <w:lang w:val="en-US" w:eastAsia="zh-CN"/>
                <w14:textFill>
                  <w14:solidFill>
                    <w14:schemeClr w14:val="tx1"/>
                  </w14:solidFill>
                </w14:textFill>
              </w:rPr>
              <w:t>无质</w:t>
            </w:r>
            <w:r>
              <w:rPr>
                <w:rFonts w:hint="eastAsia" w:ascii="仿宋" w:hAnsi="仿宋" w:eastAsia="仿宋" w:cs="宋体"/>
                <w:color w:val="000000"/>
                <w:kern w:val="0"/>
                <w:sz w:val="28"/>
                <w:szCs w:val="40"/>
                <w:highlight w:val="none"/>
                <w:lang w:val="en-US" w:eastAsia="zh-CN"/>
              </w:rPr>
              <w:t>量问题付齐余款。</w:t>
            </w:r>
          </w:p>
        </w:tc>
      </w:tr>
      <w:tr w14:paraId="4393B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14:paraId="51E290B7">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7</w:t>
            </w:r>
          </w:p>
        </w:tc>
        <w:tc>
          <w:tcPr>
            <w:tcW w:w="1965" w:type="dxa"/>
            <w:vAlign w:val="center"/>
          </w:tcPr>
          <w:p w14:paraId="4D50999E">
            <w:pPr>
              <w:pStyle w:val="2"/>
              <w:spacing w:line="400" w:lineRule="exact"/>
              <w:jc w:val="center"/>
              <w:rPr>
                <w:rFonts w:hint="default" w:ascii="仿宋" w:hAnsi="仿宋" w:eastAsia="仿宋"/>
                <w:bCs/>
                <w:sz w:val="28"/>
                <w:szCs w:val="28"/>
                <w:highlight w:val="none"/>
                <w:lang w:val="en-US"/>
              </w:rPr>
            </w:pPr>
            <w:r>
              <w:rPr>
                <w:rFonts w:hint="eastAsia" w:ascii="仿宋" w:hAnsi="仿宋" w:eastAsia="仿宋"/>
                <w:bCs/>
                <w:sz w:val="28"/>
                <w:szCs w:val="28"/>
                <w:highlight w:val="none"/>
                <w:lang w:val="en-US" w:eastAsia="zh-CN"/>
              </w:rPr>
              <w:t>维修期限</w:t>
            </w:r>
          </w:p>
        </w:tc>
        <w:tc>
          <w:tcPr>
            <w:tcW w:w="6704" w:type="dxa"/>
            <w:vAlign w:val="center"/>
          </w:tcPr>
          <w:p w14:paraId="537A0569">
            <w:pPr>
              <w:pStyle w:val="2"/>
              <w:spacing w:line="400" w:lineRule="exact"/>
              <w:rPr>
                <w:rFonts w:hint="default" w:ascii="仿宋" w:hAnsi="仿宋" w:eastAsia="仿宋"/>
                <w:b/>
                <w:bCs w:val="0"/>
                <w:sz w:val="28"/>
                <w:szCs w:val="28"/>
                <w:highlight w:val="none"/>
                <w:lang w:val="en-US" w:eastAsia="zh-CN"/>
              </w:rPr>
            </w:pPr>
            <w:r>
              <w:rPr>
                <w:rFonts w:hint="eastAsia" w:ascii="仿宋" w:hAnsi="仿宋" w:eastAsia="仿宋"/>
                <w:b/>
                <w:bCs w:val="0"/>
                <w:color w:val="000000"/>
                <w:sz w:val="28"/>
                <w:szCs w:val="28"/>
                <w:highlight w:val="none"/>
                <w:lang w:val="en-US" w:eastAsia="zh-CN"/>
              </w:rPr>
              <w:t>合同签订后7天内完成维修且验收合格</w:t>
            </w:r>
          </w:p>
        </w:tc>
      </w:tr>
      <w:tr w14:paraId="5170D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14:paraId="4FE33EBE">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8</w:t>
            </w:r>
          </w:p>
        </w:tc>
        <w:tc>
          <w:tcPr>
            <w:tcW w:w="1965" w:type="dxa"/>
            <w:vAlign w:val="center"/>
          </w:tcPr>
          <w:p w14:paraId="6ABA2794">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质保期</w:t>
            </w:r>
          </w:p>
        </w:tc>
        <w:tc>
          <w:tcPr>
            <w:tcW w:w="6704" w:type="dxa"/>
            <w:vAlign w:val="center"/>
          </w:tcPr>
          <w:p w14:paraId="381455C3">
            <w:pPr>
              <w:pStyle w:val="2"/>
              <w:spacing w:line="400" w:lineRule="exact"/>
              <w:rPr>
                <w:rFonts w:hint="default" w:ascii="仿宋" w:hAnsi="仿宋" w:eastAsia="仿宋"/>
                <w:b/>
                <w:bCs w:val="0"/>
                <w:color w:val="000000"/>
                <w:sz w:val="28"/>
                <w:szCs w:val="28"/>
                <w:highlight w:val="none"/>
                <w:lang w:val="en-US" w:eastAsia="zh-CN"/>
              </w:rPr>
            </w:pPr>
            <w:r>
              <w:rPr>
                <w:rFonts w:hint="default" w:ascii="仿宋" w:hAnsi="仿宋" w:eastAsia="仿宋"/>
                <w:b/>
                <w:bCs w:val="0"/>
                <w:color w:val="000000"/>
                <w:sz w:val="28"/>
                <w:szCs w:val="28"/>
                <w:highlight w:val="none"/>
                <w:lang w:val="en-US" w:eastAsia="zh-CN"/>
              </w:rPr>
              <w:t>6个月</w:t>
            </w:r>
          </w:p>
        </w:tc>
      </w:tr>
      <w:tr w14:paraId="7E4C4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846" w:type="dxa"/>
            <w:vAlign w:val="center"/>
          </w:tcPr>
          <w:p w14:paraId="31564E57">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9</w:t>
            </w:r>
          </w:p>
        </w:tc>
        <w:tc>
          <w:tcPr>
            <w:tcW w:w="1965" w:type="dxa"/>
            <w:vAlign w:val="center"/>
          </w:tcPr>
          <w:p w14:paraId="3B5923E7">
            <w:pPr>
              <w:pStyle w:val="2"/>
              <w:spacing w:line="400" w:lineRule="exact"/>
              <w:jc w:val="center"/>
              <w:rPr>
                <w:rFonts w:hint="eastAsia"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安全要求</w:t>
            </w:r>
          </w:p>
        </w:tc>
        <w:tc>
          <w:tcPr>
            <w:tcW w:w="6704" w:type="dxa"/>
            <w:vAlign w:val="center"/>
          </w:tcPr>
          <w:p w14:paraId="5F6FE05D">
            <w:pPr>
              <w:pStyle w:val="2"/>
              <w:spacing w:line="400" w:lineRule="exact"/>
              <w:rPr>
                <w:rFonts w:hint="eastAsia" w:ascii="仿宋" w:hAnsi="仿宋" w:eastAsia="仿宋" w:cs="仿宋"/>
                <w:b/>
                <w:bCs w:val="0"/>
                <w:sz w:val="28"/>
                <w:szCs w:val="28"/>
                <w:highlight w:val="none"/>
                <w:lang w:val="en-US" w:eastAsia="zh-CN"/>
              </w:rPr>
            </w:pPr>
            <w:r>
              <w:rPr>
                <w:rFonts w:hint="eastAsia" w:ascii="仿宋" w:hAnsi="仿宋" w:eastAsia="仿宋"/>
                <w:b w:val="0"/>
                <w:bCs/>
                <w:color w:val="000000"/>
                <w:sz w:val="28"/>
                <w:szCs w:val="28"/>
                <w:highlight w:val="none"/>
              </w:rPr>
              <w:t>符合国家或行业相关安全要求。</w:t>
            </w:r>
          </w:p>
        </w:tc>
      </w:tr>
      <w:tr w14:paraId="7011C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4052F022">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10</w:t>
            </w:r>
          </w:p>
        </w:tc>
        <w:tc>
          <w:tcPr>
            <w:tcW w:w="1965" w:type="dxa"/>
            <w:vAlign w:val="center"/>
          </w:tcPr>
          <w:p w14:paraId="00ED87F6">
            <w:pPr>
              <w:pStyle w:val="2"/>
              <w:spacing w:line="400" w:lineRule="exact"/>
              <w:jc w:val="center"/>
              <w:rPr>
                <w:rFonts w:hint="eastAsia" w:ascii="仿宋" w:hAnsi="仿宋" w:eastAsia="仿宋"/>
                <w:bCs/>
                <w:sz w:val="28"/>
                <w:szCs w:val="28"/>
                <w:highlight w:val="none"/>
              </w:rPr>
            </w:pPr>
            <w:r>
              <w:rPr>
                <w:rFonts w:hint="eastAsia" w:ascii="仿宋" w:hAnsi="仿宋" w:eastAsia="仿宋"/>
                <w:bCs/>
                <w:color w:val="000000"/>
                <w:sz w:val="28"/>
                <w:szCs w:val="28"/>
                <w:highlight w:val="none"/>
              </w:rPr>
              <w:t>质量要求</w:t>
            </w:r>
          </w:p>
        </w:tc>
        <w:tc>
          <w:tcPr>
            <w:tcW w:w="6704" w:type="dxa"/>
            <w:vAlign w:val="center"/>
          </w:tcPr>
          <w:p w14:paraId="51F98005">
            <w:pPr>
              <w:pStyle w:val="2"/>
              <w:spacing w:line="400" w:lineRule="exact"/>
              <w:rPr>
                <w:rFonts w:hint="eastAsia" w:ascii="仿宋" w:hAnsi="仿宋" w:eastAsia="仿宋"/>
                <w:bCs/>
                <w:sz w:val="28"/>
                <w:szCs w:val="28"/>
                <w:highlight w:val="none"/>
                <w:lang w:val="en-US" w:eastAsia="zh-CN"/>
              </w:rPr>
            </w:pPr>
            <w:r>
              <w:rPr>
                <w:rFonts w:hint="eastAsia" w:ascii="仿宋" w:hAnsi="仿宋" w:eastAsia="仿宋"/>
                <w:bCs/>
                <w:color w:val="000000"/>
                <w:sz w:val="28"/>
                <w:szCs w:val="28"/>
                <w:highlight w:val="none"/>
                <w:lang w:val="en-US" w:eastAsia="zh-CN"/>
              </w:rPr>
              <w:t>符合有关现行国家标准、行业标准且满足采购文件要求。</w:t>
            </w:r>
          </w:p>
        </w:tc>
      </w:tr>
      <w:tr w14:paraId="64066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7199A79">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11</w:t>
            </w:r>
          </w:p>
        </w:tc>
        <w:tc>
          <w:tcPr>
            <w:tcW w:w="1965" w:type="dxa"/>
            <w:vAlign w:val="center"/>
          </w:tcPr>
          <w:p w14:paraId="535F46B3">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供应商资格条件</w:t>
            </w:r>
          </w:p>
        </w:tc>
        <w:tc>
          <w:tcPr>
            <w:tcW w:w="6704" w:type="dxa"/>
            <w:vAlign w:val="center"/>
          </w:tcPr>
          <w:p w14:paraId="1788990E">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一、具有独立承担民事责任的能力；</w:t>
            </w:r>
          </w:p>
          <w:p w14:paraId="72571F21">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二、具有良好的商业信誉和健全的财务会计制度；</w:t>
            </w:r>
          </w:p>
          <w:p w14:paraId="7BCCEF7E">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三、具有履行合同所必需的设备和专业技术能力；</w:t>
            </w:r>
          </w:p>
          <w:p w14:paraId="247C85C6">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四、有依法缴纳税收和社会保障资金的良好记录；</w:t>
            </w:r>
          </w:p>
          <w:p w14:paraId="5C7536F1">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五、参加政府采购活动前三年内，在经营活动中没有重大违法记录；</w:t>
            </w:r>
          </w:p>
          <w:p w14:paraId="5E769D61">
            <w:pPr>
              <w:keepNext w:val="0"/>
              <w:keepLines w:val="0"/>
              <w:pageBreakBefore w:val="0"/>
              <w:kinsoku/>
              <w:wordWrap/>
              <w:overflowPunct/>
              <w:topLinePunct w:val="0"/>
              <w:autoSpaceDE/>
              <w:autoSpaceDN/>
              <w:bidi w:val="0"/>
              <w:spacing w:beforeAutospacing="0" w:afterAutospacing="0" w:line="400" w:lineRule="exact"/>
              <w:jc w:val="both"/>
              <w:textAlignment w:val="auto"/>
              <w:rPr>
                <w:rFonts w:hint="eastAsia" w:ascii="仿宋" w:hAnsi="仿宋" w:eastAsia="仿宋"/>
                <w:spacing w:val="-20"/>
                <w:kern w:val="0"/>
                <w:sz w:val="28"/>
                <w:highlight w:val="none"/>
                <w:shd w:val="clear" w:color="auto" w:fill="FFFFFF"/>
              </w:rPr>
            </w:pPr>
            <w:r>
              <w:rPr>
                <w:rFonts w:hint="eastAsia" w:ascii="仿宋" w:hAnsi="仿宋" w:eastAsia="仿宋"/>
                <w:spacing w:val="-20"/>
                <w:kern w:val="0"/>
                <w:sz w:val="28"/>
                <w:highlight w:val="none"/>
                <w:shd w:val="clear" w:color="auto" w:fill="FFFFFF"/>
              </w:rPr>
              <w:t>六、一个供应商只能提交一个响应文件。单位负责人为同一人或者存在直接控股、管理关系的不同供应商，不得参加同一合同项下的政府采购活动；法律、行政法规规定的其他条件。</w:t>
            </w:r>
          </w:p>
          <w:p w14:paraId="01697C1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olor w:val="000000"/>
                <w:sz w:val="28"/>
                <w:szCs w:val="28"/>
                <w:highlight w:val="none"/>
              </w:rPr>
            </w:pPr>
            <w:r>
              <w:rPr>
                <w:rFonts w:hint="eastAsia" w:ascii="仿宋" w:hAnsi="仿宋" w:eastAsia="仿宋"/>
                <w:sz w:val="28"/>
                <w:highlight w:val="none"/>
                <w:lang w:val="en-US" w:eastAsia="zh-CN"/>
              </w:rPr>
              <w:t>七、</w:t>
            </w:r>
            <w:r>
              <w:rPr>
                <w:rFonts w:hint="eastAsia" w:ascii="仿宋" w:hAnsi="仿宋" w:eastAsia="仿宋"/>
                <w:color w:val="000000"/>
                <w:sz w:val="28"/>
                <w:szCs w:val="28"/>
                <w:highlight w:val="none"/>
              </w:rPr>
              <w:t>未被列入失信被执行人名单、重大税收违法案件当事人名单、政府采购严重违法失信行为记录名单，</w:t>
            </w:r>
            <w:r>
              <w:rPr>
                <w:rFonts w:hint="eastAsia" w:ascii="仿宋" w:hAnsi="仿宋" w:eastAsia="仿宋"/>
                <w:color w:val="000000"/>
                <w:spacing w:val="-34"/>
                <w:sz w:val="28"/>
                <w:szCs w:val="28"/>
                <w:highlight w:val="none"/>
              </w:rPr>
              <w:t>信用信息查询渠道：“信用中国”网站（www.creditchina.gov.cn）、中国政府采购网（ http://www.ccgp.gov.cn/ ）、“信用山东”网站（http://credit.shandong.gov.cn/）</w:t>
            </w:r>
            <w:r>
              <w:rPr>
                <w:rFonts w:hint="eastAsia" w:ascii="仿宋" w:hAnsi="仿宋" w:eastAsia="仿宋"/>
                <w:color w:val="000000"/>
                <w:sz w:val="28"/>
                <w:szCs w:val="28"/>
                <w:highlight w:val="none"/>
              </w:rPr>
              <w:t>。</w:t>
            </w:r>
          </w:p>
          <w:p w14:paraId="6043D846">
            <w:pPr>
              <w:keepNext w:val="0"/>
              <w:keepLines w:val="0"/>
              <w:pageBreakBefore w:val="0"/>
              <w:widowControl w:val="0"/>
              <w:kinsoku/>
              <w:wordWrap/>
              <w:overflowPunct/>
              <w:topLinePunct w:val="0"/>
              <w:autoSpaceDE/>
              <w:autoSpaceDN/>
              <w:bidi w:val="0"/>
              <w:adjustRightInd/>
              <w:snapToGrid/>
              <w:spacing w:line="400" w:lineRule="exact"/>
              <w:ind w:left="0" w:leftChars="0" w:firstLine="560" w:firstLineChars="200"/>
              <w:jc w:val="left"/>
              <w:textAlignment w:val="auto"/>
              <w:rPr>
                <w:rFonts w:hint="eastAsia" w:ascii="仿宋" w:hAnsi="仿宋" w:eastAsia="仿宋"/>
                <w:color w:val="000000"/>
                <w:sz w:val="28"/>
                <w:szCs w:val="28"/>
                <w:highlight w:val="none"/>
              </w:rPr>
            </w:pPr>
            <w:r>
              <w:rPr>
                <w:rFonts w:hint="eastAsia" w:ascii="仿宋" w:hAnsi="仿宋" w:eastAsia="仿宋"/>
                <w:color w:val="000000"/>
                <w:sz w:val="28"/>
                <w:szCs w:val="28"/>
                <w:highlight w:val="none"/>
              </w:rPr>
              <w:t>本项目不接受联合体报价；</w:t>
            </w:r>
          </w:p>
          <w:p w14:paraId="39E5D4F9">
            <w:pPr>
              <w:pStyle w:val="2"/>
              <w:spacing w:line="400" w:lineRule="exact"/>
              <w:ind w:firstLine="560" w:firstLineChars="200"/>
              <w:rPr>
                <w:rFonts w:ascii="仿宋" w:hAnsi="仿宋" w:eastAsia="仿宋"/>
                <w:bCs/>
                <w:sz w:val="28"/>
                <w:szCs w:val="28"/>
                <w:highlight w:val="none"/>
              </w:rPr>
            </w:pPr>
            <w:r>
              <w:rPr>
                <w:rFonts w:hint="eastAsia" w:ascii="仿宋" w:hAnsi="仿宋" w:eastAsia="仿宋"/>
                <w:color w:val="000000"/>
                <w:sz w:val="28"/>
                <w:szCs w:val="28"/>
                <w:highlight w:val="none"/>
              </w:rPr>
              <w:t>本项目资格审查方式：资格后审。</w:t>
            </w:r>
          </w:p>
        </w:tc>
      </w:tr>
      <w:tr w14:paraId="79D57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6D0D7842">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12</w:t>
            </w:r>
          </w:p>
        </w:tc>
        <w:tc>
          <w:tcPr>
            <w:tcW w:w="1965" w:type="dxa"/>
            <w:vAlign w:val="center"/>
          </w:tcPr>
          <w:p w14:paraId="4E2FFCB2">
            <w:pPr>
              <w:pStyle w:val="2"/>
              <w:spacing w:line="400" w:lineRule="exact"/>
              <w:jc w:val="center"/>
              <w:rPr>
                <w:rFonts w:ascii="仿宋" w:hAnsi="仿宋" w:eastAsia="仿宋"/>
                <w:bCs/>
                <w:sz w:val="28"/>
                <w:szCs w:val="28"/>
                <w:highlight w:val="none"/>
              </w:rPr>
            </w:pPr>
            <w:r>
              <w:rPr>
                <w:rFonts w:ascii="仿宋" w:hAnsi="仿宋" w:eastAsia="仿宋"/>
                <w:bCs/>
                <w:sz w:val="28"/>
                <w:szCs w:val="28"/>
                <w:highlight w:val="none"/>
              </w:rPr>
              <w:t>是否接受联合体</w:t>
            </w:r>
          </w:p>
        </w:tc>
        <w:tc>
          <w:tcPr>
            <w:tcW w:w="6704" w:type="dxa"/>
            <w:vAlign w:val="center"/>
          </w:tcPr>
          <w:p w14:paraId="18CD4995">
            <w:pPr>
              <w:pStyle w:val="2"/>
              <w:spacing w:line="400" w:lineRule="exact"/>
              <w:rPr>
                <w:rFonts w:ascii="仿宋" w:hAnsi="仿宋" w:eastAsia="仿宋"/>
                <w:bCs/>
                <w:sz w:val="28"/>
                <w:szCs w:val="28"/>
                <w:highlight w:val="none"/>
              </w:rPr>
            </w:pPr>
            <w:r>
              <w:rPr>
                <w:rFonts w:ascii="仿宋" w:hAnsi="仿宋" w:eastAsia="仿宋"/>
                <w:bCs/>
                <w:sz w:val="28"/>
                <w:szCs w:val="28"/>
                <w:highlight w:val="none"/>
              </w:rPr>
              <w:t>否</w:t>
            </w:r>
          </w:p>
        </w:tc>
      </w:tr>
      <w:tr w14:paraId="16EBB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61D723F">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13</w:t>
            </w:r>
          </w:p>
        </w:tc>
        <w:tc>
          <w:tcPr>
            <w:tcW w:w="1965" w:type="dxa"/>
            <w:vAlign w:val="center"/>
          </w:tcPr>
          <w:p w14:paraId="0CC71C8D">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踏勘现场</w:t>
            </w:r>
          </w:p>
        </w:tc>
        <w:tc>
          <w:tcPr>
            <w:tcW w:w="6704" w:type="dxa"/>
            <w:vAlign w:val="center"/>
          </w:tcPr>
          <w:p w14:paraId="223505B7">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供应商自行踏勘，费用自理。</w:t>
            </w:r>
          </w:p>
        </w:tc>
      </w:tr>
      <w:tr w14:paraId="1D17C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FBDE272">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14</w:t>
            </w:r>
          </w:p>
        </w:tc>
        <w:tc>
          <w:tcPr>
            <w:tcW w:w="1965" w:type="dxa"/>
            <w:vAlign w:val="center"/>
          </w:tcPr>
          <w:p w14:paraId="770093FC">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报价有效期</w:t>
            </w:r>
          </w:p>
        </w:tc>
        <w:tc>
          <w:tcPr>
            <w:tcW w:w="6704" w:type="dxa"/>
            <w:vAlign w:val="center"/>
          </w:tcPr>
          <w:p w14:paraId="2F5F1301">
            <w:pPr>
              <w:pStyle w:val="2"/>
              <w:spacing w:line="400" w:lineRule="exact"/>
              <w:rPr>
                <w:rFonts w:ascii="仿宋" w:hAnsi="仿宋" w:eastAsia="仿宋"/>
                <w:bCs/>
                <w:sz w:val="28"/>
                <w:szCs w:val="28"/>
                <w:highlight w:val="none"/>
              </w:rPr>
            </w:pPr>
            <w:r>
              <w:rPr>
                <w:rFonts w:hint="eastAsia" w:ascii="仿宋" w:hAnsi="仿宋" w:eastAsia="仿宋"/>
                <w:bCs/>
                <w:sz w:val="28"/>
                <w:szCs w:val="28"/>
                <w:highlight w:val="none"/>
              </w:rPr>
              <w:t>90 天﹙从报价截止之日算起﹚。</w:t>
            </w:r>
          </w:p>
        </w:tc>
      </w:tr>
      <w:tr w14:paraId="12C63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5D156FD8">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15</w:t>
            </w:r>
          </w:p>
        </w:tc>
        <w:tc>
          <w:tcPr>
            <w:tcW w:w="1965" w:type="dxa"/>
            <w:vAlign w:val="center"/>
          </w:tcPr>
          <w:p w14:paraId="678AD158">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采购控制价</w:t>
            </w:r>
          </w:p>
        </w:tc>
        <w:tc>
          <w:tcPr>
            <w:tcW w:w="6704" w:type="dxa"/>
            <w:vAlign w:val="center"/>
          </w:tcPr>
          <w:p w14:paraId="771A3EFD">
            <w:pPr>
              <w:pStyle w:val="6"/>
              <w:tabs>
                <w:tab w:val="left" w:pos="2730"/>
                <w:tab w:val="left" w:pos="2835"/>
              </w:tabs>
              <w:adjustRightInd w:val="0"/>
              <w:snapToGrid w:val="0"/>
              <w:spacing w:before="0" w:line="390" w:lineRule="exact"/>
              <w:rPr>
                <w:rFonts w:hint="default" w:ascii="仿宋" w:hAnsi="仿宋" w:eastAsia="仿宋" w:cs="仿宋"/>
                <w:bCs/>
                <w:kern w:val="2"/>
                <w:sz w:val="28"/>
                <w:szCs w:val="28"/>
                <w:highlight w:val="none"/>
                <w:lang w:val="en-US" w:eastAsia="zh-CN" w:bidi="ar-SA"/>
              </w:rPr>
            </w:pP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42万元</w:t>
            </w:r>
          </w:p>
          <w:p w14:paraId="63F6F86F">
            <w:pPr>
              <w:pStyle w:val="2"/>
              <w:spacing w:line="400" w:lineRule="exact"/>
              <w:ind w:firstLine="562" w:firstLineChars="200"/>
              <w:rPr>
                <w:rFonts w:ascii="仿宋" w:hAnsi="仿宋" w:eastAsia="仿宋"/>
                <w:bCs/>
                <w:sz w:val="28"/>
                <w:szCs w:val="28"/>
                <w:highlight w:val="none"/>
              </w:rPr>
            </w:pPr>
            <w:r>
              <w:rPr>
                <w:rFonts w:hint="eastAsia" w:ascii="仿宋" w:hAnsi="仿宋" w:eastAsia="仿宋" w:cs="仿宋"/>
                <w:b/>
                <w:bCs w:val="0"/>
                <w:kern w:val="2"/>
                <w:sz w:val="28"/>
                <w:szCs w:val="28"/>
                <w:highlight w:val="none"/>
                <w:lang w:val="en-US" w:eastAsia="zh-CN" w:bidi="ar-SA"/>
              </w:rPr>
              <w:t>供应商的报价不得超过采购控制价，超出采购控制价的报价按</w:t>
            </w:r>
            <w:r>
              <w:rPr>
                <w:rFonts w:hint="eastAsia" w:ascii="仿宋" w:hAnsi="仿宋" w:eastAsia="仿宋" w:cs="仿宋"/>
                <w:b/>
                <w:bCs w:val="0"/>
                <w:color w:val="FF0000"/>
                <w:kern w:val="2"/>
                <w:sz w:val="28"/>
                <w:szCs w:val="28"/>
                <w:highlight w:val="none"/>
                <w:u w:val="single"/>
                <w:lang w:val="en-US" w:eastAsia="zh-CN" w:bidi="ar-SA"/>
              </w:rPr>
              <w:t>无效</w:t>
            </w:r>
            <w:r>
              <w:rPr>
                <w:rFonts w:hint="eastAsia" w:ascii="仿宋" w:hAnsi="仿宋" w:eastAsia="仿宋" w:cs="仿宋"/>
                <w:b/>
                <w:bCs w:val="0"/>
                <w:kern w:val="2"/>
                <w:sz w:val="28"/>
                <w:szCs w:val="28"/>
                <w:highlight w:val="none"/>
                <w:lang w:val="en-US" w:eastAsia="zh-CN" w:bidi="ar-SA"/>
              </w:rPr>
              <w:t>报价处理。</w:t>
            </w:r>
          </w:p>
        </w:tc>
      </w:tr>
      <w:tr w14:paraId="324D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38F4CBAF">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16</w:t>
            </w:r>
          </w:p>
        </w:tc>
        <w:tc>
          <w:tcPr>
            <w:tcW w:w="1965" w:type="dxa"/>
            <w:vAlign w:val="center"/>
          </w:tcPr>
          <w:p w14:paraId="48B5BE1F">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报价</w:t>
            </w:r>
          </w:p>
        </w:tc>
        <w:tc>
          <w:tcPr>
            <w:tcW w:w="6704" w:type="dxa"/>
            <w:vAlign w:val="center"/>
          </w:tcPr>
          <w:p w14:paraId="4990FEC9">
            <w:pPr>
              <w:pStyle w:val="2"/>
              <w:spacing w:line="400" w:lineRule="exact"/>
              <w:ind w:firstLine="562" w:firstLineChars="200"/>
              <w:rPr>
                <w:rFonts w:ascii="仿宋" w:hAnsi="仿宋" w:eastAsia="仿宋"/>
                <w:b/>
                <w:bCs/>
                <w:sz w:val="28"/>
                <w:szCs w:val="28"/>
                <w:highlight w:val="none"/>
              </w:rPr>
            </w:pPr>
            <w:r>
              <w:rPr>
                <w:rFonts w:hint="eastAsia" w:ascii="仿宋" w:hAnsi="仿宋" w:eastAsia="仿宋"/>
                <w:b/>
                <w:bCs/>
                <w:sz w:val="28"/>
                <w:szCs w:val="28"/>
                <w:highlight w:val="none"/>
              </w:rPr>
              <w:t>本次报价非一次性报价，但将作为能否进入第二轮磋商的重要依据，第二次报价为最终报价，本次报价为完税后的价格。</w:t>
            </w:r>
          </w:p>
        </w:tc>
      </w:tr>
      <w:tr w14:paraId="0B0ED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14:paraId="02E8187C">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17</w:t>
            </w:r>
          </w:p>
        </w:tc>
        <w:tc>
          <w:tcPr>
            <w:tcW w:w="1965" w:type="dxa"/>
            <w:vAlign w:val="center"/>
          </w:tcPr>
          <w:p w14:paraId="51F36D26">
            <w:pPr>
              <w:pStyle w:val="2"/>
              <w:spacing w:line="400" w:lineRule="exact"/>
              <w:jc w:val="center"/>
              <w:rPr>
                <w:rFonts w:ascii="仿宋" w:hAnsi="仿宋" w:eastAsia="仿宋"/>
                <w:bCs/>
                <w:sz w:val="28"/>
                <w:szCs w:val="28"/>
                <w:highlight w:val="none"/>
              </w:rPr>
            </w:pPr>
            <w:r>
              <w:rPr>
                <w:rFonts w:hint="eastAsia" w:ascii="仿宋" w:hAnsi="仿宋" w:eastAsia="仿宋"/>
                <w:bCs/>
                <w:sz w:val="28"/>
                <w:szCs w:val="28"/>
                <w:highlight w:val="none"/>
              </w:rPr>
              <w:t>资格审查</w:t>
            </w:r>
          </w:p>
        </w:tc>
        <w:tc>
          <w:tcPr>
            <w:tcW w:w="6704" w:type="dxa"/>
            <w:vAlign w:val="center"/>
          </w:tcPr>
          <w:p w14:paraId="5F3BDCCD">
            <w:pPr>
              <w:spacing w:line="390" w:lineRule="exact"/>
              <w:ind w:firstLine="562"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eastAsia="zh-CN"/>
              </w:rPr>
              <w:t>开标由采购人或者采购代理机构主持，邀请</w:t>
            </w:r>
            <w:r>
              <w:rPr>
                <w:rFonts w:hint="eastAsia" w:ascii="仿宋" w:hAnsi="仿宋" w:eastAsia="仿宋" w:cs="仿宋"/>
                <w:b/>
                <w:bCs/>
                <w:color w:val="000000"/>
                <w:sz w:val="28"/>
                <w:szCs w:val="28"/>
                <w:highlight w:val="none"/>
                <w:lang w:val="en-US" w:eastAsia="zh-CN"/>
              </w:rPr>
              <w:t>供应商</w:t>
            </w:r>
            <w:r>
              <w:rPr>
                <w:rFonts w:hint="eastAsia" w:ascii="仿宋" w:hAnsi="仿宋" w:eastAsia="仿宋" w:cs="仿宋"/>
                <w:b/>
                <w:bCs/>
                <w:color w:val="000000"/>
                <w:sz w:val="28"/>
                <w:szCs w:val="28"/>
                <w:highlight w:val="none"/>
                <w:lang w:eastAsia="zh-CN"/>
              </w:rPr>
              <w:t>法定代表人或委托代理人参加，如未参加，视同认可开标结果。</w:t>
            </w:r>
          </w:p>
          <w:p w14:paraId="48C771AC">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785587B5">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1DBD709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006635B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7BC0A61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27F8EBF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469A62E2">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737E8BDE">
            <w:pPr>
              <w:spacing w:line="400" w:lineRule="exact"/>
              <w:ind w:firstLine="840" w:firstLineChars="300"/>
              <w:rPr>
                <w:rFonts w:ascii="仿宋" w:hAnsi="仿宋" w:eastAsia="仿宋"/>
                <w:bCs/>
                <w:sz w:val="28"/>
                <w:szCs w:val="28"/>
                <w:highlight w:val="none"/>
              </w:rPr>
            </w:pPr>
            <w:r>
              <w:rPr>
                <w:rFonts w:hint="eastAsia" w:ascii="仿宋" w:hAnsi="仿宋" w:eastAsia="仿宋" w:cs="宋体"/>
                <w:sz w:val="28"/>
                <w:szCs w:val="28"/>
                <w:highlight w:val="none"/>
              </w:rPr>
              <w:t>信用信息的使用规则：</w:t>
            </w: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tc>
      </w:tr>
      <w:tr w14:paraId="1AAE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vAlign w:val="center"/>
          </w:tcPr>
          <w:p w14:paraId="214F5D10">
            <w:pPr>
              <w:pStyle w:val="2"/>
              <w:spacing w:line="400" w:lineRule="exact"/>
              <w:jc w:val="center"/>
              <w:rPr>
                <w:rFonts w:hint="default" w:ascii="仿宋" w:hAnsi="仿宋" w:eastAsia="仿宋"/>
                <w:bCs/>
                <w:sz w:val="28"/>
                <w:szCs w:val="28"/>
                <w:highlight w:val="none"/>
                <w:lang w:val="en-US" w:eastAsia="zh-CN"/>
              </w:rPr>
            </w:pPr>
            <w:r>
              <w:rPr>
                <w:rFonts w:hint="eastAsia" w:ascii="仿宋" w:hAnsi="仿宋" w:eastAsia="仿宋"/>
                <w:bCs/>
                <w:sz w:val="28"/>
                <w:szCs w:val="28"/>
                <w:highlight w:val="none"/>
                <w:lang w:val="en-US" w:eastAsia="zh-CN"/>
              </w:rPr>
              <w:t>18</w:t>
            </w:r>
          </w:p>
        </w:tc>
        <w:tc>
          <w:tcPr>
            <w:tcW w:w="1965" w:type="dxa"/>
            <w:vAlign w:val="center"/>
          </w:tcPr>
          <w:p w14:paraId="78C456EB">
            <w:pPr>
              <w:pStyle w:val="2"/>
              <w:spacing w:line="400" w:lineRule="exact"/>
              <w:jc w:val="center"/>
              <w:rPr>
                <w:rFonts w:ascii="仿宋" w:hAnsi="仿宋" w:eastAsia="仿宋"/>
                <w:bCs/>
                <w:sz w:val="28"/>
                <w:szCs w:val="28"/>
                <w:highlight w:val="none"/>
              </w:rPr>
            </w:pPr>
            <w:r>
              <w:rPr>
                <w:rFonts w:hint="eastAsia" w:ascii="仿宋" w:hAnsi="仿宋" w:eastAsia="仿宋" w:cs="宋体"/>
                <w:color w:val="000000"/>
                <w:sz w:val="28"/>
                <w:szCs w:val="28"/>
                <w:highlight w:val="none"/>
                <w:lang w:val="en-US" w:eastAsia="zh-CN"/>
              </w:rPr>
              <w:t>知识产权</w:t>
            </w:r>
          </w:p>
        </w:tc>
        <w:tc>
          <w:tcPr>
            <w:tcW w:w="6704" w:type="dxa"/>
            <w:vAlign w:val="center"/>
          </w:tcPr>
          <w:p w14:paraId="5D9185EB">
            <w:pPr>
              <w:pStyle w:val="2"/>
              <w:spacing w:line="400" w:lineRule="exact"/>
              <w:ind w:firstLine="560" w:firstLineChars="200"/>
              <w:rPr>
                <w:rFonts w:hint="default" w:ascii="仿宋" w:hAnsi="仿宋" w:eastAsia="仿宋"/>
                <w:b/>
                <w:bCs/>
                <w:sz w:val="28"/>
                <w:szCs w:val="28"/>
                <w:highlight w:val="none"/>
                <w:lang w:val="en-US" w:eastAsia="zh-CN"/>
              </w:rPr>
            </w:pPr>
            <w:r>
              <w:rPr>
                <w:rFonts w:hint="eastAsia" w:ascii="仿宋" w:hAnsi="仿宋" w:eastAsia="仿宋" w:cs="宋体"/>
                <w:color w:val="000000"/>
                <w:sz w:val="28"/>
                <w:szCs w:val="28"/>
                <w:highlight w:val="none"/>
              </w:rPr>
              <w:t>供应商必须对所提供的</w:t>
            </w:r>
            <w:r>
              <w:rPr>
                <w:rFonts w:hint="eastAsia" w:ascii="仿宋" w:hAnsi="仿宋" w:eastAsia="仿宋" w:cs="宋体"/>
                <w:color w:val="000000"/>
                <w:sz w:val="28"/>
                <w:szCs w:val="28"/>
                <w:highlight w:val="none"/>
                <w:lang w:val="en-US" w:eastAsia="zh-CN"/>
              </w:rPr>
              <w:t>货物或</w:t>
            </w:r>
            <w:r>
              <w:rPr>
                <w:rFonts w:hint="eastAsia" w:ascii="仿宋" w:hAnsi="仿宋" w:eastAsia="仿宋" w:cs="宋体"/>
                <w:color w:val="000000"/>
                <w:sz w:val="28"/>
                <w:szCs w:val="28"/>
                <w:highlight w:val="none"/>
              </w:rPr>
              <w:t>服务等知识产权方面的一切产权关系负全部责任，由此而引起的法律纠纷以及费用供应商须全部承担。</w:t>
            </w:r>
          </w:p>
        </w:tc>
      </w:tr>
      <w:tr w14:paraId="128AD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6" w:type="dxa"/>
            <w:shd w:val="clear" w:color="auto" w:fill="auto"/>
            <w:vAlign w:val="center"/>
          </w:tcPr>
          <w:p w14:paraId="652F3344">
            <w:pPr>
              <w:pStyle w:val="2"/>
              <w:spacing w:line="400" w:lineRule="exact"/>
              <w:jc w:val="center"/>
              <w:rPr>
                <w:rFonts w:hint="eastAsia" w:ascii="仿宋" w:hAnsi="仿宋" w:eastAsia="仿宋" w:cs="Times New Roman"/>
                <w:bCs/>
                <w:kern w:val="2"/>
                <w:sz w:val="28"/>
                <w:szCs w:val="28"/>
                <w:highlight w:val="none"/>
                <w:lang w:val="en-US" w:eastAsia="zh-CN" w:bidi="ar-SA"/>
              </w:rPr>
            </w:pPr>
            <w:r>
              <w:rPr>
                <w:rFonts w:hint="eastAsia" w:ascii="仿宋" w:hAnsi="仿宋" w:eastAsia="仿宋"/>
                <w:bCs/>
                <w:sz w:val="28"/>
                <w:szCs w:val="28"/>
                <w:highlight w:val="none"/>
                <w:lang w:val="en-US" w:eastAsia="zh-CN"/>
              </w:rPr>
              <w:t>备注</w:t>
            </w:r>
          </w:p>
        </w:tc>
        <w:tc>
          <w:tcPr>
            <w:tcW w:w="1965" w:type="dxa"/>
            <w:shd w:val="clear" w:color="auto" w:fill="auto"/>
            <w:vAlign w:val="center"/>
          </w:tcPr>
          <w:p w14:paraId="31BC370F">
            <w:pPr>
              <w:pStyle w:val="2"/>
              <w:spacing w:line="400" w:lineRule="exact"/>
              <w:jc w:val="center"/>
              <w:rPr>
                <w:rFonts w:ascii="仿宋" w:hAnsi="仿宋" w:eastAsia="仿宋" w:cs="Times New Roman"/>
                <w:bCs/>
                <w:kern w:val="2"/>
                <w:sz w:val="28"/>
                <w:szCs w:val="28"/>
                <w:highlight w:val="none"/>
                <w:lang w:val="en-US" w:eastAsia="zh-CN" w:bidi="ar-SA"/>
              </w:rPr>
            </w:pPr>
          </w:p>
        </w:tc>
        <w:tc>
          <w:tcPr>
            <w:tcW w:w="6704" w:type="dxa"/>
            <w:vAlign w:val="center"/>
          </w:tcPr>
          <w:p w14:paraId="14575B02">
            <w:pPr>
              <w:pStyle w:val="2"/>
              <w:spacing w:line="400" w:lineRule="exact"/>
              <w:ind w:firstLine="562" w:firstLineChars="200"/>
              <w:rPr>
                <w:rFonts w:hint="default" w:ascii="仿宋" w:hAnsi="仿宋" w:eastAsia="仿宋"/>
                <w:b/>
                <w:bCs/>
                <w:sz w:val="28"/>
                <w:szCs w:val="28"/>
                <w:highlight w:val="none"/>
                <w:lang w:val="en-US" w:eastAsia="zh-CN"/>
              </w:rPr>
            </w:pPr>
          </w:p>
        </w:tc>
      </w:tr>
    </w:tbl>
    <w:p w14:paraId="37A27543">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lang w:val="en-US" w:eastAsia="zh-CN"/>
        </w:rPr>
        <w:t>一、定</w:t>
      </w:r>
      <w:r>
        <w:rPr>
          <w:rFonts w:hint="eastAsia" w:ascii="仿宋" w:hAnsi="仿宋" w:eastAsia="仿宋" w:cs="宋体"/>
          <w:b/>
          <w:bCs/>
          <w:sz w:val="28"/>
          <w:szCs w:val="28"/>
          <w:highlight w:val="none"/>
        </w:rPr>
        <w:t>义：</w:t>
      </w:r>
    </w:p>
    <w:p w14:paraId="02AF4219">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1、“采购人”系指</w:t>
      </w:r>
      <w:r>
        <w:rPr>
          <w:rFonts w:hint="eastAsia" w:ascii="仿宋" w:hAnsi="仿宋" w:eastAsia="仿宋"/>
          <w:color w:val="000000"/>
          <w:kern w:val="0"/>
          <w:sz w:val="28"/>
          <w:szCs w:val="28"/>
          <w:highlight w:val="none"/>
          <w:lang w:eastAsia="zh-CN"/>
        </w:rPr>
        <w:t>微山县人民医院</w:t>
      </w:r>
      <w:r>
        <w:rPr>
          <w:rFonts w:hint="eastAsia" w:ascii="仿宋" w:hAnsi="仿宋" w:eastAsia="仿宋" w:cs="宋体"/>
          <w:sz w:val="28"/>
          <w:szCs w:val="28"/>
          <w:highlight w:val="none"/>
        </w:rPr>
        <w:t>。</w:t>
      </w:r>
    </w:p>
    <w:p w14:paraId="13F47EF1">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w:t>
      </w:r>
      <w:r>
        <w:rPr>
          <w:rFonts w:hint="eastAsia" w:ascii="仿宋" w:hAnsi="仿宋" w:eastAsia="仿宋"/>
          <w:sz w:val="28"/>
          <w:szCs w:val="28"/>
          <w:highlight w:val="none"/>
        </w:rPr>
        <w:t>“</w:t>
      </w:r>
      <w:r>
        <w:rPr>
          <w:rFonts w:hint="eastAsia" w:ascii="仿宋" w:hAnsi="仿宋" w:eastAsia="仿宋"/>
          <w:sz w:val="28"/>
          <w:szCs w:val="28"/>
          <w:highlight w:val="none"/>
          <w:lang w:val="en-US" w:eastAsia="zh-CN"/>
        </w:rPr>
        <w:t>采购</w:t>
      </w:r>
      <w:r>
        <w:rPr>
          <w:rFonts w:hint="eastAsia" w:ascii="仿宋" w:hAnsi="仿宋" w:eastAsia="仿宋"/>
          <w:sz w:val="28"/>
          <w:szCs w:val="28"/>
          <w:highlight w:val="none"/>
        </w:rPr>
        <w:t>代理机构”系指山东宁大项目管理有限公司。</w:t>
      </w:r>
    </w:p>
    <w:p w14:paraId="0EE25AD5">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“供应商”系指参与报价并向采购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的法人或其他组织、自然人。</w:t>
      </w:r>
    </w:p>
    <w:p w14:paraId="652919F8">
      <w:pPr>
        <w:keepNext w:val="0"/>
        <w:keepLines w:val="0"/>
        <w:pageBreakBefore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、“成交供应商”系指由磋商小组综合评审确定的对采购文件作出实质性响应并取得与采购人签订合同资格的供应商。</w:t>
      </w:r>
    </w:p>
    <w:p w14:paraId="15424388">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二、合格的供应商：</w:t>
      </w:r>
    </w:p>
    <w:p w14:paraId="6C4AD068">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0A97C1A0">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一、具有独立承担民事责任的能力；</w:t>
      </w:r>
    </w:p>
    <w:p w14:paraId="1AD123CA">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二、具有良好的商业信誉和健全的财务会计制度；</w:t>
      </w:r>
    </w:p>
    <w:p w14:paraId="053587E0">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三、具有履行合同所必需的设备和专业技术能力；</w:t>
      </w:r>
    </w:p>
    <w:p w14:paraId="60177A51">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四、有依法缴纳税收和社会保障资金的良好记录；</w:t>
      </w:r>
    </w:p>
    <w:p w14:paraId="60FA2E74">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五、参加政府采购活动前三年内，在经营活动中没有重大违法记录；</w:t>
      </w:r>
    </w:p>
    <w:p w14:paraId="6FEC7FA8">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六、一个供应商只能提交一个响应文件。单位负责人为同一人或者存在直接控股、管理关系的不同供应商，不得参加同一合同项下的政府采购活动；法律、行政法规规定的其他条件。</w:t>
      </w:r>
    </w:p>
    <w:p w14:paraId="40254F9E">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七、</w:t>
      </w:r>
      <w:r>
        <w:rPr>
          <w:rFonts w:hint="eastAsia" w:ascii="仿宋" w:hAnsi="仿宋" w:eastAsia="仿宋" w:cs="宋体"/>
          <w:sz w:val="28"/>
          <w:szCs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p>
    <w:p w14:paraId="471FA922">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本项目不接受联合体报价；</w:t>
      </w:r>
    </w:p>
    <w:p w14:paraId="4D106916">
      <w:pPr>
        <w:keepNext w:val="0"/>
        <w:keepLines w:val="0"/>
        <w:pageBreakBefore w:val="0"/>
        <w:widowControl w:val="0"/>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本项目资格审查方式：资格后审</w:t>
      </w:r>
    </w:p>
    <w:p w14:paraId="2C224321">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三、采购文件说明：</w:t>
      </w:r>
    </w:p>
    <w:p w14:paraId="4389778F">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1、适用范围：本采购文件仅适用于本次采购中所叙述的项目。</w:t>
      </w:r>
    </w:p>
    <w:p w14:paraId="57E802E2">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2、供应商对采购文件的内容应予以保密，不得向他人泄露采购文件的任何内容。</w:t>
      </w:r>
    </w:p>
    <w:p w14:paraId="45838D1C">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3、本采购文件由采购文件目录所列内容组成。</w:t>
      </w:r>
    </w:p>
    <w:p w14:paraId="19E66771">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4、采购文件的澄清：</w:t>
      </w:r>
    </w:p>
    <w:p w14:paraId="11AD76E3">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供应商对采购文件提出的澄清要求，应以书面形式（包括信函、电报或传真）于</w:t>
      </w:r>
      <w:r>
        <w:rPr>
          <w:rFonts w:hint="eastAsia" w:ascii="仿宋" w:hAnsi="仿宋" w:eastAsia="仿宋" w:cs="宋体"/>
          <w:color w:val="FF0000"/>
          <w:sz w:val="28"/>
          <w:szCs w:val="28"/>
          <w:highlight w:val="none"/>
          <w:lang w:eastAsia="zh-CN"/>
        </w:rPr>
        <w:t>202</w:t>
      </w:r>
      <w:r>
        <w:rPr>
          <w:rFonts w:hint="eastAsia" w:ascii="仿宋" w:hAnsi="仿宋" w:eastAsia="仿宋" w:cs="宋体"/>
          <w:color w:val="FF0000"/>
          <w:sz w:val="28"/>
          <w:szCs w:val="28"/>
          <w:highlight w:val="none"/>
          <w:lang w:val="en-US" w:eastAsia="zh-CN"/>
        </w:rPr>
        <w:t>5</w:t>
      </w:r>
      <w:r>
        <w:rPr>
          <w:rFonts w:hint="eastAsia" w:ascii="仿宋" w:hAnsi="仿宋" w:eastAsia="仿宋" w:cs="宋体"/>
          <w:color w:val="FF0000"/>
          <w:sz w:val="28"/>
          <w:szCs w:val="28"/>
          <w:highlight w:val="none"/>
          <w:lang w:eastAsia="zh-CN"/>
        </w:rPr>
        <w:t>年</w:t>
      </w:r>
      <w:r>
        <w:rPr>
          <w:rFonts w:hint="eastAsia" w:ascii="仿宋" w:hAnsi="仿宋" w:eastAsia="仿宋" w:cs="宋体"/>
          <w:color w:val="FF0000"/>
          <w:sz w:val="28"/>
          <w:szCs w:val="28"/>
          <w:highlight w:val="none"/>
          <w:lang w:val="en-US" w:eastAsia="zh-CN"/>
        </w:rPr>
        <w:t>1</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13</w:t>
      </w:r>
      <w:r>
        <w:rPr>
          <w:rFonts w:hint="eastAsia" w:ascii="仿宋" w:hAnsi="仿宋" w:eastAsia="仿宋" w:cs="宋体"/>
          <w:color w:val="FF0000"/>
          <w:sz w:val="28"/>
          <w:szCs w:val="28"/>
          <w:highlight w:val="none"/>
          <w:lang w:eastAsia="zh-CN"/>
        </w:rPr>
        <w:t>日</w:t>
      </w:r>
      <w:r>
        <w:rPr>
          <w:rFonts w:hint="eastAsia" w:ascii="仿宋" w:hAnsi="仿宋" w:eastAsia="仿宋" w:cs="宋体"/>
          <w:color w:val="FF0000"/>
          <w:sz w:val="28"/>
          <w:szCs w:val="28"/>
          <w:highlight w:val="none"/>
          <w:lang w:val="en-US" w:eastAsia="zh-CN"/>
        </w:rPr>
        <w:t>12：00</w:t>
      </w:r>
      <w:r>
        <w:rPr>
          <w:rFonts w:hint="eastAsia" w:ascii="仿宋" w:hAnsi="仿宋" w:eastAsia="仿宋" w:cs="宋体"/>
          <w:sz w:val="28"/>
          <w:szCs w:val="28"/>
          <w:highlight w:val="none"/>
        </w:rPr>
        <w:t>时前通知到采购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35F152BA">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5、采购文件的澄清或修改：</w:t>
      </w:r>
    </w:p>
    <w:p w14:paraId="59570E3B">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对采购文件进行必要的澄清或修改，澄清或修改的内容可能影响</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制作的，须在采购文件要求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。澄清或修改文件作为采购文件的组成部分，对所有供应商具有约束力。</w:t>
      </w:r>
    </w:p>
    <w:p w14:paraId="4E20CB97">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（2）修改内容影响供应商编制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的，采购单位应当在报价截止时间5日前以书面形式通知所有确定参与本次</w:t>
      </w:r>
      <w:r>
        <w:rPr>
          <w:rFonts w:hint="eastAsia" w:ascii="仿宋" w:hAnsi="仿宋" w:eastAsia="仿宋" w:cs="宋体"/>
          <w:sz w:val="28"/>
          <w:szCs w:val="28"/>
          <w:highlight w:val="none"/>
          <w:lang w:val="en-US" w:eastAsia="zh-CN"/>
        </w:rPr>
        <w:t>采购</w:t>
      </w:r>
      <w:r>
        <w:rPr>
          <w:rFonts w:hint="eastAsia" w:ascii="仿宋" w:hAnsi="仿宋" w:eastAsia="仿宋" w:cs="宋体"/>
          <w:sz w:val="28"/>
          <w:szCs w:val="28"/>
          <w:highlight w:val="none"/>
        </w:rPr>
        <w:t>活动的</w:t>
      </w:r>
      <w:r>
        <w:rPr>
          <w:rFonts w:hint="eastAsia" w:ascii="仿宋" w:hAnsi="仿宋" w:eastAsia="仿宋" w:cs="宋体"/>
          <w:sz w:val="28"/>
          <w:szCs w:val="28"/>
          <w:highlight w:val="none"/>
          <w:lang w:val="en-US" w:eastAsia="zh-CN"/>
        </w:rPr>
        <w:t>供应商</w:t>
      </w:r>
      <w:r>
        <w:rPr>
          <w:rFonts w:hint="eastAsia" w:ascii="仿宋" w:hAnsi="仿宋" w:eastAsia="仿宋" w:cs="宋体"/>
          <w:sz w:val="28"/>
          <w:szCs w:val="28"/>
          <w:highlight w:val="none"/>
        </w:rPr>
        <w:t>。不足5日的，采购人应当顺延报价截止时间。</w:t>
      </w:r>
    </w:p>
    <w:p w14:paraId="03034448">
      <w:pPr>
        <w:keepNext w:val="0"/>
        <w:keepLines w:val="0"/>
        <w:pageBreakBefore w:val="0"/>
        <w:kinsoku/>
        <w:wordWrap/>
        <w:overflowPunct/>
        <w:topLinePunct w:val="0"/>
        <w:autoSpaceDE/>
        <w:autoSpaceDN/>
        <w:bidi w:val="0"/>
        <w:adjustRightInd w:val="0"/>
        <w:snapToGrid w:val="0"/>
        <w:spacing w:line="380" w:lineRule="exact"/>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p>
    <w:p w14:paraId="73A59C27">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0B360B8C">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（一）报价语言及计量单位：</w:t>
      </w:r>
    </w:p>
    <w:p w14:paraId="6165B1B7">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1、供应商和采购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就报价交换的文件和来往信函均使用中文。</w:t>
      </w:r>
    </w:p>
    <w:p w14:paraId="696F5322">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2、除采购文件的技术规格中另有规定外，</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中所使用的计量单位应使用中华人民共和国法定计量单位。</w:t>
      </w:r>
    </w:p>
    <w:p w14:paraId="330A85CD">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w:t>
      </w:r>
    </w:p>
    <w:p w14:paraId="679EF81D">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1、法定代表人或授权代理人签署、盖章的报价函</w:t>
      </w:r>
    </w:p>
    <w:p w14:paraId="68C21A68">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2、资格、资质证明文件：</w:t>
      </w:r>
    </w:p>
    <w:p w14:paraId="6D6B9A1D">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（1）供应商营业执照；</w:t>
      </w:r>
    </w:p>
    <w:p w14:paraId="6FB2E7C2">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）供应商法定代表人</w:t>
      </w:r>
      <w:r>
        <w:rPr>
          <w:rFonts w:hint="eastAsia" w:ascii="仿宋" w:hAnsi="仿宋" w:eastAsia="仿宋" w:cs="宋体"/>
          <w:sz w:val="28"/>
          <w:szCs w:val="28"/>
          <w:highlight w:val="none"/>
          <w:lang w:val="en-US" w:eastAsia="zh-CN"/>
        </w:rPr>
        <w:t>证明材料或授权</w:t>
      </w:r>
      <w:r>
        <w:rPr>
          <w:rFonts w:hint="eastAsia" w:ascii="仿宋" w:hAnsi="仿宋" w:eastAsia="仿宋" w:cs="宋体"/>
          <w:sz w:val="28"/>
          <w:szCs w:val="28"/>
          <w:highlight w:val="none"/>
        </w:rPr>
        <w:t>委托书及授权代表身份证；</w:t>
      </w:r>
    </w:p>
    <w:p w14:paraId="03F7E040">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3</w:t>
      </w:r>
      <w:r>
        <w:rPr>
          <w:rFonts w:hint="eastAsia" w:ascii="仿宋" w:hAnsi="仿宋" w:eastAsia="仿宋" w:cs="宋体"/>
          <w:sz w:val="28"/>
          <w:szCs w:val="28"/>
          <w:highlight w:val="none"/>
        </w:rPr>
        <w:t>）资质证书其他相关证书</w:t>
      </w:r>
    </w:p>
    <w:p w14:paraId="6E4B59A8">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w:t>
      </w:r>
      <w:r>
        <w:rPr>
          <w:rFonts w:hint="eastAsia" w:ascii="仿宋" w:hAnsi="仿宋" w:eastAsia="仿宋" w:cs="宋体"/>
          <w:sz w:val="28"/>
          <w:szCs w:val="28"/>
          <w:highlight w:val="none"/>
          <w:lang w:val="en-US" w:eastAsia="zh-CN"/>
        </w:rPr>
        <w:t>4</w:t>
      </w:r>
      <w:r>
        <w:rPr>
          <w:rFonts w:hint="eastAsia" w:ascii="仿宋" w:hAnsi="仿宋" w:eastAsia="仿宋" w:cs="宋体"/>
          <w:sz w:val="28"/>
          <w:szCs w:val="28"/>
          <w:highlight w:val="none"/>
        </w:rPr>
        <w:t>）需要提供的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相关资格证明文件。</w:t>
      </w:r>
    </w:p>
    <w:p w14:paraId="2E4F69B3">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3、报价表</w:t>
      </w:r>
    </w:p>
    <w:p w14:paraId="56A51CFF">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textAlignment w:val="auto"/>
        <w:rPr>
          <w:rFonts w:hint="eastAsia" w:ascii="仿宋" w:hAnsi="仿宋" w:eastAsia="仿宋" w:cs="宋体"/>
          <w:b w:val="0"/>
          <w:bCs w:val="0"/>
          <w:sz w:val="28"/>
          <w:szCs w:val="28"/>
          <w:highlight w:val="none"/>
        </w:rPr>
      </w:pPr>
      <w:r>
        <w:rPr>
          <w:rFonts w:hint="eastAsia" w:ascii="仿宋" w:hAnsi="仿宋" w:eastAsia="仿宋" w:cs="宋体"/>
          <w:b w:val="0"/>
          <w:bCs w:val="0"/>
          <w:sz w:val="28"/>
          <w:szCs w:val="28"/>
          <w:highlight w:val="none"/>
          <w:lang w:val="en-US" w:eastAsia="zh-CN"/>
        </w:rPr>
        <w:t>3.1</w:t>
      </w:r>
      <w:r>
        <w:rPr>
          <w:rFonts w:hint="eastAsia" w:ascii="仿宋" w:hAnsi="仿宋" w:eastAsia="仿宋" w:cs="宋体"/>
          <w:b w:val="0"/>
          <w:bCs w:val="0"/>
          <w:sz w:val="28"/>
          <w:szCs w:val="28"/>
          <w:highlight w:val="none"/>
        </w:rPr>
        <w:t>报价一览表；</w:t>
      </w:r>
    </w:p>
    <w:p w14:paraId="4A73DD0F">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报价要求：</w:t>
      </w:r>
    </w:p>
    <w:p w14:paraId="1F731EB7">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w:t>
      </w:r>
      <w:r>
        <w:rPr>
          <w:rFonts w:hint="eastAsia" w:ascii="仿宋" w:hAnsi="仿宋" w:eastAsia="仿宋" w:cs="宋体"/>
          <w:sz w:val="28"/>
          <w:szCs w:val="28"/>
          <w:highlight w:val="none"/>
          <w:lang w:val="en-US" w:eastAsia="zh-CN"/>
        </w:rPr>
        <w:t>1）</w:t>
      </w:r>
      <w:r>
        <w:rPr>
          <w:rFonts w:hint="eastAsia" w:ascii="仿宋" w:hAnsi="仿宋" w:eastAsia="仿宋" w:cs="宋体"/>
          <w:sz w:val="28"/>
          <w:szCs w:val="28"/>
          <w:highlight w:val="none"/>
        </w:rPr>
        <w:t>本次报价非一次性报价，第二次报价为最终报价，本次报价为完税后的价格。</w:t>
      </w:r>
    </w:p>
    <w:p w14:paraId="2A5F59F8">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（2）报价币种：人民币。</w:t>
      </w:r>
    </w:p>
    <w:p w14:paraId="4A1E1DD1">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（3）供应商在报价时只能提供一个方案，且此方案只允许有一个报价。</w:t>
      </w:r>
    </w:p>
    <w:p w14:paraId="677E2A95">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（4）报价由供应商结合项目情况自行填报。</w:t>
      </w:r>
    </w:p>
    <w:p w14:paraId="11C9F4DF">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0FD37BCA">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14:paraId="5F06E142">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44AC7BC2">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40E9BC1C">
      <w:pPr>
        <w:keepNext w:val="0"/>
        <w:keepLines w:val="0"/>
        <w:pageBreakBefore w:val="0"/>
        <w:widowControl/>
        <w:kinsoku/>
        <w:wordWrap/>
        <w:overflowPunct/>
        <w:topLinePunct w:val="0"/>
        <w:autoSpaceDE/>
        <w:autoSpaceDN/>
        <w:bidi w:val="0"/>
        <w:adjustRightInd w:val="0"/>
        <w:snapToGrid w:val="0"/>
        <w:spacing w:line="380" w:lineRule="exact"/>
        <w:ind w:firstLine="1400" w:firstLineChars="5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4A6E68FD">
      <w:pPr>
        <w:keepNext w:val="0"/>
        <w:keepLines w:val="0"/>
        <w:pageBreakBefore w:val="0"/>
        <w:widowControl/>
        <w:kinsoku/>
        <w:wordWrap/>
        <w:overflowPunct/>
        <w:topLinePunct w:val="0"/>
        <w:autoSpaceDE/>
        <w:autoSpaceDN/>
        <w:bidi w:val="0"/>
        <w:adjustRightInd w:val="0"/>
        <w:snapToGrid w:val="0"/>
        <w:spacing w:line="380" w:lineRule="exact"/>
        <w:ind w:firstLine="1405" w:firstLineChars="5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7610D118">
      <w:pPr>
        <w:keepNext w:val="0"/>
        <w:keepLines w:val="0"/>
        <w:pageBreakBefore w:val="0"/>
        <w:widowControl/>
        <w:numPr>
          <w:ilvl w:val="0"/>
          <w:numId w:val="1"/>
        </w:numPr>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技术文件</w:t>
      </w:r>
      <w:r>
        <w:rPr>
          <w:rFonts w:hint="eastAsia" w:ascii="仿宋" w:hAnsi="仿宋" w:eastAsia="仿宋" w:cs="宋体"/>
          <w:sz w:val="28"/>
          <w:szCs w:val="28"/>
          <w:highlight w:val="none"/>
          <w:lang w:eastAsia="zh-CN"/>
        </w:rPr>
        <w:t>：</w:t>
      </w:r>
    </w:p>
    <w:p w14:paraId="18FB123A">
      <w:pPr>
        <w:pStyle w:val="2"/>
        <w:keepNext w:val="0"/>
        <w:keepLines w:val="0"/>
        <w:pageBreakBefore w:val="0"/>
        <w:widowControl w:val="0"/>
        <w:numPr>
          <w:ilvl w:val="0"/>
          <w:numId w:val="0"/>
        </w:numPr>
        <w:kinsoku/>
        <w:wordWrap/>
        <w:overflowPunct/>
        <w:topLinePunct w:val="0"/>
        <w:autoSpaceDE/>
        <w:autoSpaceDN/>
        <w:bidi w:val="0"/>
        <w:adjustRightInd/>
        <w:snapToGrid/>
        <w:spacing w:line="380" w:lineRule="exact"/>
        <w:ind w:firstLine="1120" w:firstLineChars="400"/>
        <w:jc w:val="both"/>
        <w:textAlignment w:val="auto"/>
        <w:rPr>
          <w:rFonts w:hint="eastAsia" w:ascii="仿宋" w:hAnsi="仿宋" w:eastAsia="仿宋" w:cs="宋体"/>
          <w:kern w:val="2"/>
          <w:sz w:val="28"/>
          <w:szCs w:val="28"/>
          <w:highlight w:val="none"/>
          <w:lang w:val="en-US" w:eastAsia="zh-CN" w:bidi="ar-SA"/>
        </w:rPr>
      </w:pPr>
      <w:r>
        <w:rPr>
          <w:rFonts w:hint="eastAsia" w:ascii="仿宋" w:hAnsi="仿宋" w:eastAsia="仿宋" w:cs="宋体"/>
          <w:kern w:val="2"/>
          <w:sz w:val="28"/>
          <w:szCs w:val="28"/>
          <w:highlight w:val="none"/>
          <w:lang w:val="en-US" w:eastAsia="zh-CN" w:bidi="ar-SA"/>
        </w:rPr>
        <w:t>4.1服务响应及相关资料：</w:t>
      </w:r>
    </w:p>
    <w:p w14:paraId="75E44C4E">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w:t>
      </w:r>
      <w:r>
        <w:rPr>
          <w:rFonts w:hint="eastAsia" w:ascii="仿宋" w:hAnsi="仿宋" w:eastAsia="仿宋" w:cs="宋体"/>
          <w:sz w:val="28"/>
          <w:szCs w:val="28"/>
          <w:highlight w:val="none"/>
          <w:lang w:val="en-US" w:eastAsia="zh-CN"/>
        </w:rPr>
        <w:t>技术、服务方案</w:t>
      </w:r>
      <w:r>
        <w:rPr>
          <w:rFonts w:hint="eastAsia" w:ascii="仿宋" w:hAnsi="仿宋" w:eastAsia="仿宋" w:cs="宋体"/>
          <w:sz w:val="28"/>
          <w:szCs w:val="28"/>
          <w:highlight w:val="none"/>
        </w:rPr>
        <w:t>；</w:t>
      </w:r>
    </w:p>
    <w:p w14:paraId="08CBF12A">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的其他资料。</w:t>
      </w:r>
    </w:p>
    <w:p w14:paraId="71CBE6E4">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5、其他文件：</w:t>
      </w:r>
    </w:p>
    <w:p w14:paraId="7DDCDA86">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（1）供应商同类业绩、信誉等；</w:t>
      </w:r>
    </w:p>
    <w:p w14:paraId="6CC49690">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（2）供应商认为需要加以说明的</w:t>
      </w:r>
      <w:r>
        <w:rPr>
          <w:rFonts w:hint="eastAsia" w:ascii="仿宋" w:hAnsi="仿宋" w:eastAsia="仿宋" w:cs="宋体"/>
          <w:sz w:val="28"/>
          <w:szCs w:val="28"/>
          <w:highlight w:val="none"/>
          <w:lang w:eastAsia="zh-CN"/>
        </w:rPr>
        <w:t>其他</w:t>
      </w:r>
      <w:r>
        <w:rPr>
          <w:rFonts w:hint="eastAsia" w:ascii="仿宋" w:hAnsi="仿宋" w:eastAsia="仿宋" w:cs="宋体"/>
          <w:sz w:val="28"/>
          <w:szCs w:val="28"/>
          <w:highlight w:val="none"/>
        </w:rPr>
        <w:t>内容。</w:t>
      </w:r>
    </w:p>
    <w:p w14:paraId="06895961">
      <w:pPr>
        <w:keepNext w:val="0"/>
        <w:keepLines w:val="0"/>
        <w:pageBreakBefore w:val="0"/>
        <w:widowControl/>
        <w:kinsoku/>
        <w:wordWrap/>
        <w:overflowPunct/>
        <w:topLinePunct w:val="0"/>
        <w:autoSpaceDE/>
        <w:autoSpaceDN/>
        <w:bidi w:val="0"/>
        <w:adjustRightInd w:val="0"/>
        <w:snapToGrid w:val="0"/>
        <w:spacing w:line="380" w:lineRule="exact"/>
        <w:ind w:firstLine="1124" w:firstLineChars="400"/>
        <w:jc w:val="both"/>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备注：供应商必须对所提供的货物、服务等相关的一切产权关系负全部责任，并承担由此而引起的法律纠纷以及费用。</w:t>
      </w:r>
    </w:p>
    <w:p w14:paraId="3C0602EE">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编写方式：</w:t>
      </w:r>
    </w:p>
    <w:p w14:paraId="1101814D">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1、</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正本和副本用A4幅面的纸张打印。</w:t>
      </w:r>
    </w:p>
    <w:p w14:paraId="0D448B44">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rPr>
        <w:t xml:space="preserve"> 2、“报价一览表”用A4幅面。</w:t>
      </w:r>
      <w:r>
        <w:rPr>
          <w:rFonts w:hint="eastAsia" w:ascii="仿宋" w:hAnsi="仿宋" w:eastAsia="仿宋" w:cs="宋体"/>
          <w:sz w:val="28"/>
          <w:szCs w:val="28"/>
          <w:highlight w:val="none"/>
          <w:lang w:val="en-US" w:eastAsia="zh-CN"/>
        </w:rPr>
        <w:t xml:space="preserve"> </w:t>
      </w:r>
    </w:p>
    <w:p w14:paraId="311CAF46">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 xml:space="preserve"> 3、</w:t>
      </w:r>
      <w:r>
        <w:rPr>
          <w:rFonts w:hint="eastAsia" w:ascii="仿宋" w:hAnsi="仿宋" w:eastAsia="仿宋" w:cs="宋体"/>
          <w:sz w:val="28"/>
          <w:szCs w:val="28"/>
          <w:highlight w:val="none"/>
        </w:rPr>
        <w:t>用A4幅面。</w:t>
      </w:r>
    </w:p>
    <w:p w14:paraId="37BC9808">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签署、盖章：</w:t>
      </w:r>
    </w:p>
    <w:p w14:paraId="3D08447D">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 供应商必须按采购文件的规定签署、盖章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3DBA9C78">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的密封和标记：</w:t>
      </w:r>
    </w:p>
    <w:p w14:paraId="3E1A781A">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1、供应商应准备六份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，一份正本和</w:t>
      </w:r>
      <w:r>
        <w:rPr>
          <w:rFonts w:hint="eastAsia" w:ascii="仿宋" w:hAnsi="仿宋" w:eastAsia="仿宋" w:cs="宋体"/>
          <w:sz w:val="28"/>
          <w:szCs w:val="28"/>
          <w:highlight w:val="none"/>
          <w:lang w:val="en-US" w:eastAsia="zh-CN"/>
        </w:rPr>
        <w:t>五</w:t>
      </w:r>
      <w:r>
        <w:rPr>
          <w:rFonts w:hint="eastAsia" w:ascii="仿宋" w:hAnsi="仿宋" w:eastAsia="仿宋" w:cs="宋体"/>
          <w:sz w:val="28"/>
          <w:szCs w:val="28"/>
          <w:highlight w:val="none"/>
        </w:rPr>
        <w:t>份副本。在每一份</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上要注明“正本”或“副本”字样，一旦正本和副本不一致，以正本为准。</w:t>
      </w:r>
    </w:p>
    <w:p w14:paraId="64FDDA67">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2、供应商应将</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密封，并在封面明显处注明以下内容：</w:t>
      </w:r>
    </w:p>
    <w:p w14:paraId="71F1D8A9">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1) 项目编号、项目名称   </w:t>
      </w:r>
    </w:p>
    <w:p w14:paraId="052FD82B">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正本（副本）</w:t>
      </w:r>
    </w:p>
    <w:p w14:paraId="0B62178E">
      <w:pPr>
        <w:keepNext w:val="0"/>
        <w:keepLines w:val="0"/>
        <w:pageBreakBefore w:val="0"/>
        <w:widowControl/>
        <w:kinsoku/>
        <w:wordWrap/>
        <w:overflowPunct/>
        <w:topLinePunct w:val="0"/>
        <w:autoSpaceDE/>
        <w:autoSpaceDN/>
        <w:bidi w:val="0"/>
        <w:adjustRightInd w:val="0"/>
        <w:snapToGrid w:val="0"/>
        <w:spacing w:line="380" w:lineRule="exact"/>
        <w:ind w:firstLine="1120" w:firstLineChars="4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 供应商名称（加盖公章）、地址、电话、传真</w:t>
      </w:r>
    </w:p>
    <w:p w14:paraId="25733549">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3、为方便报价，请供应商另外准备二份“</w:t>
      </w:r>
      <w:r>
        <w:rPr>
          <w:rFonts w:hint="eastAsia" w:ascii="仿宋" w:hAnsi="仿宋" w:eastAsia="仿宋" w:cs="宋体"/>
          <w:b/>
          <w:bCs/>
          <w:sz w:val="28"/>
          <w:szCs w:val="28"/>
          <w:highlight w:val="none"/>
        </w:rPr>
        <w:t>报价一览表</w:t>
      </w:r>
      <w:r>
        <w:rPr>
          <w:rFonts w:hint="eastAsia" w:ascii="仿宋" w:hAnsi="仿宋" w:eastAsia="仿宋" w:cs="宋体"/>
          <w:sz w:val="28"/>
          <w:szCs w:val="28"/>
          <w:highlight w:val="none"/>
        </w:rPr>
        <w:t>”单独密封，单独密封，与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同时</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。在封面加盖单位公章并注明项目编号、项目名称、供应商名称。</w:t>
      </w:r>
    </w:p>
    <w:p w14:paraId="07FE293F">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的递交：</w:t>
      </w:r>
    </w:p>
    <w:p w14:paraId="3384CA90">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r>
        <w:rPr>
          <w:rFonts w:hint="eastAsia" w:ascii="仿宋" w:hAnsi="仿宋" w:eastAsia="仿宋" w:cs="宋体"/>
          <w:color w:val="FF0000"/>
          <w:sz w:val="28"/>
          <w:szCs w:val="28"/>
          <w:highlight w:val="none"/>
          <w:lang w:eastAsia="zh-CN"/>
        </w:rPr>
        <w:t>202</w:t>
      </w:r>
      <w:r>
        <w:rPr>
          <w:rFonts w:hint="eastAsia" w:ascii="仿宋" w:hAnsi="仿宋" w:eastAsia="仿宋" w:cs="宋体"/>
          <w:color w:val="FF0000"/>
          <w:sz w:val="28"/>
          <w:szCs w:val="28"/>
          <w:highlight w:val="none"/>
          <w:lang w:val="en-US" w:eastAsia="zh-CN"/>
        </w:rPr>
        <w:t>5</w:t>
      </w:r>
      <w:r>
        <w:rPr>
          <w:rFonts w:hint="eastAsia" w:ascii="仿宋" w:hAnsi="仿宋" w:eastAsia="仿宋" w:cs="宋体"/>
          <w:color w:val="FF0000"/>
          <w:sz w:val="28"/>
          <w:szCs w:val="28"/>
          <w:highlight w:val="none"/>
          <w:lang w:eastAsia="zh-CN"/>
        </w:rPr>
        <w:t>年</w:t>
      </w:r>
      <w:r>
        <w:rPr>
          <w:rFonts w:hint="eastAsia" w:ascii="仿宋" w:hAnsi="仿宋" w:eastAsia="仿宋" w:cs="宋体"/>
          <w:color w:val="FF0000"/>
          <w:sz w:val="28"/>
          <w:szCs w:val="28"/>
          <w:highlight w:val="none"/>
          <w:lang w:val="en-US" w:eastAsia="zh-CN"/>
        </w:rPr>
        <w:t>1</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17</w:t>
      </w:r>
      <w:r>
        <w:rPr>
          <w:rFonts w:hint="eastAsia" w:ascii="仿宋" w:hAnsi="仿宋" w:eastAsia="仿宋" w:cs="宋体"/>
          <w:color w:val="FF0000"/>
          <w:sz w:val="28"/>
          <w:szCs w:val="28"/>
          <w:highlight w:val="none"/>
          <w:lang w:eastAsia="zh-CN"/>
        </w:rPr>
        <w:t>日14时30分</w:t>
      </w:r>
      <w:r>
        <w:rPr>
          <w:rFonts w:hint="eastAsia" w:ascii="仿宋" w:hAnsi="仿宋" w:eastAsia="仿宋" w:cs="宋体"/>
          <w:sz w:val="28"/>
          <w:szCs w:val="28"/>
          <w:highlight w:val="none"/>
        </w:rPr>
        <w:t>（北京时间）；</w:t>
      </w:r>
    </w:p>
    <w:p w14:paraId="039BBB6C">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递交地点：</w:t>
      </w:r>
      <w:r>
        <w:rPr>
          <w:rFonts w:hint="eastAsia" w:ascii="仿宋" w:hAnsi="仿宋" w:eastAsia="仿宋" w:cs="宋体"/>
          <w:sz w:val="28"/>
          <w:szCs w:val="28"/>
          <w:highlight w:val="none"/>
          <w:lang w:eastAsia="zh-CN"/>
        </w:rPr>
        <w:t>微山县人民医院1号病房楼10楼会议室</w:t>
      </w:r>
    </w:p>
    <w:p w14:paraId="4906784D">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3、电报、电话、传真、电子邮件方式的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概不接受；</w:t>
      </w:r>
    </w:p>
    <w:p w14:paraId="38819429">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4、供应商的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不予退还</w:t>
      </w:r>
    </w:p>
    <w:p w14:paraId="384E5D08">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5、逾期送达的或者未送达指定地点或者未按要求进行密封的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不予接收。</w:t>
      </w:r>
    </w:p>
    <w:p w14:paraId="36A7D2B0">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如因采购文件的修改推迟递交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的截止日期的，则按采购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另行通知规定的时间递交。</w:t>
      </w:r>
    </w:p>
    <w:p w14:paraId="1B32FD09">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（七）</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签收：以供应商填报签到表为准。</w:t>
      </w:r>
    </w:p>
    <w:p w14:paraId="33642FFF">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（八）</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修改与撤回：</w:t>
      </w:r>
    </w:p>
    <w:p w14:paraId="32928CE1">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1、供应商在采购文件要求</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的截止时间前，可以修改或者撤回已</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，并书面形式通知采购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w:t>
      </w:r>
    </w:p>
    <w:p w14:paraId="01F5F6A3">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2 、任何修改内容必须由供应商的法定代表人或其授权代理人签字。经法定代表人或其授权代理人正式签署的修改文件组成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的一部分，份数和密封要求同</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一致。</w:t>
      </w:r>
    </w:p>
    <w:p w14:paraId="122FF84F">
      <w:pPr>
        <w:keepNext w:val="0"/>
        <w:keepLines w:val="0"/>
        <w:pageBreakBefore w:val="0"/>
        <w:widowControl/>
        <w:kinsoku/>
        <w:wordWrap/>
        <w:overflowPunct/>
        <w:topLinePunct w:val="0"/>
        <w:autoSpaceDE/>
        <w:autoSpaceDN/>
        <w:bidi w:val="0"/>
        <w:adjustRightInd w:val="0"/>
        <w:snapToGrid w:val="0"/>
        <w:spacing w:line="38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3、报价有效期内不得撤回所递交的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w:t>
      </w:r>
    </w:p>
    <w:p w14:paraId="431380EE">
      <w:pPr>
        <w:keepNext w:val="0"/>
        <w:keepLines w:val="0"/>
        <w:pageBreakBefore w:val="0"/>
        <w:kinsoku/>
        <w:wordWrap/>
        <w:overflowPunct/>
        <w:topLinePunct w:val="0"/>
        <w:autoSpaceDE/>
        <w:autoSpaceDN/>
        <w:bidi w:val="0"/>
        <w:adjustRightInd w:val="0"/>
        <w:snapToGrid w:val="0"/>
        <w:spacing w:line="380" w:lineRule="exact"/>
        <w:jc w:val="both"/>
        <w:textAlignment w:val="auto"/>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五、报价有效期：</w:t>
      </w:r>
    </w:p>
    <w:p w14:paraId="565306DF">
      <w:pPr>
        <w:keepNext w:val="0"/>
        <w:keepLines w:val="0"/>
        <w:pageBreakBefore w:val="0"/>
        <w:widowControl/>
        <w:kinsoku/>
        <w:wordWrap/>
        <w:overflowPunct/>
        <w:topLinePunct w:val="0"/>
        <w:autoSpaceDE/>
        <w:autoSpaceDN/>
        <w:bidi w:val="0"/>
        <w:adjustRightInd w:val="0"/>
        <w:snapToGrid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5869646D">
      <w:pPr>
        <w:pStyle w:val="2"/>
        <w:keepNext w:val="0"/>
        <w:keepLines w:val="0"/>
        <w:pageBreakBefore w:val="0"/>
        <w:kinsoku/>
        <w:wordWrap/>
        <w:overflowPunct/>
        <w:topLinePunct w:val="0"/>
        <w:autoSpaceDE/>
        <w:autoSpaceDN/>
        <w:bidi w:val="0"/>
        <w:spacing w:line="38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lang w:val="en-US" w:eastAsia="zh-CN"/>
        </w:rPr>
        <w:t>2、</w:t>
      </w:r>
      <w:r>
        <w:rPr>
          <w:rFonts w:hint="eastAsia" w:ascii="仿宋" w:hAnsi="仿宋" w:eastAsia="仿宋" w:cs="宋体"/>
          <w:sz w:val="28"/>
          <w:szCs w:val="28"/>
          <w:highlight w:val="none"/>
        </w:rPr>
        <w:t>特殊情况下，在报价有效期满之前，采购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可以以书面形式要求供应商同意延长报价有效期。供应商可以以书面形式拒绝或接受上述要求。</w:t>
      </w:r>
    </w:p>
    <w:p w14:paraId="4F998760">
      <w:pPr>
        <w:keepNext w:val="0"/>
        <w:keepLines w:val="0"/>
        <w:pageBreakBefore w:val="0"/>
        <w:kinsoku/>
        <w:wordWrap/>
        <w:overflowPunct/>
        <w:topLinePunct w:val="0"/>
        <w:autoSpaceDE/>
        <w:autoSpaceDN/>
        <w:bidi w:val="0"/>
        <w:spacing w:line="380" w:lineRule="exact"/>
        <w:jc w:val="both"/>
        <w:textAlignment w:val="auto"/>
        <w:outlineLvl w:val="1"/>
        <w:rPr>
          <w:rFonts w:hint="eastAsia" w:ascii="仿宋" w:hAnsi="仿宋" w:eastAsia="仿宋"/>
          <w:b/>
          <w:bCs/>
          <w:color w:val="000000"/>
          <w:sz w:val="28"/>
          <w:szCs w:val="28"/>
          <w:highlight w:val="none"/>
        </w:rPr>
      </w:pPr>
      <w:bookmarkStart w:id="0" w:name="_Toc14345"/>
      <w:bookmarkStart w:id="1" w:name="_Toc19846"/>
      <w:r>
        <w:rPr>
          <w:rFonts w:hint="eastAsia" w:ascii="仿宋" w:hAnsi="仿宋" w:eastAsia="仿宋"/>
          <w:b/>
          <w:bCs/>
          <w:color w:val="000000"/>
          <w:sz w:val="28"/>
          <w:szCs w:val="28"/>
          <w:highlight w:val="none"/>
        </w:rPr>
        <w:t>六、相关费用</w:t>
      </w:r>
      <w:bookmarkEnd w:id="0"/>
      <w:bookmarkEnd w:id="1"/>
    </w:p>
    <w:p w14:paraId="0A0C1320">
      <w:pPr>
        <w:keepNext w:val="0"/>
        <w:keepLines w:val="0"/>
        <w:pageBreakBefore w:val="0"/>
        <w:kinsoku/>
        <w:wordWrap/>
        <w:overflowPunct/>
        <w:topLinePunct w:val="0"/>
        <w:autoSpaceDE/>
        <w:autoSpaceDN/>
        <w:bidi w:val="0"/>
        <w:spacing w:line="380" w:lineRule="exact"/>
        <w:ind w:firstLine="560" w:firstLineChars="200"/>
        <w:jc w:val="both"/>
        <w:textAlignment w:val="auto"/>
        <w:rPr>
          <w:rFonts w:ascii="仿宋" w:hAnsi="仿宋" w:eastAsia="仿宋"/>
          <w:color w:val="auto"/>
          <w:sz w:val="28"/>
          <w:szCs w:val="28"/>
          <w:highlight w:val="none"/>
        </w:rPr>
      </w:pPr>
      <w:r>
        <w:rPr>
          <w:rFonts w:hint="eastAsia" w:ascii="仿宋" w:hAnsi="仿宋" w:eastAsia="仿宋"/>
          <w:color w:val="000000"/>
          <w:sz w:val="28"/>
          <w:szCs w:val="28"/>
          <w:highlight w:val="none"/>
        </w:rPr>
        <w:t>1、</w:t>
      </w:r>
      <w:r>
        <w:rPr>
          <w:rFonts w:hint="eastAsia" w:ascii="仿宋" w:hAnsi="仿宋" w:eastAsia="仿宋"/>
          <w:color w:val="000000"/>
          <w:sz w:val="28"/>
          <w:szCs w:val="28"/>
          <w:highlight w:val="none"/>
          <w:lang w:val="en-US" w:eastAsia="zh-CN"/>
        </w:rPr>
        <w:t>成交</w:t>
      </w:r>
      <w:r>
        <w:rPr>
          <w:rFonts w:hint="eastAsia" w:ascii="仿宋" w:hAnsi="仿宋" w:eastAsia="仿宋"/>
          <w:color w:val="000000"/>
          <w:sz w:val="28"/>
          <w:szCs w:val="28"/>
          <w:highlight w:val="none"/>
        </w:rPr>
        <w:t>供应商在签订合同前，按规定向代理机构交纳代理</w:t>
      </w:r>
      <w:r>
        <w:rPr>
          <w:rFonts w:hint="eastAsia" w:ascii="仿宋" w:hAnsi="仿宋" w:eastAsia="仿宋"/>
          <w:color w:val="auto"/>
          <w:sz w:val="28"/>
          <w:szCs w:val="28"/>
          <w:highlight w:val="none"/>
        </w:rPr>
        <w:t>服务费，代理服务费按照国家发展改革委员会发改价格[2015]299号文件，执行市场调节价。本项目代理费为</w:t>
      </w:r>
      <w:r>
        <w:rPr>
          <w:rFonts w:hint="eastAsia" w:ascii="仿宋" w:hAnsi="仿宋" w:eastAsia="仿宋"/>
          <w:color w:val="auto"/>
          <w:sz w:val="28"/>
          <w:szCs w:val="28"/>
          <w:highlight w:val="none"/>
          <w:lang w:val="en-US" w:eastAsia="zh-CN"/>
        </w:rPr>
        <w:t>6800元，</w:t>
      </w:r>
      <w:r>
        <w:rPr>
          <w:rFonts w:hint="eastAsia" w:ascii="仿宋" w:hAnsi="仿宋" w:eastAsia="仿宋"/>
          <w:color w:val="auto"/>
          <w:sz w:val="28"/>
          <w:szCs w:val="28"/>
          <w:highlight w:val="none"/>
        </w:rPr>
        <w:t>由</w:t>
      </w:r>
      <w:r>
        <w:rPr>
          <w:rFonts w:hint="eastAsia" w:ascii="仿宋" w:hAnsi="仿宋" w:eastAsia="仿宋"/>
          <w:color w:val="auto"/>
          <w:sz w:val="28"/>
          <w:szCs w:val="28"/>
          <w:highlight w:val="none"/>
          <w:lang w:val="en-US" w:eastAsia="zh-CN"/>
        </w:rPr>
        <w:t>成交</w:t>
      </w:r>
      <w:r>
        <w:rPr>
          <w:rFonts w:hint="eastAsia" w:ascii="仿宋" w:hAnsi="仿宋" w:eastAsia="仿宋"/>
          <w:color w:val="auto"/>
          <w:sz w:val="28"/>
          <w:szCs w:val="28"/>
          <w:highlight w:val="none"/>
        </w:rPr>
        <w:t>供应商支付。</w:t>
      </w:r>
    </w:p>
    <w:p w14:paraId="15405B32">
      <w:pPr>
        <w:keepNext w:val="0"/>
        <w:keepLines w:val="0"/>
        <w:pageBreakBefore w:val="0"/>
        <w:kinsoku/>
        <w:wordWrap/>
        <w:overflowPunct/>
        <w:topLinePunct w:val="0"/>
        <w:autoSpaceDE/>
        <w:autoSpaceDN/>
        <w:bidi w:val="0"/>
        <w:spacing w:line="380" w:lineRule="exact"/>
        <w:ind w:firstLine="560" w:firstLineChars="200"/>
        <w:jc w:val="both"/>
        <w:textAlignment w:val="auto"/>
        <w:rPr>
          <w:rFonts w:ascii="宋体" w:hAnsi="宋体"/>
          <w:color w:val="auto"/>
          <w:sz w:val="24"/>
          <w:highlight w:val="none"/>
        </w:rPr>
      </w:pPr>
      <w:r>
        <w:rPr>
          <w:rFonts w:hint="eastAsia" w:ascii="仿宋" w:hAnsi="仿宋" w:eastAsia="仿宋"/>
          <w:color w:val="auto"/>
          <w:sz w:val="28"/>
          <w:szCs w:val="28"/>
          <w:highlight w:val="none"/>
        </w:rPr>
        <w:t>2、各供应商自行承担所有参与</w:t>
      </w:r>
      <w:r>
        <w:rPr>
          <w:rFonts w:hint="eastAsia" w:ascii="仿宋" w:hAnsi="仿宋" w:eastAsia="仿宋"/>
          <w:color w:val="auto"/>
          <w:sz w:val="28"/>
          <w:szCs w:val="28"/>
          <w:highlight w:val="none"/>
          <w:lang w:val="en-US" w:eastAsia="zh-CN"/>
        </w:rPr>
        <w:t>报价</w:t>
      </w:r>
      <w:r>
        <w:rPr>
          <w:rFonts w:hint="eastAsia" w:ascii="仿宋" w:hAnsi="仿宋" w:eastAsia="仿宋"/>
          <w:color w:val="auto"/>
          <w:sz w:val="28"/>
          <w:szCs w:val="28"/>
          <w:highlight w:val="none"/>
        </w:rPr>
        <w:t>的有关费用。</w:t>
      </w:r>
    </w:p>
    <w:p w14:paraId="483A502D">
      <w:pPr>
        <w:pStyle w:val="2"/>
        <w:spacing w:line="400" w:lineRule="exact"/>
        <w:ind w:firstLine="480" w:firstLineChars="200"/>
        <w:jc w:val="both"/>
        <w:rPr>
          <w:highlight w:val="none"/>
        </w:rPr>
      </w:pPr>
      <w:r>
        <w:rPr>
          <w:highlight w:val="none"/>
        </w:rPr>
        <w:br w:type="page"/>
      </w:r>
    </w:p>
    <w:p w14:paraId="5C2173DB">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sz w:val="32"/>
          <w:szCs w:val="32"/>
          <w:highlight w:val="none"/>
        </w:rPr>
      </w:pPr>
      <w:r>
        <w:rPr>
          <w:rFonts w:hint="eastAsia" w:ascii="仿宋" w:hAnsi="仿宋" w:eastAsia="仿宋" w:cs="Times New Roman"/>
          <w:b/>
          <w:bCs/>
          <w:sz w:val="32"/>
          <w:szCs w:val="32"/>
          <w:highlight w:val="none"/>
        </w:rPr>
        <w:t>第三部分 实质性条款</w:t>
      </w:r>
    </w:p>
    <w:p w14:paraId="469BD433">
      <w:pPr>
        <w:keepNext w:val="0"/>
        <w:keepLines w:val="0"/>
        <w:pageBreakBefore w:val="0"/>
        <w:widowControl w:val="0"/>
        <w:numPr>
          <w:ilvl w:val="0"/>
          <w:numId w:val="0"/>
        </w:numPr>
        <w:tabs>
          <w:tab w:val="left" w:pos="2730"/>
          <w:tab w:val="left" w:pos="2835"/>
        </w:tabs>
        <w:kinsoku/>
        <w:wordWrap/>
        <w:overflowPunct/>
        <w:topLinePunct w:val="0"/>
        <w:autoSpaceDE/>
        <w:autoSpaceDN/>
        <w:bidi w:val="0"/>
        <w:adjustRightInd w:val="0"/>
        <w:snapToGrid w:val="0"/>
        <w:spacing w:line="440" w:lineRule="exact"/>
        <w:ind w:leftChars="0"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一、磋商小组将确定每一供应商是否对采购文件的要求做出了实质性的响应，而没有重大偏离。</w:t>
      </w:r>
    </w:p>
    <w:p w14:paraId="4748C991">
      <w:pPr>
        <w:pStyle w:val="2"/>
        <w:keepNext w:val="0"/>
        <w:keepLines w:val="0"/>
        <w:pageBreakBefore w:val="0"/>
        <w:widowControl w:val="0"/>
        <w:kinsoku/>
        <w:wordWrap/>
        <w:overflowPunct/>
        <w:topLinePunct w:val="0"/>
        <w:autoSpaceDE/>
        <w:autoSpaceDN/>
        <w:bidi w:val="0"/>
        <w:spacing w:line="440" w:lineRule="exact"/>
        <w:ind w:firstLine="560" w:firstLineChars="200"/>
        <w:jc w:val="both"/>
        <w:textAlignment w:val="auto"/>
        <w:rPr>
          <w:rFonts w:ascii="仿宋" w:hAnsi="仿宋" w:eastAsia="仿宋"/>
          <w:bCs/>
          <w:sz w:val="28"/>
          <w:szCs w:val="28"/>
          <w:highlight w:val="none"/>
        </w:rPr>
      </w:pPr>
      <w:r>
        <w:rPr>
          <w:rFonts w:hint="eastAsia" w:ascii="仿宋" w:hAnsi="仿宋" w:eastAsia="仿宋"/>
          <w:bCs/>
          <w:sz w:val="28"/>
          <w:szCs w:val="28"/>
          <w:highlight w:val="none"/>
        </w:rPr>
        <w:t>二、如出现下列情形之一的，视为对采购文件没有做出实质性响应，按照</w:t>
      </w:r>
      <w:r>
        <w:rPr>
          <w:rFonts w:hint="eastAsia" w:ascii="仿宋" w:hAnsi="仿宋" w:eastAsia="仿宋"/>
          <w:b/>
          <w:bCs w:val="0"/>
          <w:color w:val="FF0000"/>
          <w:sz w:val="28"/>
          <w:szCs w:val="28"/>
          <w:highlight w:val="none"/>
          <w:u w:val="single"/>
        </w:rPr>
        <w:t>无效</w:t>
      </w:r>
      <w:r>
        <w:rPr>
          <w:rFonts w:hint="eastAsia" w:ascii="仿宋" w:hAnsi="仿宋" w:eastAsia="仿宋"/>
          <w:bCs/>
          <w:sz w:val="28"/>
          <w:szCs w:val="28"/>
          <w:highlight w:val="none"/>
        </w:rPr>
        <w:t>报价处理。</w:t>
      </w:r>
    </w:p>
    <w:p w14:paraId="01DAB896">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bCs/>
          <w:sz w:val="28"/>
          <w:szCs w:val="28"/>
          <w:highlight w:val="none"/>
        </w:rPr>
      </w:pPr>
      <w:r>
        <w:rPr>
          <w:rFonts w:hint="eastAsia" w:ascii="仿宋" w:hAnsi="仿宋" w:eastAsia="仿宋"/>
          <w:b/>
          <w:bCs w:val="0"/>
          <w:sz w:val="28"/>
          <w:szCs w:val="28"/>
          <w:highlight w:val="none"/>
        </w:rPr>
        <w:t>(</w:t>
      </w:r>
      <w:r>
        <w:rPr>
          <w:rFonts w:ascii="仿宋" w:hAnsi="仿宋" w:eastAsia="仿宋"/>
          <w:b/>
          <w:bCs w:val="0"/>
          <w:sz w:val="28"/>
          <w:szCs w:val="28"/>
          <w:highlight w:val="none"/>
        </w:rPr>
        <w:t>一</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5、6</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2882A46F">
      <w:pPr>
        <w:pStyle w:val="6"/>
        <w:tabs>
          <w:tab w:val="left" w:pos="2730"/>
          <w:tab w:val="left" w:pos="2835"/>
        </w:tabs>
        <w:adjustRightInd w:val="0"/>
        <w:snapToGrid w:val="0"/>
        <w:spacing w:before="0" w:line="390" w:lineRule="exact"/>
        <w:ind w:firstLine="560" w:firstLineChars="200"/>
        <w:rPr>
          <w:rFonts w:hint="default" w:ascii="仿宋" w:hAnsi="仿宋" w:eastAsia="仿宋" w:cs="仿宋"/>
          <w:bCs/>
          <w:kern w:val="2"/>
          <w:sz w:val="28"/>
          <w:szCs w:val="28"/>
          <w:highlight w:val="none"/>
          <w:lang w:val="en-US" w:eastAsia="zh-CN" w:bidi="ar-SA"/>
        </w:rPr>
      </w:pPr>
      <w:r>
        <w:rPr>
          <w:rFonts w:hint="eastAsia" w:ascii="仿宋" w:hAnsi="仿宋" w:eastAsia="仿宋"/>
          <w:bCs/>
          <w:sz w:val="28"/>
          <w:szCs w:val="28"/>
          <w:highlight w:val="none"/>
          <w:lang w:val="en-US" w:eastAsia="zh-CN"/>
        </w:rPr>
        <w:t>15、</w:t>
      </w:r>
      <w:r>
        <w:rPr>
          <w:rFonts w:hint="eastAsia" w:ascii="仿宋" w:hAnsi="仿宋" w:eastAsia="仿宋"/>
          <w:b/>
          <w:bCs/>
          <w:sz w:val="28"/>
          <w:szCs w:val="28"/>
          <w:highlight w:val="none"/>
          <w:lang w:val="en-US" w:eastAsia="zh-CN"/>
        </w:rPr>
        <w:t>本项目</w:t>
      </w:r>
      <w:r>
        <w:rPr>
          <w:rFonts w:hint="eastAsia" w:ascii="仿宋" w:hAnsi="仿宋" w:eastAsia="仿宋"/>
          <w:b/>
          <w:bCs/>
          <w:sz w:val="28"/>
          <w:szCs w:val="28"/>
          <w:highlight w:val="none"/>
        </w:rPr>
        <w:t>采购控制价</w:t>
      </w:r>
      <w:r>
        <w:rPr>
          <w:rFonts w:hint="eastAsia" w:ascii="仿宋" w:hAnsi="仿宋" w:eastAsia="仿宋"/>
          <w:b/>
          <w:bCs/>
          <w:sz w:val="28"/>
          <w:szCs w:val="28"/>
          <w:highlight w:val="none"/>
          <w:lang w:eastAsia="zh-CN"/>
        </w:rPr>
        <w:t>¥:</w:t>
      </w:r>
      <w:r>
        <w:rPr>
          <w:rFonts w:hint="eastAsia" w:ascii="仿宋" w:hAnsi="仿宋" w:eastAsia="仿宋"/>
          <w:b/>
          <w:bCs/>
          <w:sz w:val="28"/>
          <w:szCs w:val="28"/>
          <w:highlight w:val="none"/>
          <w:lang w:val="en-US" w:eastAsia="zh-CN"/>
        </w:rPr>
        <w:t>42万元</w:t>
      </w:r>
    </w:p>
    <w:p w14:paraId="0C36941B">
      <w:pPr>
        <w:pStyle w:val="6"/>
        <w:keepNext w:val="0"/>
        <w:keepLines w:val="0"/>
        <w:pageBreakBefore w:val="0"/>
        <w:widowControl w:val="0"/>
        <w:tabs>
          <w:tab w:val="left" w:pos="2730"/>
          <w:tab w:val="left" w:pos="2835"/>
        </w:tabs>
        <w:kinsoku/>
        <w:wordWrap/>
        <w:overflowPunct/>
        <w:topLinePunct w:val="0"/>
        <w:autoSpaceDE/>
        <w:autoSpaceDN/>
        <w:bidi w:val="0"/>
        <w:adjustRightInd w:val="0"/>
        <w:snapToGrid w:val="0"/>
        <w:spacing w:before="0" w:beforeLines="0" w:line="400" w:lineRule="exact"/>
        <w:ind w:firstLine="562" w:firstLineChars="200"/>
        <w:textAlignment w:val="auto"/>
        <w:rPr>
          <w:rFonts w:hint="eastAsia" w:ascii="仿宋" w:hAnsi="仿宋" w:eastAsia="仿宋" w:cs="仿宋"/>
          <w:b/>
          <w:spacing w:val="-20"/>
          <w:sz w:val="28"/>
          <w:szCs w:val="28"/>
          <w:highlight w:val="none"/>
          <w:lang w:val="en-US" w:eastAsia="zh-CN"/>
        </w:rPr>
      </w:pPr>
      <w:r>
        <w:rPr>
          <w:rFonts w:hint="eastAsia" w:ascii="仿宋" w:hAnsi="仿宋" w:eastAsia="仿宋" w:cs="仿宋"/>
          <w:b/>
          <w:bCs w:val="0"/>
          <w:kern w:val="2"/>
          <w:sz w:val="28"/>
          <w:szCs w:val="28"/>
          <w:highlight w:val="none"/>
          <w:lang w:val="en-US" w:eastAsia="zh-CN" w:bidi="ar-SA"/>
        </w:rPr>
        <w:t>供应商的报价不得超过采购控制价，超出采购控制价的报价按</w:t>
      </w:r>
      <w:r>
        <w:rPr>
          <w:rFonts w:hint="eastAsia" w:ascii="仿宋" w:hAnsi="仿宋" w:eastAsia="仿宋" w:cs="仿宋"/>
          <w:b/>
          <w:bCs w:val="0"/>
          <w:color w:val="FF0000"/>
          <w:kern w:val="2"/>
          <w:sz w:val="28"/>
          <w:szCs w:val="28"/>
          <w:highlight w:val="none"/>
          <w:u w:val="single"/>
          <w:lang w:val="en-US" w:eastAsia="zh-CN" w:bidi="ar-SA"/>
        </w:rPr>
        <w:t>无效</w:t>
      </w:r>
      <w:r>
        <w:rPr>
          <w:rFonts w:hint="eastAsia" w:ascii="仿宋" w:hAnsi="仿宋" w:eastAsia="仿宋" w:cs="仿宋"/>
          <w:b/>
          <w:bCs w:val="0"/>
          <w:kern w:val="2"/>
          <w:sz w:val="28"/>
          <w:szCs w:val="28"/>
          <w:highlight w:val="none"/>
          <w:lang w:val="en-US" w:eastAsia="zh-CN" w:bidi="ar-SA"/>
        </w:rPr>
        <w:t>报价处理。</w:t>
      </w:r>
    </w:p>
    <w:p w14:paraId="29DC5EFA">
      <w:pPr>
        <w:spacing w:line="390" w:lineRule="exact"/>
        <w:ind w:firstLine="480" w:firstLineChars="200"/>
        <w:rPr>
          <w:rFonts w:hint="eastAsia" w:ascii="仿宋" w:hAnsi="仿宋" w:eastAsia="仿宋" w:cs="仿宋"/>
          <w:b/>
          <w:bCs/>
          <w:color w:val="000000"/>
          <w:sz w:val="28"/>
          <w:szCs w:val="28"/>
          <w:highlight w:val="none"/>
          <w:lang w:eastAsia="zh-CN"/>
        </w:rPr>
      </w:pPr>
      <w:r>
        <w:rPr>
          <w:rFonts w:hint="eastAsia" w:ascii="仿宋" w:hAnsi="仿宋" w:eastAsia="仿宋" w:cs="仿宋"/>
          <w:b w:val="0"/>
          <w:bCs/>
          <w:spacing w:val="-20"/>
          <w:sz w:val="28"/>
          <w:szCs w:val="28"/>
          <w:highlight w:val="none"/>
          <w:lang w:val="en-US" w:eastAsia="zh-CN"/>
        </w:rPr>
        <w:t>17、</w:t>
      </w:r>
      <w:r>
        <w:rPr>
          <w:rFonts w:hint="eastAsia" w:ascii="仿宋" w:hAnsi="仿宋" w:eastAsia="仿宋" w:cs="仿宋"/>
          <w:b/>
          <w:bCs/>
          <w:color w:val="000000"/>
          <w:sz w:val="28"/>
          <w:szCs w:val="28"/>
          <w:highlight w:val="none"/>
          <w:lang w:eastAsia="zh-CN"/>
        </w:rPr>
        <w:t>开标由采购人或者采购代理机构主持，邀请</w:t>
      </w:r>
      <w:r>
        <w:rPr>
          <w:rFonts w:hint="eastAsia" w:ascii="仿宋" w:hAnsi="仿宋" w:eastAsia="仿宋" w:cs="仿宋"/>
          <w:b/>
          <w:bCs/>
          <w:color w:val="000000"/>
          <w:sz w:val="28"/>
          <w:szCs w:val="28"/>
          <w:highlight w:val="none"/>
          <w:lang w:val="en-US" w:eastAsia="zh-CN"/>
        </w:rPr>
        <w:t>供应商</w:t>
      </w:r>
      <w:r>
        <w:rPr>
          <w:rFonts w:hint="eastAsia" w:ascii="仿宋" w:hAnsi="仿宋" w:eastAsia="仿宋" w:cs="仿宋"/>
          <w:b/>
          <w:bCs/>
          <w:color w:val="000000"/>
          <w:sz w:val="28"/>
          <w:szCs w:val="28"/>
          <w:highlight w:val="none"/>
          <w:lang w:eastAsia="zh-CN"/>
        </w:rPr>
        <w:t>法定代表人或委托代理人参加，如未参加，视同认可开标结果。</w:t>
      </w:r>
    </w:p>
    <w:p w14:paraId="6C023F63">
      <w:pPr>
        <w:pStyle w:val="2"/>
        <w:spacing w:line="400" w:lineRule="exact"/>
        <w:ind w:firstLine="560" w:firstLineChars="200"/>
        <w:rPr>
          <w:rFonts w:ascii="仿宋" w:hAnsi="仿宋" w:eastAsia="仿宋"/>
          <w:bCs/>
          <w:sz w:val="28"/>
          <w:szCs w:val="28"/>
          <w:highlight w:val="none"/>
        </w:rPr>
      </w:pPr>
      <w:r>
        <w:rPr>
          <w:rFonts w:hint="eastAsia" w:ascii="仿宋" w:hAnsi="仿宋" w:eastAsia="仿宋" w:cs="仿宋"/>
          <w:sz w:val="28"/>
          <w:szCs w:val="28"/>
          <w:highlight w:val="none"/>
        </w:rPr>
        <w:t>本项目为资格后审，</w:t>
      </w:r>
      <w:r>
        <w:rPr>
          <w:rFonts w:hint="eastAsia" w:ascii="仿宋" w:hAnsi="仿宋" w:eastAsia="仿宋" w:cs="仿宋"/>
          <w:color w:val="000000"/>
          <w:sz w:val="28"/>
          <w:szCs w:val="28"/>
          <w:highlight w:val="none"/>
          <w:lang w:eastAsia="zh-CN"/>
        </w:rPr>
        <w:t>供应商</w:t>
      </w:r>
      <w:r>
        <w:rPr>
          <w:rFonts w:hint="eastAsia" w:ascii="仿宋" w:hAnsi="仿宋" w:eastAsia="仿宋" w:cs="仿宋"/>
          <w:color w:val="000000"/>
          <w:sz w:val="28"/>
          <w:szCs w:val="28"/>
          <w:highlight w:val="none"/>
        </w:rPr>
        <w:t>须提供下列资料证件,</w:t>
      </w:r>
      <w:r>
        <w:rPr>
          <w:rFonts w:hint="eastAsia" w:ascii="仿宋" w:hAnsi="仿宋" w:eastAsia="仿宋" w:cs="仿宋"/>
          <w:sz w:val="28"/>
          <w:szCs w:val="28"/>
          <w:highlight w:val="none"/>
        </w:rPr>
        <w:t>以备</w:t>
      </w:r>
      <w:r>
        <w:rPr>
          <w:rFonts w:hint="eastAsia" w:ascii="仿宋" w:hAnsi="仿宋" w:eastAsia="仿宋" w:cs="宋体"/>
          <w:sz w:val="28"/>
          <w:szCs w:val="28"/>
          <w:highlight w:val="none"/>
        </w:rPr>
        <w:t>磋商小组</w:t>
      </w:r>
      <w:r>
        <w:rPr>
          <w:rFonts w:hint="eastAsia" w:ascii="仿宋" w:hAnsi="仿宋" w:eastAsia="仿宋" w:cs="仿宋"/>
          <w:sz w:val="28"/>
          <w:szCs w:val="28"/>
          <w:highlight w:val="none"/>
        </w:rPr>
        <w:t>审查</w:t>
      </w:r>
      <w:r>
        <w:rPr>
          <w:rFonts w:hint="eastAsia" w:ascii="仿宋" w:hAnsi="仿宋" w:eastAsia="仿宋"/>
          <w:bCs/>
          <w:sz w:val="28"/>
          <w:szCs w:val="28"/>
          <w:highlight w:val="none"/>
        </w:rPr>
        <w:t>：</w:t>
      </w:r>
    </w:p>
    <w:p w14:paraId="78EBD4AE">
      <w:pPr>
        <w:widowControl/>
        <w:adjustRightInd w:val="0"/>
        <w:snapToGrid w:val="0"/>
        <w:spacing w:line="400" w:lineRule="exact"/>
        <w:ind w:firstLine="843" w:firstLineChars="300"/>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供应商法定代表人或授权委托人应携带</w:t>
      </w:r>
      <w:r>
        <w:rPr>
          <w:rFonts w:hint="eastAsia" w:ascii="仿宋" w:hAnsi="仿宋" w:eastAsia="仿宋" w:cs="宋体"/>
          <w:b/>
          <w:bCs/>
          <w:sz w:val="28"/>
          <w:szCs w:val="28"/>
          <w:highlight w:val="none"/>
          <w:lang w:eastAsia="zh-CN"/>
        </w:rPr>
        <w:t>营业执照原件、</w:t>
      </w:r>
      <w:r>
        <w:rPr>
          <w:rFonts w:hint="eastAsia" w:ascii="仿宋" w:hAnsi="仿宋" w:eastAsia="仿宋" w:cs="宋体"/>
          <w:b/>
          <w:bCs/>
          <w:sz w:val="28"/>
          <w:szCs w:val="28"/>
          <w:highlight w:val="none"/>
        </w:rPr>
        <w:t>法定代表人的身份证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或法人授权委托书</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及被授权人的身份证</w:t>
      </w:r>
      <w:r>
        <w:rPr>
          <w:rFonts w:hint="eastAsia" w:ascii="仿宋" w:hAnsi="仿宋" w:eastAsia="仿宋" w:cs="宋体"/>
          <w:b/>
          <w:bCs/>
          <w:sz w:val="28"/>
          <w:szCs w:val="28"/>
          <w:highlight w:val="none"/>
          <w:lang w:val="en-US" w:eastAsia="zh-CN"/>
        </w:rPr>
        <w:t>原件</w:t>
      </w:r>
      <w:r>
        <w:rPr>
          <w:rFonts w:hint="eastAsia" w:ascii="仿宋" w:hAnsi="仿宋" w:eastAsia="仿宋" w:cs="宋体"/>
          <w:b/>
          <w:bCs/>
          <w:sz w:val="28"/>
          <w:szCs w:val="28"/>
          <w:highlight w:val="none"/>
        </w:rPr>
        <w:t>、具备履行合同所必需的设备和专业技术能力的证明材料、</w:t>
      </w:r>
      <w:r>
        <w:rPr>
          <w:rFonts w:hint="eastAsia" w:ascii="仿宋" w:hAnsi="仿宋" w:eastAsia="仿宋" w:cs="宋体"/>
          <w:b/>
          <w:bCs/>
          <w:sz w:val="28"/>
          <w:szCs w:val="28"/>
          <w:highlight w:val="none"/>
          <w:lang w:eastAsia="zh-CN"/>
        </w:rPr>
        <w:t>缴纳税收和社会保障资金等证明告知承诺书</w:t>
      </w:r>
      <w:r>
        <w:rPr>
          <w:rFonts w:hint="eastAsia" w:ascii="仿宋" w:hAnsi="仿宋" w:eastAsia="仿宋" w:cs="宋体"/>
          <w:b/>
          <w:bCs/>
          <w:sz w:val="28"/>
          <w:szCs w:val="28"/>
          <w:highlight w:val="none"/>
        </w:rPr>
        <w:t>，否则磋商小组将按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p>
    <w:p w14:paraId="6BD5C67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截止时间后</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的任何材料，采购人、</w:t>
      </w:r>
      <w:r>
        <w:rPr>
          <w:rFonts w:hint="eastAsia" w:ascii="仿宋" w:hAnsi="仿宋" w:eastAsia="仿宋" w:cs="宋体"/>
          <w:sz w:val="28"/>
          <w:szCs w:val="28"/>
          <w:highlight w:val="none"/>
          <w:lang w:eastAsia="zh-CN"/>
        </w:rPr>
        <w:t>磋商小组</w:t>
      </w:r>
      <w:r>
        <w:rPr>
          <w:rFonts w:hint="eastAsia" w:ascii="仿宋" w:hAnsi="仿宋" w:eastAsia="仿宋" w:cs="宋体"/>
          <w:sz w:val="28"/>
          <w:szCs w:val="28"/>
          <w:highlight w:val="none"/>
        </w:rPr>
        <w:t>一律不得接收。</w:t>
      </w:r>
    </w:p>
    <w:p w14:paraId="2CEF620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应当对供应商信用记录进行甄别，对列入失信被执行人、重大税收违法案件当事人名单、政府采购严重违法失信行为记录名单及其他不符合《中华人民共和国政府采购法》第二十二条规定条件的供应商，应当拒绝其参与政府采购活动。</w:t>
      </w:r>
    </w:p>
    <w:p w14:paraId="45AFFEC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信用信息查询渠道：“信用中国”网站（www.creditchina.gov.cn）、中国政府采购网（http://www.ccgp.gov.cn/）、“信用山东”网站（http://credit.shandong.gov.cn/）；</w:t>
      </w:r>
    </w:p>
    <w:p w14:paraId="3F645EE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信息查询的截止时点：递交</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的截止时间；</w:t>
      </w:r>
    </w:p>
    <w:p w14:paraId="4038696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信用信息查询记录和证据留存的具体方式：采购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统一查询并打印查询网页，存入项目档案资料；</w:t>
      </w:r>
    </w:p>
    <w:p w14:paraId="195C8E7F">
      <w:pPr>
        <w:keepNext w:val="0"/>
        <w:keepLines w:val="0"/>
        <w:pageBreakBefore w:val="0"/>
        <w:kinsoku/>
        <w:wordWrap/>
        <w:overflowPunct/>
        <w:topLinePunct w:val="0"/>
        <w:autoSpaceDE/>
        <w:autoSpaceDN/>
        <w:bidi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信用信息的使用规则：</w:t>
      </w:r>
      <w:r>
        <w:rPr>
          <w:rFonts w:hint="eastAsia" w:ascii="仿宋" w:hAnsi="仿宋" w:eastAsia="仿宋" w:cs="宋体"/>
          <w:sz w:val="28"/>
          <w:szCs w:val="28"/>
          <w:highlight w:val="none"/>
          <w:lang w:eastAsia="zh-CN"/>
        </w:rPr>
        <w:t>采购人</w:t>
      </w:r>
      <w:r>
        <w:rPr>
          <w:rFonts w:hint="eastAsia" w:ascii="仿宋" w:hAnsi="仿宋" w:eastAsia="仿宋"/>
          <w:color w:val="000000"/>
          <w:sz w:val="28"/>
          <w:szCs w:val="28"/>
          <w:highlight w:val="none"/>
        </w:rPr>
        <w:t>或</w:t>
      </w:r>
      <w:r>
        <w:rPr>
          <w:rFonts w:hint="eastAsia" w:ascii="仿宋" w:hAnsi="仿宋" w:eastAsia="仿宋"/>
          <w:color w:val="000000"/>
          <w:sz w:val="28"/>
          <w:szCs w:val="28"/>
          <w:highlight w:val="none"/>
          <w:lang w:val="en-US" w:eastAsia="zh-CN"/>
        </w:rPr>
        <w:t>采购</w:t>
      </w:r>
      <w:r>
        <w:rPr>
          <w:rFonts w:hint="eastAsia" w:ascii="仿宋" w:hAnsi="仿宋" w:eastAsia="仿宋"/>
          <w:color w:val="000000"/>
          <w:sz w:val="28"/>
          <w:szCs w:val="28"/>
          <w:highlight w:val="none"/>
        </w:rPr>
        <w:t>代理机构</w:t>
      </w:r>
      <w:r>
        <w:rPr>
          <w:rFonts w:hint="eastAsia" w:ascii="仿宋" w:hAnsi="仿宋" w:eastAsia="仿宋" w:cs="宋体"/>
          <w:sz w:val="28"/>
          <w:szCs w:val="28"/>
          <w:highlight w:val="none"/>
        </w:rPr>
        <w:t>将查询结果进行汇总并移交至磋商小组，对存在上述情形的供应商，</w:t>
      </w:r>
      <w:r>
        <w:rPr>
          <w:rFonts w:hint="eastAsia" w:ascii="仿宋" w:hAnsi="仿宋" w:eastAsia="仿宋" w:cs="宋体"/>
          <w:b/>
          <w:bCs/>
          <w:sz w:val="28"/>
          <w:szCs w:val="28"/>
          <w:highlight w:val="none"/>
        </w:rPr>
        <w:t>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报价处理</w:t>
      </w:r>
      <w:r>
        <w:rPr>
          <w:rFonts w:hint="eastAsia" w:ascii="仿宋" w:hAnsi="仿宋" w:eastAsia="仿宋" w:cs="宋体"/>
          <w:sz w:val="28"/>
          <w:szCs w:val="28"/>
          <w:highlight w:val="none"/>
        </w:rPr>
        <w:t>。</w:t>
      </w:r>
    </w:p>
    <w:p w14:paraId="6DA447B7">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二</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7</w:t>
      </w:r>
      <w:r>
        <w:rPr>
          <w:rFonts w:hint="eastAsia" w:ascii="仿宋" w:hAnsi="仿宋" w:eastAsia="仿宋"/>
          <w:b/>
          <w:bCs w:val="0"/>
          <w:sz w:val="28"/>
          <w:szCs w:val="28"/>
          <w:highlight w:val="none"/>
        </w:rPr>
        <w:t>页 ）</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2BF02875">
      <w:pPr>
        <w:keepNext w:val="0"/>
        <w:keepLines w:val="0"/>
        <w:pageBreakBefore w:val="0"/>
        <w:kinsoku/>
        <w:wordWrap/>
        <w:overflowPunct/>
        <w:topLinePunct w:val="0"/>
        <w:bidi w:val="0"/>
        <w:adjustRightInd w:val="0"/>
        <w:snapToGrid w:val="0"/>
        <w:spacing w:line="400" w:lineRule="exact"/>
        <w:ind w:firstLine="843" w:firstLineChars="300"/>
        <w:jc w:val="both"/>
        <w:textAlignment w:val="auto"/>
        <w:rPr>
          <w:rFonts w:hint="eastAsia"/>
          <w:highlight w:val="none"/>
        </w:rPr>
      </w:pPr>
      <w:r>
        <w:rPr>
          <w:rFonts w:hint="eastAsia" w:ascii="仿宋" w:hAnsi="仿宋" w:eastAsia="仿宋" w:cs="宋体"/>
          <w:b/>
          <w:bCs/>
          <w:sz w:val="28"/>
          <w:szCs w:val="28"/>
          <w:highlight w:val="none"/>
        </w:rPr>
        <w:t>四、</w:t>
      </w:r>
      <w:r>
        <w:rPr>
          <w:rFonts w:hint="eastAsia" w:ascii="仿宋" w:hAnsi="仿宋" w:eastAsia="仿宋" w:cs="宋体"/>
          <w:b/>
          <w:bCs/>
          <w:sz w:val="28"/>
          <w:szCs w:val="28"/>
          <w:highlight w:val="none"/>
          <w:lang w:eastAsia="zh-CN"/>
        </w:rPr>
        <w:t>响应文件</w:t>
      </w:r>
      <w:r>
        <w:rPr>
          <w:rFonts w:hint="eastAsia" w:ascii="仿宋" w:hAnsi="仿宋" w:eastAsia="仿宋" w:cs="宋体"/>
          <w:b/>
          <w:bCs/>
          <w:sz w:val="28"/>
          <w:szCs w:val="28"/>
          <w:highlight w:val="none"/>
        </w:rPr>
        <w:t>的编写：</w:t>
      </w:r>
      <w:r>
        <w:rPr>
          <w:rFonts w:hint="eastAsia" w:ascii="仿宋" w:hAnsi="仿宋" w:eastAsia="仿宋" w:cs="宋体"/>
          <w:sz w:val="28"/>
          <w:szCs w:val="28"/>
          <w:highlight w:val="none"/>
        </w:rPr>
        <w:t>供应商应按采购文件的要求准备</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，并保证所提供的全部数据的真实性、准确性及完整性，以使其报价对采购文件作出实质性响应，否则磋商小组将按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436A94F">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8</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1A59B688">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报价出现前后不一致的，除采购文件另有规定外，按照下列规定修正：</w:t>
      </w:r>
    </w:p>
    <w:p w14:paraId="790DB62D">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中报价表（含报价一览表及分项报价表）内容与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中相应内容不一致的，以报价表为准；</w:t>
      </w:r>
    </w:p>
    <w:p w14:paraId="11A0B7C1">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（二）大写金额和小写金额不一致的，以大写金额为准；</w:t>
      </w:r>
    </w:p>
    <w:p w14:paraId="3FC846F7">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（三）单价金额小数点或者百分比有明显错位的，以报价表的总价为准，并修改单价；</w:t>
      </w:r>
    </w:p>
    <w:p w14:paraId="40347845">
      <w:pPr>
        <w:keepNext w:val="0"/>
        <w:keepLines w:val="0"/>
        <w:pageBreakBefore w:val="0"/>
        <w:widowControl/>
        <w:kinsoku/>
        <w:wordWrap/>
        <w:overflowPunct/>
        <w:topLinePunct w:val="0"/>
        <w:autoSpaceDE/>
        <w:autoSpaceDN/>
        <w:bidi w:val="0"/>
        <w:adjustRightInd w:val="0"/>
        <w:snapToGrid w:val="0"/>
        <w:spacing w:line="400" w:lineRule="exact"/>
        <w:ind w:firstLine="840" w:firstLineChars="3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（四）总价金额与按单价汇总金额不一致的，以单价金额计算结果为准。</w:t>
      </w:r>
    </w:p>
    <w:p w14:paraId="62923F4B">
      <w:pPr>
        <w:keepNext w:val="0"/>
        <w:keepLines w:val="0"/>
        <w:pageBreakBefore w:val="0"/>
        <w:kinsoku/>
        <w:wordWrap/>
        <w:overflowPunct/>
        <w:topLinePunct w:val="0"/>
        <w:autoSpaceDE/>
        <w:autoSpaceDN/>
        <w:bidi w:val="0"/>
        <w:spacing w:line="400" w:lineRule="exact"/>
        <w:ind w:firstLine="843" w:firstLineChars="300"/>
        <w:jc w:val="both"/>
        <w:textAlignment w:val="auto"/>
        <w:rPr>
          <w:rFonts w:hint="default"/>
          <w:highlight w:val="none"/>
          <w:lang w:val="en-US" w:eastAsia="zh-CN"/>
        </w:rPr>
      </w:pPr>
      <w:r>
        <w:rPr>
          <w:rFonts w:hint="eastAsia" w:ascii="仿宋" w:hAnsi="仿宋" w:eastAsia="仿宋" w:cs="宋体"/>
          <w:b/>
          <w:bCs/>
          <w:sz w:val="28"/>
          <w:szCs w:val="28"/>
          <w:highlight w:val="none"/>
        </w:rPr>
        <w:t>同时出现两种以上不一致的，按照前款规定的顺序修正。修正后的报价经供应商确认后产生约束力，供应商不确认的，其报价</w:t>
      </w:r>
      <w:r>
        <w:rPr>
          <w:rFonts w:hint="eastAsia" w:ascii="仿宋" w:hAnsi="仿宋" w:eastAsia="仿宋" w:cs="宋体"/>
          <w:b/>
          <w:bCs/>
          <w:color w:val="FF0000"/>
          <w:sz w:val="28"/>
          <w:szCs w:val="28"/>
          <w:highlight w:val="none"/>
          <w:u w:val="single"/>
        </w:rPr>
        <w:t>无效</w:t>
      </w:r>
      <w:r>
        <w:rPr>
          <w:rFonts w:hint="eastAsia" w:ascii="仿宋" w:hAnsi="仿宋" w:eastAsia="仿宋" w:cs="宋体"/>
          <w:b/>
          <w:bCs/>
          <w:sz w:val="28"/>
          <w:szCs w:val="28"/>
          <w:highlight w:val="none"/>
        </w:rPr>
        <w:t>。</w:t>
      </w:r>
    </w:p>
    <w:p w14:paraId="3699D9B8">
      <w:pPr>
        <w:keepNext w:val="0"/>
        <w:keepLines w:val="0"/>
        <w:pageBreakBefore w:val="0"/>
        <w:widowControl w:val="0"/>
        <w:kinsoku/>
        <w:wordWrap/>
        <w:overflowPunct/>
        <w:topLinePunct w:val="0"/>
        <w:autoSpaceDE w:val="0"/>
        <w:autoSpaceDN w:val="0"/>
        <w:bidi w:val="0"/>
        <w:adjustRightInd w:val="0"/>
        <w:snapToGrid w:val="0"/>
        <w:spacing w:before="157" w:beforeLines="50" w:line="400" w:lineRule="exact"/>
        <w:ind w:firstLine="562" w:firstLineChars="200"/>
        <w:jc w:val="both"/>
        <w:textAlignment w:val="auto"/>
        <w:rPr>
          <w:rFonts w:hint="eastAsia" w:ascii="仿宋" w:hAnsi="仿宋" w:eastAsia="仿宋" w:cs="宋体"/>
          <w:b/>
          <w:bCs/>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三</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9</w:t>
      </w:r>
      <w:r>
        <w:rPr>
          <w:rFonts w:hint="eastAsia" w:ascii="仿宋" w:hAnsi="仿宋" w:eastAsia="仿宋"/>
          <w:b/>
          <w:bCs w:val="0"/>
          <w:sz w:val="28"/>
          <w:szCs w:val="28"/>
          <w:highlight w:val="none"/>
        </w:rPr>
        <w:t>页）</w:t>
      </w:r>
      <w:r>
        <w:rPr>
          <w:rFonts w:hint="eastAsia" w:ascii="仿宋" w:hAnsi="仿宋" w:eastAsia="仿宋"/>
          <w:bCs/>
          <w:sz w:val="28"/>
          <w:szCs w:val="28"/>
          <w:highlight w:val="none"/>
        </w:rPr>
        <w:t>第二部分  供应商须知</w:t>
      </w:r>
      <w:r>
        <w:rPr>
          <w:rFonts w:hint="eastAsia" w:ascii="仿宋" w:hAnsi="仿宋" w:eastAsia="仿宋"/>
          <w:bCs/>
          <w:sz w:val="28"/>
          <w:szCs w:val="28"/>
          <w:highlight w:val="none"/>
          <w:lang w:val="en-US" w:eastAsia="zh-CN"/>
        </w:rPr>
        <w:t xml:space="preserve">  </w:t>
      </w:r>
      <w:r>
        <w:rPr>
          <w:rFonts w:hint="eastAsia" w:ascii="仿宋" w:hAnsi="仿宋" w:eastAsia="仿宋"/>
          <w:bCs/>
          <w:sz w:val="28"/>
          <w:szCs w:val="28"/>
          <w:highlight w:val="none"/>
        </w:rPr>
        <w:t>供应商须知前附表</w:t>
      </w:r>
    </w:p>
    <w:p w14:paraId="738C7E37">
      <w:pPr>
        <w:keepNext w:val="0"/>
        <w:keepLines w:val="0"/>
        <w:pageBreakBefore w:val="0"/>
        <w:widowControl w:val="0"/>
        <w:kinsoku/>
        <w:wordWrap/>
        <w:overflowPunct/>
        <w:topLinePunct w:val="0"/>
        <w:autoSpaceDE/>
        <w:autoSpaceDN/>
        <w:bidi w:val="0"/>
        <w:adjustRightInd w:val="0"/>
        <w:snapToGrid w:val="0"/>
        <w:spacing w:line="400" w:lineRule="exact"/>
        <w:ind w:firstLine="843" w:firstLineChars="300"/>
        <w:jc w:val="both"/>
        <w:textAlignment w:val="auto"/>
        <w:rPr>
          <w:rFonts w:hint="eastAsia" w:ascii="仿宋" w:hAnsi="仿宋" w:eastAsia="仿宋" w:cs="宋体"/>
          <w:sz w:val="28"/>
          <w:szCs w:val="28"/>
          <w:highlight w:val="none"/>
        </w:rPr>
      </w:pPr>
      <w:r>
        <w:rPr>
          <w:rFonts w:hint="eastAsia" w:ascii="仿宋" w:hAnsi="仿宋" w:eastAsia="仿宋" w:cs="宋体"/>
          <w:b/>
          <w:bCs/>
          <w:sz w:val="28"/>
          <w:szCs w:val="28"/>
          <w:highlight w:val="none"/>
        </w:rPr>
        <w:t>五、报价有效期：</w:t>
      </w:r>
      <w:r>
        <w:rPr>
          <w:rFonts w:hint="eastAsia" w:ascii="仿宋" w:hAnsi="仿宋" w:eastAsia="仿宋" w:cs="宋体"/>
          <w:sz w:val="28"/>
          <w:szCs w:val="28"/>
          <w:highlight w:val="none"/>
        </w:rPr>
        <w:t>1、自</w:t>
      </w:r>
      <w:r>
        <w:rPr>
          <w:rFonts w:hint="eastAsia" w:ascii="仿宋" w:hAnsi="仿宋" w:eastAsia="仿宋" w:cs="宋体"/>
          <w:sz w:val="28"/>
          <w:szCs w:val="28"/>
          <w:highlight w:val="none"/>
          <w:lang w:eastAsia="zh-CN"/>
        </w:rPr>
        <w:t>递交响应文件</w:t>
      </w:r>
      <w:r>
        <w:rPr>
          <w:rFonts w:hint="eastAsia" w:ascii="仿宋" w:hAnsi="仿宋" w:eastAsia="仿宋" w:cs="宋体"/>
          <w:sz w:val="28"/>
          <w:szCs w:val="28"/>
          <w:highlight w:val="none"/>
        </w:rPr>
        <w:t>之日起90日历天。报价函的有效期比本须知规定的有效期短的，将被称为非响应报价，磋商小组将按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w:t>
      </w:r>
    </w:p>
    <w:p w14:paraId="121D34C2">
      <w:pPr>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四</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14</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公开报价、磋商、成交（二）评审办法</w:t>
      </w:r>
      <w:r>
        <w:rPr>
          <w:rFonts w:hint="eastAsia" w:ascii="仿宋" w:hAnsi="仿宋" w:eastAsia="仿宋" w:cs="宋体"/>
          <w:sz w:val="28"/>
          <w:szCs w:val="28"/>
          <w:highlight w:val="none"/>
          <w:lang w:val="en-US" w:eastAsia="zh-CN"/>
        </w:rPr>
        <w:t xml:space="preserve">  2、初步评审：</w:t>
      </w: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409E2632">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24BE16FE">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29CE1F81">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1C8BA5F6">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响应文件中的维修期限、质保期不符合采购文件要求</w:t>
      </w:r>
      <w:r>
        <w:rPr>
          <w:rFonts w:hint="eastAsia" w:ascii="仿宋" w:hAnsi="仿宋" w:eastAsia="仿宋" w:cs="宋体"/>
          <w:sz w:val="28"/>
          <w:szCs w:val="28"/>
          <w:highlight w:val="none"/>
        </w:rPr>
        <w:t xml:space="preserve">；  </w:t>
      </w:r>
    </w:p>
    <w:p w14:paraId="0624AB6C">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76089834">
      <w:pPr>
        <w:keepNext w:val="0"/>
        <w:keepLines w:val="0"/>
        <w:pageBreakBefore w:val="0"/>
        <w:kinsoku/>
        <w:wordWrap/>
        <w:overflowPunct/>
        <w:topLinePunct w:val="0"/>
        <w:bidi w:val="0"/>
        <w:spacing w:line="400" w:lineRule="exact"/>
        <w:ind w:firstLine="840" w:firstLineChars="3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04BEA9CB">
      <w:pPr>
        <w:keepNext w:val="0"/>
        <w:keepLines w:val="0"/>
        <w:pageBreakBefore w:val="0"/>
        <w:widowControl/>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46C6029A">
      <w:pPr>
        <w:pStyle w:val="2"/>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五</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16</w:t>
      </w:r>
      <w:r>
        <w:rPr>
          <w:rFonts w:hint="eastAsia" w:ascii="仿宋" w:hAnsi="仿宋" w:eastAsia="仿宋"/>
          <w:b/>
          <w:bCs w:val="0"/>
          <w:sz w:val="28"/>
          <w:szCs w:val="28"/>
          <w:highlight w:val="none"/>
        </w:rPr>
        <w:t>页）</w:t>
      </w:r>
      <w:r>
        <w:rPr>
          <w:rFonts w:hint="eastAsia" w:ascii="仿宋" w:hAnsi="仿宋" w:eastAsia="仿宋" w:cs="宋体"/>
          <w:sz w:val="28"/>
          <w:szCs w:val="28"/>
          <w:highlight w:val="none"/>
        </w:rPr>
        <w:t>第四部分 公开报价、磋商、成交</w:t>
      </w:r>
    </w:p>
    <w:p w14:paraId="3EE0F593">
      <w:pPr>
        <w:pStyle w:val="2"/>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hint="eastAsia" w:ascii="仿宋" w:hAnsi="仿宋" w:eastAsia="仿宋" w:cs="宋体"/>
          <w:b/>
          <w:sz w:val="28"/>
          <w:szCs w:val="28"/>
          <w:highlight w:val="none"/>
        </w:rPr>
      </w:pPr>
      <w:r>
        <w:rPr>
          <w:rFonts w:hint="eastAsia" w:ascii="仿宋" w:hAnsi="仿宋" w:eastAsia="仿宋" w:cs="宋体"/>
          <w:b/>
          <w:sz w:val="28"/>
          <w:szCs w:val="28"/>
          <w:highlight w:val="none"/>
        </w:rPr>
        <w:t>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w:t>
      </w:r>
    </w:p>
    <w:p w14:paraId="6197D3CE">
      <w:pPr>
        <w:pStyle w:val="2"/>
        <w:keepNext w:val="0"/>
        <w:keepLines w:val="0"/>
        <w:pageBreakBefore w:val="0"/>
        <w:widowControl w:val="0"/>
        <w:kinsoku/>
        <w:wordWrap/>
        <w:overflowPunct/>
        <w:topLinePunct w:val="0"/>
        <w:autoSpaceDE/>
        <w:autoSpaceDN/>
        <w:bidi w:val="0"/>
        <w:adjustRightInd/>
        <w:snapToGrid/>
        <w:spacing w:before="157" w:beforeLines="50" w:line="400" w:lineRule="exact"/>
        <w:ind w:firstLine="562" w:firstLineChars="200"/>
        <w:textAlignment w:val="auto"/>
        <w:rPr>
          <w:rFonts w:hint="eastAsia" w:ascii="仿宋" w:hAnsi="仿宋" w:eastAsia="仿宋" w:cs="宋体"/>
          <w:sz w:val="28"/>
          <w:szCs w:val="28"/>
          <w:highlight w:val="none"/>
        </w:rPr>
      </w:pPr>
      <w:r>
        <w:rPr>
          <w:rFonts w:hint="eastAsia" w:ascii="仿宋" w:hAnsi="仿宋" w:eastAsia="仿宋"/>
          <w:b/>
          <w:bCs w:val="0"/>
          <w:sz w:val="28"/>
          <w:szCs w:val="28"/>
          <w:highlight w:val="none"/>
        </w:rPr>
        <w:t>(</w:t>
      </w:r>
      <w:r>
        <w:rPr>
          <w:rFonts w:hint="eastAsia" w:ascii="仿宋" w:hAnsi="仿宋" w:eastAsia="仿宋"/>
          <w:b/>
          <w:bCs w:val="0"/>
          <w:sz w:val="28"/>
          <w:szCs w:val="28"/>
          <w:highlight w:val="none"/>
          <w:lang w:val="en-US" w:eastAsia="zh-CN"/>
        </w:rPr>
        <w:t>六</w:t>
      </w:r>
      <w:r>
        <w:rPr>
          <w:rFonts w:hint="eastAsia" w:ascii="仿宋" w:hAnsi="仿宋" w:eastAsia="仿宋"/>
          <w:b/>
          <w:bCs w:val="0"/>
          <w:sz w:val="28"/>
          <w:szCs w:val="28"/>
          <w:highlight w:val="none"/>
        </w:rPr>
        <w:t>)采购文件（第</w:t>
      </w:r>
      <w:r>
        <w:rPr>
          <w:rFonts w:hint="eastAsia" w:ascii="仿宋" w:hAnsi="仿宋" w:eastAsia="仿宋"/>
          <w:b/>
          <w:bCs w:val="0"/>
          <w:sz w:val="28"/>
          <w:szCs w:val="28"/>
          <w:highlight w:val="none"/>
          <w:lang w:val="en-US" w:eastAsia="zh-CN"/>
        </w:rPr>
        <w:t>16</w:t>
      </w:r>
      <w:r>
        <w:rPr>
          <w:rFonts w:hint="eastAsia" w:ascii="仿宋" w:hAnsi="仿宋" w:eastAsia="仿宋"/>
          <w:b/>
          <w:bCs w:val="0"/>
          <w:sz w:val="28"/>
          <w:szCs w:val="28"/>
          <w:highlight w:val="none"/>
        </w:rPr>
        <w:t>页</w:t>
      </w:r>
      <w:bookmarkStart w:id="2" w:name="_GoBack"/>
      <w:bookmarkEnd w:id="2"/>
      <w:r>
        <w:rPr>
          <w:rFonts w:hint="eastAsia" w:ascii="仿宋" w:hAnsi="仿宋" w:eastAsia="仿宋"/>
          <w:b/>
          <w:bCs w:val="0"/>
          <w:sz w:val="28"/>
          <w:szCs w:val="28"/>
          <w:highlight w:val="none"/>
        </w:rPr>
        <w:t>）</w:t>
      </w:r>
      <w:r>
        <w:rPr>
          <w:rFonts w:hint="eastAsia" w:ascii="仿宋" w:hAnsi="仿宋" w:eastAsia="仿宋" w:cs="宋体"/>
          <w:sz w:val="28"/>
          <w:szCs w:val="28"/>
          <w:highlight w:val="none"/>
        </w:rPr>
        <w:t>第四部分 公开报价、磋商、成交</w:t>
      </w:r>
    </w:p>
    <w:p w14:paraId="74F6B671">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77CF229E">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67185607">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5F50EEEC">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5D4D9013">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5DF16E4C">
      <w:pPr>
        <w:pStyle w:val="7"/>
        <w:keepNext w:val="0"/>
        <w:keepLines w:val="0"/>
        <w:pageBreakBefore w:val="0"/>
        <w:kinsoku/>
        <w:wordWrap/>
        <w:overflowPunct/>
        <w:topLinePunct w:val="0"/>
        <w:bidi w:val="0"/>
        <w:spacing w:after="0" w:line="400" w:lineRule="exact"/>
        <w:ind w:firstLine="560" w:firstLineChars="200"/>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21B36B6">
      <w:pPr>
        <w:keepNext w:val="0"/>
        <w:keepLines w:val="0"/>
        <w:pageBreakBefore w:val="0"/>
        <w:kinsoku/>
        <w:wordWrap/>
        <w:overflowPunct/>
        <w:topLinePunct w:val="0"/>
        <w:bidi w:val="0"/>
        <w:spacing w:line="400" w:lineRule="exact"/>
        <w:ind w:firstLine="560" w:firstLineChars="200"/>
        <w:jc w:val="both"/>
        <w:textAlignment w:val="auto"/>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4BAB20B4">
      <w:pPr>
        <w:pStyle w:val="2"/>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ascii="仿宋" w:hAnsi="仿宋" w:eastAsia="仿宋" w:cs="宋体"/>
          <w:sz w:val="28"/>
          <w:szCs w:val="28"/>
          <w:highlight w:val="none"/>
          <w:lang w:val="en-US" w:eastAsia="zh-CN"/>
        </w:rPr>
      </w:pPr>
      <w:r>
        <w:rPr>
          <w:rFonts w:hint="eastAsia" w:ascii="仿宋" w:hAnsi="仿宋" w:eastAsia="仿宋" w:cs="仿宋"/>
          <w:b/>
          <w:sz w:val="28"/>
          <w:highlight w:val="none"/>
        </w:rPr>
        <w:t>备注：未在此处集中列示的条款不作为本采购项目的实质性条款，不作为投标（报价）</w:t>
      </w:r>
      <w:r>
        <w:rPr>
          <w:rFonts w:hint="eastAsia" w:ascii="仿宋" w:hAnsi="仿宋" w:eastAsia="仿宋" w:cs="仿宋"/>
          <w:b/>
          <w:bCs/>
          <w:color w:val="FF0000"/>
          <w:sz w:val="28"/>
          <w:highlight w:val="none"/>
          <w:u w:val="single"/>
        </w:rPr>
        <w:t>无效</w:t>
      </w:r>
      <w:r>
        <w:rPr>
          <w:rFonts w:hint="eastAsia" w:ascii="仿宋" w:hAnsi="仿宋" w:eastAsia="仿宋" w:cs="仿宋"/>
          <w:b/>
          <w:sz w:val="28"/>
          <w:highlight w:val="none"/>
        </w:rPr>
        <w:t>理由。</w:t>
      </w:r>
    </w:p>
    <w:p w14:paraId="4C1791BB">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highlight w:val="none"/>
        </w:rPr>
        <w:br w:type="page"/>
      </w:r>
      <w:r>
        <w:rPr>
          <w:rFonts w:hint="eastAsia" w:ascii="仿宋" w:hAnsi="仿宋" w:eastAsia="仿宋" w:cs="Times New Roman"/>
          <w:b/>
          <w:bCs/>
          <w:kern w:val="2"/>
          <w:sz w:val="32"/>
          <w:szCs w:val="32"/>
          <w:highlight w:val="none"/>
          <w:lang w:val="en-US" w:eastAsia="zh-CN" w:bidi="ar-SA"/>
        </w:rPr>
        <w:t>第四部分 评分办法</w:t>
      </w:r>
    </w:p>
    <w:p w14:paraId="48AC0A06">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一、公开报价：</w:t>
      </w:r>
    </w:p>
    <w:p w14:paraId="39882CFD">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1、时间：</w:t>
      </w:r>
      <w:r>
        <w:rPr>
          <w:rFonts w:hint="eastAsia" w:ascii="仿宋" w:hAnsi="仿宋" w:eastAsia="仿宋" w:cs="宋体"/>
          <w:color w:val="FF0000"/>
          <w:sz w:val="28"/>
          <w:szCs w:val="28"/>
          <w:highlight w:val="none"/>
          <w:lang w:eastAsia="zh-CN"/>
        </w:rPr>
        <w:t>202</w:t>
      </w:r>
      <w:r>
        <w:rPr>
          <w:rFonts w:hint="eastAsia" w:ascii="仿宋" w:hAnsi="仿宋" w:eastAsia="仿宋" w:cs="宋体"/>
          <w:color w:val="FF0000"/>
          <w:sz w:val="28"/>
          <w:szCs w:val="28"/>
          <w:highlight w:val="none"/>
          <w:lang w:val="en-US" w:eastAsia="zh-CN"/>
        </w:rPr>
        <w:t>5</w:t>
      </w:r>
      <w:r>
        <w:rPr>
          <w:rFonts w:hint="eastAsia" w:ascii="仿宋" w:hAnsi="仿宋" w:eastAsia="仿宋" w:cs="宋体"/>
          <w:color w:val="FF0000"/>
          <w:sz w:val="28"/>
          <w:szCs w:val="28"/>
          <w:highlight w:val="none"/>
          <w:lang w:eastAsia="zh-CN"/>
        </w:rPr>
        <w:t>年</w:t>
      </w:r>
      <w:r>
        <w:rPr>
          <w:rFonts w:hint="eastAsia" w:ascii="仿宋" w:hAnsi="仿宋" w:eastAsia="仿宋" w:cs="宋体"/>
          <w:color w:val="FF0000"/>
          <w:sz w:val="28"/>
          <w:szCs w:val="28"/>
          <w:highlight w:val="none"/>
          <w:lang w:val="en-US" w:eastAsia="zh-CN"/>
        </w:rPr>
        <w:t>1</w:t>
      </w:r>
      <w:r>
        <w:rPr>
          <w:rFonts w:hint="eastAsia" w:ascii="仿宋" w:hAnsi="仿宋" w:eastAsia="仿宋" w:cs="宋体"/>
          <w:color w:val="FF0000"/>
          <w:sz w:val="28"/>
          <w:szCs w:val="28"/>
          <w:highlight w:val="none"/>
          <w:lang w:eastAsia="zh-CN"/>
        </w:rPr>
        <w:t>月</w:t>
      </w:r>
      <w:r>
        <w:rPr>
          <w:rFonts w:hint="eastAsia" w:ascii="仿宋" w:hAnsi="仿宋" w:eastAsia="仿宋" w:cs="宋体"/>
          <w:color w:val="FF0000"/>
          <w:sz w:val="28"/>
          <w:szCs w:val="28"/>
          <w:highlight w:val="none"/>
          <w:lang w:val="en-US" w:eastAsia="zh-CN"/>
        </w:rPr>
        <w:t>17</w:t>
      </w:r>
      <w:r>
        <w:rPr>
          <w:rFonts w:hint="eastAsia" w:ascii="仿宋" w:hAnsi="仿宋" w:eastAsia="仿宋" w:cs="宋体"/>
          <w:color w:val="FF0000"/>
          <w:sz w:val="28"/>
          <w:szCs w:val="28"/>
          <w:highlight w:val="none"/>
          <w:lang w:eastAsia="zh-CN"/>
        </w:rPr>
        <w:t>日1</w:t>
      </w:r>
      <w:r>
        <w:rPr>
          <w:rFonts w:hint="eastAsia" w:ascii="仿宋" w:hAnsi="仿宋" w:eastAsia="仿宋" w:cs="宋体"/>
          <w:color w:val="FF0000"/>
          <w:sz w:val="28"/>
          <w:szCs w:val="28"/>
          <w:highlight w:val="none"/>
          <w:lang w:val="en-US" w:eastAsia="zh-CN"/>
        </w:rPr>
        <w:t>4</w:t>
      </w:r>
      <w:r>
        <w:rPr>
          <w:rFonts w:hint="eastAsia" w:ascii="仿宋" w:hAnsi="仿宋" w:eastAsia="仿宋" w:cs="宋体"/>
          <w:color w:val="FF0000"/>
          <w:sz w:val="28"/>
          <w:szCs w:val="28"/>
          <w:highlight w:val="none"/>
          <w:lang w:eastAsia="zh-CN"/>
        </w:rPr>
        <w:t>时30分</w:t>
      </w:r>
      <w:r>
        <w:rPr>
          <w:rFonts w:hint="eastAsia" w:ascii="仿宋" w:hAnsi="仿宋" w:eastAsia="仿宋" w:cs="宋体"/>
          <w:sz w:val="28"/>
          <w:szCs w:val="28"/>
          <w:highlight w:val="none"/>
        </w:rPr>
        <w:t>（北京时间）。</w:t>
      </w:r>
    </w:p>
    <w:p w14:paraId="6AA5D346">
      <w:pPr>
        <w:spacing w:line="400" w:lineRule="exact"/>
        <w:ind w:firstLine="560" w:firstLineChars="200"/>
        <w:rPr>
          <w:rFonts w:hint="eastAsia" w:ascii="仿宋" w:hAnsi="仿宋" w:eastAsia="仿宋" w:cs="宋体"/>
          <w:sz w:val="28"/>
          <w:szCs w:val="28"/>
          <w:highlight w:val="none"/>
          <w:lang w:eastAsia="zh-CN"/>
        </w:rPr>
      </w:pPr>
      <w:r>
        <w:rPr>
          <w:rFonts w:hint="eastAsia" w:ascii="仿宋" w:hAnsi="仿宋" w:eastAsia="仿宋" w:cs="宋体"/>
          <w:sz w:val="28"/>
          <w:szCs w:val="28"/>
          <w:highlight w:val="none"/>
        </w:rPr>
        <w:t>2、地点：</w:t>
      </w:r>
      <w:r>
        <w:rPr>
          <w:rFonts w:hint="eastAsia" w:ascii="仿宋" w:hAnsi="仿宋" w:eastAsia="仿宋" w:cs="宋体"/>
          <w:sz w:val="28"/>
          <w:szCs w:val="28"/>
          <w:highlight w:val="none"/>
          <w:lang w:eastAsia="zh-CN"/>
        </w:rPr>
        <w:t>微山县人民医院1号病房楼10楼会议室</w:t>
      </w:r>
    </w:p>
    <w:p w14:paraId="53ADAD8A">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密封情况：公开报价时，由报价供应商或其推选的代表检查</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的密封情况，经确认无误后，由工作人员当众拆封。</w:t>
      </w:r>
    </w:p>
    <w:p w14:paraId="78A8647A">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4、报价：由工作人员对各供应商的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当众拆封，并宣读“报价一览表”，记录员将报价内容分项记录</w:t>
      </w:r>
    </w:p>
    <w:p w14:paraId="4B5B0C6B">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二、磋商小组：</w:t>
      </w:r>
    </w:p>
    <w:p w14:paraId="25C28ECF">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采购人将根据本项目的特点组成磋商小组</w:t>
      </w:r>
      <w:r>
        <w:rPr>
          <w:rFonts w:hint="eastAsia" w:ascii="仿宋" w:hAnsi="仿宋" w:eastAsia="仿宋" w:cs="宋体"/>
          <w:sz w:val="28"/>
          <w:szCs w:val="28"/>
          <w:highlight w:val="none"/>
        </w:rPr>
        <w:t>，由采购人代表和有关方面的专家等三人以上（含三人）的单数组成，其中专家不得少于成员总数的三分之二，磋商小组负责对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进行评审，评选出成交候选人。</w:t>
      </w:r>
    </w:p>
    <w:p w14:paraId="380EE657">
      <w:pPr>
        <w:spacing w:line="40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备注：采购人代表如参加项目评标（评审）活动，采购人代表应当获得单位法人代表书面授权，并不得担任评审委员会主要负责人。</w:t>
      </w:r>
    </w:p>
    <w:p w14:paraId="3EE3F344">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三、磋商原则和评审办法：</w:t>
      </w:r>
    </w:p>
    <w:p w14:paraId="037FBC00">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（一）磋商原则</w:t>
      </w:r>
    </w:p>
    <w:p w14:paraId="73F0C9B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“公平、公正、诚实、信用”为本次采购的基本原则，磋商小组按照这一原则的要求，公正、平等地对待各供应商。同时，在磋商过程中恪守以下原则：</w:t>
      </w:r>
    </w:p>
    <w:p w14:paraId="67AC0099">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1、客观性原则：磋商小组将严格按照采购文件要求的内容，对供应商的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进行认真评审；磋商小组对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的评审仅依据</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本身，而不依靠</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以外的任何因素。</w:t>
      </w:r>
    </w:p>
    <w:p w14:paraId="4D2ED1C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2、统一性原则：磋商小组将按照统一的原则和方法，对各供应商的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w:t>
      </w:r>
    </w:p>
    <w:p w14:paraId="29679CF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3、独立性原则：评审工作在磋商小组内部独立进行，不受外界任何因素的干扰和影响，磋商小组成员对出具的意见承担个人责任；</w:t>
      </w:r>
    </w:p>
    <w:p w14:paraId="336D0975">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4、保密性原则：磋商小组成员及有关工作人员将保守供应商的商业秘密；</w:t>
      </w:r>
    </w:p>
    <w:p w14:paraId="3BECF634">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5、集体决定的原则：成交候选供应商由磋商小组集体评审决定。</w:t>
      </w:r>
    </w:p>
    <w:p w14:paraId="6BC9DDFD">
      <w:pPr>
        <w:spacing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（二）评审办法</w:t>
      </w:r>
    </w:p>
    <w:p w14:paraId="14CABAC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本次评审采用综合评分法，磋商小组成员综合评定各供应商</w:t>
      </w:r>
      <w:r>
        <w:rPr>
          <w:rFonts w:hint="eastAsia" w:ascii="仿宋" w:hAnsi="仿宋" w:eastAsia="仿宋" w:cs="宋体"/>
          <w:sz w:val="28"/>
          <w:szCs w:val="28"/>
          <w:highlight w:val="none"/>
          <w:lang w:eastAsia="zh-CN"/>
        </w:rPr>
        <w:t>递交</w:t>
      </w:r>
      <w:r>
        <w:rPr>
          <w:rFonts w:hint="eastAsia" w:ascii="仿宋" w:hAnsi="仿宋" w:eastAsia="仿宋" w:cs="宋体"/>
          <w:sz w:val="28"/>
          <w:szCs w:val="28"/>
          <w:highlight w:val="none"/>
        </w:rPr>
        <w:t>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，由磋商小组综合各成员意见，评出成交候选供应商。</w:t>
      </w:r>
    </w:p>
    <w:p w14:paraId="4326E6BE">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1、确定合格的供应商：</w:t>
      </w:r>
    </w:p>
    <w:p w14:paraId="1C36762A">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符合以下条件的供应商即为合格的供应商：</w:t>
      </w:r>
    </w:p>
    <w:p w14:paraId="4FFA004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（1）符合本项目竞争性磋商</w:t>
      </w:r>
      <w:r>
        <w:rPr>
          <w:rFonts w:hint="eastAsia" w:ascii="仿宋" w:hAnsi="仿宋" w:eastAsia="仿宋" w:cs="宋体"/>
          <w:sz w:val="28"/>
          <w:szCs w:val="28"/>
          <w:highlight w:val="none"/>
          <w:lang w:val="en-US" w:eastAsia="zh-CN"/>
        </w:rPr>
        <w:t>采购公告</w:t>
      </w:r>
      <w:r>
        <w:rPr>
          <w:rFonts w:hint="eastAsia" w:ascii="仿宋" w:hAnsi="仿宋" w:eastAsia="仿宋" w:cs="宋体"/>
          <w:sz w:val="28"/>
          <w:szCs w:val="28"/>
          <w:highlight w:val="none"/>
        </w:rPr>
        <w:t>中所叙述的供应商资格要求；</w:t>
      </w:r>
    </w:p>
    <w:p w14:paraId="09E2CA1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（2）符合本项目磋商文件的相关要求。</w:t>
      </w:r>
    </w:p>
    <w:p w14:paraId="27D7C66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符合以上条件的供应商即为合格的供应商。</w:t>
      </w:r>
    </w:p>
    <w:p w14:paraId="69AC2793">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 xml:space="preserve"> 2、初步评审：</w:t>
      </w:r>
    </w:p>
    <w:p w14:paraId="2DC41EC1">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 磋商小组将确定每一供应商是否对采购文件的要求做出了实质性的响应，而没有重大偏离。</w:t>
      </w:r>
    </w:p>
    <w:p w14:paraId="6CED61D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 如出现下列情形之一的，视为对采购文件没有做出实质性响应，按照</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12DB2C4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a)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 xml:space="preserve">不完整；    </w:t>
      </w:r>
    </w:p>
    <w:p w14:paraId="4252610D">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b) 未按规定报价；  </w:t>
      </w:r>
    </w:p>
    <w:p w14:paraId="138C517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c) </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未按采购文件要求签署、盖章；</w:t>
      </w:r>
    </w:p>
    <w:p w14:paraId="7667ED1E">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 xml:space="preserve">d) </w:t>
      </w:r>
      <w:r>
        <w:rPr>
          <w:rFonts w:hint="eastAsia" w:ascii="仿宋" w:hAnsi="仿宋" w:eastAsia="仿宋" w:cs="宋体"/>
          <w:sz w:val="28"/>
          <w:szCs w:val="28"/>
          <w:highlight w:val="none"/>
          <w:lang w:eastAsia="zh-CN"/>
        </w:rPr>
        <w:t>响应文件中的维修期限、质保期不符合采购文件要求</w:t>
      </w:r>
      <w:r>
        <w:rPr>
          <w:rFonts w:hint="eastAsia" w:ascii="仿宋" w:hAnsi="仿宋" w:eastAsia="仿宋" w:cs="宋体"/>
          <w:sz w:val="28"/>
          <w:szCs w:val="28"/>
          <w:highlight w:val="none"/>
        </w:rPr>
        <w:t xml:space="preserve">；  </w:t>
      </w:r>
    </w:p>
    <w:p w14:paraId="200AE6D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e) 不符合采购文件规定的其他实质性要求；</w:t>
      </w:r>
    </w:p>
    <w:p w14:paraId="77318BD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f) 不符合法律法规规定的其他实质性要求。</w:t>
      </w:r>
    </w:p>
    <w:p w14:paraId="235ED70B">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（3）磋商小组允许供应商澄清或说明</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中不构成重大偏离的、微小的、非正规、不一致或不规则的地方。但是澄清或说明的内容不能改变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的实质性内容，供应商澄清或说明的内容以书面文件为准。</w:t>
      </w:r>
    </w:p>
    <w:p w14:paraId="27E76F5F">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（4）磋商小组将拒绝被确定为非实质性响应的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，供应商不能通过修正或撤销</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中的不符之处而使其报价成为实质性响应的报价。</w:t>
      </w:r>
    </w:p>
    <w:p w14:paraId="234FA0C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（5）磋商小组对各供应商的报价进行评审，对超出项目预算的报价或低于成本价的报价，按</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报价处理。磋商小组发现供应商的报价明显低于其他供应商报价的，使得其报价可能低于其个别成本的，应当要求该供应商作出书面说明并提供相关证明材料。供应商不能合理说明或者不能提供相关证明材料，由磋商小组认定该供应商低于成本报价，其报价应作为</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 xml:space="preserve">报价处理。 </w:t>
      </w:r>
    </w:p>
    <w:p w14:paraId="3A447CF0">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（6）磋商小组通过上述评审，确定</w:t>
      </w:r>
      <w:r>
        <w:rPr>
          <w:rFonts w:hint="eastAsia" w:ascii="仿宋" w:hAnsi="仿宋" w:eastAsia="仿宋" w:cs="宋体"/>
          <w:sz w:val="28"/>
          <w:szCs w:val="28"/>
          <w:highlight w:val="none"/>
          <w:lang w:eastAsia="zh-CN"/>
        </w:rPr>
        <w:t>合格</w:t>
      </w:r>
      <w:r>
        <w:rPr>
          <w:rFonts w:hint="eastAsia" w:ascii="仿宋" w:hAnsi="仿宋" w:eastAsia="仿宋" w:cs="宋体"/>
          <w:sz w:val="28"/>
          <w:szCs w:val="28"/>
          <w:highlight w:val="none"/>
        </w:rPr>
        <w:t>供应商名单，只有成为</w:t>
      </w:r>
      <w:r>
        <w:rPr>
          <w:rFonts w:hint="eastAsia" w:ascii="仿宋" w:hAnsi="仿宋" w:eastAsia="仿宋" w:cs="宋体"/>
          <w:sz w:val="28"/>
          <w:szCs w:val="28"/>
          <w:highlight w:val="none"/>
          <w:lang w:eastAsia="zh-CN"/>
        </w:rPr>
        <w:t>合格</w:t>
      </w:r>
      <w:r>
        <w:rPr>
          <w:rFonts w:hint="eastAsia" w:ascii="仿宋" w:hAnsi="仿宋" w:eastAsia="仿宋" w:cs="宋体"/>
          <w:sz w:val="28"/>
          <w:szCs w:val="28"/>
          <w:highlight w:val="none"/>
        </w:rPr>
        <w:t>供应商，才能进入综合评审阶段。</w:t>
      </w:r>
    </w:p>
    <w:p w14:paraId="50A4685D">
      <w:pPr>
        <w:spacing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3、评审办法：</w:t>
      </w:r>
    </w:p>
    <w:p w14:paraId="0081DEE3">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（1）本次评审采用综合评分法。</w:t>
      </w:r>
    </w:p>
    <w:p w14:paraId="7CBB7137">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（2）为有助于对</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进行评审，磋商小组有权向供应商询问。供应商有义务以书面形式对其</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中含义不明确的内容进行澄清和说明，但澄清和说明的内容不得超出</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的范围或改变</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的实质性内容。供应商澄清和说明的内容构成</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的组成部分。</w:t>
      </w:r>
    </w:p>
    <w:p w14:paraId="5F796138">
      <w:pPr>
        <w:spacing w:line="400" w:lineRule="exact"/>
        <w:ind w:firstLine="840" w:firstLineChars="300"/>
        <w:rPr>
          <w:rFonts w:hint="eastAsia" w:ascii="仿宋" w:hAnsi="仿宋" w:eastAsia="仿宋" w:cs="宋体"/>
          <w:sz w:val="28"/>
          <w:szCs w:val="28"/>
          <w:highlight w:val="none"/>
        </w:rPr>
      </w:pPr>
      <w:r>
        <w:rPr>
          <w:rFonts w:hint="eastAsia" w:ascii="仿宋" w:hAnsi="仿宋" w:eastAsia="仿宋" w:cs="宋体"/>
          <w:sz w:val="28"/>
          <w:szCs w:val="28"/>
          <w:highlight w:val="none"/>
        </w:rPr>
        <w:t>（3）磋商小组综合评审，向采购人推荐成交候选供应商名单，按评审后得分由高到低顺序排列。评审得分相同的，按照最后报价由低到高的顺序推荐。评审得分且最后报价相同的，按照技术指标优劣顺序推荐。采购人应当确定第一名（综合得分排名第一的供应商）为成交供应商。</w:t>
      </w:r>
    </w:p>
    <w:p w14:paraId="7E3F27C2">
      <w:pPr>
        <w:pStyle w:val="2"/>
        <w:spacing w:line="400" w:lineRule="exact"/>
        <w:jc w:val="center"/>
        <w:rPr>
          <w:rFonts w:hint="eastAsia" w:ascii="仿宋" w:hAnsi="仿宋" w:eastAsia="仿宋" w:cs="宋体"/>
          <w:sz w:val="28"/>
          <w:szCs w:val="28"/>
          <w:highlight w:val="none"/>
        </w:rPr>
      </w:pPr>
      <w:r>
        <w:rPr>
          <w:rFonts w:hint="eastAsia" w:ascii="仿宋" w:hAnsi="仿宋" w:eastAsia="仿宋" w:cs="宋体"/>
          <w:sz w:val="28"/>
          <w:szCs w:val="28"/>
          <w:highlight w:val="none"/>
        </w:rPr>
        <w:t>（4）在全部评审完成前，磋商小组与</w:t>
      </w:r>
      <w:r>
        <w:rPr>
          <w:rFonts w:hint="eastAsia" w:ascii="仿宋" w:hAnsi="仿宋" w:eastAsia="仿宋" w:cs="宋体"/>
          <w:sz w:val="28"/>
          <w:szCs w:val="28"/>
          <w:highlight w:val="none"/>
          <w:lang w:val="en-US" w:eastAsia="zh-CN"/>
        </w:rPr>
        <w:t>采购人</w:t>
      </w:r>
      <w:r>
        <w:rPr>
          <w:rFonts w:hint="eastAsia" w:ascii="仿宋" w:hAnsi="仿宋" w:eastAsia="仿宋" w:cs="宋体"/>
          <w:sz w:val="28"/>
          <w:szCs w:val="28"/>
          <w:highlight w:val="none"/>
        </w:rPr>
        <w:t>工作人员均不得透漏评分情况。</w:t>
      </w:r>
    </w:p>
    <w:p w14:paraId="5CD3089F">
      <w:pPr>
        <w:pStyle w:val="2"/>
        <w:spacing w:line="400" w:lineRule="exact"/>
        <w:jc w:val="center"/>
        <w:rPr>
          <w:rStyle w:val="20"/>
          <w:rFonts w:ascii="仿宋" w:hAnsi="仿宋" w:eastAsia="仿宋" w:cs="宋体"/>
          <w:kern w:val="0"/>
          <w:sz w:val="28"/>
          <w:highlight w:val="none"/>
        </w:rPr>
      </w:pPr>
    </w:p>
    <w:p w14:paraId="26FC5712">
      <w:pPr>
        <w:pStyle w:val="2"/>
        <w:spacing w:line="400" w:lineRule="exact"/>
        <w:jc w:val="center"/>
        <w:rPr>
          <w:rFonts w:hint="eastAsia" w:ascii="仿宋" w:hAnsi="仿宋" w:eastAsia="仿宋" w:cs="宋体"/>
          <w:sz w:val="28"/>
          <w:szCs w:val="28"/>
          <w:highlight w:val="none"/>
        </w:rPr>
      </w:pPr>
      <w:r>
        <w:rPr>
          <w:rStyle w:val="20"/>
          <w:rFonts w:ascii="仿宋" w:hAnsi="仿宋" w:eastAsia="仿宋" w:cs="宋体"/>
          <w:kern w:val="0"/>
          <w:sz w:val="28"/>
          <w:highlight w:val="none"/>
        </w:rPr>
        <w:t>评分办法</w:t>
      </w:r>
    </w:p>
    <w:tbl>
      <w:tblPr>
        <w:tblStyle w:val="18"/>
        <w:tblpPr w:leftFromText="180" w:rightFromText="180" w:vertAnchor="text" w:horzAnchor="page" w:tblpX="1421" w:tblpY="7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2"/>
        <w:gridCol w:w="948"/>
        <w:gridCol w:w="984"/>
        <w:gridCol w:w="6796"/>
      </w:tblGrid>
      <w:tr w14:paraId="462A5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0A7CEC08">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内容</w:t>
            </w:r>
          </w:p>
        </w:tc>
        <w:tc>
          <w:tcPr>
            <w:tcW w:w="948" w:type="dxa"/>
            <w:vAlign w:val="center"/>
          </w:tcPr>
          <w:p w14:paraId="5FD06FB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项目</w:t>
            </w:r>
          </w:p>
        </w:tc>
        <w:tc>
          <w:tcPr>
            <w:tcW w:w="984" w:type="dxa"/>
            <w:vAlign w:val="center"/>
          </w:tcPr>
          <w:p w14:paraId="0F3A6673">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分值</w:t>
            </w:r>
          </w:p>
        </w:tc>
        <w:tc>
          <w:tcPr>
            <w:tcW w:w="6796" w:type="dxa"/>
            <w:vAlign w:val="center"/>
          </w:tcPr>
          <w:p w14:paraId="2A07F361">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评分标准</w:t>
            </w:r>
          </w:p>
        </w:tc>
      </w:tr>
      <w:tr w14:paraId="31607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Align w:val="center"/>
          </w:tcPr>
          <w:p w14:paraId="6355EA81">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t>报价部分</w:t>
            </w:r>
          </w:p>
        </w:tc>
        <w:tc>
          <w:tcPr>
            <w:tcW w:w="948" w:type="dxa"/>
            <w:vAlign w:val="center"/>
          </w:tcPr>
          <w:p w14:paraId="2546E03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价格得分</w:t>
            </w:r>
          </w:p>
        </w:tc>
        <w:tc>
          <w:tcPr>
            <w:tcW w:w="984" w:type="dxa"/>
            <w:vAlign w:val="center"/>
          </w:tcPr>
          <w:p w14:paraId="23D1BD9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lang w:val="en-US" w:eastAsia="zh-CN"/>
              </w:rPr>
              <w:t>30</w:t>
            </w:r>
            <w:r>
              <w:rPr>
                <w:rStyle w:val="20"/>
                <w:rFonts w:ascii="仿宋" w:hAnsi="仿宋" w:eastAsia="仿宋" w:cs="宋体"/>
                <w:b w:val="0"/>
                <w:kern w:val="0"/>
                <w:sz w:val="28"/>
                <w:highlight w:val="none"/>
              </w:rPr>
              <w:t>分</w:t>
            </w:r>
          </w:p>
        </w:tc>
        <w:tc>
          <w:tcPr>
            <w:tcW w:w="6796" w:type="dxa"/>
            <w:vAlign w:val="center"/>
          </w:tcPr>
          <w:p w14:paraId="2FDCAA3E">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满足磋商文件要求且最后报价最低的供应商的价格为磋商基准价，其价格分为满分。其他供应商的价格分统一按照下列公式计算：</w:t>
            </w:r>
          </w:p>
          <w:p w14:paraId="7C80419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磋商报价得分=(磋商基准价/最后磋商报价)×</w:t>
            </w:r>
            <w:r>
              <w:rPr>
                <w:rStyle w:val="20"/>
                <w:rFonts w:hint="eastAsia" w:ascii="仿宋" w:hAnsi="仿宋" w:eastAsia="仿宋" w:cs="宋体"/>
                <w:b w:val="0"/>
                <w:kern w:val="0"/>
                <w:sz w:val="28"/>
                <w:highlight w:val="none"/>
                <w:lang w:val="en-US" w:eastAsia="zh-CN"/>
              </w:rPr>
              <w:t>30</w:t>
            </w:r>
            <w:r>
              <w:rPr>
                <w:rStyle w:val="20"/>
                <w:rFonts w:hint="eastAsia" w:ascii="仿宋" w:hAnsi="仿宋" w:eastAsia="仿宋" w:cs="宋体"/>
                <w:b w:val="0"/>
                <w:kern w:val="0"/>
                <w:sz w:val="28"/>
                <w:highlight w:val="none"/>
              </w:rPr>
              <w:t xml:space="preserve">%×100；小数点后保留两位，四舍五入。 </w:t>
            </w:r>
          </w:p>
        </w:tc>
      </w:tr>
      <w:tr w14:paraId="7F7CC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2" w:type="dxa"/>
            <w:vMerge w:val="restart"/>
            <w:vAlign w:val="center"/>
          </w:tcPr>
          <w:p w14:paraId="537A10BB">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技术部分</w:t>
            </w:r>
          </w:p>
        </w:tc>
        <w:tc>
          <w:tcPr>
            <w:tcW w:w="948" w:type="dxa"/>
            <w:vAlign w:val="center"/>
          </w:tcPr>
          <w:p w14:paraId="1B99354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宋体"/>
                <w:b w:val="0"/>
                <w:bCs/>
                <w:kern w:val="0"/>
                <w:sz w:val="28"/>
                <w:szCs w:val="21"/>
                <w:highlight w:val="none"/>
                <w:lang w:val="en-US" w:eastAsia="zh-CN" w:bidi="ar-SA"/>
              </w:rPr>
            </w:pPr>
            <w:r>
              <w:rPr>
                <w:rFonts w:hint="eastAsia" w:ascii="仿宋" w:hAnsi="仿宋" w:eastAsia="仿宋" w:cs="宋体"/>
                <w:b w:val="0"/>
                <w:bCs/>
                <w:kern w:val="0"/>
                <w:sz w:val="28"/>
                <w:szCs w:val="21"/>
                <w:highlight w:val="none"/>
                <w:lang w:val="en-US" w:eastAsia="zh-CN" w:bidi="ar-SA"/>
              </w:rPr>
              <w:t>服务方案</w:t>
            </w:r>
          </w:p>
        </w:tc>
        <w:tc>
          <w:tcPr>
            <w:tcW w:w="984" w:type="dxa"/>
            <w:vAlign w:val="center"/>
          </w:tcPr>
          <w:p w14:paraId="584769B2">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15分</w:t>
            </w:r>
          </w:p>
        </w:tc>
        <w:tc>
          <w:tcPr>
            <w:tcW w:w="6796" w:type="dxa"/>
            <w:vAlign w:val="center"/>
          </w:tcPr>
          <w:p w14:paraId="58F86789">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rPr>
            </w:pPr>
            <w:r>
              <w:rPr>
                <w:rFonts w:hint="eastAsia" w:ascii="仿宋" w:hAnsi="仿宋" w:eastAsia="仿宋" w:cs="宋体"/>
                <w:sz w:val="28"/>
                <w:szCs w:val="28"/>
                <w:highlight w:val="none"/>
                <w:lang w:val="en-US" w:eastAsia="zh-CN"/>
              </w:rPr>
              <w:t>针对本项目提出的维修服务方案、服务要求等完全满足磋商文件及项目实施要求，内容详尽，合理可行的得15分，每发现一处不合理、不足的扣1分，扣完为止，缺项不得分。</w:t>
            </w:r>
          </w:p>
        </w:tc>
      </w:tr>
      <w:tr w14:paraId="646C6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32" w:type="dxa"/>
            <w:vMerge w:val="continue"/>
            <w:vAlign w:val="center"/>
          </w:tcPr>
          <w:p w14:paraId="6FDA7A43">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rPr>
            </w:pPr>
          </w:p>
        </w:tc>
        <w:tc>
          <w:tcPr>
            <w:tcW w:w="948" w:type="dxa"/>
            <w:vAlign w:val="center"/>
          </w:tcPr>
          <w:p w14:paraId="44C02BE9">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宋体"/>
                <w:b w:val="0"/>
                <w:bCs/>
                <w:kern w:val="0"/>
                <w:sz w:val="28"/>
                <w:szCs w:val="21"/>
                <w:highlight w:val="none"/>
                <w:lang w:val="en-US" w:eastAsia="zh-CN" w:bidi="ar-SA"/>
              </w:rPr>
            </w:pPr>
            <w:r>
              <w:rPr>
                <w:rFonts w:hint="eastAsia" w:ascii="仿宋" w:hAnsi="仿宋" w:eastAsia="仿宋" w:cs="宋体"/>
                <w:b w:val="0"/>
                <w:bCs/>
                <w:kern w:val="0"/>
                <w:sz w:val="28"/>
                <w:szCs w:val="21"/>
                <w:highlight w:val="none"/>
                <w:lang w:val="en-US" w:eastAsia="zh-CN" w:bidi="ar-SA"/>
              </w:rPr>
              <w:t>技术方案要求</w:t>
            </w:r>
          </w:p>
        </w:tc>
        <w:tc>
          <w:tcPr>
            <w:tcW w:w="984" w:type="dxa"/>
            <w:vAlign w:val="center"/>
          </w:tcPr>
          <w:p w14:paraId="5B0BEBFA">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15分</w:t>
            </w:r>
          </w:p>
        </w:tc>
        <w:tc>
          <w:tcPr>
            <w:tcW w:w="6796" w:type="dxa"/>
            <w:vAlign w:val="center"/>
          </w:tcPr>
          <w:p w14:paraId="197D3153">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针对本项目提供的磁共振失超及加注液氦技术要求、技术方案等完全满足磋商文件及项目实施要求内容详尽，合理可行的得15分，每发现一处不完善、不合理、不足的扣1分，扣完为止，缺项不得分。</w:t>
            </w:r>
          </w:p>
        </w:tc>
      </w:tr>
      <w:tr w14:paraId="6F408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trPr>
        <w:tc>
          <w:tcPr>
            <w:tcW w:w="832" w:type="dxa"/>
            <w:vMerge w:val="continue"/>
            <w:vAlign w:val="center"/>
          </w:tcPr>
          <w:p w14:paraId="3C713A47">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rPr>
            </w:pPr>
          </w:p>
        </w:tc>
        <w:tc>
          <w:tcPr>
            <w:tcW w:w="948" w:type="dxa"/>
            <w:vAlign w:val="center"/>
          </w:tcPr>
          <w:p w14:paraId="4ADFDC6C">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eastAsia" w:ascii="仿宋" w:hAnsi="仿宋" w:eastAsia="仿宋" w:cs="宋体"/>
                <w:b w:val="0"/>
                <w:bCs/>
                <w:kern w:val="0"/>
                <w:sz w:val="28"/>
                <w:szCs w:val="21"/>
                <w:highlight w:val="none"/>
                <w:lang w:val="en-US" w:eastAsia="zh-CN" w:bidi="ar-SA"/>
              </w:rPr>
            </w:pPr>
            <w:r>
              <w:rPr>
                <w:rFonts w:hint="eastAsia" w:ascii="仿宋" w:hAnsi="仿宋" w:eastAsia="仿宋" w:cs="宋体"/>
                <w:sz w:val="28"/>
                <w:szCs w:val="28"/>
                <w:highlight w:val="none"/>
                <w:lang w:val="en-US" w:eastAsia="zh-CN"/>
              </w:rPr>
              <w:t>项目班子配备</w:t>
            </w:r>
          </w:p>
        </w:tc>
        <w:tc>
          <w:tcPr>
            <w:tcW w:w="984" w:type="dxa"/>
            <w:vAlign w:val="center"/>
          </w:tcPr>
          <w:p w14:paraId="1176279A">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15分</w:t>
            </w:r>
          </w:p>
        </w:tc>
        <w:tc>
          <w:tcPr>
            <w:tcW w:w="6796" w:type="dxa"/>
            <w:vAlign w:val="center"/>
          </w:tcPr>
          <w:p w14:paraId="4DEA62A1">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宋体"/>
                <w:sz w:val="28"/>
                <w:szCs w:val="28"/>
                <w:highlight w:val="none"/>
                <w:lang w:val="en-US" w:eastAsia="zh-CN"/>
              </w:rPr>
            </w:pPr>
            <w:r>
              <w:rPr>
                <w:rFonts w:hint="eastAsia" w:ascii="仿宋" w:hAnsi="仿宋" w:eastAsia="仿宋" w:cs="宋体"/>
                <w:sz w:val="28"/>
                <w:szCs w:val="28"/>
                <w:highlight w:val="none"/>
                <w:lang w:val="en-US" w:eastAsia="zh-CN"/>
              </w:rPr>
              <w:t>针对本项目制定的项目班子配备完善、维修工程师及液氦加注工程师经验业绩丰富、人员配备合理，能够切实满足采购人的维修服务的需要的得15分；每发现一处不完善、不合理扣1 分，扣完为止，缺项不得分。</w:t>
            </w:r>
          </w:p>
        </w:tc>
      </w:tr>
      <w:tr w14:paraId="0FAF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32" w:type="dxa"/>
            <w:vMerge w:val="continue"/>
            <w:vAlign w:val="center"/>
          </w:tcPr>
          <w:p w14:paraId="10B19C83">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p>
        </w:tc>
        <w:tc>
          <w:tcPr>
            <w:tcW w:w="948" w:type="dxa"/>
            <w:vAlign w:val="center"/>
          </w:tcPr>
          <w:p w14:paraId="73BC5B0F">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宋体"/>
                <w:b w:val="0"/>
                <w:bCs/>
                <w:kern w:val="0"/>
                <w:sz w:val="28"/>
                <w:szCs w:val="21"/>
                <w:highlight w:val="none"/>
                <w:lang w:val="en-US" w:eastAsia="zh-CN" w:bidi="ar-SA"/>
              </w:rPr>
            </w:pPr>
            <w:r>
              <w:rPr>
                <w:rFonts w:hint="eastAsia" w:ascii="仿宋" w:hAnsi="仿宋" w:eastAsia="仿宋" w:cs="宋体"/>
                <w:b w:val="0"/>
                <w:bCs/>
                <w:kern w:val="0"/>
                <w:sz w:val="28"/>
                <w:szCs w:val="21"/>
                <w:highlight w:val="none"/>
                <w:lang w:val="en-US" w:eastAsia="zh-CN" w:bidi="ar-SA"/>
              </w:rPr>
              <w:t>应急预案</w:t>
            </w:r>
          </w:p>
        </w:tc>
        <w:tc>
          <w:tcPr>
            <w:tcW w:w="984" w:type="dxa"/>
            <w:vAlign w:val="center"/>
          </w:tcPr>
          <w:p w14:paraId="59C90674">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12分</w:t>
            </w:r>
          </w:p>
        </w:tc>
        <w:tc>
          <w:tcPr>
            <w:tcW w:w="6796" w:type="dxa"/>
            <w:vAlign w:val="center"/>
          </w:tcPr>
          <w:p w14:paraId="0CF2DCE1">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rPr>
            </w:pPr>
            <w:r>
              <w:rPr>
                <w:rFonts w:hint="eastAsia" w:ascii="仿宋" w:hAnsi="仿宋" w:eastAsia="仿宋" w:cs="宋体"/>
                <w:sz w:val="28"/>
                <w:szCs w:val="28"/>
                <w:highlight w:val="none"/>
                <w:lang w:val="en-US" w:eastAsia="zh-CN"/>
              </w:rPr>
              <w:t>针对本项目的故障预防性预警方案、突发事件应急预案，对可能发生的应急情况考虑周全，能有效避免或降低突发事件造成损失的得12分；每发现一处不完善、不合理的扣1分，扣完为止，缺项不得分。</w:t>
            </w:r>
          </w:p>
        </w:tc>
      </w:tr>
      <w:tr w14:paraId="1F38E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trPr>
        <w:tc>
          <w:tcPr>
            <w:tcW w:w="832" w:type="dxa"/>
            <w:vMerge w:val="continue"/>
            <w:vAlign w:val="center"/>
          </w:tcPr>
          <w:p w14:paraId="43EE0FD0">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ascii="仿宋" w:hAnsi="仿宋" w:eastAsia="仿宋" w:cs="宋体"/>
                <w:b w:val="0"/>
                <w:kern w:val="0"/>
                <w:sz w:val="28"/>
                <w:highlight w:val="none"/>
              </w:rPr>
            </w:pPr>
          </w:p>
        </w:tc>
        <w:tc>
          <w:tcPr>
            <w:tcW w:w="948" w:type="dxa"/>
            <w:vAlign w:val="center"/>
          </w:tcPr>
          <w:p w14:paraId="2CEC22A3">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仿宋" w:hAnsi="仿宋" w:eastAsia="仿宋" w:cs="宋体"/>
                <w:b w:val="0"/>
                <w:bCs/>
                <w:kern w:val="0"/>
                <w:sz w:val="28"/>
                <w:szCs w:val="21"/>
                <w:highlight w:val="none"/>
                <w:lang w:val="en-US" w:eastAsia="zh-CN" w:bidi="ar-SA"/>
              </w:rPr>
            </w:pPr>
            <w:r>
              <w:rPr>
                <w:rStyle w:val="20"/>
                <w:rFonts w:hint="eastAsia" w:ascii="仿宋" w:hAnsi="仿宋" w:eastAsia="仿宋" w:cs="宋体"/>
                <w:b w:val="0"/>
                <w:kern w:val="0"/>
                <w:sz w:val="28"/>
                <w:highlight w:val="none"/>
                <w:lang w:val="en-US" w:eastAsia="zh-CN"/>
              </w:rPr>
              <w:t>售后服务</w:t>
            </w:r>
          </w:p>
        </w:tc>
        <w:tc>
          <w:tcPr>
            <w:tcW w:w="984" w:type="dxa"/>
            <w:vAlign w:val="center"/>
          </w:tcPr>
          <w:p w14:paraId="1A1CA642">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10分</w:t>
            </w:r>
          </w:p>
        </w:tc>
        <w:tc>
          <w:tcPr>
            <w:tcW w:w="6796" w:type="dxa"/>
            <w:vAlign w:val="center"/>
          </w:tcPr>
          <w:p w14:paraId="21FFDA98">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rPr>
            </w:pPr>
            <w:r>
              <w:rPr>
                <w:rFonts w:hint="eastAsia" w:ascii="仿宋" w:hAnsi="仿宋" w:eastAsia="仿宋" w:cs="宋体"/>
                <w:sz w:val="28"/>
                <w:szCs w:val="28"/>
                <w:highlight w:val="none"/>
                <w:lang w:val="en-US" w:eastAsia="zh-CN"/>
              </w:rPr>
              <w:t>针对本项目提供</w:t>
            </w:r>
            <w:r>
              <w:rPr>
                <w:rFonts w:hint="eastAsia" w:ascii="仿宋" w:hAnsi="仿宋" w:eastAsia="仿宋" w:cs="仿宋"/>
                <w:sz w:val="28"/>
                <w:szCs w:val="28"/>
                <w:highlight w:val="none"/>
                <w:lang w:val="en-US" w:eastAsia="zh-CN"/>
              </w:rPr>
              <w:t>的详细售后服务方案、完整的售后服务体系，内容应（包含但不限于：服务组织结构、服务方式、响应体系、维护体系、质量保证期内服务内容等）投标文件中有以上内容，并且表述完善清晰、内容丰富的得10分；</w:t>
            </w:r>
            <w:r>
              <w:rPr>
                <w:rFonts w:hint="eastAsia" w:ascii="仿宋" w:hAnsi="仿宋" w:eastAsia="仿宋" w:cs="宋体"/>
                <w:sz w:val="28"/>
                <w:szCs w:val="28"/>
                <w:highlight w:val="none"/>
                <w:lang w:val="en-US" w:eastAsia="zh-CN"/>
              </w:rPr>
              <w:t>每发现一处不完善、不合理的扣1分，扣完为止，缺项不得分。</w:t>
            </w:r>
          </w:p>
        </w:tc>
      </w:tr>
      <w:tr w14:paraId="6875C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780" w:type="dxa"/>
            <w:gridSpan w:val="2"/>
            <w:vAlign w:val="center"/>
          </w:tcPr>
          <w:p w14:paraId="424302C0">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优惠条款</w:t>
            </w:r>
          </w:p>
        </w:tc>
        <w:tc>
          <w:tcPr>
            <w:tcW w:w="984" w:type="dxa"/>
            <w:vAlign w:val="center"/>
          </w:tcPr>
          <w:p w14:paraId="2BDD8BF1">
            <w:pPr>
              <w:pStyle w:val="2"/>
              <w:keepNext w:val="0"/>
              <w:keepLines w:val="0"/>
              <w:pageBreakBefore w:val="0"/>
              <w:widowControl w:val="0"/>
              <w:kinsoku/>
              <w:wordWrap/>
              <w:overflowPunct/>
              <w:topLinePunct w:val="0"/>
              <w:autoSpaceDE/>
              <w:autoSpaceDN/>
              <w:bidi w:val="0"/>
              <w:adjustRightInd/>
              <w:snapToGrid/>
              <w:spacing w:line="340" w:lineRule="exact"/>
              <w:jc w:val="center"/>
              <w:textAlignment w:val="auto"/>
              <w:rPr>
                <w:rStyle w:val="20"/>
                <w:rFonts w:hint="default" w:ascii="仿宋" w:hAnsi="仿宋" w:eastAsia="仿宋" w:cs="宋体"/>
                <w:b w:val="0"/>
                <w:kern w:val="0"/>
                <w:sz w:val="28"/>
                <w:highlight w:val="none"/>
                <w:lang w:val="en-US" w:eastAsia="zh-CN"/>
              </w:rPr>
            </w:pPr>
            <w:r>
              <w:rPr>
                <w:rStyle w:val="20"/>
                <w:rFonts w:hint="eastAsia" w:ascii="仿宋" w:hAnsi="仿宋" w:eastAsia="仿宋" w:cs="宋体"/>
                <w:b w:val="0"/>
                <w:kern w:val="0"/>
                <w:sz w:val="28"/>
                <w:highlight w:val="none"/>
                <w:lang w:val="en-US" w:eastAsia="zh-CN"/>
              </w:rPr>
              <w:t>3分</w:t>
            </w:r>
          </w:p>
        </w:tc>
        <w:tc>
          <w:tcPr>
            <w:tcW w:w="6796" w:type="dxa"/>
            <w:vAlign w:val="center"/>
          </w:tcPr>
          <w:p w14:paraId="0AA75330">
            <w:pPr>
              <w:pStyle w:val="2"/>
              <w:keepNext w:val="0"/>
              <w:keepLines w:val="0"/>
              <w:pageBreakBefore w:val="0"/>
              <w:widowControl w:val="0"/>
              <w:kinsoku/>
              <w:wordWrap/>
              <w:overflowPunct/>
              <w:topLinePunct w:val="0"/>
              <w:autoSpaceDE/>
              <w:autoSpaceDN/>
              <w:bidi w:val="0"/>
              <w:adjustRightInd/>
              <w:snapToGrid/>
              <w:spacing w:line="340" w:lineRule="exact"/>
              <w:textAlignment w:val="auto"/>
              <w:rPr>
                <w:rStyle w:val="20"/>
                <w:rFonts w:hint="eastAsia" w:ascii="仿宋" w:hAnsi="仿宋" w:eastAsia="仿宋" w:cs="宋体"/>
                <w:b w:val="0"/>
                <w:kern w:val="0"/>
                <w:sz w:val="28"/>
                <w:highlight w:val="none"/>
              </w:rPr>
            </w:pPr>
            <w:r>
              <w:rPr>
                <w:rFonts w:hint="eastAsia" w:ascii="仿宋" w:hAnsi="仿宋" w:eastAsia="仿宋" w:cs="仿宋"/>
                <w:color w:val="000000"/>
                <w:sz w:val="28"/>
                <w:highlight w:val="none"/>
                <w:lang w:eastAsia="zh-CN"/>
              </w:rPr>
              <w:t>供应商</w:t>
            </w:r>
            <w:r>
              <w:rPr>
                <w:rFonts w:hint="eastAsia" w:ascii="仿宋" w:hAnsi="仿宋" w:eastAsia="仿宋" w:cs="仿宋"/>
                <w:color w:val="000000"/>
                <w:sz w:val="28"/>
                <w:highlight w:val="none"/>
              </w:rPr>
              <w:t>提供的优惠条件符合采购项目需求、具有可操作性和实用性的每有一条得1分，最多得</w:t>
            </w:r>
            <w:r>
              <w:rPr>
                <w:rFonts w:hint="eastAsia" w:ascii="仿宋" w:hAnsi="仿宋" w:eastAsia="仿宋" w:cs="仿宋"/>
                <w:color w:val="000000"/>
                <w:sz w:val="28"/>
                <w:highlight w:val="none"/>
                <w:lang w:val="en-US" w:eastAsia="zh-CN"/>
              </w:rPr>
              <w:t>3</w:t>
            </w:r>
            <w:r>
              <w:rPr>
                <w:rFonts w:hint="eastAsia" w:ascii="仿宋" w:hAnsi="仿宋" w:eastAsia="仿宋" w:cs="仿宋"/>
                <w:color w:val="000000"/>
                <w:sz w:val="28"/>
                <w:highlight w:val="none"/>
              </w:rPr>
              <w:t>分，</w:t>
            </w:r>
            <w:r>
              <w:rPr>
                <w:rFonts w:hint="eastAsia" w:ascii="仿宋" w:hAnsi="仿宋" w:eastAsia="仿宋" w:cs="仿宋"/>
                <w:color w:val="000000"/>
                <w:sz w:val="28"/>
                <w:highlight w:val="none"/>
                <w:lang w:val="en-US" w:eastAsia="zh-CN"/>
              </w:rPr>
              <w:t>缺项</w:t>
            </w:r>
            <w:r>
              <w:rPr>
                <w:rFonts w:hint="eastAsia" w:ascii="仿宋" w:hAnsi="仿宋" w:eastAsia="仿宋" w:cs="仿宋"/>
                <w:color w:val="000000"/>
                <w:sz w:val="28"/>
                <w:highlight w:val="none"/>
              </w:rPr>
              <w:t>不得分。</w:t>
            </w:r>
          </w:p>
        </w:tc>
      </w:tr>
    </w:tbl>
    <w:p w14:paraId="1C06C8BA">
      <w:pPr>
        <w:pStyle w:val="2"/>
        <w:spacing w:line="400" w:lineRule="exact"/>
        <w:jc w:val="center"/>
        <w:rPr>
          <w:rStyle w:val="20"/>
          <w:rFonts w:ascii="仿宋" w:hAnsi="仿宋" w:eastAsia="仿宋" w:cs="宋体"/>
          <w:kern w:val="0"/>
          <w:sz w:val="28"/>
          <w:highlight w:val="none"/>
        </w:rPr>
      </w:pPr>
    </w:p>
    <w:p w14:paraId="1F4D4F43">
      <w:pPr>
        <w:pStyle w:val="2"/>
        <w:spacing w:line="400" w:lineRule="exact"/>
        <w:jc w:val="both"/>
        <w:rPr>
          <w:rStyle w:val="20"/>
          <w:rFonts w:ascii="仿宋" w:hAnsi="仿宋" w:eastAsia="仿宋" w:cs="宋体"/>
          <w:kern w:val="0"/>
          <w:sz w:val="28"/>
          <w:highlight w:val="none"/>
        </w:rPr>
      </w:pPr>
    </w:p>
    <w:p w14:paraId="69D5E5EB">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注：a、保证所有证件资料的真实有效性，若出现造假行为，按</w:t>
      </w:r>
      <w:r>
        <w:rPr>
          <w:rFonts w:hint="eastAsia" w:ascii="仿宋" w:hAnsi="仿宋" w:eastAsia="仿宋" w:cs="宋体"/>
          <w:b/>
          <w:color w:val="FF0000"/>
          <w:sz w:val="28"/>
          <w:szCs w:val="28"/>
          <w:highlight w:val="none"/>
          <w:u w:val="single"/>
        </w:rPr>
        <w:t>无效</w:t>
      </w:r>
      <w:r>
        <w:rPr>
          <w:rFonts w:hint="eastAsia" w:ascii="仿宋" w:hAnsi="仿宋" w:eastAsia="仿宋" w:cs="宋体"/>
          <w:b/>
          <w:sz w:val="28"/>
          <w:szCs w:val="28"/>
          <w:highlight w:val="none"/>
          <w:lang w:eastAsia="zh-CN"/>
        </w:rPr>
        <w:t>响应文件</w:t>
      </w:r>
      <w:r>
        <w:rPr>
          <w:rFonts w:hint="eastAsia" w:ascii="仿宋" w:hAnsi="仿宋" w:eastAsia="仿宋" w:cs="宋体"/>
          <w:b/>
          <w:sz w:val="28"/>
          <w:szCs w:val="28"/>
          <w:highlight w:val="none"/>
        </w:rPr>
        <w:t>处理，并应接受采购人及监督部门作出的一切处罚决定。</w:t>
      </w:r>
    </w:p>
    <w:p w14:paraId="25772A49">
      <w:pPr>
        <w:spacing w:line="440" w:lineRule="exact"/>
        <w:ind w:firstLine="562" w:firstLineChars="200"/>
        <w:rPr>
          <w:rFonts w:hint="eastAsia" w:ascii="仿宋" w:hAnsi="仿宋" w:eastAsia="仿宋" w:cs="宋体"/>
          <w:b/>
          <w:sz w:val="28"/>
          <w:szCs w:val="28"/>
          <w:highlight w:val="none"/>
        </w:rPr>
      </w:pPr>
      <w:r>
        <w:rPr>
          <w:rFonts w:hint="eastAsia" w:ascii="仿宋" w:hAnsi="仿宋" w:eastAsia="仿宋" w:cs="宋体"/>
          <w:b/>
          <w:sz w:val="28"/>
          <w:szCs w:val="28"/>
          <w:highlight w:val="none"/>
        </w:rPr>
        <w:t>b、本次报价采用综合评分法，即以综合得分最高的供应商为成交供应商，不以最低价为成交标准，满分为100分，保留两位小数，四舍五入。</w:t>
      </w:r>
    </w:p>
    <w:p w14:paraId="7ABE5ACE">
      <w:pPr>
        <w:pStyle w:val="7"/>
        <w:spacing w:after="0" w:line="440" w:lineRule="exact"/>
        <w:ind w:firstLine="560" w:firstLineChars="200"/>
        <w:rPr>
          <w:rFonts w:hint="eastAsia" w:ascii="仿宋" w:hAnsi="仿宋" w:eastAsia="仿宋" w:cs="宋体"/>
          <w:bCs/>
          <w:sz w:val="28"/>
          <w:szCs w:val="28"/>
          <w:highlight w:val="none"/>
        </w:rPr>
      </w:pPr>
      <w:r>
        <w:rPr>
          <w:rFonts w:hint="eastAsia" w:ascii="仿宋" w:hAnsi="仿宋" w:eastAsia="仿宋" w:cs="宋体"/>
          <w:bCs/>
          <w:sz w:val="28"/>
          <w:szCs w:val="28"/>
          <w:highlight w:val="none"/>
        </w:rPr>
        <w:t>五、终止采购</w:t>
      </w:r>
    </w:p>
    <w:p w14:paraId="4ED6107A">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出现下列情形之一的，</w:t>
      </w:r>
      <w:r>
        <w:rPr>
          <w:rFonts w:hint="eastAsia" w:ascii="仿宋" w:hAnsi="仿宋" w:eastAsia="仿宋" w:cs="宋体"/>
          <w:kern w:val="0"/>
          <w:sz w:val="28"/>
          <w:szCs w:val="28"/>
          <w:highlight w:val="none"/>
          <w:lang w:eastAsia="zh-CN"/>
        </w:rPr>
        <w:t>采购人</w:t>
      </w:r>
      <w:r>
        <w:rPr>
          <w:rFonts w:hint="eastAsia" w:ascii="仿宋" w:hAnsi="仿宋" w:eastAsia="仿宋" w:cs="宋体"/>
          <w:kern w:val="0"/>
          <w:sz w:val="28"/>
          <w:szCs w:val="28"/>
          <w:highlight w:val="none"/>
        </w:rPr>
        <w:t>应当终止竞争性磋商采购活动，发布项目终止公告并说明原因，重新开展采购活动：</w:t>
      </w:r>
    </w:p>
    <w:p w14:paraId="1758BD03">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（一）因情况变化，不再符合规定的竞争性磋商采购方式适用情形的；</w:t>
      </w:r>
    </w:p>
    <w:p w14:paraId="1332D95C">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（二）出现影响采购公正的违法、违规行为的；</w:t>
      </w:r>
    </w:p>
    <w:p w14:paraId="6B386071">
      <w:pPr>
        <w:widowControl/>
        <w:spacing w:line="440" w:lineRule="exact"/>
        <w:ind w:firstLine="560" w:firstLineChars="200"/>
        <w:rPr>
          <w:rFonts w:hint="eastAsia" w:ascii="仿宋" w:hAnsi="仿宋" w:eastAsia="仿宋" w:cs="宋体"/>
          <w:kern w:val="0"/>
          <w:sz w:val="28"/>
          <w:szCs w:val="28"/>
          <w:highlight w:val="none"/>
        </w:rPr>
      </w:pPr>
      <w:r>
        <w:rPr>
          <w:rFonts w:hint="eastAsia" w:ascii="仿宋" w:hAnsi="仿宋" w:eastAsia="仿宋" w:cs="宋体"/>
          <w:kern w:val="0"/>
          <w:sz w:val="28"/>
          <w:szCs w:val="28"/>
          <w:highlight w:val="none"/>
        </w:rPr>
        <w:t>（三）除《政府采购竞争性磋商采购方式管理暂行办法》第二十一条第三款规定的情形外，在采购过程中符合要求的供应商或者报价未超过采购预算的供应商不足3家的。</w:t>
      </w:r>
    </w:p>
    <w:p w14:paraId="117480B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bCs/>
          <w:sz w:val="28"/>
          <w:szCs w:val="28"/>
          <w:highlight w:val="none"/>
        </w:rPr>
        <w:t>六、</w:t>
      </w:r>
      <w:r>
        <w:rPr>
          <w:rFonts w:hint="eastAsia" w:ascii="仿宋" w:hAnsi="仿宋" w:eastAsia="仿宋" w:cs="宋体"/>
          <w:sz w:val="28"/>
          <w:szCs w:val="28"/>
          <w:highlight w:val="none"/>
        </w:rPr>
        <w:t>按照《中华人民共和国政府采购法》第77条规定，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0CE4ACB3">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（一）提供虚假材料谋取中标、成交的；</w:t>
      </w:r>
    </w:p>
    <w:p w14:paraId="0F167727">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（二）采取不正当手段诋毁、排挤其他供应商的；</w:t>
      </w:r>
    </w:p>
    <w:p w14:paraId="2F2E629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（三）与采购人、其他供应商或者采购代理机构恶意串通的；</w:t>
      </w:r>
    </w:p>
    <w:p w14:paraId="2CECA02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（四）向采购人、采购代理机构行贿或者提供其他不正当利益的；</w:t>
      </w:r>
    </w:p>
    <w:p w14:paraId="30863147">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（五）在招标采购过程中与采购人进行协商谈判的；</w:t>
      </w:r>
    </w:p>
    <w:p w14:paraId="12A654B3">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（六）拒绝有关部门监督检查或者提供虚假情况的。</w:t>
      </w:r>
    </w:p>
    <w:p w14:paraId="7BC72BC2">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供应商有前款第（一）至（五）项情形之一的，中标、成交</w:t>
      </w:r>
      <w:r>
        <w:rPr>
          <w:rFonts w:hint="eastAsia" w:ascii="仿宋" w:hAnsi="仿宋" w:eastAsia="仿宋" w:cs="宋体"/>
          <w:b/>
          <w:bCs/>
          <w:color w:val="FF0000"/>
          <w:sz w:val="28"/>
          <w:szCs w:val="28"/>
          <w:highlight w:val="none"/>
          <w:u w:val="single"/>
        </w:rPr>
        <w:t>无效</w:t>
      </w:r>
      <w:r>
        <w:rPr>
          <w:rFonts w:hint="eastAsia" w:ascii="仿宋" w:hAnsi="仿宋" w:eastAsia="仿宋" w:cs="宋体"/>
          <w:sz w:val="28"/>
          <w:szCs w:val="28"/>
          <w:highlight w:val="none"/>
        </w:rPr>
        <w:t>。</w:t>
      </w:r>
    </w:p>
    <w:p w14:paraId="7E01D569">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四、成交通知书：</w:t>
      </w:r>
    </w:p>
    <w:p w14:paraId="3E892260">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采购人</w:t>
      </w:r>
      <w:r>
        <w:rPr>
          <w:rFonts w:hint="eastAsia" w:ascii="仿宋" w:hAnsi="仿宋" w:eastAsia="仿宋" w:cs="宋体"/>
          <w:sz w:val="28"/>
          <w:szCs w:val="28"/>
          <w:highlight w:val="none"/>
        </w:rPr>
        <w:t>应当在成交供应商确定后2个工作日内向成交供应商发出成交通知书，成交通知书是合同的一个组成部分。</w:t>
      </w:r>
    </w:p>
    <w:p w14:paraId="02A62CC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五、签订合同：</w:t>
      </w:r>
    </w:p>
    <w:p w14:paraId="01030E31">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1、《成交通知书》发出之日起10个工作日内，采购人与成交供应商按照采购文件确定的事项签订合同。</w:t>
      </w:r>
    </w:p>
    <w:p w14:paraId="32ABC573">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2 、采购文件、成交供应商的</w:t>
      </w:r>
      <w:r>
        <w:rPr>
          <w:rFonts w:hint="eastAsia" w:ascii="仿宋" w:hAnsi="仿宋" w:eastAsia="仿宋" w:cs="宋体"/>
          <w:sz w:val="28"/>
          <w:szCs w:val="28"/>
          <w:highlight w:val="none"/>
          <w:lang w:eastAsia="zh-CN"/>
        </w:rPr>
        <w:t>响应文件</w:t>
      </w:r>
      <w:r>
        <w:rPr>
          <w:rFonts w:hint="eastAsia" w:ascii="仿宋" w:hAnsi="仿宋" w:eastAsia="仿宋" w:cs="宋体"/>
          <w:sz w:val="28"/>
          <w:szCs w:val="28"/>
          <w:highlight w:val="none"/>
        </w:rPr>
        <w:t>以及评审过程中的有关澄清、承诺文件均为合同的组成部分。</w:t>
      </w:r>
    </w:p>
    <w:p w14:paraId="1E052D6F">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rPr>
        <w:t>3、</w:t>
      </w: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的双方当事人不得擅自变更、中止或者终止合同。</w:t>
      </w:r>
    </w:p>
    <w:p w14:paraId="106B2D94">
      <w:pPr>
        <w:pStyle w:val="7"/>
        <w:spacing w:after="0" w:line="440" w:lineRule="exact"/>
        <w:ind w:firstLine="560" w:firstLineChars="200"/>
        <w:rPr>
          <w:rFonts w:hint="eastAsia" w:ascii="仿宋" w:hAnsi="仿宋" w:eastAsia="仿宋" w:cs="宋体"/>
          <w:sz w:val="28"/>
          <w:szCs w:val="28"/>
          <w:highlight w:val="none"/>
        </w:rPr>
      </w:pPr>
      <w:r>
        <w:rPr>
          <w:rFonts w:hint="eastAsia" w:ascii="仿宋" w:hAnsi="仿宋" w:eastAsia="仿宋" w:cs="宋体"/>
          <w:sz w:val="28"/>
          <w:szCs w:val="28"/>
          <w:highlight w:val="none"/>
          <w:lang w:eastAsia="zh-CN"/>
        </w:rPr>
        <w:t>采购合同</w:t>
      </w:r>
      <w:r>
        <w:rPr>
          <w:rFonts w:hint="eastAsia" w:ascii="仿宋" w:hAnsi="仿宋" w:eastAsia="仿宋" w:cs="宋体"/>
          <w:sz w:val="28"/>
          <w:szCs w:val="28"/>
          <w:highlight w:val="none"/>
        </w:rPr>
        <w:t>继续履行将损害国家利益和社会公共利益的，双方当事人应当变更、中止或者终止合同。有过错的一方应当承担赔偿责任，双方都有过错的，各自承担相应的责任</w:t>
      </w:r>
    </w:p>
    <w:p w14:paraId="06DA7EE2">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六、项目验收</w:t>
      </w:r>
      <w:r>
        <w:rPr>
          <w:rFonts w:hint="eastAsia" w:ascii="仿宋" w:hAnsi="仿宋" w:eastAsia="仿宋" w:cs="宋体"/>
          <w:b/>
          <w:bCs/>
          <w:sz w:val="28"/>
          <w:szCs w:val="28"/>
          <w:highlight w:val="none"/>
          <w:lang w:eastAsia="zh-CN"/>
        </w:rPr>
        <w:t>：</w:t>
      </w:r>
      <w:r>
        <w:rPr>
          <w:rFonts w:hint="eastAsia" w:ascii="仿宋" w:hAnsi="仿宋" w:eastAsia="仿宋" w:cs="宋体"/>
          <w:b w:val="0"/>
          <w:bCs w:val="0"/>
          <w:sz w:val="28"/>
          <w:szCs w:val="28"/>
          <w:highlight w:val="none"/>
        </w:rPr>
        <w:t>按照相关规定执行。</w:t>
      </w:r>
    </w:p>
    <w:p w14:paraId="4B828A3A">
      <w:pPr>
        <w:spacing w:line="440" w:lineRule="exact"/>
        <w:rPr>
          <w:rFonts w:hint="eastAsia" w:ascii="仿宋" w:hAnsi="仿宋" w:eastAsia="仿宋" w:cs="宋体"/>
          <w:b/>
          <w:bCs/>
          <w:sz w:val="28"/>
          <w:szCs w:val="28"/>
          <w:highlight w:val="none"/>
        </w:rPr>
      </w:pPr>
      <w:r>
        <w:rPr>
          <w:rFonts w:hint="eastAsia" w:ascii="仿宋" w:hAnsi="仿宋" w:eastAsia="仿宋" w:cs="宋体"/>
          <w:b/>
          <w:bCs/>
          <w:sz w:val="28"/>
          <w:szCs w:val="28"/>
          <w:highlight w:val="none"/>
        </w:rPr>
        <w:t>七、解释权：</w:t>
      </w:r>
    </w:p>
    <w:p w14:paraId="3056840A">
      <w:pPr>
        <w:spacing w:line="440" w:lineRule="exact"/>
        <w:ind w:firstLine="560" w:firstLineChars="200"/>
        <w:rPr>
          <w:rFonts w:ascii="仿宋" w:hAnsi="仿宋" w:eastAsia="仿宋" w:cs="宋体"/>
          <w:sz w:val="28"/>
          <w:szCs w:val="28"/>
          <w:highlight w:val="none"/>
        </w:rPr>
      </w:pPr>
      <w:r>
        <w:rPr>
          <w:rFonts w:hint="eastAsia" w:ascii="仿宋" w:hAnsi="仿宋" w:eastAsia="仿宋" w:cs="宋体"/>
          <w:sz w:val="28"/>
          <w:szCs w:val="28"/>
          <w:highlight w:val="none"/>
        </w:rPr>
        <w:t>本采购文件的最终解释权归采购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，当对一个问题有多种解释时以采购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的书面解释为准。采购文件未做须知明示，而又有相关法律、法规规定的，采购</w:t>
      </w:r>
      <w:r>
        <w:rPr>
          <w:rFonts w:hint="eastAsia" w:ascii="仿宋" w:hAnsi="仿宋" w:eastAsia="仿宋" w:cs="宋体"/>
          <w:sz w:val="28"/>
          <w:szCs w:val="28"/>
          <w:highlight w:val="none"/>
          <w:lang w:val="en-US" w:eastAsia="zh-CN"/>
        </w:rPr>
        <w:t>人</w:t>
      </w:r>
      <w:r>
        <w:rPr>
          <w:rFonts w:hint="eastAsia" w:ascii="仿宋" w:hAnsi="仿宋" w:eastAsia="仿宋" w:cs="宋体"/>
          <w:sz w:val="28"/>
          <w:szCs w:val="28"/>
          <w:highlight w:val="none"/>
        </w:rPr>
        <w:t>对此所做解释以相关的法律、法规规定为依据。</w:t>
      </w:r>
    </w:p>
    <w:p w14:paraId="5A5EE4E2">
      <w:pPr>
        <w:pStyle w:val="2"/>
        <w:rPr>
          <w:rStyle w:val="20"/>
          <w:rFonts w:ascii="仿宋" w:hAnsi="仿宋" w:eastAsia="仿宋" w:cs="宋体"/>
          <w:b w:val="0"/>
          <w:kern w:val="0"/>
          <w:sz w:val="28"/>
          <w:highlight w:val="none"/>
        </w:rPr>
      </w:pPr>
    </w:p>
    <w:p w14:paraId="25EDB60D">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br w:type="page"/>
      </w:r>
    </w:p>
    <w:p w14:paraId="228C85FF">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第五部分 项目说明及要求</w:t>
      </w:r>
    </w:p>
    <w:p w14:paraId="0FB712E9">
      <w:pPr>
        <w:pStyle w:val="7"/>
        <w:keepNext w:val="0"/>
        <w:keepLines w:val="0"/>
        <w:pageBreakBefore w:val="0"/>
        <w:kinsoku/>
        <w:wordWrap/>
        <w:overflowPunct/>
        <w:topLinePunct w:val="0"/>
        <w:bidi w:val="0"/>
        <w:snapToGrid/>
        <w:spacing w:after="0" w:line="360" w:lineRule="exact"/>
        <w:textAlignment w:val="auto"/>
        <w:outlineLvl w:val="9"/>
        <w:rPr>
          <w:rFonts w:hint="eastAsia" w:ascii="仿宋" w:hAnsi="仿宋" w:eastAsia="仿宋"/>
          <w:b/>
          <w:sz w:val="28"/>
          <w:highlight w:val="none"/>
        </w:rPr>
      </w:pPr>
      <w:r>
        <w:rPr>
          <w:rFonts w:hint="eastAsia" w:ascii="仿宋" w:hAnsi="仿宋" w:eastAsia="仿宋"/>
          <w:b/>
          <w:sz w:val="28"/>
          <w:highlight w:val="none"/>
        </w:rPr>
        <w:t>一、项目说明：</w:t>
      </w:r>
    </w:p>
    <w:p w14:paraId="6FF3BE79">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outlineLvl w:val="9"/>
        <w:rPr>
          <w:rFonts w:hint="eastAsia" w:ascii="仿宋" w:hAnsi="仿宋" w:eastAsia="仿宋"/>
          <w:sz w:val="28"/>
          <w:highlight w:val="none"/>
          <w:lang w:val="en-US" w:eastAsia="zh-CN"/>
        </w:rPr>
      </w:pPr>
      <w:r>
        <w:rPr>
          <w:rFonts w:hint="eastAsia" w:ascii="仿宋" w:hAnsi="仿宋" w:eastAsia="仿宋"/>
          <w:sz w:val="28"/>
          <w:highlight w:val="none"/>
        </w:rPr>
        <w:t>本项目</w:t>
      </w:r>
      <w:r>
        <w:rPr>
          <w:rFonts w:hint="eastAsia" w:ascii="仿宋" w:hAnsi="仿宋" w:eastAsia="仿宋"/>
          <w:sz w:val="28"/>
          <w:highlight w:val="none"/>
          <w:lang w:val="en-US" w:eastAsia="zh-CN"/>
        </w:rPr>
        <w:t>为</w:t>
      </w:r>
      <w:r>
        <w:rPr>
          <w:rFonts w:hint="eastAsia" w:ascii="仿宋" w:hAnsi="仿宋" w:eastAsia="仿宋"/>
          <w:sz w:val="28"/>
          <w:highlight w:val="none"/>
        </w:rPr>
        <w:t>微山县人民医院1.5T磁共振失超维修服务项目</w:t>
      </w:r>
      <w:r>
        <w:rPr>
          <w:rFonts w:hint="eastAsia" w:ascii="仿宋" w:hAnsi="仿宋" w:eastAsia="仿宋"/>
          <w:sz w:val="28"/>
          <w:highlight w:val="none"/>
          <w:lang w:eastAsia="zh-CN"/>
        </w:rPr>
        <w:t>，</w:t>
      </w:r>
      <w:r>
        <w:rPr>
          <w:rFonts w:hint="eastAsia" w:ascii="仿宋" w:hAnsi="仿宋" w:eastAsia="仿宋" w:cs="Times New Roman"/>
          <w:kern w:val="2"/>
          <w:sz w:val="28"/>
          <w:szCs w:val="24"/>
          <w:highlight w:val="none"/>
          <w:lang w:val="en-US" w:eastAsia="zh-CN" w:bidi="ar-SA"/>
        </w:rPr>
        <w:t>预算金额：42万元。</w:t>
      </w:r>
      <w:r>
        <w:rPr>
          <w:rFonts w:hint="eastAsia" w:ascii="仿宋" w:hAnsi="仿宋" w:eastAsia="仿宋"/>
          <w:sz w:val="28"/>
          <w:highlight w:val="none"/>
          <w:lang w:val="en-US" w:eastAsia="zh-CN"/>
        </w:rPr>
        <w:t>项目原设备失超导致磁体金属破损、失超阀损坏，磁体内存在大量的冰。原设备需更换压缩机、磁体金属膜、磁体失超阀，</w:t>
      </w:r>
      <w:r>
        <w:rPr>
          <w:rFonts w:hint="eastAsia" w:ascii="仿宋" w:hAnsi="仿宋" w:eastAsia="仿宋" w:cs="Times New Roman"/>
          <w:kern w:val="2"/>
          <w:sz w:val="28"/>
          <w:szCs w:val="24"/>
          <w:highlight w:val="none"/>
          <w:lang w:val="en-US" w:eastAsia="zh-CN" w:bidi="ar-SA"/>
        </w:rPr>
        <w:t>磁体塔头除冰、冷头腔除冰。</w:t>
      </w:r>
      <w:r>
        <w:rPr>
          <w:rFonts w:hint="eastAsia" w:ascii="仿宋" w:hAnsi="仿宋" w:eastAsia="仿宋"/>
          <w:sz w:val="28"/>
          <w:highlight w:val="none"/>
          <w:lang w:val="en-US" w:eastAsia="zh-CN"/>
        </w:rPr>
        <w:t>液氦剩余约6%需加注液氦保证设备</w:t>
      </w:r>
      <w:r>
        <w:rPr>
          <w:rFonts w:hint="eastAsia" w:ascii="仿宋" w:hAnsi="仿宋" w:eastAsia="仿宋"/>
          <w:sz w:val="28"/>
          <w:highlight w:val="none"/>
        </w:rPr>
        <w:t>达到正常液氦点位，保证励磁成功可以正常使用</w:t>
      </w:r>
      <w:r>
        <w:rPr>
          <w:rFonts w:hint="eastAsia" w:ascii="仿宋" w:hAnsi="仿宋" w:eastAsia="仿宋"/>
          <w:sz w:val="28"/>
          <w:highlight w:val="none"/>
          <w:lang w:val="en-US" w:eastAsia="zh-CN"/>
        </w:rPr>
        <w:t>。</w:t>
      </w:r>
    </w:p>
    <w:p w14:paraId="611E7AF4">
      <w:pPr>
        <w:keepNext w:val="0"/>
        <w:keepLines w:val="0"/>
        <w:pageBreakBefore w:val="0"/>
        <w:widowControl w:val="0"/>
        <w:kinsoku/>
        <w:wordWrap/>
        <w:overflowPunct/>
        <w:topLinePunct w:val="0"/>
        <w:autoSpaceDE w:val="0"/>
        <w:autoSpaceDN w:val="0"/>
        <w:bidi w:val="0"/>
        <w:adjustRightInd w:val="0"/>
        <w:snapToGrid/>
        <w:spacing w:line="400" w:lineRule="exact"/>
        <w:ind w:firstLine="560" w:firstLineChars="200"/>
        <w:textAlignment w:val="auto"/>
        <w:outlineLvl w:val="9"/>
        <w:rPr>
          <w:rFonts w:hint="eastAsia" w:ascii="仿宋" w:hAnsi="仿宋" w:eastAsia="仿宋"/>
          <w:sz w:val="28"/>
          <w:highlight w:val="none"/>
        </w:rPr>
      </w:pPr>
      <w:r>
        <w:rPr>
          <w:rFonts w:hint="eastAsia" w:ascii="仿宋" w:hAnsi="仿宋" w:eastAsia="仿宋"/>
          <w:sz w:val="28"/>
          <w:highlight w:val="none"/>
        </w:rPr>
        <w:t>供应商</w:t>
      </w:r>
      <w:r>
        <w:rPr>
          <w:rFonts w:hint="eastAsia" w:ascii="仿宋" w:hAnsi="仿宋" w:eastAsia="仿宋" w:cs="Times New Roman"/>
          <w:kern w:val="2"/>
          <w:sz w:val="28"/>
          <w:szCs w:val="24"/>
          <w:highlight w:val="none"/>
          <w:lang w:val="en-US" w:eastAsia="zh-CN" w:bidi="ar-SA"/>
        </w:rPr>
        <w:t>需承担更换配件及所有液氦、氦气、励磁等费用。供应商应具备万用表、励磁电源、报关单、力矩扳手、地阻表(接地电阻仪)、磁体气检漏仪。液氦供应商工程师具备液氦添加的资质。液氦纯度&gt;99.999%，液氦需在两个日内送到医院，特殊原因和不可抗力除外。设备应在签订合同后7日内日恢复。运输液氦车辆应具备道路运输证或道路运输经营许可证。液氦供应商须具备危险化学品经营许可证或液氦生产厂家授权书。更</w:t>
      </w:r>
      <w:r>
        <w:rPr>
          <w:rFonts w:hint="eastAsia" w:ascii="仿宋" w:hAnsi="仿宋" w:eastAsia="仿宋"/>
          <w:sz w:val="28"/>
          <w:highlight w:val="none"/>
          <w:lang w:val="en-US" w:eastAsia="zh-CN"/>
        </w:rPr>
        <w:t>换后的配件</w:t>
      </w:r>
      <w:r>
        <w:rPr>
          <w:rFonts w:hint="eastAsia" w:ascii="仿宋" w:hAnsi="仿宋" w:eastAsia="仿宋"/>
          <w:sz w:val="28"/>
          <w:highlight w:val="none"/>
        </w:rPr>
        <w:t>自安装之日起</w:t>
      </w:r>
      <w:r>
        <w:rPr>
          <w:rFonts w:hint="eastAsia" w:ascii="仿宋" w:hAnsi="仿宋" w:eastAsia="仿宋"/>
          <w:sz w:val="28"/>
          <w:highlight w:val="none"/>
          <w:lang w:val="en-US" w:eastAsia="zh-CN"/>
        </w:rPr>
        <w:t>质保</w:t>
      </w:r>
      <w:r>
        <w:rPr>
          <w:rFonts w:hint="eastAsia" w:ascii="仿宋" w:hAnsi="仿宋" w:eastAsia="仿宋"/>
          <w:sz w:val="28"/>
          <w:highlight w:val="none"/>
        </w:rPr>
        <w:t>6个月，质保期内出现质量问题免费更换。</w:t>
      </w:r>
    </w:p>
    <w:p w14:paraId="0753FB5A">
      <w:pPr>
        <w:pStyle w:val="2"/>
        <w:keepNext w:val="0"/>
        <w:keepLines w:val="0"/>
        <w:pageBreakBefore w:val="0"/>
        <w:widowControl w:val="0"/>
        <w:kinsoku/>
        <w:wordWrap/>
        <w:overflowPunct/>
        <w:topLinePunct w:val="0"/>
        <w:bidi w:val="0"/>
        <w:snapToGrid/>
        <w:spacing w:line="400" w:lineRule="exact"/>
        <w:ind w:firstLine="560"/>
        <w:textAlignment w:val="auto"/>
        <w:rPr>
          <w:rFonts w:ascii="仿宋" w:hAnsi="仿宋" w:eastAsia="仿宋"/>
          <w:sz w:val="28"/>
          <w:highlight w:val="none"/>
        </w:rPr>
      </w:pPr>
      <w:r>
        <w:rPr>
          <w:rFonts w:hint="eastAsia" w:ascii="仿宋" w:hAnsi="仿宋" w:eastAsia="仿宋"/>
          <w:sz w:val="28"/>
          <w:highlight w:val="none"/>
        </w:rPr>
        <w:t>本项目为“</w:t>
      </w:r>
      <w:r>
        <w:rPr>
          <w:rFonts w:hint="eastAsia" w:ascii="仿宋" w:hAnsi="仿宋" w:eastAsia="仿宋"/>
          <w:b/>
          <w:sz w:val="28"/>
          <w:highlight w:val="none"/>
        </w:rPr>
        <w:t>交钥匙</w:t>
      </w:r>
      <w:r>
        <w:rPr>
          <w:rFonts w:hint="eastAsia" w:ascii="仿宋" w:hAnsi="仿宋" w:eastAsia="仿宋"/>
          <w:sz w:val="28"/>
          <w:highlight w:val="none"/>
        </w:rPr>
        <w:t>”项目，报价</w:t>
      </w:r>
      <w:r>
        <w:rPr>
          <w:rFonts w:hint="eastAsia" w:ascii="仿宋" w:hAnsi="仿宋" w:eastAsia="仿宋"/>
          <w:sz w:val="28"/>
          <w:highlight w:val="none"/>
          <w:lang w:val="en-US" w:eastAsia="zh-CN"/>
        </w:rPr>
        <w:t>包含本次维修服务项目所涉及的一切费用，包括且不限于设备维修费、检验检测费、安装调试费、道路运输费、清洁保养及合同包含的所有风险责任的各项费用、利润、税金等其他附带服务且完全达到磋商文件要求并通过验收合格保证能正常使用所需的一切费用。供应商应充分考虑本项目合同实施期间可能发生的一切费用，并承担由此而带来的风险。供应商报价遗漏的任何费用，供应商应自行承担。</w:t>
      </w:r>
    </w:p>
    <w:p w14:paraId="01B8A837">
      <w:pPr>
        <w:pStyle w:val="7"/>
        <w:keepNext w:val="0"/>
        <w:keepLines w:val="0"/>
        <w:pageBreakBefore w:val="0"/>
        <w:numPr>
          <w:ilvl w:val="0"/>
          <w:numId w:val="2"/>
        </w:numPr>
        <w:kinsoku/>
        <w:wordWrap/>
        <w:overflowPunct/>
        <w:topLinePunct w:val="0"/>
        <w:bidi w:val="0"/>
        <w:snapToGrid/>
        <w:spacing w:after="0" w:line="360" w:lineRule="exact"/>
        <w:textAlignment w:val="auto"/>
        <w:outlineLvl w:val="9"/>
        <w:rPr>
          <w:rFonts w:hint="eastAsia" w:ascii="仿宋" w:hAnsi="仿宋" w:eastAsia="仿宋"/>
          <w:b/>
          <w:sz w:val="28"/>
          <w:highlight w:val="none"/>
        </w:rPr>
      </w:pPr>
      <w:r>
        <w:rPr>
          <w:rFonts w:hint="eastAsia" w:ascii="仿宋" w:hAnsi="仿宋" w:eastAsia="仿宋"/>
          <w:b/>
          <w:sz w:val="28"/>
          <w:highlight w:val="none"/>
          <w:lang w:val="en-US" w:eastAsia="zh-CN"/>
        </w:rPr>
        <w:t>项目</w:t>
      </w:r>
      <w:r>
        <w:rPr>
          <w:rFonts w:hint="eastAsia" w:ascii="仿宋" w:hAnsi="仿宋" w:eastAsia="仿宋"/>
          <w:b/>
          <w:sz w:val="28"/>
          <w:highlight w:val="none"/>
        </w:rPr>
        <w:t>内容：</w:t>
      </w:r>
    </w:p>
    <w:p w14:paraId="6C5FE565">
      <w:pPr>
        <w:rPr>
          <w:rFonts w:hint="eastAsia" w:ascii="仿宋" w:hAnsi="仿宋" w:eastAsia="仿宋"/>
          <w:b/>
          <w:sz w:val="28"/>
          <w:highlight w:val="none"/>
          <w:lang w:val="en-US" w:eastAsia="zh-CN"/>
        </w:rPr>
      </w:pPr>
      <w:r>
        <w:rPr>
          <w:rFonts w:hint="eastAsia" w:ascii="仿宋" w:hAnsi="仿宋" w:eastAsia="仿宋"/>
          <w:b/>
          <w:sz w:val="28"/>
          <w:highlight w:val="none"/>
          <w:lang w:val="en-US" w:eastAsia="zh-CN"/>
        </w:rPr>
        <w:t>1.服务内容：</w:t>
      </w:r>
    </w:p>
    <w:tbl>
      <w:tblPr>
        <w:tblStyle w:val="18"/>
        <w:tblW w:w="99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2"/>
        <w:gridCol w:w="5740"/>
        <w:gridCol w:w="3327"/>
      </w:tblGrid>
      <w:tr w14:paraId="4158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2" w:type="dxa"/>
          </w:tcPr>
          <w:p w14:paraId="3C8DCBDE">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序号</w:t>
            </w:r>
          </w:p>
        </w:tc>
        <w:tc>
          <w:tcPr>
            <w:tcW w:w="5740" w:type="dxa"/>
          </w:tcPr>
          <w:p w14:paraId="0E11D676">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采购内容</w:t>
            </w:r>
          </w:p>
        </w:tc>
        <w:tc>
          <w:tcPr>
            <w:tcW w:w="3327" w:type="dxa"/>
          </w:tcPr>
          <w:p w14:paraId="2C220C59">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采购数量</w:t>
            </w:r>
          </w:p>
        </w:tc>
      </w:tr>
      <w:tr w14:paraId="10E92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2" w:type="dxa"/>
          </w:tcPr>
          <w:p w14:paraId="03B8CD93">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w:t>
            </w:r>
          </w:p>
        </w:tc>
        <w:tc>
          <w:tcPr>
            <w:tcW w:w="5740" w:type="dxa"/>
          </w:tcPr>
          <w:p w14:paraId="515E4E68">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压缩机</w:t>
            </w:r>
          </w:p>
        </w:tc>
        <w:tc>
          <w:tcPr>
            <w:tcW w:w="3327" w:type="dxa"/>
          </w:tcPr>
          <w:p w14:paraId="0E42A166">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1台</w:t>
            </w:r>
          </w:p>
        </w:tc>
      </w:tr>
      <w:tr w14:paraId="39717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2" w:type="dxa"/>
          </w:tcPr>
          <w:p w14:paraId="121FAF6F">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2</w:t>
            </w:r>
          </w:p>
        </w:tc>
        <w:tc>
          <w:tcPr>
            <w:tcW w:w="5740" w:type="dxa"/>
          </w:tcPr>
          <w:p w14:paraId="6B3FBF75">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磁体金属膜</w:t>
            </w:r>
          </w:p>
        </w:tc>
        <w:tc>
          <w:tcPr>
            <w:tcW w:w="3327" w:type="dxa"/>
          </w:tcPr>
          <w:p w14:paraId="0DB5688B">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1件</w:t>
            </w:r>
          </w:p>
        </w:tc>
      </w:tr>
      <w:tr w14:paraId="082B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12" w:type="dxa"/>
          </w:tcPr>
          <w:p w14:paraId="0F40D51B">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3</w:t>
            </w:r>
          </w:p>
        </w:tc>
        <w:tc>
          <w:tcPr>
            <w:tcW w:w="5740" w:type="dxa"/>
          </w:tcPr>
          <w:p w14:paraId="7AEEDF69">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磁体失超阀</w:t>
            </w:r>
          </w:p>
        </w:tc>
        <w:tc>
          <w:tcPr>
            <w:tcW w:w="3327" w:type="dxa"/>
          </w:tcPr>
          <w:p w14:paraId="31475E28">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1件</w:t>
            </w:r>
          </w:p>
        </w:tc>
      </w:tr>
      <w:tr w14:paraId="74B4F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2" w:type="dxa"/>
          </w:tcPr>
          <w:p w14:paraId="3F392DF1">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4</w:t>
            </w:r>
          </w:p>
        </w:tc>
        <w:tc>
          <w:tcPr>
            <w:tcW w:w="5740" w:type="dxa"/>
          </w:tcPr>
          <w:p w14:paraId="0A1D414A">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磁体塔头除冰、冷头腔除冰服务</w:t>
            </w:r>
          </w:p>
        </w:tc>
        <w:tc>
          <w:tcPr>
            <w:tcW w:w="3327" w:type="dxa"/>
          </w:tcPr>
          <w:p w14:paraId="6D1FADF5">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1项</w:t>
            </w:r>
          </w:p>
        </w:tc>
      </w:tr>
      <w:tr w14:paraId="613AB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2" w:type="dxa"/>
          </w:tcPr>
          <w:p w14:paraId="6E3EA060">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5</w:t>
            </w:r>
          </w:p>
        </w:tc>
        <w:tc>
          <w:tcPr>
            <w:tcW w:w="5740" w:type="dxa"/>
          </w:tcPr>
          <w:p w14:paraId="18490D6F">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加注液氦</w:t>
            </w:r>
          </w:p>
        </w:tc>
        <w:tc>
          <w:tcPr>
            <w:tcW w:w="3327" w:type="dxa"/>
          </w:tcPr>
          <w:p w14:paraId="03ECCD87">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1项</w:t>
            </w:r>
          </w:p>
        </w:tc>
      </w:tr>
      <w:tr w14:paraId="6D7B8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12" w:type="dxa"/>
            <w:vAlign w:val="top"/>
          </w:tcPr>
          <w:p w14:paraId="380BF2E4">
            <w:pPr>
              <w:pStyle w:val="2"/>
              <w:jc w:val="center"/>
              <w:rPr>
                <w:rFonts w:hint="default"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6</w:t>
            </w:r>
          </w:p>
        </w:tc>
        <w:tc>
          <w:tcPr>
            <w:tcW w:w="5740" w:type="dxa"/>
            <w:vAlign w:val="top"/>
          </w:tcPr>
          <w:p w14:paraId="7C288853">
            <w:pPr>
              <w:pStyle w:val="2"/>
              <w:jc w:val="center"/>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励磁</w:t>
            </w:r>
          </w:p>
        </w:tc>
        <w:tc>
          <w:tcPr>
            <w:tcW w:w="3327" w:type="dxa"/>
            <w:vAlign w:val="top"/>
          </w:tcPr>
          <w:p w14:paraId="55670B91">
            <w:pPr>
              <w:pStyle w:val="2"/>
              <w:jc w:val="center"/>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1项</w:t>
            </w:r>
          </w:p>
        </w:tc>
      </w:tr>
    </w:tbl>
    <w:p w14:paraId="311053C1">
      <w:pPr>
        <w:rPr>
          <w:rFonts w:hint="default" w:ascii="仿宋" w:hAnsi="仿宋" w:eastAsia="仿宋"/>
          <w:b/>
          <w:sz w:val="28"/>
          <w:highlight w:val="none"/>
          <w:lang w:val="en-US" w:eastAsia="zh-CN"/>
        </w:rPr>
      </w:pPr>
      <w:r>
        <w:rPr>
          <w:rFonts w:hint="eastAsia" w:ascii="仿宋" w:hAnsi="仿宋" w:eastAsia="仿宋"/>
          <w:b/>
          <w:sz w:val="28"/>
          <w:highlight w:val="none"/>
          <w:lang w:val="en-US" w:eastAsia="zh-CN"/>
        </w:rPr>
        <w:t>2.维修服务要求：</w:t>
      </w:r>
    </w:p>
    <w:p w14:paraId="23C81FDC">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1）维修人员需具有原厂磁体操作培训证书</w:t>
      </w:r>
    </w:p>
    <w:p w14:paraId="2A85B8C1">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2)保证服务中所需要的配件为西门子原厂产品或兼容产品;</w:t>
      </w:r>
    </w:p>
    <w:p w14:paraId="635DD68A">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3)保证除冰必须干净彻底;</w:t>
      </w:r>
    </w:p>
    <w:p w14:paraId="50F465CC">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4)保证以上产品安装后不得因备件安装原因损失液氦:</w:t>
      </w:r>
    </w:p>
    <w:p w14:paraId="0A02C43F">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5）保证提供具有CMA资质或CNAS的检测机构出具的液态氦的检测报告(结论为合格),指标必须满足采购人的技术要求，须提供检测报告的的高清扫描件。操作人员应严格按照危化品操作规定执行，严禁未经培训人员操作，确保气不泄露，工作场所保持通风。项目如涉及备案应协助采购人及时完成向监管部门的相关备案。贮存介质钢瓶的使用和检验应遵照国家质量技术监督局《气瓶安全监察规程》的规定，气瓶充气压力不得超过规定压力。严格按照设备原厂的相关操作事项加注，确保液氦加注质量和效率，严禁未经技术人员确认擅自加注，否则按违约处理。为保证运输安全和质量，运输须由具有道路运输经营许可证(范围含危险货物运输第2类2项不燃气体)资质的单位进行，否则视为违约。</w:t>
      </w:r>
    </w:p>
    <w:p w14:paraId="0D4AAFD9">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6）成交供应商应提前通知运输到达时间，并按照采购人要求装卸到指定地点，成交供应商应做好相关防护和储存措施，必要时应安排专人看管。加注过程中发生故障、事故等情况由成交供应商承担责任。</w:t>
      </w:r>
    </w:p>
    <w:p w14:paraId="40D1C498">
      <w:pPr>
        <w:pStyle w:val="2"/>
        <w:keepNext w:val="0"/>
        <w:keepLines w:val="0"/>
        <w:pageBreakBefore w:val="0"/>
        <w:widowControl w:val="0"/>
        <w:kinsoku/>
        <w:wordWrap/>
        <w:overflowPunct/>
        <w:topLinePunct w:val="0"/>
        <w:autoSpaceDE/>
        <w:autoSpaceDN/>
        <w:bidi w:val="0"/>
        <w:adjustRightInd/>
        <w:snapToGrid/>
        <w:spacing w:line="46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7)保证励磁成功升至原电流值;</w:t>
      </w:r>
    </w:p>
    <w:p w14:paraId="57809FA9">
      <w:pPr>
        <w:pStyle w:val="2"/>
        <w:keepNext w:val="0"/>
        <w:keepLines w:val="0"/>
        <w:pageBreakBefore w:val="0"/>
        <w:widowControl w:val="0"/>
        <w:kinsoku/>
        <w:wordWrap/>
        <w:overflowPunct/>
        <w:topLinePunct w:val="0"/>
        <w:autoSpaceDE/>
        <w:autoSpaceDN/>
        <w:bidi w:val="0"/>
        <w:adjustRightInd/>
        <w:snapToGrid/>
        <w:spacing w:line="440" w:lineRule="exact"/>
        <w:ind w:firstLine="560" w:firstLineChars="200"/>
        <w:textAlignment w:val="auto"/>
        <w:rPr>
          <w:rFonts w:hint="eastAsia" w:ascii="仿宋" w:hAnsi="仿宋" w:eastAsia="仿宋" w:cs="Times New Roman"/>
          <w:kern w:val="2"/>
          <w:sz w:val="28"/>
          <w:szCs w:val="24"/>
          <w:highlight w:val="none"/>
          <w:lang w:val="en-US" w:eastAsia="zh-CN" w:bidi="ar-SA"/>
        </w:rPr>
      </w:pPr>
      <w:r>
        <w:rPr>
          <w:rFonts w:hint="eastAsia" w:ascii="仿宋" w:hAnsi="仿宋" w:eastAsia="仿宋" w:cs="Times New Roman"/>
          <w:kern w:val="2"/>
          <w:sz w:val="28"/>
          <w:szCs w:val="24"/>
          <w:highlight w:val="none"/>
          <w:lang w:val="en-US" w:eastAsia="zh-CN" w:bidi="ar-SA"/>
        </w:rPr>
        <w:t>本次维修，如果发生励磁失败，由此产生的损失由成交供应商承担，包括但不限于液氦损失、金属膜损坏、失超阀损坏等。</w:t>
      </w:r>
    </w:p>
    <w:p w14:paraId="51B8938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p>
    <w:p w14:paraId="47FED6B8">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p>
    <w:p w14:paraId="0975DD8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p>
    <w:p w14:paraId="6FF1B2C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yellow"/>
          <w:lang w:val="en-US" w:eastAsia="zh-CN" w:bidi="ar-SA"/>
        </w:rPr>
      </w:pPr>
    </w:p>
    <w:p w14:paraId="075988E8">
      <w:pPr>
        <w:rPr>
          <w:rFonts w:hint="eastAsia" w:ascii="仿宋" w:hAnsi="仿宋" w:eastAsia="仿宋" w:cs="Times New Roman"/>
          <w:b/>
          <w:bCs/>
          <w:kern w:val="2"/>
          <w:sz w:val="32"/>
          <w:szCs w:val="32"/>
          <w:highlight w:val="yellow"/>
          <w:lang w:val="en-US" w:eastAsia="zh-CN" w:bidi="ar-SA"/>
        </w:rPr>
      </w:pPr>
      <w:r>
        <w:rPr>
          <w:rFonts w:hint="eastAsia" w:ascii="仿宋" w:hAnsi="仿宋" w:eastAsia="仿宋" w:cs="Times New Roman"/>
          <w:b/>
          <w:bCs/>
          <w:kern w:val="2"/>
          <w:sz w:val="32"/>
          <w:szCs w:val="32"/>
          <w:highlight w:val="yellow"/>
          <w:lang w:val="en-US" w:eastAsia="zh-CN" w:bidi="ar-SA"/>
        </w:rPr>
        <w:br w:type="page"/>
      </w:r>
    </w:p>
    <w:p w14:paraId="7D3AAA91">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Times New Roman"/>
          <w:b/>
          <w:bCs/>
          <w:kern w:val="2"/>
          <w:sz w:val="32"/>
          <w:szCs w:val="32"/>
          <w:highlight w:val="none"/>
          <w:lang w:val="en-US" w:eastAsia="zh-CN" w:bidi="ar-SA"/>
        </w:rPr>
      </w:pPr>
      <w:r>
        <w:rPr>
          <w:rFonts w:hint="eastAsia" w:ascii="仿宋" w:hAnsi="仿宋" w:eastAsia="仿宋" w:cs="Times New Roman"/>
          <w:b/>
          <w:bCs/>
          <w:kern w:val="2"/>
          <w:sz w:val="32"/>
          <w:szCs w:val="32"/>
          <w:highlight w:val="none"/>
          <w:lang w:val="en-US" w:eastAsia="zh-CN" w:bidi="ar-SA"/>
        </w:rPr>
        <w:t>第六部分 采购合同书（参考）</w:t>
      </w:r>
    </w:p>
    <w:p w14:paraId="56A4AA8D">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合同</w:t>
      </w:r>
      <w:r>
        <w:rPr>
          <w:rFonts w:ascii="仿宋" w:hAnsi="仿宋" w:eastAsia="仿宋"/>
          <w:sz w:val="28"/>
          <w:szCs w:val="28"/>
          <w:highlight w:val="none"/>
        </w:rPr>
        <w:t>编号</w:t>
      </w:r>
      <w:r>
        <w:rPr>
          <w:rFonts w:hint="eastAsia" w:ascii="仿宋" w:hAnsi="仿宋" w:eastAsia="仿宋"/>
          <w:sz w:val="28"/>
          <w:szCs w:val="28"/>
          <w:highlight w:val="none"/>
        </w:rPr>
        <w:t>：</w:t>
      </w:r>
    </w:p>
    <w:p w14:paraId="0B8F8D37">
      <w:pPr>
        <w:keepNext w:val="0"/>
        <w:keepLines w:val="0"/>
        <w:pageBreakBefore w:val="0"/>
        <w:widowControl w:val="0"/>
        <w:tabs>
          <w:tab w:val="left" w:pos="1260"/>
          <w:tab w:val="left" w:pos="3240"/>
        </w:tabs>
        <w:kinsoku/>
        <w:wordWrap/>
        <w:overflowPunct/>
        <w:topLinePunct w:val="0"/>
        <w:autoSpaceDE/>
        <w:autoSpaceDN/>
        <w:bidi w:val="0"/>
        <w:adjustRightInd w:val="0"/>
        <w:snapToGrid w:val="0"/>
        <w:spacing w:line="400" w:lineRule="exact"/>
        <w:textAlignment w:val="auto"/>
        <w:rPr>
          <w:rFonts w:hint="eastAsia" w:ascii="仿宋" w:hAnsi="仿宋" w:eastAsia="仿宋"/>
          <w:bCs/>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目名</w:t>
      </w:r>
      <w:r>
        <w:rPr>
          <w:rFonts w:ascii="仿宋" w:hAnsi="仿宋" w:eastAsia="仿宋"/>
          <w:sz w:val="28"/>
          <w:szCs w:val="28"/>
          <w:highlight w:val="none"/>
        </w:rPr>
        <w:t>称</w:t>
      </w:r>
      <w:r>
        <w:rPr>
          <w:rFonts w:hint="eastAsia" w:ascii="仿宋" w:hAnsi="仿宋" w:eastAsia="仿宋"/>
          <w:sz w:val="28"/>
          <w:szCs w:val="28"/>
          <w:highlight w:val="none"/>
        </w:rPr>
        <w:t>：</w:t>
      </w:r>
      <w:r>
        <w:rPr>
          <w:rFonts w:hint="eastAsia" w:ascii="仿宋" w:hAnsi="仿宋" w:eastAsia="仿宋"/>
          <w:bCs/>
          <w:sz w:val="28"/>
          <w:szCs w:val="28"/>
          <w:highlight w:val="none"/>
        </w:rPr>
        <w:t xml:space="preserve"> </w:t>
      </w:r>
    </w:p>
    <w:p w14:paraId="4C7D769C">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甲</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5CA51A3E">
      <w:pPr>
        <w:keepNext w:val="0"/>
        <w:keepLines w:val="0"/>
        <w:pageBreakBefore w:val="0"/>
        <w:widowControl w:val="0"/>
        <w:tabs>
          <w:tab w:val="left" w:pos="1260"/>
        </w:tabs>
        <w:kinsoku/>
        <w:wordWrap/>
        <w:overflowPunct/>
        <w:topLinePunct w:val="0"/>
        <w:autoSpaceDE/>
        <w:autoSpaceDN/>
        <w:bidi w:val="0"/>
        <w:adjustRightInd w:val="0"/>
        <w:snapToGrid w:val="0"/>
        <w:spacing w:line="400" w:lineRule="exact"/>
        <w:textAlignment w:val="auto"/>
        <w:rPr>
          <w:rFonts w:hint="eastAsia" w:ascii="仿宋" w:hAnsi="仿宋" w:eastAsia="仿宋"/>
          <w:sz w:val="28"/>
          <w:szCs w:val="28"/>
          <w:highlight w:val="none"/>
        </w:rPr>
      </w:pPr>
      <w:r>
        <w:rPr>
          <w:rFonts w:hint="eastAsia" w:ascii="仿宋" w:hAnsi="仿宋" w:eastAsia="仿宋"/>
          <w:sz w:val="28"/>
          <w:szCs w:val="28"/>
          <w:highlight w:val="none"/>
        </w:rPr>
        <w:t>乙</w:t>
      </w:r>
      <w:r>
        <w:rPr>
          <w:rFonts w:ascii="仿宋" w:hAnsi="仿宋" w:eastAsia="仿宋"/>
          <w:sz w:val="28"/>
          <w:szCs w:val="28"/>
          <w:highlight w:val="none"/>
        </w:rPr>
        <w:t xml:space="preserve">    </w:t>
      </w:r>
      <w:r>
        <w:rPr>
          <w:rFonts w:hint="eastAsia" w:ascii="仿宋" w:hAnsi="仿宋" w:eastAsia="仿宋"/>
          <w:sz w:val="28"/>
          <w:szCs w:val="28"/>
          <w:highlight w:val="none"/>
        </w:rPr>
        <w:t>方：</w:t>
      </w:r>
    </w:p>
    <w:p w14:paraId="127BF189">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sz w:val="28"/>
          <w:szCs w:val="28"/>
          <w:highlight w:val="none"/>
        </w:rPr>
      </w:pPr>
      <w:r>
        <w:rPr>
          <w:rFonts w:ascii="仿宋" w:hAnsi="仿宋" w:eastAsia="仿宋"/>
          <w:sz w:val="28"/>
          <w:szCs w:val="28"/>
          <w:highlight w:val="none"/>
        </w:rPr>
        <w:t>经过</w:t>
      </w:r>
      <w:r>
        <w:rPr>
          <w:rFonts w:hint="eastAsia" w:ascii="仿宋" w:hAnsi="仿宋" w:eastAsia="仿宋"/>
          <w:sz w:val="28"/>
          <w:szCs w:val="28"/>
          <w:highlight w:val="none"/>
          <w:lang w:val="en-US" w:eastAsia="zh-CN"/>
        </w:rPr>
        <w:t>磋商采购</w:t>
      </w:r>
      <w:r>
        <w:rPr>
          <w:rFonts w:hint="eastAsia" w:ascii="仿宋" w:hAnsi="仿宋" w:eastAsia="仿宋"/>
          <w:sz w:val="28"/>
          <w:szCs w:val="28"/>
          <w:highlight w:val="none"/>
        </w:rPr>
        <w:t>，甲</w:t>
      </w:r>
      <w:r>
        <w:rPr>
          <w:rFonts w:ascii="仿宋" w:hAnsi="仿宋" w:eastAsia="仿宋"/>
          <w:sz w:val="28"/>
          <w:szCs w:val="28"/>
          <w:highlight w:val="none"/>
        </w:rPr>
        <w:t>乙双方</w:t>
      </w:r>
      <w:r>
        <w:rPr>
          <w:rFonts w:hint="eastAsia" w:ascii="仿宋" w:hAnsi="仿宋" w:eastAsia="仿宋"/>
          <w:sz w:val="28"/>
          <w:szCs w:val="28"/>
          <w:highlight w:val="none"/>
        </w:rPr>
        <w:t>同意按照以下</w:t>
      </w:r>
      <w:r>
        <w:rPr>
          <w:rFonts w:ascii="仿宋" w:hAnsi="仿宋" w:eastAsia="仿宋"/>
          <w:sz w:val="28"/>
          <w:szCs w:val="28"/>
          <w:highlight w:val="none"/>
        </w:rPr>
        <w:t>条</w:t>
      </w:r>
      <w:r>
        <w:rPr>
          <w:rFonts w:hint="eastAsia" w:ascii="仿宋" w:hAnsi="仿宋" w:eastAsia="仿宋"/>
          <w:sz w:val="28"/>
          <w:szCs w:val="28"/>
          <w:highlight w:val="none"/>
        </w:rPr>
        <w:t>款和</w:t>
      </w:r>
      <w:r>
        <w:rPr>
          <w:rFonts w:ascii="仿宋" w:hAnsi="仿宋" w:eastAsia="仿宋"/>
          <w:sz w:val="28"/>
          <w:szCs w:val="28"/>
          <w:highlight w:val="none"/>
        </w:rPr>
        <w:t>条</w:t>
      </w:r>
      <w:r>
        <w:rPr>
          <w:rFonts w:hint="eastAsia" w:ascii="仿宋" w:hAnsi="仿宋" w:eastAsia="仿宋"/>
          <w:sz w:val="28"/>
          <w:szCs w:val="28"/>
          <w:highlight w:val="none"/>
        </w:rPr>
        <w:t>件，</w:t>
      </w:r>
      <w:r>
        <w:rPr>
          <w:rFonts w:ascii="仿宋" w:hAnsi="仿宋" w:eastAsia="仿宋"/>
          <w:sz w:val="28"/>
          <w:szCs w:val="28"/>
          <w:highlight w:val="none"/>
        </w:rPr>
        <w:t>签</w:t>
      </w:r>
      <w:r>
        <w:rPr>
          <w:rFonts w:hint="eastAsia" w:ascii="仿宋" w:hAnsi="仿宋" w:eastAsia="仿宋"/>
          <w:sz w:val="28"/>
          <w:szCs w:val="28"/>
          <w:highlight w:val="none"/>
        </w:rPr>
        <w:t>署本合同。</w:t>
      </w:r>
    </w:p>
    <w:p w14:paraId="57E9D2B4">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bCs/>
          <w:sz w:val="28"/>
          <w:szCs w:val="28"/>
          <w:highlight w:val="none"/>
        </w:rPr>
      </w:pPr>
      <w:r>
        <w:rPr>
          <w:rFonts w:hint="eastAsia" w:ascii="仿宋" w:hAnsi="仿宋" w:eastAsia="仿宋"/>
          <w:bCs/>
          <w:sz w:val="28"/>
          <w:szCs w:val="28"/>
          <w:highlight w:val="none"/>
        </w:rPr>
        <w:t>为做好</w:t>
      </w:r>
      <w:r>
        <w:rPr>
          <w:rFonts w:hint="eastAsia" w:ascii="仿宋" w:hAnsi="仿宋" w:eastAsia="仿宋"/>
          <w:bCs/>
          <w:sz w:val="28"/>
          <w:szCs w:val="28"/>
          <w:highlight w:val="none"/>
          <w:lang w:eastAsia="zh-CN"/>
        </w:rPr>
        <w:t>微山县人民医院1.5T磁共振失超维修服务项目</w:t>
      </w:r>
      <w:r>
        <w:rPr>
          <w:rFonts w:hint="eastAsia" w:ascii="仿宋" w:hAnsi="仿宋" w:eastAsia="仿宋"/>
          <w:bCs/>
          <w:sz w:val="28"/>
          <w:szCs w:val="28"/>
          <w:highlight w:val="none"/>
        </w:rPr>
        <w:t>工作，按时保质保量完成工作任务，甲方就</w:t>
      </w:r>
      <w:r>
        <w:rPr>
          <w:rFonts w:hint="eastAsia" w:ascii="仿宋" w:hAnsi="仿宋" w:eastAsia="仿宋"/>
          <w:bCs/>
          <w:sz w:val="28"/>
          <w:szCs w:val="28"/>
          <w:highlight w:val="none"/>
          <w:lang w:eastAsia="zh-CN"/>
        </w:rPr>
        <w:t>微山县人民医院1.5T磁共振失超维修服务项目</w:t>
      </w:r>
      <w:r>
        <w:rPr>
          <w:rFonts w:hint="eastAsia" w:ascii="仿宋" w:hAnsi="仿宋" w:eastAsia="仿宋"/>
          <w:bCs/>
          <w:sz w:val="28"/>
          <w:szCs w:val="28"/>
          <w:highlight w:val="none"/>
        </w:rPr>
        <w:t>采购工作向乙方购买服务。甲、乙双方根据国家相关法律、法规，在平等、互信、互利、互惠的基础上，一致达成如下供货协议，以资共同遵守：</w:t>
      </w:r>
    </w:p>
    <w:p w14:paraId="4B004FE7">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rPr>
        <w:t>一、合同文本构成：</w:t>
      </w:r>
    </w:p>
    <w:p w14:paraId="61ADB93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（一）本合同条款； </w:t>
      </w:r>
    </w:p>
    <w:p w14:paraId="44B7DC2A">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（二）成交通知书； </w:t>
      </w:r>
    </w:p>
    <w:p w14:paraId="77E4BB8F">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（三）成交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lang w:val="en-US" w:eastAsia="zh-CN"/>
        </w:rPr>
        <w:t>响应</w:t>
      </w:r>
      <w:r>
        <w:rPr>
          <w:rFonts w:hint="eastAsia" w:ascii="仿宋" w:hAnsi="仿宋" w:eastAsia="仿宋" w:cs="仿宋"/>
          <w:sz w:val="28"/>
          <w:szCs w:val="28"/>
          <w:highlight w:val="none"/>
        </w:rPr>
        <w:t xml:space="preserve">文件； </w:t>
      </w:r>
    </w:p>
    <w:p w14:paraId="6BB5FA7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（四）成交</w:t>
      </w:r>
      <w:r>
        <w:rPr>
          <w:rFonts w:hint="eastAsia" w:ascii="仿宋" w:hAnsi="仿宋" w:eastAsia="仿宋" w:cs="仿宋"/>
          <w:sz w:val="28"/>
          <w:szCs w:val="28"/>
          <w:highlight w:val="none"/>
          <w:lang w:eastAsia="zh-CN"/>
        </w:rPr>
        <w:t>供应商</w:t>
      </w:r>
      <w:r>
        <w:rPr>
          <w:rFonts w:hint="eastAsia" w:ascii="仿宋" w:hAnsi="仿宋" w:eastAsia="仿宋" w:cs="仿宋"/>
          <w:sz w:val="28"/>
          <w:szCs w:val="28"/>
          <w:highlight w:val="none"/>
        </w:rPr>
        <w:t xml:space="preserve">在评标过程中做出的书面说明或承诺； </w:t>
      </w:r>
    </w:p>
    <w:p w14:paraId="582BFA0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（五）</w:t>
      </w:r>
      <w:r>
        <w:rPr>
          <w:rFonts w:hint="eastAsia" w:ascii="仿宋" w:hAnsi="仿宋" w:eastAsia="仿宋" w:cs="仿宋"/>
          <w:sz w:val="28"/>
          <w:szCs w:val="28"/>
          <w:highlight w:val="none"/>
          <w:lang w:val="en-US" w:eastAsia="zh-CN"/>
        </w:rPr>
        <w:t>竞争性磋商</w:t>
      </w:r>
      <w:r>
        <w:rPr>
          <w:rFonts w:hint="eastAsia" w:ascii="仿宋" w:hAnsi="仿宋" w:eastAsia="仿宋" w:cs="仿宋"/>
          <w:sz w:val="28"/>
          <w:szCs w:val="28"/>
          <w:highlight w:val="none"/>
        </w:rPr>
        <w:t xml:space="preserve">文件； </w:t>
      </w:r>
    </w:p>
    <w:p w14:paraId="58EA3D27">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rPr>
      </w:pPr>
      <w:r>
        <w:rPr>
          <w:rFonts w:hint="eastAsia" w:ascii="仿宋" w:hAnsi="仿宋" w:eastAsia="仿宋" w:cs="仿宋"/>
          <w:sz w:val="28"/>
          <w:szCs w:val="28"/>
          <w:highlight w:val="none"/>
        </w:rPr>
        <w:t xml:space="preserve">（六）本合同附件。 </w:t>
      </w:r>
    </w:p>
    <w:p w14:paraId="3BA03F8B">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0" w:firstLineChars="0"/>
        <w:textAlignment w:val="auto"/>
        <w:rPr>
          <w:rFonts w:hint="eastAsia" w:ascii="仿宋" w:hAnsi="仿宋" w:eastAsia="仿宋" w:cs="仿宋"/>
          <w:b/>
          <w:bCs/>
          <w:sz w:val="28"/>
          <w:szCs w:val="28"/>
          <w:highlight w:val="none"/>
        </w:rPr>
      </w:pPr>
      <w:r>
        <w:rPr>
          <w:rFonts w:hint="eastAsia" w:ascii="仿宋" w:hAnsi="仿宋" w:eastAsia="仿宋" w:cs="仿宋"/>
          <w:b/>
          <w:bCs/>
          <w:sz w:val="28"/>
          <w:szCs w:val="28"/>
          <w:highlight w:val="none"/>
          <w:lang w:val="en-US" w:eastAsia="zh-CN"/>
        </w:rPr>
        <w:t>二、维修</w:t>
      </w:r>
      <w:r>
        <w:rPr>
          <w:rFonts w:hint="eastAsia" w:ascii="仿宋" w:hAnsi="仿宋" w:eastAsia="仿宋" w:cs="仿宋"/>
          <w:b/>
          <w:bCs/>
          <w:sz w:val="28"/>
          <w:szCs w:val="28"/>
          <w:highlight w:val="none"/>
        </w:rPr>
        <w:t>内容：</w:t>
      </w:r>
    </w:p>
    <w:p w14:paraId="116532A3">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cs="仿宋"/>
          <w:b/>
          <w:bCs/>
          <w:sz w:val="28"/>
          <w:szCs w:val="28"/>
          <w:highlight w:val="none"/>
          <w:lang w:val="en-US" w:eastAsia="zh-CN"/>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val="en-US" w:eastAsia="zh-CN"/>
        </w:rPr>
        <w:t>。</w:t>
      </w:r>
    </w:p>
    <w:p w14:paraId="02848929">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40" w:lineRule="exact"/>
        <w:textAlignment w:val="auto"/>
        <w:rPr>
          <w:rFonts w:hint="eastAsia" w:ascii="仿宋" w:hAnsi="仿宋" w:eastAsia="仿宋" w:cs="仿宋"/>
          <w:b/>
          <w:bCs/>
          <w:sz w:val="28"/>
          <w:szCs w:val="28"/>
          <w:highlight w:val="none"/>
          <w:lang w:val="en-US" w:eastAsia="zh-CN"/>
        </w:rPr>
      </w:pPr>
      <w:r>
        <w:rPr>
          <w:rFonts w:hint="eastAsia" w:ascii="仿宋" w:hAnsi="仿宋" w:eastAsia="仿宋" w:cs="仿宋"/>
          <w:b/>
          <w:bCs/>
          <w:sz w:val="28"/>
          <w:szCs w:val="28"/>
          <w:highlight w:val="none"/>
          <w:lang w:val="en-US" w:eastAsia="zh-CN"/>
        </w:rPr>
        <w:t>三、维修期限：</w:t>
      </w:r>
    </w:p>
    <w:p w14:paraId="265FECA3">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eastAsia" w:ascii="仿宋" w:hAnsi="仿宋" w:eastAsia="仿宋"/>
          <w:bCs/>
          <w:sz w:val="28"/>
          <w:szCs w:val="28"/>
          <w:highlight w:val="none"/>
          <w:lang w:eastAsia="zh-CN"/>
        </w:rPr>
      </w:pPr>
      <w:r>
        <w:rPr>
          <w:rFonts w:hint="eastAsia" w:ascii="仿宋" w:hAnsi="仿宋" w:eastAsia="仿宋" w:cs="仿宋"/>
          <w:sz w:val="28"/>
          <w:szCs w:val="28"/>
          <w:highlight w:val="none"/>
          <w:u w:val="none"/>
          <w:lang w:val="en-US" w:eastAsia="zh-CN"/>
        </w:rPr>
        <w:t>本项目维修期限：合同签订后</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u w:val="none"/>
          <w:lang w:val="en-US" w:eastAsia="zh-CN"/>
        </w:rPr>
        <w:t>天内完成维修且验收合格。</w:t>
      </w:r>
    </w:p>
    <w:p w14:paraId="684DBD5A">
      <w:pPr>
        <w:keepNext w:val="0"/>
        <w:keepLines w:val="0"/>
        <w:pageBreakBefore w:val="0"/>
        <w:widowControl w:val="0"/>
        <w:numPr>
          <w:ilvl w:val="0"/>
          <w:numId w:val="0"/>
        </w:numPr>
        <w:tabs>
          <w:tab w:val="left" w:pos="1260"/>
        </w:tabs>
        <w:kinsoku/>
        <w:wordWrap/>
        <w:overflowPunct/>
        <w:topLinePunct w:val="0"/>
        <w:autoSpaceDE/>
        <w:autoSpaceDN/>
        <w:bidi w:val="0"/>
        <w:adjustRightInd w:val="0"/>
        <w:snapToGrid w:val="0"/>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四、</w:t>
      </w:r>
      <w:r>
        <w:rPr>
          <w:rFonts w:hint="eastAsia" w:ascii="仿宋" w:hAnsi="仿宋" w:eastAsia="仿宋" w:cs="仿宋"/>
          <w:b/>
          <w:bCs/>
          <w:color w:val="000000"/>
          <w:sz w:val="28"/>
          <w:szCs w:val="28"/>
          <w:highlight w:val="none"/>
        </w:rPr>
        <w:t>合同价款支付：</w:t>
      </w:r>
    </w:p>
    <w:p w14:paraId="47238F2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sz w:val="28"/>
          <w:szCs w:val="28"/>
          <w:highlight w:val="none"/>
          <w:u w:val="none"/>
          <w:lang w:val="en-US" w:eastAsia="zh-CN"/>
        </w:rPr>
      </w:pPr>
      <w:r>
        <w:rPr>
          <w:rFonts w:hint="eastAsia" w:ascii="仿宋" w:hAnsi="仿宋" w:eastAsia="仿宋" w:cs="仿宋"/>
          <w:sz w:val="28"/>
          <w:szCs w:val="28"/>
          <w:highlight w:val="none"/>
          <w:u w:val="single"/>
        </w:rPr>
        <w:t xml:space="preserve">                                                 </w:t>
      </w:r>
      <w:r>
        <w:rPr>
          <w:rFonts w:hint="eastAsia" w:ascii="仿宋" w:hAnsi="仿宋" w:eastAsia="仿宋" w:cs="仿宋"/>
          <w:sz w:val="28"/>
          <w:szCs w:val="28"/>
          <w:highlight w:val="none"/>
          <w:u w:val="none"/>
          <w:lang w:val="en-US" w:eastAsia="zh-CN"/>
        </w:rPr>
        <w:t>；</w:t>
      </w:r>
    </w:p>
    <w:p w14:paraId="010D91D6">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lang w:eastAsia="zh-CN"/>
        </w:rPr>
      </w:pPr>
      <w:r>
        <w:rPr>
          <w:rFonts w:hint="eastAsia" w:ascii="仿宋" w:hAnsi="仿宋" w:eastAsia="仿宋" w:cs="仿宋"/>
          <w:b/>
          <w:bCs/>
          <w:color w:val="000000"/>
          <w:sz w:val="28"/>
          <w:szCs w:val="28"/>
          <w:highlight w:val="none"/>
          <w:lang w:val="en-US" w:eastAsia="zh-CN"/>
        </w:rPr>
        <w:t>五</w:t>
      </w:r>
      <w:r>
        <w:rPr>
          <w:rFonts w:hint="eastAsia" w:ascii="仿宋" w:hAnsi="仿宋" w:eastAsia="仿宋" w:cs="仿宋"/>
          <w:b/>
          <w:bCs/>
          <w:color w:val="000000"/>
          <w:sz w:val="28"/>
          <w:szCs w:val="28"/>
          <w:highlight w:val="none"/>
        </w:rPr>
        <w:t>、本合同约定的甲、乙双方责任与义务</w:t>
      </w:r>
      <w:r>
        <w:rPr>
          <w:rFonts w:hint="eastAsia" w:ascii="仿宋" w:hAnsi="仿宋" w:eastAsia="仿宋" w:cs="仿宋"/>
          <w:b/>
          <w:bCs/>
          <w:color w:val="000000"/>
          <w:sz w:val="28"/>
          <w:szCs w:val="28"/>
          <w:highlight w:val="none"/>
          <w:lang w:eastAsia="zh-CN"/>
        </w:rPr>
        <w:t>：</w:t>
      </w:r>
    </w:p>
    <w:p w14:paraId="537CB8C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甲方的责任与义务</w:t>
      </w:r>
    </w:p>
    <w:p w14:paraId="58FC82C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(1) 甲方协调人及电话：______________________</w:t>
      </w:r>
    </w:p>
    <w:p w14:paraId="49C903E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按时支付本合同约定金额的服务费；</w:t>
      </w:r>
    </w:p>
    <w:p w14:paraId="0D7DC4B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本合同有关条款规定和补充协议中甲方应负的其它责任。</w:t>
      </w:r>
    </w:p>
    <w:p w14:paraId="0BEF9C83">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乙方的责任与义务</w:t>
      </w:r>
    </w:p>
    <w:p w14:paraId="3B1B623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(1) 乙方指定联系人及电话：___________________</w:t>
      </w:r>
    </w:p>
    <w:p w14:paraId="18D41CD5">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 乙方必须提供针对本项目服务方面充足的专业的人员力量，在合同生效后，应认真履行合同规定的各项内容；</w:t>
      </w:r>
    </w:p>
    <w:p w14:paraId="1948F30E">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(3) 本合同有关条款规定和补充协议中乙方应负的其它责任。</w:t>
      </w:r>
    </w:p>
    <w:p w14:paraId="6FB12527">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仿宋" w:hAnsi="仿宋" w:eastAsia="仿宋" w:cs="仿宋"/>
          <w:b/>
          <w:bCs/>
          <w:color w:val="000000"/>
          <w:sz w:val="28"/>
          <w:szCs w:val="28"/>
          <w:highlight w:val="none"/>
          <w:lang w:val="en-US" w:eastAsia="zh-CN"/>
        </w:rPr>
      </w:pPr>
      <w:r>
        <w:rPr>
          <w:rFonts w:hint="eastAsia" w:ascii="仿宋" w:hAnsi="仿宋" w:eastAsia="仿宋" w:cs="仿宋"/>
          <w:b/>
          <w:bCs/>
          <w:color w:val="000000"/>
          <w:sz w:val="28"/>
          <w:szCs w:val="28"/>
          <w:highlight w:val="none"/>
          <w:lang w:val="en-US" w:eastAsia="zh-CN"/>
        </w:rPr>
        <w:t>六</w:t>
      </w:r>
      <w:r>
        <w:rPr>
          <w:rFonts w:hint="eastAsia" w:ascii="仿宋" w:hAnsi="仿宋" w:eastAsia="仿宋" w:cs="仿宋"/>
          <w:b/>
          <w:bCs/>
          <w:color w:val="000000"/>
          <w:sz w:val="28"/>
          <w:szCs w:val="28"/>
          <w:highlight w:val="none"/>
        </w:rPr>
        <w:t>、</w:t>
      </w:r>
      <w:r>
        <w:rPr>
          <w:rFonts w:hint="eastAsia" w:ascii="仿宋" w:hAnsi="仿宋" w:eastAsia="仿宋" w:cs="仿宋"/>
          <w:b/>
          <w:bCs/>
          <w:color w:val="000000"/>
          <w:sz w:val="28"/>
          <w:szCs w:val="28"/>
          <w:highlight w:val="none"/>
          <w:lang w:val="en-US" w:eastAsia="zh-CN"/>
        </w:rPr>
        <w:t>维修服务</w:t>
      </w:r>
    </w:p>
    <w:p w14:paraId="5185F94B">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乙方应按</w:t>
      </w:r>
      <w:r>
        <w:rPr>
          <w:rFonts w:hint="eastAsia" w:ascii="仿宋" w:hAnsi="仿宋" w:eastAsia="仿宋" w:cs="仿宋"/>
          <w:color w:val="000000"/>
          <w:sz w:val="28"/>
          <w:szCs w:val="28"/>
          <w:highlight w:val="none"/>
          <w:lang w:val="en-US" w:eastAsia="zh-CN"/>
        </w:rPr>
        <w:t>采购</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要求及投标</w:t>
      </w:r>
      <w:r>
        <w:rPr>
          <w:rFonts w:hint="eastAsia" w:ascii="仿宋" w:hAnsi="仿宋" w:eastAsia="仿宋" w:cs="仿宋"/>
          <w:color w:val="000000"/>
          <w:sz w:val="28"/>
          <w:szCs w:val="28"/>
          <w:highlight w:val="none"/>
        </w:rPr>
        <w:t>文件</w:t>
      </w:r>
      <w:r>
        <w:rPr>
          <w:rFonts w:hint="eastAsia" w:ascii="仿宋" w:hAnsi="仿宋" w:eastAsia="仿宋" w:cs="仿宋"/>
          <w:color w:val="000000"/>
          <w:sz w:val="28"/>
          <w:szCs w:val="28"/>
          <w:highlight w:val="none"/>
          <w:lang w:val="en-US" w:eastAsia="zh-CN"/>
        </w:rPr>
        <w:t>中</w:t>
      </w:r>
      <w:r>
        <w:rPr>
          <w:rFonts w:hint="eastAsia" w:ascii="仿宋" w:hAnsi="仿宋" w:eastAsia="仿宋" w:cs="仿宋"/>
          <w:color w:val="000000"/>
          <w:sz w:val="28"/>
          <w:szCs w:val="28"/>
          <w:highlight w:val="none"/>
        </w:rPr>
        <w:t>做出的</w:t>
      </w:r>
      <w:r>
        <w:rPr>
          <w:rFonts w:hint="eastAsia" w:ascii="仿宋" w:hAnsi="仿宋" w:eastAsia="仿宋" w:cs="仿宋"/>
          <w:color w:val="000000"/>
          <w:sz w:val="28"/>
          <w:szCs w:val="28"/>
          <w:highlight w:val="none"/>
          <w:lang w:val="en-US" w:eastAsia="zh-CN"/>
        </w:rPr>
        <w:t>服务响应和</w:t>
      </w:r>
      <w:r>
        <w:rPr>
          <w:rFonts w:hint="eastAsia" w:ascii="仿宋" w:hAnsi="仿宋" w:eastAsia="仿宋" w:cs="仿宋"/>
          <w:color w:val="000000"/>
          <w:sz w:val="28"/>
          <w:szCs w:val="28"/>
          <w:highlight w:val="none"/>
        </w:rPr>
        <w:t>承诺提供及时、快速、优质的</w:t>
      </w:r>
      <w:r>
        <w:rPr>
          <w:rFonts w:hint="eastAsia" w:ascii="仿宋" w:hAnsi="仿宋" w:eastAsia="仿宋" w:cs="仿宋"/>
          <w:color w:val="000000"/>
          <w:sz w:val="28"/>
          <w:szCs w:val="28"/>
          <w:highlight w:val="none"/>
          <w:lang w:val="en-US" w:eastAsia="zh-CN"/>
        </w:rPr>
        <w:t>维修</w:t>
      </w:r>
      <w:r>
        <w:rPr>
          <w:rFonts w:hint="eastAsia" w:ascii="仿宋" w:hAnsi="仿宋" w:eastAsia="仿宋" w:cs="仿宋"/>
          <w:color w:val="000000"/>
          <w:sz w:val="28"/>
          <w:szCs w:val="28"/>
          <w:highlight w:val="none"/>
        </w:rPr>
        <w:t>服务。</w:t>
      </w:r>
    </w:p>
    <w:p w14:paraId="0D24B05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u w:val="single"/>
        </w:rPr>
      </w:pPr>
      <w:r>
        <w:rPr>
          <w:rFonts w:hint="eastAsia" w:ascii="仿宋" w:hAnsi="仿宋" w:eastAsia="仿宋" w:cs="仿宋"/>
          <w:color w:val="000000"/>
          <w:sz w:val="28"/>
          <w:szCs w:val="28"/>
          <w:highlight w:val="none"/>
        </w:rPr>
        <w:t>其他</w:t>
      </w:r>
      <w:r>
        <w:rPr>
          <w:rFonts w:hint="eastAsia" w:ascii="仿宋" w:hAnsi="仿宋" w:eastAsia="仿宋" w:cs="仿宋"/>
          <w:color w:val="000000"/>
          <w:sz w:val="28"/>
          <w:szCs w:val="28"/>
          <w:highlight w:val="none"/>
          <w:lang w:val="en-US" w:eastAsia="zh-CN"/>
        </w:rPr>
        <w:t>维保</w:t>
      </w:r>
      <w:r>
        <w:rPr>
          <w:rFonts w:hint="eastAsia" w:ascii="仿宋" w:hAnsi="仿宋" w:eastAsia="仿宋" w:cs="仿宋"/>
          <w:color w:val="000000"/>
          <w:sz w:val="28"/>
          <w:szCs w:val="28"/>
          <w:highlight w:val="none"/>
        </w:rPr>
        <w:t>服务内容：_______________________________________</w:t>
      </w:r>
    </w:p>
    <w:p w14:paraId="52855F5E">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七、</w:t>
      </w:r>
      <w:r>
        <w:rPr>
          <w:rFonts w:hint="eastAsia" w:ascii="仿宋" w:hAnsi="仿宋" w:eastAsia="仿宋" w:cs="仿宋"/>
          <w:b/>
          <w:bCs/>
          <w:color w:val="000000"/>
          <w:sz w:val="28"/>
          <w:szCs w:val="28"/>
          <w:highlight w:val="none"/>
        </w:rPr>
        <w:t>信息保密</w:t>
      </w:r>
    </w:p>
    <w:p w14:paraId="64A362D4">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甲乙双方对本合同及本合同相关的其它信息、涉及甲方医疗设备资产信息和乙方知识产权的相关信息均负有保密义务。未经另一方事先书面同意，任何一方不得将该信息的任何部分向任何第三方或社会公众披露。如最终用户或政府部门要求甲方或乙方提供保密信息，该方应将此要求及时通知另一方。</w:t>
      </w:r>
    </w:p>
    <w:p w14:paraId="76AB3E61">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八、</w:t>
      </w:r>
      <w:r>
        <w:rPr>
          <w:rFonts w:hint="eastAsia" w:ascii="仿宋" w:hAnsi="仿宋" w:eastAsia="仿宋" w:cs="仿宋"/>
          <w:b/>
          <w:bCs/>
          <w:color w:val="000000"/>
          <w:sz w:val="28"/>
          <w:szCs w:val="28"/>
          <w:highlight w:val="none"/>
        </w:rPr>
        <w:t>合同生效</w:t>
      </w:r>
    </w:p>
    <w:p w14:paraId="4AB9D238">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本合同为附条件生效合同，除双方签字盖章，还应满足以下条件：</w:t>
      </w:r>
    </w:p>
    <w:p w14:paraId="5D2FC559">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0" w:firstLineChars="200"/>
        <w:textAlignment w:val="auto"/>
        <w:rPr>
          <w:rFonts w:hint="default" w:ascii="仿宋" w:hAnsi="仿宋" w:eastAsia="仿宋" w:cs="仿宋"/>
          <w:color w:val="000000"/>
          <w:sz w:val="28"/>
          <w:szCs w:val="28"/>
          <w:highlight w:val="none"/>
          <w:lang w:val="en-US" w:eastAsia="zh-CN"/>
        </w:rPr>
      </w:pPr>
      <w:r>
        <w:rPr>
          <w:rFonts w:hint="eastAsia" w:ascii="仿宋" w:hAnsi="仿宋" w:eastAsia="仿宋" w:cs="仿宋"/>
          <w:color w:val="000000"/>
          <w:sz w:val="28"/>
          <w:szCs w:val="28"/>
          <w:highlight w:val="none"/>
        </w:rPr>
        <w:t>乙方应提交：服务费</w:t>
      </w:r>
      <w:r>
        <w:rPr>
          <w:rFonts w:hint="eastAsia" w:ascii="仿宋" w:hAnsi="仿宋" w:eastAsia="仿宋" w:cs="仿宋"/>
          <w:color w:val="000000"/>
          <w:sz w:val="28"/>
          <w:szCs w:val="28"/>
          <w:highlight w:val="none"/>
          <w:lang w:val="en-US" w:eastAsia="zh-CN"/>
        </w:rPr>
        <w:t>代理费</w:t>
      </w:r>
    </w:p>
    <w:p w14:paraId="7AF728DF">
      <w:pPr>
        <w:keepNext w:val="0"/>
        <w:keepLines w:val="0"/>
        <w:pageBreakBefore w:val="0"/>
        <w:widowControl w:val="0"/>
        <w:numPr>
          <w:ilvl w:val="0"/>
          <w:numId w:val="0"/>
        </w:numPr>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九、</w:t>
      </w:r>
      <w:r>
        <w:rPr>
          <w:rFonts w:hint="eastAsia" w:ascii="仿宋" w:hAnsi="仿宋" w:eastAsia="仿宋" w:cs="仿宋"/>
          <w:b/>
          <w:bCs/>
          <w:color w:val="000000"/>
          <w:sz w:val="28"/>
          <w:szCs w:val="28"/>
          <w:highlight w:val="none"/>
        </w:rPr>
        <w:t>违约</w:t>
      </w:r>
    </w:p>
    <w:p w14:paraId="7668D62A">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一）</w:t>
      </w:r>
      <w:r>
        <w:rPr>
          <w:rFonts w:hint="eastAsia" w:ascii="仿宋" w:hAnsi="仿宋" w:eastAsia="仿宋" w:cs="仿宋"/>
          <w:color w:val="000000"/>
          <w:sz w:val="28"/>
          <w:szCs w:val="28"/>
          <w:highlight w:val="none"/>
        </w:rPr>
        <w:t>乙方未按合同约定履行义务，给甲方造成经济损失应予以赔偿。</w:t>
      </w:r>
      <w:r>
        <w:rPr>
          <w:rFonts w:hint="eastAsia" w:ascii="仿宋" w:hAnsi="仿宋" w:eastAsia="仿宋" w:cs="仿宋"/>
          <w:color w:val="000000"/>
          <w:sz w:val="28"/>
          <w:szCs w:val="28"/>
          <w:highlight w:val="none"/>
          <w:lang w:val="en-US" w:eastAsia="zh-CN"/>
        </w:rPr>
        <w:t>因</w:t>
      </w:r>
      <w:r>
        <w:rPr>
          <w:rFonts w:hint="eastAsia" w:ascii="仿宋" w:hAnsi="仿宋" w:eastAsia="仿宋" w:cs="仿宋"/>
          <w:color w:val="000000"/>
          <w:sz w:val="28"/>
          <w:szCs w:val="28"/>
          <w:highlight w:val="none"/>
        </w:rPr>
        <w:t>乙方违约（包括服务质量不合格、泄密、提供服务不及时、延迟交付时间等</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甲方有权终止合同，由乙方赔偿本次和再次采购所发生的所有费用及造成的一切损失。</w:t>
      </w:r>
    </w:p>
    <w:p w14:paraId="7F067BC7">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rPr>
        <w:t>二）甲方未按约定时间支付</w:t>
      </w:r>
      <w:r>
        <w:rPr>
          <w:rFonts w:hint="eastAsia" w:ascii="仿宋" w:hAnsi="仿宋" w:eastAsia="仿宋" w:cs="仿宋"/>
          <w:color w:val="000000"/>
          <w:sz w:val="28"/>
          <w:szCs w:val="28"/>
          <w:highlight w:val="none"/>
          <w:lang w:val="en-US" w:eastAsia="zh-CN"/>
        </w:rPr>
        <w:t>维保费</w:t>
      </w:r>
      <w:r>
        <w:rPr>
          <w:rFonts w:hint="eastAsia" w:ascii="仿宋" w:hAnsi="仿宋" w:eastAsia="仿宋" w:cs="仿宋"/>
          <w:color w:val="000000"/>
          <w:sz w:val="28"/>
          <w:szCs w:val="28"/>
          <w:highlight w:val="none"/>
        </w:rPr>
        <w:t>的，仅承担继续支付应付</w:t>
      </w:r>
      <w:r>
        <w:rPr>
          <w:rFonts w:hint="eastAsia" w:ascii="仿宋" w:hAnsi="仿宋" w:eastAsia="仿宋" w:cs="仿宋"/>
          <w:color w:val="000000"/>
          <w:sz w:val="28"/>
          <w:szCs w:val="28"/>
          <w:highlight w:val="none"/>
          <w:lang w:val="en-US" w:eastAsia="zh-CN"/>
        </w:rPr>
        <w:t>维保费</w:t>
      </w:r>
      <w:r>
        <w:rPr>
          <w:rFonts w:hint="eastAsia" w:ascii="仿宋" w:hAnsi="仿宋" w:eastAsia="仿宋" w:cs="仿宋"/>
          <w:color w:val="000000"/>
          <w:sz w:val="28"/>
          <w:szCs w:val="28"/>
          <w:highlight w:val="none"/>
        </w:rPr>
        <w:t>本金的违约责任，但不承担支付应付</w:t>
      </w:r>
      <w:r>
        <w:rPr>
          <w:rFonts w:hint="eastAsia" w:ascii="仿宋" w:hAnsi="仿宋" w:eastAsia="仿宋" w:cs="仿宋"/>
          <w:color w:val="000000"/>
          <w:sz w:val="28"/>
          <w:szCs w:val="28"/>
          <w:highlight w:val="none"/>
          <w:lang w:val="en-US" w:eastAsia="zh-CN"/>
        </w:rPr>
        <w:t>维保费</w:t>
      </w:r>
      <w:r>
        <w:rPr>
          <w:rFonts w:hint="eastAsia" w:ascii="仿宋" w:hAnsi="仿宋" w:eastAsia="仿宋" w:cs="仿宋"/>
          <w:color w:val="000000"/>
          <w:sz w:val="28"/>
          <w:szCs w:val="28"/>
          <w:highlight w:val="none"/>
        </w:rPr>
        <w:t>的利息和其它违约责任。</w:t>
      </w:r>
    </w:p>
    <w:p w14:paraId="7B1192C0">
      <w:pPr>
        <w:keepNext w:val="0"/>
        <w:keepLines w:val="0"/>
        <w:pageBreakBefore w:val="0"/>
        <w:widowControl w:val="0"/>
        <w:numPr>
          <w:ilvl w:val="0"/>
          <w:numId w:val="0"/>
        </w:numPr>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三）</w:t>
      </w:r>
      <w:r>
        <w:rPr>
          <w:rFonts w:hint="eastAsia" w:ascii="仿宋" w:hAnsi="仿宋" w:eastAsia="仿宋" w:cs="仿宋"/>
          <w:color w:val="000000"/>
          <w:sz w:val="28"/>
          <w:szCs w:val="28"/>
          <w:highlight w:val="none"/>
        </w:rPr>
        <w:t>其他未尽事宜，以</w:t>
      </w:r>
      <w:r>
        <w:rPr>
          <w:rFonts w:hint="eastAsia" w:ascii="仿宋" w:hAnsi="仿宋" w:eastAsia="仿宋" w:cs="仿宋"/>
          <w:color w:val="000000"/>
          <w:sz w:val="28"/>
          <w:szCs w:val="28"/>
          <w:highlight w:val="none"/>
          <w:lang w:eastAsia="zh-CN"/>
        </w:rPr>
        <w:t>《中华人民共和国民法典》</w:t>
      </w:r>
      <w:r>
        <w:rPr>
          <w:rFonts w:hint="eastAsia" w:ascii="仿宋" w:hAnsi="仿宋" w:eastAsia="仿宋" w:cs="仿宋"/>
          <w:color w:val="000000"/>
          <w:sz w:val="28"/>
          <w:szCs w:val="28"/>
          <w:highlight w:val="none"/>
        </w:rPr>
        <w:t>和其他有关法律、法规为准，无相关规定的，双方协商解决。</w:t>
      </w:r>
    </w:p>
    <w:p w14:paraId="0E0097B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lang w:val="en-US" w:eastAsia="zh-CN"/>
        </w:rPr>
        <w:t>十</w:t>
      </w:r>
      <w:r>
        <w:rPr>
          <w:rFonts w:hint="eastAsia" w:ascii="仿宋" w:hAnsi="仿宋" w:eastAsia="仿宋" w:cs="仿宋"/>
          <w:b/>
          <w:bCs/>
          <w:color w:val="000000"/>
          <w:sz w:val="28"/>
          <w:szCs w:val="28"/>
          <w:highlight w:val="none"/>
        </w:rPr>
        <w:t xml:space="preserve"> 、不可抗力</w:t>
      </w:r>
    </w:p>
    <w:p w14:paraId="3DC579BC">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双方中任何一方因法定不可抗力不能及时或完全履行合同的，应及时通知其他两方，双方互不承担责任，并在10日内提供相应证明。</w:t>
      </w:r>
    </w:p>
    <w:p w14:paraId="0256F34D">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未履行合同部分是否继续履行、如何履行等问题，可由双方协商解决。</w:t>
      </w:r>
    </w:p>
    <w:p w14:paraId="121CEDE8">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b/>
          <w:bCs/>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一</w:t>
      </w:r>
      <w:r>
        <w:rPr>
          <w:rFonts w:hint="eastAsia" w:ascii="仿宋" w:hAnsi="仿宋" w:eastAsia="仿宋" w:cs="仿宋"/>
          <w:b/>
          <w:bCs/>
          <w:color w:val="000000"/>
          <w:sz w:val="28"/>
          <w:szCs w:val="28"/>
          <w:highlight w:val="none"/>
        </w:rPr>
        <w:t>、争议</w:t>
      </w:r>
    </w:p>
    <w:p w14:paraId="79B5BF12">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合同发生纠纷时，双方应协商解决，如果协商不成，可依法向</w:t>
      </w:r>
      <w:r>
        <w:rPr>
          <w:rFonts w:hint="eastAsia" w:ascii="仿宋" w:hAnsi="仿宋" w:eastAsia="仿宋" w:cs="仿宋"/>
          <w:color w:val="000000"/>
          <w:sz w:val="28"/>
          <w:szCs w:val="28"/>
          <w:highlight w:val="none"/>
          <w:lang w:val="en-US" w:eastAsia="zh-CN"/>
        </w:rPr>
        <w:t>微山县</w:t>
      </w:r>
      <w:r>
        <w:rPr>
          <w:rFonts w:hint="eastAsia" w:ascii="仿宋" w:hAnsi="仿宋" w:eastAsia="仿宋" w:cs="仿宋"/>
          <w:color w:val="000000"/>
          <w:sz w:val="28"/>
          <w:szCs w:val="28"/>
          <w:highlight w:val="none"/>
        </w:rPr>
        <w:t>人民法院起诉。</w:t>
      </w:r>
    </w:p>
    <w:p w14:paraId="498E5E0B">
      <w:pPr>
        <w:keepNext w:val="0"/>
        <w:keepLines w:val="0"/>
        <w:pageBreakBefore w:val="0"/>
        <w:widowControl w:val="0"/>
        <w:kinsoku/>
        <w:wordWrap/>
        <w:overflowPunct/>
        <w:topLinePunct w:val="0"/>
        <w:autoSpaceDE/>
        <w:autoSpaceDN/>
        <w:bidi w:val="0"/>
        <w:adjustRightInd/>
        <w:snapToGrid/>
        <w:spacing w:line="340" w:lineRule="exact"/>
        <w:textAlignment w:val="auto"/>
        <w:rPr>
          <w:rFonts w:hint="eastAsia" w:ascii="仿宋" w:hAnsi="仿宋" w:eastAsia="仿宋" w:cs="仿宋"/>
          <w:color w:val="000000"/>
          <w:sz w:val="28"/>
          <w:szCs w:val="28"/>
          <w:highlight w:val="none"/>
        </w:rPr>
      </w:pPr>
      <w:r>
        <w:rPr>
          <w:rFonts w:hint="eastAsia" w:ascii="仿宋" w:hAnsi="仿宋" w:eastAsia="仿宋" w:cs="仿宋"/>
          <w:b/>
          <w:bCs/>
          <w:color w:val="000000"/>
          <w:sz w:val="28"/>
          <w:szCs w:val="28"/>
          <w:highlight w:val="none"/>
        </w:rPr>
        <w:t>十</w:t>
      </w:r>
      <w:r>
        <w:rPr>
          <w:rFonts w:hint="eastAsia" w:ascii="仿宋" w:hAnsi="仿宋" w:eastAsia="仿宋" w:cs="仿宋"/>
          <w:b/>
          <w:bCs/>
          <w:color w:val="000000"/>
          <w:sz w:val="28"/>
          <w:szCs w:val="28"/>
          <w:highlight w:val="none"/>
          <w:lang w:val="en-US" w:eastAsia="zh-CN"/>
        </w:rPr>
        <w:t>二</w:t>
      </w:r>
      <w:r>
        <w:rPr>
          <w:rFonts w:hint="eastAsia" w:ascii="仿宋" w:hAnsi="仿宋" w:eastAsia="仿宋" w:cs="仿宋"/>
          <w:b/>
          <w:bCs/>
          <w:color w:val="000000"/>
          <w:sz w:val="28"/>
          <w:szCs w:val="28"/>
          <w:highlight w:val="none"/>
        </w:rPr>
        <w:t>、补充协议</w:t>
      </w:r>
    </w:p>
    <w:p w14:paraId="3959B289">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合同未尽事宜，经双方协商可签订补充协议，所签订的补充协议与本合同具有同等的法律效力。</w:t>
      </w:r>
    </w:p>
    <w:p w14:paraId="66F10526">
      <w:pPr>
        <w:keepNext w:val="0"/>
        <w:keepLines w:val="0"/>
        <w:pageBreakBefore w:val="0"/>
        <w:widowControl w:val="0"/>
        <w:kinsoku/>
        <w:wordWrap/>
        <w:overflowPunct/>
        <w:topLinePunct w:val="0"/>
        <w:autoSpaceDE/>
        <w:autoSpaceDN/>
        <w:bidi w:val="0"/>
        <w:adjustRightInd/>
        <w:snapToGrid/>
        <w:spacing w:line="340" w:lineRule="exact"/>
        <w:ind w:firstLine="560" w:firstLineChars="200"/>
        <w:textAlignment w:val="auto"/>
        <w:rPr>
          <w:rFonts w:hint="eastAsia" w:ascii="仿宋" w:hAnsi="仿宋" w:eastAsia="仿宋" w:cs="仿宋"/>
          <w:b/>
          <w:bCs/>
          <w:color w:val="000000"/>
          <w:sz w:val="28"/>
          <w:szCs w:val="28"/>
          <w:highlight w:val="none"/>
        </w:rPr>
      </w:pPr>
      <w:r>
        <w:rPr>
          <w:rFonts w:hint="eastAsia" w:ascii="仿宋" w:hAnsi="仿宋" w:eastAsia="仿宋" w:cs="仿宋"/>
          <w:color w:val="000000"/>
          <w:sz w:val="28"/>
          <w:szCs w:val="28"/>
          <w:highlight w:val="none"/>
        </w:rPr>
        <w:t>附加协议条款：</w:t>
      </w:r>
      <w:r>
        <w:rPr>
          <w:rFonts w:hint="eastAsia" w:ascii="仿宋" w:hAnsi="仿宋" w:eastAsia="仿宋" w:cs="仿宋"/>
          <w:b/>
          <w:bCs/>
          <w:sz w:val="28"/>
          <w:szCs w:val="28"/>
          <w:highlight w:val="none"/>
          <w:u w:val="single"/>
        </w:rPr>
        <w:t>　　　　　　　　　　　　　　　　　　　　　　　</w:t>
      </w:r>
      <w:r>
        <w:rPr>
          <w:rFonts w:hint="eastAsia" w:ascii="仿宋" w:hAnsi="仿宋" w:eastAsia="仿宋" w:cs="仿宋"/>
          <w:b/>
          <w:bCs/>
          <w:sz w:val="28"/>
          <w:szCs w:val="28"/>
          <w:highlight w:val="none"/>
        </w:rPr>
        <w:t>。</w:t>
      </w:r>
    </w:p>
    <w:p w14:paraId="7209610B">
      <w:pPr>
        <w:keepNext w:val="0"/>
        <w:keepLines w:val="0"/>
        <w:pageBreakBefore w:val="0"/>
        <w:widowControl w:val="0"/>
        <w:tabs>
          <w:tab w:val="left" w:pos="1260"/>
        </w:tabs>
        <w:kinsoku/>
        <w:wordWrap/>
        <w:overflowPunct/>
        <w:topLinePunct w:val="0"/>
        <w:autoSpaceDE/>
        <w:autoSpaceDN/>
        <w:bidi w:val="0"/>
        <w:adjustRightInd w:val="0"/>
        <w:snapToGrid w:val="0"/>
        <w:spacing w:line="340" w:lineRule="exact"/>
        <w:ind w:firstLine="562" w:firstLineChars="200"/>
        <w:textAlignment w:val="auto"/>
        <w:rPr>
          <w:rFonts w:ascii="仿宋" w:hAnsi="仿宋" w:eastAsia="仿宋"/>
          <w:sz w:val="28"/>
          <w:szCs w:val="28"/>
          <w:highlight w:val="none"/>
        </w:rPr>
      </w:pPr>
      <w:r>
        <w:rPr>
          <w:rFonts w:hint="eastAsia" w:ascii="仿宋" w:hAnsi="仿宋" w:eastAsia="仿宋" w:cs="仿宋"/>
          <w:b/>
          <w:bCs/>
          <w:color w:val="000000"/>
          <w:sz w:val="28"/>
          <w:szCs w:val="28"/>
          <w:highlight w:val="none"/>
        </w:rPr>
        <w:t>本合同一式</w:t>
      </w:r>
      <w:r>
        <w:rPr>
          <w:rFonts w:hint="eastAsia" w:ascii="仿宋" w:hAnsi="仿宋" w:eastAsia="仿宋" w:cs="仿宋"/>
          <w:b/>
          <w:bCs/>
          <w:color w:val="000000"/>
          <w:sz w:val="28"/>
          <w:szCs w:val="28"/>
          <w:highlight w:val="none"/>
          <w:lang w:val="en-US" w:eastAsia="zh-CN"/>
        </w:rPr>
        <w:t>陆</w:t>
      </w:r>
      <w:r>
        <w:rPr>
          <w:rFonts w:hint="eastAsia" w:ascii="仿宋" w:hAnsi="仿宋" w:eastAsia="仿宋" w:cs="仿宋"/>
          <w:b/>
          <w:bCs/>
          <w:color w:val="000000"/>
          <w:sz w:val="28"/>
          <w:szCs w:val="28"/>
          <w:highlight w:val="none"/>
        </w:rPr>
        <w:t>份，其中甲</w:t>
      </w:r>
      <w:r>
        <w:rPr>
          <w:rFonts w:hint="eastAsia" w:ascii="仿宋" w:hAnsi="仿宋" w:eastAsia="仿宋" w:cs="仿宋"/>
          <w:b/>
          <w:bCs/>
          <w:color w:val="000000"/>
          <w:sz w:val="28"/>
          <w:szCs w:val="28"/>
          <w:highlight w:val="none"/>
          <w:lang w:val="en-US" w:eastAsia="zh-CN"/>
        </w:rPr>
        <w:t>方叁份</w:t>
      </w:r>
      <w:r>
        <w:rPr>
          <w:rFonts w:hint="eastAsia" w:ascii="仿宋" w:hAnsi="仿宋" w:eastAsia="仿宋" w:cs="仿宋"/>
          <w:b/>
          <w:bCs/>
          <w:color w:val="000000"/>
          <w:sz w:val="28"/>
          <w:szCs w:val="28"/>
          <w:highlight w:val="none"/>
        </w:rPr>
        <w:t>、乙方</w:t>
      </w:r>
      <w:r>
        <w:rPr>
          <w:rFonts w:hint="eastAsia" w:ascii="仿宋" w:hAnsi="仿宋" w:eastAsia="仿宋" w:cs="仿宋"/>
          <w:b/>
          <w:bCs/>
          <w:color w:val="000000"/>
          <w:sz w:val="28"/>
          <w:szCs w:val="28"/>
          <w:highlight w:val="none"/>
          <w:lang w:val="en-US" w:eastAsia="zh-CN"/>
        </w:rPr>
        <w:t>贰</w:t>
      </w:r>
      <w:r>
        <w:rPr>
          <w:rFonts w:hint="eastAsia" w:ascii="仿宋" w:hAnsi="仿宋" w:eastAsia="仿宋" w:cs="仿宋"/>
          <w:b/>
          <w:bCs/>
          <w:color w:val="000000"/>
          <w:sz w:val="28"/>
          <w:szCs w:val="28"/>
          <w:highlight w:val="none"/>
        </w:rPr>
        <w:t>份，代理机构</w:t>
      </w:r>
      <w:r>
        <w:rPr>
          <w:rFonts w:hint="eastAsia" w:ascii="仿宋" w:hAnsi="仿宋" w:eastAsia="仿宋" w:cs="仿宋"/>
          <w:b/>
          <w:bCs/>
          <w:color w:val="000000"/>
          <w:sz w:val="28"/>
          <w:szCs w:val="28"/>
          <w:highlight w:val="none"/>
          <w:lang w:val="en-US" w:eastAsia="zh-CN"/>
        </w:rPr>
        <w:t>壹</w:t>
      </w:r>
      <w:r>
        <w:rPr>
          <w:rFonts w:hint="eastAsia" w:ascii="仿宋" w:hAnsi="仿宋" w:eastAsia="仿宋" w:cs="仿宋"/>
          <w:b/>
          <w:bCs/>
          <w:color w:val="000000"/>
          <w:sz w:val="28"/>
          <w:szCs w:val="28"/>
          <w:highlight w:val="none"/>
        </w:rPr>
        <w:t>份，均具同等效力。</w:t>
      </w:r>
    </w:p>
    <w:p w14:paraId="7ED405D1">
      <w:pPr>
        <w:tabs>
          <w:tab w:val="left" w:pos="1260"/>
        </w:tabs>
        <w:adjustRightInd w:val="0"/>
        <w:snapToGrid w:val="0"/>
        <w:spacing w:line="400" w:lineRule="exact"/>
        <w:ind w:firstLine="560" w:firstLineChars="200"/>
        <w:rPr>
          <w:rFonts w:hint="eastAsia" w:ascii="仿宋" w:hAnsi="仿宋" w:eastAsia="仿宋"/>
          <w:sz w:val="28"/>
          <w:szCs w:val="28"/>
          <w:highlight w:val="none"/>
        </w:rPr>
      </w:pPr>
    </w:p>
    <w:p w14:paraId="2D691881">
      <w:pPr>
        <w:tabs>
          <w:tab w:val="left" w:pos="126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rPr>
        <w:t>甲方（</w:t>
      </w:r>
      <w:r>
        <w:rPr>
          <w:rFonts w:ascii="仿宋" w:hAnsi="仿宋" w:eastAsia="仿宋"/>
          <w:sz w:val="28"/>
          <w:szCs w:val="28"/>
          <w:highlight w:val="none"/>
        </w:rPr>
        <w:t>盖</w:t>
      </w:r>
      <w:r>
        <w:rPr>
          <w:rFonts w:hint="eastAsia" w:ascii="仿宋" w:hAnsi="仿宋" w:eastAsia="仿宋"/>
          <w:sz w:val="28"/>
          <w:szCs w:val="28"/>
          <w:highlight w:val="none"/>
        </w:rPr>
        <w:t>章）：</w:t>
      </w:r>
      <w:r>
        <w:rPr>
          <w:rFonts w:ascii="仿宋" w:hAnsi="仿宋" w:eastAsia="仿宋"/>
          <w:sz w:val="28"/>
          <w:szCs w:val="28"/>
          <w:highlight w:val="none"/>
        </w:rPr>
        <w:t xml:space="preserve">                           </w:t>
      </w:r>
      <w:r>
        <w:rPr>
          <w:rFonts w:hint="eastAsia" w:ascii="仿宋" w:hAnsi="仿宋" w:eastAsia="仿宋"/>
          <w:sz w:val="28"/>
          <w:szCs w:val="28"/>
          <w:highlight w:val="none"/>
        </w:rPr>
        <w:t>乙方（</w:t>
      </w:r>
      <w:r>
        <w:rPr>
          <w:rFonts w:ascii="仿宋" w:hAnsi="仿宋" w:eastAsia="仿宋"/>
          <w:sz w:val="28"/>
          <w:szCs w:val="28"/>
          <w:highlight w:val="none"/>
        </w:rPr>
        <w:t>盖</w:t>
      </w:r>
      <w:r>
        <w:rPr>
          <w:rFonts w:hint="eastAsia" w:ascii="仿宋" w:hAnsi="仿宋" w:eastAsia="仿宋"/>
          <w:sz w:val="28"/>
          <w:szCs w:val="28"/>
          <w:highlight w:val="none"/>
        </w:rPr>
        <w:t xml:space="preserve">章）：      </w:t>
      </w:r>
    </w:p>
    <w:p w14:paraId="2620A462">
      <w:pPr>
        <w:tabs>
          <w:tab w:val="left" w:pos="1260"/>
          <w:tab w:val="left" w:pos="5220"/>
        </w:tabs>
        <w:adjustRightInd w:val="0"/>
        <w:snapToGrid w:val="0"/>
        <w:spacing w:line="400" w:lineRule="exact"/>
        <w:ind w:firstLine="560" w:firstLineChars="200"/>
        <w:rPr>
          <w:rFonts w:ascii="仿宋" w:hAnsi="仿宋" w:eastAsia="仿宋"/>
          <w:sz w:val="28"/>
          <w:szCs w:val="28"/>
          <w:highlight w:val="none"/>
        </w:rPr>
      </w:pPr>
    </w:p>
    <w:p w14:paraId="067DFE99">
      <w:pPr>
        <w:tabs>
          <w:tab w:val="left" w:pos="1260"/>
          <w:tab w:val="left" w:pos="5220"/>
        </w:tabs>
        <w:adjustRightInd w:val="0"/>
        <w:snapToGrid w:val="0"/>
        <w:spacing w:line="400" w:lineRule="exact"/>
        <w:ind w:firstLine="560" w:firstLineChars="200"/>
        <w:rPr>
          <w:rFonts w:hint="eastAsia" w:ascii="仿宋" w:hAnsi="仿宋" w:eastAsia="仿宋"/>
          <w:sz w:val="28"/>
          <w:szCs w:val="28"/>
          <w:highlight w:val="none"/>
        </w:rPr>
      </w:pP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代表</w:t>
      </w:r>
      <w:r>
        <w:rPr>
          <w:rFonts w:ascii="仿宋" w:hAnsi="仿宋" w:eastAsia="仿宋"/>
          <w:sz w:val="28"/>
          <w:szCs w:val="28"/>
          <w:highlight w:val="none"/>
        </w:rPr>
        <w:t xml:space="preserve"> </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字）：</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经办人</w:t>
      </w:r>
      <w:r>
        <w:rPr>
          <w:rFonts w:hint="eastAsia" w:ascii="仿宋" w:hAnsi="仿宋" w:eastAsia="仿宋"/>
          <w:sz w:val="28"/>
          <w:szCs w:val="28"/>
          <w:highlight w:val="none"/>
        </w:rPr>
        <w:t>（</w:t>
      </w:r>
      <w:r>
        <w:rPr>
          <w:rFonts w:ascii="仿宋" w:hAnsi="仿宋" w:eastAsia="仿宋"/>
          <w:sz w:val="28"/>
          <w:szCs w:val="28"/>
          <w:highlight w:val="none"/>
        </w:rPr>
        <w:t>签</w:t>
      </w:r>
      <w:r>
        <w:rPr>
          <w:rFonts w:hint="eastAsia" w:ascii="仿宋" w:hAnsi="仿宋" w:eastAsia="仿宋"/>
          <w:sz w:val="28"/>
          <w:szCs w:val="28"/>
          <w:highlight w:val="none"/>
        </w:rPr>
        <w:t xml:space="preserve">字）：   </w:t>
      </w:r>
    </w:p>
    <w:p w14:paraId="3D8DAA33">
      <w:pPr>
        <w:tabs>
          <w:tab w:val="left" w:pos="1260"/>
        </w:tabs>
        <w:adjustRightInd w:val="0"/>
        <w:snapToGrid w:val="0"/>
        <w:spacing w:line="400" w:lineRule="exact"/>
        <w:ind w:firstLine="560" w:firstLineChars="200"/>
        <w:rPr>
          <w:rFonts w:ascii="仿宋" w:hAnsi="仿宋" w:eastAsia="仿宋"/>
          <w:sz w:val="28"/>
          <w:szCs w:val="28"/>
          <w:highlight w:val="none"/>
        </w:rPr>
      </w:pPr>
    </w:p>
    <w:p w14:paraId="0CCCB926">
      <w:pPr>
        <w:pStyle w:val="2"/>
        <w:spacing w:line="400" w:lineRule="exact"/>
        <w:ind w:firstLine="560" w:firstLineChars="200"/>
        <w:rPr>
          <w:rStyle w:val="20"/>
          <w:rFonts w:ascii="仿宋" w:hAnsi="仿宋" w:eastAsia="仿宋" w:cs="宋体"/>
          <w:b w:val="0"/>
          <w:kern w:val="0"/>
          <w:sz w:val="28"/>
          <w:szCs w:val="28"/>
          <w:highlight w:val="none"/>
        </w:rPr>
      </w:pPr>
      <w:r>
        <w:rPr>
          <w:rFonts w:ascii="仿宋" w:hAnsi="仿宋" w:eastAsia="仿宋"/>
          <w:sz w:val="28"/>
          <w:szCs w:val="28"/>
          <w:highlight w:val="none"/>
        </w:rPr>
        <w:t>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 xml:space="preserve">日 </w:t>
      </w:r>
      <w:r>
        <w:rPr>
          <w:rFonts w:ascii="仿宋" w:hAnsi="仿宋" w:eastAsia="仿宋"/>
          <w:sz w:val="28"/>
          <w:szCs w:val="28"/>
          <w:highlight w:val="none"/>
        </w:rPr>
        <w:t xml:space="preserve">                  签</w:t>
      </w:r>
      <w:r>
        <w:rPr>
          <w:rFonts w:hint="eastAsia" w:ascii="仿宋" w:hAnsi="仿宋" w:eastAsia="仿宋"/>
          <w:sz w:val="28"/>
          <w:szCs w:val="28"/>
          <w:highlight w:val="none"/>
        </w:rPr>
        <w:t>署日期：</w:t>
      </w:r>
      <w:r>
        <w:rPr>
          <w:rFonts w:ascii="仿宋" w:hAnsi="仿宋" w:eastAsia="仿宋"/>
          <w:sz w:val="28"/>
          <w:szCs w:val="28"/>
          <w:highlight w:val="none"/>
        </w:rPr>
        <w:t xml:space="preserve">  </w:t>
      </w:r>
      <w:r>
        <w:rPr>
          <w:rFonts w:hint="eastAsia" w:ascii="仿宋" w:hAnsi="仿宋" w:eastAsia="仿宋"/>
          <w:sz w:val="28"/>
          <w:szCs w:val="28"/>
          <w:highlight w:val="none"/>
        </w:rPr>
        <w:t>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3A4EEF3">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p>
    <w:p w14:paraId="2297E49B">
      <w:pPr>
        <w:tabs>
          <w:tab w:val="left" w:pos="1260"/>
        </w:tabs>
        <w:adjustRightInd w:val="0"/>
        <w:snapToGrid w:val="0"/>
        <w:spacing w:line="320" w:lineRule="exact"/>
        <w:ind w:firstLine="562" w:firstLineChars="200"/>
        <w:rPr>
          <w:rFonts w:hint="eastAsia" w:ascii="仿宋" w:hAnsi="仿宋" w:eastAsia="仿宋"/>
          <w:b/>
          <w:bCs w:val="0"/>
          <w:sz w:val="28"/>
          <w:szCs w:val="28"/>
          <w:highlight w:val="none"/>
        </w:rPr>
      </w:pPr>
      <w:r>
        <w:rPr>
          <w:rFonts w:hint="eastAsia" w:ascii="仿宋" w:hAnsi="仿宋" w:eastAsia="仿宋"/>
          <w:b/>
          <w:bCs w:val="0"/>
          <w:sz w:val="28"/>
          <w:szCs w:val="28"/>
          <w:highlight w:val="none"/>
        </w:rPr>
        <w:t>注：附报价表、</w:t>
      </w:r>
      <w:r>
        <w:rPr>
          <w:rFonts w:hint="eastAsia" w:ascii="仿宋" w:hAnsi="仿宋" w:eastAsia="仿宋"/>
          <w:b/>
          <w:bCs w:val="0"/>
          <w:sz w:val="28"/>
          <w:szCs w:val="28"/>
          <w:highlight w:val="none"/>
          <w:lang w:val="en-US" w:eastAsia="zh-CN"/>
        </w:rPr>
        <w:t>二次报价承诺函、</w:t>
      </w:r>
      <w:r>
        <w:rPr>
          <w:rFonts w:hint="eastAsia" w:ascii="仿宋" w:hAnsi="仿宋" w:eastAsia="仿宋"/>
          <w:b/>
          <w:bCs w:val="0"/>
          <w:sz w:val="28"/>
          <w:szCs w:val="28"/>
          <w:highlight w:val="none"/>
        </w:rPr>
        <w:t>服务承诺、</w:t>
      </w:r>
      <w:r>
        <w:rPr>
          <w:rFonts w:hint="eastAsia" w:ascii="仿宋" w:hAnsi="仿宋" w:eastAsia="仿宋"/>
          <w:b/>
          <w:bCs w:val="0"/>
          <w:sz w:val="28"/>
          <w:szCs w:val="28"/>
          <w:highlight w:val="none"/>
          <w:lang w:eastAsia="zh-CN"/>
        </w:rPr>
        <w:t>成交通知书</w:t>
      </w:r>
      <w:r>
        <w:rPr>
          <w:rFonts w:hint="eastAsia" w:ascii="仿宋" w:hAnsi="仿宋" w:eastAsia="仿宋"/>
          <w:b/>
          <w:bCs w:val="0"/>
          <w:sz w:val="28"/>
          <w:szCs w:val="28"/>
          <w:highlight w:val="none"/>
        </w:rPr>
        <w:t>。</w:t>
      </w:r>
    </w:p>
    <w:p w14:paraId="5FD2F622">
      <w:pPr>
        <w:pStyle w:val="2"/>
        <w:rPr>
          <w:rStyle w:val="20"/>
          <w:rFonts w:ascii="仿宋" w:hAnsi="仿宋" w:eastAsia="仿宋" w:cs="宋体"/>
          <w:b w:val="0"/>
          <w:kern w:val="0"/>
          <w:sz w:val="28"/>
          <w:szCs w:val="28"/>
          <w:highlight w:val="none"/>
        </w:rPr>
      </w:pPr>
      <w:r>
        <w:rPr>
          <w:rStyle w:val="20"/>
          <w:rFonts w:ascii="仿宋" w:hAnsi="仿宋" w:eastAsia="仿宋" w:cs="宋体"/>
          <w:b w:val="0"/>
          <w:kern w:val="0"/>
          <w:sz w:val="28"/>
          <w:szCs w:val="28"/>
          <w:highlight w:val="none"/>
        </w:rPr>
        <w:br w:type="page"/>
      </w:r>
    </w:p>
    <w:p w14:paraId="70F18CE5">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0"/>
          <w:rFonts w:ascii="仿宋" w:hAnsi="仿宋" w:eastAsia="仿宋" w:cs="宋体"/>
          <w:kern w:val="0"/>
          <w:highlight w:val="none"/>
        </w:rPr>
      </w:pPr>
    </w:p>
    <w:p w14:paraId="362E9900">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Style w:val="20"/>
          <w:rFonts w:ascii="仿宋" w:hAnsi="仿宋" w:eastAsia="仿宋" w:cs="宋体"/>
          <w:kern w:val="0"/>
          <w:highlight w:val="none"/>
        </w:rPr>
      </w:pPr>
      <w:r>
        <w:rPr>
          <w:rStyle w:val="20"/>
          <w:rFonts w:ascii="仿宋" w:hAnsi="仿宋" w:eastAsia="仿宋" w:cs="宋体"/>
          <w:kern w:val="0"/>
          <w:highlight w:val="none"/>
        </w:rPr>
        <w:t xml:space="preserve">第七部分 </w:t>
      </w:r>
      <w:r>
        <w:rPr>
          <w:rStyle w:val="20"/>
          <w:rFonts w:hint="eastAsia" w:ascii="仿宋" w:hAnsi="仿宋" w:eastAsia="仿宋" w:cs="宋体"/>
          <w:kern w:val="0"/>
          <w:highlight w:val="none"/>
        </w:rPr>
        <w:t>响应</w:t>
      </w:r>
      <w:r>
        <w:rPr>
          <w:rStyle w:val="20"/>
          <w:rFonts w:ascii="仿宋" w:hAnsi="仿宋" w:eastAsia="仿宋" w:cs="宋体"/>
          <w:kern w:val="0"/>
          <w:highlight w:val="none"/>
        </w:rPr>
        <w:t>文件格式</w:t>
      </w:r>
    </w:p>
    <w:p w14:paraId="4BBA5011">
      <w:pPr>
        <w:pStyle w:val="2"/>
        <w:spacing w:line="340" w:lineRule="exact"/>
        <w:rPr>
          <w:rStyle w:val="20"/>
          <w:rFonts w:ascii="仿宋" w:hAnsi="仿宋" w:eastAsia="仿宋" w:cs="宋体"/>
          <w:b w:val="0"/>
          <w:kern w:val="0"/>
          <w:sz w:val="28"/>
          <w:highlight w:val="none"/>
        </w:rPr>
      </w:pPr>
      <w:r>
        <w:rPr>
          <w:rStyle w:val="20"/>
          <w:b w:val="0"/>
          <w:sz w:val="28"/>
          <w:highlight w:val="none"/>
        </w:rPr>
        <mc:AlternateContent>
          <mc:Choice Requires="wps">
            <w:drawing>
              <wp:anchor distT="45720" distB="45720" distL="114300" distR="114300" simplePos="0" relativeHeight="251660288" behindDoc="0" locked="0" layoutInCell="1" allowOverlap="1">
                <wp:simplePos x="0" y="0"/>
                <wp:positionH relativeFrom="column">
                  <wp:posOffset>4406900</wp:posOffset>
                </wp:positionH>
                <wp:positionV relativeFrom="page">
                  <wp:posOffset>1818005</wp:posOffset>
                </wp:positionV>
                <wp:extent cx="1126490" cy="497205"/>
                <wp:effectExtent l="0" t="0" r="16510" b="17780"/>
                <wp:wrapSquare wrapText="bothSides"/>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126490" cy="497205"/>
                        </a:xfrm>
                        <a:prstGeom prst="rect">
                          <a:avLst/>
                        </a:prstGeom>
                        <a:solidFill>
                          <a:srgbClr val="FFFFFF"/>
                        </a:solidFill>
                        <a:ln w="9525">
                          <a:solidFill>
                            <a:srgbClr val="000000"/>
                          </a:solidFill>
                          <a:miter lim="800000"/>
                        </a:ln>
                      </wps:spPr>
                      <wps:txbx>
                        <w:txbxContent>
                          <w:p w14:paraId="3BA22FD3">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pt;margin-top:143.15pt;height:39.15pt;width:88.7pt;mso-position-vertical-relative:page;mso-wrap-distance-bottom:3.6pt;mso-wrap-distance-left:9pt;mso-wrap-distance-right:9pt;mso-wrap-distance-top:3.6pt;z-index:251660288;mso-width-relative:page;mso-height-relative:margin;mso-height-percent:200;" fillcolor="#FFFFFF" filled="t" stroked="t" coordsize="21600,21600" o:gfxdata="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rbuLo2QAAAAsBAAAPAAAAAAAAAAEAIAAAACIAAABkcnMv&#10;ZG93bnJldi54bWxQSwECFAAUAAAACACHTuJAHIz5zDsCAAB9BAAADgAAAAAAAAABACAAAAAoAQAA&#10;ZHJzL2Uyb0RvYy54bWxQSwUGAAAAAAYABgBZAQAA1QUAAAAA&#10;">
                <v:fill on="t" focussize="0,0"/>
                <v:stroke color="#000000" miterlimit="8" joinstyle="miter"/>
                <v:imagedata o:title=""/>
                <o:lock v:ext="edit" aspectratio="f"/>
                <v:textbox style="mso-fit-shape-to-text:t;">
                  <w:txbxContent>
                    <w:p w14:paraId="3BA22FD3">
                      <w:pPr>
                        <w:jc w:val="center"/>
                        <w:rPr>
                          <w:rFonts w:ascii="仿宋" w:hAnsi="仿宋" w:eastAsia="仿宋"/>
                          <w:b/>
                          <w:sz w:val="28"/>
                        </w:rPr>
                      </w:pPr>
                      <w:r>
                        <w:rPr>
                          <w:rFonts w:ascii="仿宋" w:hAnsi="仿宋" w:eastAsia="仿宋"/>
                          <w:b/>
                          <w:sz w:val="28"/>
                        </w:rPr>
                        <w:t>正</w:t>
                      </w:r>
                      <w:r>
                        <w:rPr>
                          <w:rFonts w:hint="eastAsia" w:ascii="仿宋" w:hAnsi="仿宋" w:eastAsia="仿宋"/>
                          <w:b/>
                          <w:sz w:val="28"/>
                        </w:rPr>
                        <w:t>本/</w:t>
                      </w:r>
                      <w:r>
                        <w:rPr>
                          <w:rFonts w:ascii="仿宋" w:hAnsi="仿宋" w:eastAsia="仿宋"/>
                          <w:b/>
                          <w:sz w:val="28"/>
                        </w:rPr>
                        <w:t>副本</w:t>
                      </w:r>
                    </w:p>
                  </w:txbxContent>
                </v:textbox>
                <w10:wrap type="square"/>
              </v:shape>
            </w:pict>
          </mc:Fallback>
        </mc:AlternateContent>
      </w:r>
    </w:p>
    <w:p w14:paraId="5853D94E">
      <w:pPr>
        <w:pStyle w:val="2"/>
        <w:spacing w:line="340" w:lineRule="exact"/>
        <w:rPr>
          <w:rStyle w:val="20"/>
          <w:rFonts w:ascii="仿宋" w:hAnsi="仿宋" w:eastAsia="仿宋" w:cs="宋体"/>
          <w:b w:val="0"/>
          <w:kern w:val="0"/>
          <w:sz w:val="28"/>
          <w:highlight w:val="none"/>
        </w:rPr>
      </w:pPr>
    </w:p>
    <w:p w14:paraId="5A3D9EBB">
      <w:pPr>
        <w:pStyle w:val="2"/>
        <w:spacing w:line="340" w:lineRule="exact"/>
        <w:rPr>
          <w:rStyle w:val="20"/>
          <w:rFonts w:ascii="仿宋" w:hAnsi="仿宋" w:eastAsia="仿宋" w:cs="宋体"/>
          <w:b w:val="0"/>
          <w:kern w:val="0"/>
          <w:sz w:val="28"/>
          <w:highlight w:val="none"/>
        </w:rPr>
      </w:pPr>
    </w:p>
    <w:p w14:paraId="2FC639F6">
      <w:pPr>
        <w:pStyle w:val="2"/>
        <w:spacing w:line="340" w:lineRule="exact"/>
        <w:rPr>
          <w:rStyle w:val="20"/>
          <w:rFonts w:ascii="仿宋" w:hAnsi="仿宋" w:eastAsia="仿宋" w:cs="宋体"/>
          <w:b w:val="0"/>
          <w:kern w:val="0"/>
          <w:sz w:val="28"/>
          <w:highlight w:val="none"/>
        </w:rPr>
      </w:pPr>
    </w:p>
    <w:p w14:paraId="3EF19484">
      <w:pPr>
        <w:pStyle w:val="2"/>
        <w:spacing w:line="340" w:lineRule="exact"/>
        <w:rPr>
          <w:rStyle w:val="20"/>
          <w:rFonts w:ascii="仿宋" w:hAnsi="仿宋" w:eastAsia="仿宋" w:cs="宋体"/>
          <w:b w:val="0"/>
          <w:kern w:val="0"/>
          <w:sz w:val="28"/>
          <w:highlight w:val="none"/>
        </w:rPr>
      </w:pPr>
    </w:p>
    <w:p w14:paraId="14D7818A">
      <w:pPr>
        <w:pStyle w:val="2"/>
        <w:spacing w:line="340" w:lineRule="exact"/>
        <w:rPr>
          <w:rStyle w:val="20"/>
          <w:rFonts w:ascii="仿宋" w:hAnsi="仿宋" w:eastAsia="仿宋" w:cs="宋体"/>
          <w:b w:val="0"/>
          <w:kern w:val="0"/>
          <w:sz w:val="28"/>
          <w:highlight w:val="none"/>
        </w:rPr>
      </w:pPr>
    </w:p>
    <w:p w14:paraId="692DE8C2">
      <w:pPr>
        <w:pStyle w:val="2"/>
        <w:spacing w:line="340" w:lineRule="exact"/>
        <w:rPr>
          <w:rStyle w:val="20"/>
          <w:rFonts w:ascii="仿宋" w:hAnsi="仿宋" w:eastAsia="仿宋" w:cs="宋体"/>
          <w:b w:val="0"/>
          <w:kern w:val="0"/>
          <w:sz w:val="28"/>
          <w:highlight w:val="none"/>
        </w:rPr>
      </w:pPr>
    </w:p>
    <w:p w14:paraId="3B3F9FC7">
      <w:pPr>
        <w:pStyle w:val="2"/>
        <w:spacing w:line="340" w:lineRule="exact"/>
        <w:rPr>
          <w:rStyle w:val="20"/>
          <w:rFonts w:ascii="仿宋" w:hAnsi="仿宋" w:eastAsia="仿宋" w:cs="宋体"/>
          <w:b w:val="0"/>
          <w:kern w:val="0"/>
          <w:sz w:val="28"/>
          <w:highlight w:val="none"/>
        </w:rPr>
      </w:pPr>
    </w:p>
    <w:p w14:paraId="2AA119A9">
      <w:pPr>
        <w:pStyle w:val="2"/>
        <w:spacing w:line="340" w:lineRule="exact"/>
        <w:rPr>
          <w:rStyle w:val="20"/>
          <w:rFonts w:ascii="仿宋" w:hAnsi="仿宋" w:eastAsia="仿宋" w:cs="宋体"/>
          <w:b w:val="0"/>
          <w:kern w:val="0"/>
          <w:sz w:val="28"/>
          <w:highlight w:val="none"/>
        </w:rPr>
      </w:pPr>
    </w:p>
    <w:p w14:paraId="470F4CF0">
      <w:pPr>
        <w:pStyle w:val="2"/>
        <w:spacing w:line="340" w:lineRule="exact"/>
        <w:rPr>
          <w:rStyle w:val="20"/>
          <w:rFonts w:ascii="仿宋" w:hAnsi="仿宋" w:eastAsia="仿宋" w:cs="宋体"/>
          <w:b w:val="0"/>
          <w:kern w:val="0"/>
          <w:sz w:val="28"/>
          <w:highlight w:val="none"/>
        </w:rPr>
      </w:pPr>
    </w:p>
    <w:p w14:paraId="20C06F41">
      <w:pPr>
        <w:pStyle w:val="2"/>
        <w:keepNext w:val="0"/>
        <w:keepLines w:val="0"/>
        <w:pageBreakBefore w:val="0"/>
        <w:widowControl w:val="0"/>
        <w:kinsoku/>
        <w:wordWrap/>
        <w:overflowPunct/>
        <w:topLinePunct w:val="0"/>
        <w:autoSpaceDE/>
        <w:autoSpaceDN/>
        <w:bidi w:val="0"/>
        <w:adjustRightInd/>
        <w:snapToGrid/>
        <w:spacing w:line="480" w:lineRule="auto"/>
        <w:ind w:firstLine="0" w:firstLineChars="0"/>
        <w:jc w:val="center"/>
        <w:textAlignment w:val="auto"/>
        <w:rPr>
          <w:rStyle w:val="20"/>
          <w:rFonts w:ascii="仿宋" w:hAnsi="仿宋" w:eastAsia="仿宋" w:cs="宋体"/>
          <w:b/>
          <w:bCs w:val="0"/>
          <w:kern w:val="0"/>
          <w:sz w:val="36"/>
          <w:szCs w:val="24"/>
          <w:highlight w:val="none"/>
        </w:rPr>
      </w:pPr>
      <w:r>
        <w:rPr>
          <w:rStyle w:val="20"/>
          <w:rFonts w:ascii="仿宋" w:hAnsi="仿宋" w:eastAsia="仿宋" w:cs="宋体"/>
          <w:b/>
          <w:bCs w:val="0"/>
          <w:kern w:val="0"/>
          <w:sz w:val="36"/>
          <w:szCs w:val="24"/>
          <w:highlight w:val="none"/>
        </w:rPr>
        <w:t>（项目名称）</w:t>
      </w:r>
    </w:p>
    <w:p w14:paraId="076CA7E9">
      <w:pPr>
        <w:pStyle w:val="2"/>
        <w:spacing w:before="936" w:beforeLines="300" w:line="480" w:lineRule="auto"/>
        <w:jc w:val="center"/>
        <w:rPr>
          <w:rStyle w:val="20"/>
          <w:rFonts w:ascii="仿宋" w:hAnsi="仿宋" w:eastAsia="仿宋" w:cs="宋体"/>
          <w:kern w:val="0"/>
          <w:sz w:val="52"/>
          <w:highlight w:val="none"/>
        </w:rPr>
      </w:pPr>
      <w:r>
        <w:rPr>
          <w:rStyle w:val="20"/>
          <w:rFonts w:hint="eastAsia" w:ascii="仿宋" w:hAnsi="仿宋" w:eastAsia="仿宋" w:cs="宋体"/>
          <w:kern w:val="0"/>
          <w:sz w:val="52"/>
          <w:highlight w:val="none"/>
        </w:rPr>
        <w:t>响 应 文 件</w:t>
      </w:r>
    </w:p>
    <w:p w14:paraId="177010D7">
      <w:pPr>
        <w:pStyle w:val="2"/>
        <w:spacing w:line="340" w:lineRule="exact"/>
        <w:ind w:firstLine="2800" w:firstLineChars="1000"/>
        <w:rPr>
          <w:rStyle w:val="20"/>
          <w:rFonts w:ascii="仿宋" w:hAnsi="仿宋" w:eastAsia="仿宋" w:cs="宋体"/>
          <w:b w:val="0"/>
          <w:kern w:val="0"/>
          <w:sz w:val="28"/>
          <w:highlight w:val="none"/>
        </w:rPr>
      </w:pPr>
    </w:p>
    <w:p w14:paraId="09178B14">
      <w:pPr>
        <w:pStyle w:val="2"/>
        <w:spacing w:line="340" w:lineRule="exact"/>
        <w:ind w:firstLine="2800" w:firstLineChars="1000"/>
        <w:rPr>
          <w:rStyle w:val="20"/>
          <w:rFonts w:ascii="仿宋" w:hAnsi="仿宋" w:eastAsia="仿宋" w:cs="宋体"/>
          <w:b w:val="0"/>
          <w:kern w:val="0"/>
          <w:sz w:val="28"/>
          <w:highlight w:val="none"/>
        </w:rPr>
      </w:pPr>
    </w:p>
    <w:p w14:paraId="74762A3A">
      <w:pPr>
        <w:pStyle w:val="2"/>
        <w:spacing w:line="340" w:lineRule="exact"/>
        <w:ind w:firstLine="2800" w:firstLineChars="1000"/>
        <w:rPr>
          <w:rStyle w:val="20"/>
          <w:rFonts w:ascii="仿宋" w:hAnsi="仿宋" w:eastAsia="仿宋" w:cs="宋体"/>
          <w:b w:val="0"/>
          <w:kern w:val="0"/>
          <w:sz w:val="28"/>
          <w:highlight w:val="none"/>
        </w:rPr>
      </w:pPr>
    </w:p>
    <w:p w14:paraId="72CFBE9D">
      <w:pPr>
        <w:pStyle w:val="2"/>
        <w:spacing w:line="340" w:lineRule="exact"/>
        <w:ind w:firstLine="2800" w:firstLineChars="1000"/>
        <w:rPr>
          <w:rStyle w:val="20"/>
          <w:rFonts w:ascii="仿宋" w:hAnsi="仿宋" w:eastAsia="仿宋" w:cs="宋体"/>
          <w:b w:val="0"/>
          <w:kern w:val="0"/>
          <w:sz w:val="28"/>
          <w:highlight w:val="none"/>
        </w:rPr>
      </w:pPr>
    </w:p>
    <w:p w14:paraId="36E60E38">
      <w:pPr>
        <w:pStyle w:val="2"/>
        <w:spacing w:line="340" w:lineRule="exact"/>
        <w:ind w:firstLine="1400" w:firstLineChars="500"/>
        <w:rPr>
          <w:rStyle w:val="20"/>
          <w:rFonts w:ascii="仿宋" w:hAnsi="仿宋" w:eastAsia="仿宋" w:cs="宋体"/>
          <w:b w:val="0"/>
          <w:kern w:val="0"/>
          <w:sz w:val="28"/>
          <w:highlight w:val="none"/>
        </w:rPr>
      </w:pPr>
    </w:p>
    <w:p w14:paraId="15D651A2">
      <w:pPr>
        <w:pStyle w:val="2"/>
        <w:spacing w:line="340" w:lineRule="exact"/>
        <w:ind w:firstLine="1400" w:firstLineChars="500"/>
        <w:rPr>
          <w:rStyle w:val="20"/>
          <w:rFonts w:ascii="仿宋" w:hAnsi="仿宋" w:eastAsia="仿宋" w:cs="宋体"/>
          <w:b w:val="0"/>
          <w:kern w:val="0"/>
          <w:sz w:val="28"/>
          <w:highlight w:val="none"/>
        </w:rPr>
      </w:pPr>
    </w:p>
    <w:p w14:paraId="6987AEFC">
      <w:pPr>
        <w:pStyle w:val="2"/>
        <w:spacing w:line="340" w:lineRule="exact"/>
        <w:ind w:firstLine="1400" w:firstLineChars="500"/>
        <w:rPr>
          <w:rStyle w:val="20"/>
          <w:rFonts w:ascii="仿宋" w:hAnsi="仿宋" w:eastAsia="仿宋" w:cs="宋体"/>
          <w:b w:val="0"/>
          <w:kern w:val="0"/>
          <w:sz w:val="28"/>
          <w:highlight w:val="none"/>
        </w:rPr>
      </w:pPr>
    </w:p>
    <w:p w14:paraId="0FF5E00E">
      <w:pPr>
        <w:pStyle w:val="2"/>
        <w:spacing w:line="340" w:lineRule="exact"/>
        <w:ind w:firstLine="1400" w:firstLineChars="500"/>
        <w:rPr>
          <w:rStyle w:val="20"/>
          <w:rFonts w:ascii="仿宋" w:hAnsi="仿宋" w:eastAsia="仿宋" w:cs="宋体"/>
          <w:b w:val="0"/>
          <w:kern w:val="0"/>
          <w:sz w:val="28"/>
          <w:highlight w:val="none"/>
        </w:rPr>
      </w:pPr>
    </w:p>
    <w:p w14:paraId="6B5C13A9">
      <w:pPr>
        <w:pStyle w:val="2"/>
        <w:spacing w:line="340" w:lineRule="exact"/>
        <w:ind w:firstLine="1400" w:firstLineChars="500"/>
        <w:rPr>
          <w:rStyle w:val="20"/>
          <w:rFonts w:ascii="仿宋" w:hAnsi="仿宋" w:eastAsia="仿宋" w:cs="宋体"/>
          <w:b w:val="0"/>
          <w:kern w:val="0"/>
          <w:sz w:val="28"/>
          <w:highlight w:val="none"/>
        </w:rPr>
      </w:pPr>
    </w:p>
    <w:p w14:paraId="0A199CE2">
      <w:pPr>
        <w:pStyle w:val="2"/>
        <w:ind w:firstLine="1400" w:firstLineChars="5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供应商：（盖单位</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14:paraId="3272741C">
      <w:pPr>
        <w:pStyle w:val="2"/>
        <w:ind w:firstLine="1400" w:firstLineChars="500"/>
        <w:rPr>
          <w:rStyle w:val="20"/>
          <w:rFonts w:ascii="仿宋" w:hAnsi="仿宋" w:eastAsia="仿宋" w:cs="宋体"/>
          <w:b w:val="0"/>
          <w:kern w:val="0"/>
          <w:sz w:val="28"/>
          <w:highlight w:val="none"/>
        </w:rPr>
      </w:pPr>
    </w:p>
    <w:p w14:paraId="411A39D0">
      <w:pPr>
        <w:pStyle w:val="2"/>
        <w:ind w:firstLine="1400" w:firstLineChars="5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法定代表人或其委托代理人：（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14:paraId="4FFEC1B8">
      <w:pPr>
        <w:pStyle w:val="2"/>
        <w:jc w:val="center"/>
        <w:rPr>
          <w:rStyle w:val="20"/>
          <w:rFonts w:ascii="仿宋" w:hAnsi="仿宋" w:eastAsia="仿宋" w:cs="宋体"/>
          <w:b w:val="0"/>
          <w:kern w:val="0"/>
          <w:sz w:val="28"/>
          <w:highlight w:val="none"/>
        </w:rPr>
      </w:pPr>
    </w:p>
    <w:p w14:paraId="3CF0EFEC">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年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 月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日</w:t>
      </w:r>
    </w:p>
    <w:p w14:paraId="2FA77CAD">
      <w:pPr>
        <w:pStyle w:val="2"/>
        <w:keepNext w:val="0"/>
        <w:keepLines w:val="0"/>
        <w:pageBreakBefore w:val="0"/>
        <w:widowControl w:val="0"/>
        <w:kinsoku/>
        <w:wordWrap/>
        <w:overflowPunct/>
        <w:topLinePunct w:val="0"/>
        <w:autoSpaceDE/>
        <w:autoSpaceDN/>
        <w:bidi w:val="0"/>
        <w:adjustRightInd/>
        <w:snapToGrid/>
        <w:spacing w:before="313" w:beforeLines="100" w:after="313" w:afterLines="100" w:line="720" w:lineRule="auto"/>
        <w:jc w:val="center"/>
        <w:textAlignment w:val="auto"/>
        <w:rPr>
          <w:rStyle w:val="20"/>
          <w:rFonts w:ascii="仿宋" w:hAnsi="仿宋" w:eastAsia="仿宋" w:cs="宋体"/>
          <w:kern w:val="0"/>
          <w:sz w:val="44"/>
          <w:szCs w:val="44"/>
          <w:highlight w:val="none"/>
        </w:rPr>
      </w:pPr>
      <w:r>
        <w:rPr>
          <w:rStyle w:val="20"/>
          <w:rFonts w:hint="eastAsia" w:ascii="仿宋" w:hAnsi="仿宋" w:eastAsia="仿宋" w:cs="宋体"/>
          <w:kern w:val="0"/>
          <w:sz w:val="44"/>
          <w:szCs w:val="44"/>
          <w:highlight w:val="none"/>
        </w:rPr>
        <w:t xml:space="preserve">目 </w:t>
      </w:r>
      <w:r>
        <w:rPr>
          <w:rStyle w:val="20"/>
          <w:rFonts w:ascii="仿宋" w:hAnsi="仿宋" w:eastAsia="仿宋" w:cs="宋体"/>
          <w:kern w:val="0"/>
          <w:sz w:val="44"/>
          <w:szCs w:val="44"/>
          <w:highlight w:val="none"/>
        </w:rPr>
        <w:t xml:space="preserve"> </w:t>
      </w:r>
      <w:r>
        <w:rPr>
          <w:rStyle w:val="20"/>
          <w:rFonts w:hint="eastAsia" w:ascii="仿宋" w:hAnsi="仿宋" w:eastAsia="仿宋" w:cs="宋体"/>
          <w:kern w:val="0"/>
          <w:sz w:val="44"/>
          <w:szCs w:val="44"/>
          <w:highlight w:val="none"/>
        </w:rPr>
        <w:t xml:space="preserve"> 录</w:t>
      </w:r>
    </w:p>
    <w:p w14:paraId="1DE996D6">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32"/>
          <w:szCs w:val="32"/>
          <w:highlight w:val="none"/>
        </w:rPr>
      </w:pPr>
      <w:r>
        <w:rPr>
          <w:rStyle w:val="20"/>
          <w:rFonts w:hint="eastAsia" w:ascii="仿宋" w:hAnsi="仿宋" w:eastAsia="仿宋" w:cs="宋体"/>
          <w:b w:val="0"/>
          <w:kern w:val="0"/>
          <w:sz w:val="32"/>
          <w:szCs w:val="32"/>
          <w:highlight w:val="none"/>
        </w:rPr>
        <w:t>一、报价一览表</w:t>
      </w:r>
    </w:p>
    <w:p w14:paraId="67E13AC1">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32"/>
          <w:szCs w:val="32"/>
          <w:highlight w:val="none"/>
          <w:lang w:val="en-US" w:eastAsia="zh-CN"/>
        </w:rPr>
      </w:pPr>
      <w:r>
        <w:rPr>
          <w:rStyle w:val="20"/>
          <w:rFonts w:hint="eastAsia" w:ascii="仿宋" w:hAnsi="仿宋" w:eastAsia="仿宋" w:cs="宋体"/>
          <w:b w:val="0"/>
          <w:kern w:val="0"/>
          <w:sz w:val="32"/>
          <w:szCs w:val="32"/>
          <w:highlight w:val="none"/>
          <w:lang w:val="en-US" w:eastAsia="zh-CN"/>
        </w:rPr>
        <w:t>二</w:t>
      </w:r>
      <w:r>
        <w:rPr>
          <w:rStyle w:val="20"/>
          <w:rFonts w:hint="eastAsia" w:ascii="仿宋" w:hAnsi="仿宋" w:eastAsia="仿宋" w:cs="宋体"/>
          <w:b w:val="0"/>
          <w:kern w:val="0"/>
          <w:sz w:val="32"/>
          <w:szCs w:val="32"/>
          <w:highlight w:val="none"/>
        </w:rPr>
        <w:t>、法定代表人身份证明</w:t>
      </w:r>
      <w:r>
        <w:rPr>
          <w:rStyle w:val="20"/>
          <w:rFonts w:hint="eastAsia" w:ascii="仿宋" w:hAnsi="仿宋" w:eastAsia="仿宋" w:cs="宋体"/>
          <w:b w:val="0"/>
          <w:kern w:val="0"/>
          <w:sz w:val="32"/>
          <w:szCs w:val="32"/>
          <w:highlight w:val="none"/>
          <w:lang w:val="en-US" w:eastAsia="zh-CN"/>
        </w:rPr>
        <w:t>或</w:t>
      </w:r>
      <w:r>
        <w:rPr>
          <w:rStyle w:val="20"/>
          <w:rFonts w:hint="eastAsia" w:ascii="仿宋" w:hAnsi="仿宋" w:eastAsia="仿宋" w:cs="宋体"/>
          <w:b w:val="0"/>
          <w:kern w:val="0"/>
          <w:sz w:val="32"/>
          <w:szCs w:val="32"/>
          <w:highlight w:val="none"/>
        </w:rPr>
        <w:t>授权委托书</w:t>
      </w:r>
    </w:p>
    <w:p w14:paraId="15F2B90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32"/>
          <w:szCs w:val="32"/>
          <w:highlight w:val="none"/>
        </w:rPr>
      </w:pPr>
      <w:r>
        <w:rPr>
          <w:rStyle w:val="20"/>
          <w:rFonts w:hint="eastAsia" w:ascii="仿宋" w:hAnsi="仿宋" w:eastAsia="仿宋" w:cs="宋体"/>
          <w:b w:val="0"/>
          <w:kern w:val="0"/>
          <w:sz w:val="32"/>
          <w:szCs w:val="32"/>
          <w:highlight w:val="none"/>
          <w:lang w:val="en-US" w:eastAsia="zh-CN"/>
        </w:rPr>
        <w:t>三</w:t>
      </w:r>
      <w:r>
        <w:rPr>
          <w:rStyle w:val="20"/>
          <w:rFonts w:hint="eastAsia" w:ascii="仿宋" w:hAnsi="仿宋" w:eastAsia="仿宋" w:cs="宋体"/>
          <w:b w:val="0"/>
          <w:kern w:val="0"/>
          <w:sz w:val="32"/>
          <w:szCs w:val="32"/>
          <w:highlight w:val="none"/>
        </w:rPr>
        <w:t>、承诺书</w:t>
      </w:r>
      <w:r>
        <w:rPr>
          <w:rStyle w:val="20"/>
          <w:rFonts w:hint="eastAsia" w:ascii="仿宋" w:hAnsi="仿宋" w:eastAsia="仿宋" w:cs="宋体"/>
          <w:b w:val="0"/>
          <w:kern w:val="0"/>
          <w:sz w:val="32"/>
          <w:szCs w:val="32"/>
          <w:highlight w:val="none"/>
        </w:rPr>
        <w:tab/>
      </w:r>
    </w:p>
    <w:p w14:paraId="788A5A4D">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32"/>
          <w:szCs w:val="32"/>
          <w:highlight w:val="none"/>
        </w:rPr>
      </w:pPr>
      <w:r>
        <w:rPr>
          <w:rStyle w:val="20"/>
          <w:rFonts w:hint="eastAsia" w:ascii="仿宋" w:hAnsi="仿宋" w:eastAsia="仿宋" w:cs="宋体"/>
          <w:b w:val="0"/>
          <w:kern w:val="0"/>
          <w:sz w:val="32"/>
          <w:szCs w:val="32"/>
          <w:highlight w:val="none"/>
          <w:lang w:val="en-US" w:eastAsia="zh-CN"/>
        </w:rPr>
        <w:t>四</w:t>
      </w:r>
      <w:r>
        <w:rPr>
          <w:rStyle w:val="20"/>
          <w:rFonts w:hint="eastAsia" w:ascii="仿宋" w:hAnsi="仿宋" w:eastAsia="仿宋" w:cs="宋体"/>
          <w:b w:val="0"/>
          <w:kern w:val="0"/>
          <w:sz w:val="32"/>
          <w:szCs w:val="32"/>
          <w:highlight w:val="none"/>
        </w:rPr>
        <w:t>、供应商缴纳税收和社会保障资金等证明告知承诺书</w:t>
      </w:r>
    </w:p>
    <w:p w14:paraId="6829F39C">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32"/>
          <w:szCs w:val="32"/>
          <w:highlight w:val="none"/>
        </w:rPr>
      </w:pPr>
      <w:r>
        <w:rPr>
          <w:rStyle w:val="20"/>
          <w:rFonts w:hint="eastAsia" w:ascii="仿宋" w:hAnsi="仿宋" w:eastAsia="仿宋" w:cs="宋体"/>
          <w:b w:val="0"/>
          <w:kern w:val="0"/>
          <w:sz w:val="32"/>
          <w:szCs w:val="32"/>
          <w:highlight w:val="none"/>
          <w:lang w:val="en-US" w:eastAsia="zh-CN"/>
        </w:rPr>
        <w:t>五</w:t>
      </w:r>
      <w:r>
        <w:rPr>
          <w:rStyle w:val="20"/>
          <w:rFonts w:hint="eastAsia" w:ascii="仿宋" w:hAnsi="仿宋" w:eastAsia="仿宋" w:cs="宋体"/>
          <w:b w:val="0"/>
          <w:kern w:val="0"/>
          <w:sz w:val="32"/>
          <w:szCs w:val="32"/>
          <w:highlight w:val="none"/>
        </w:rPr>
        <w:t>、履行合同的设备及技术能力证明表</w:t>
      </w:r>
    </w:p>
    <w:p w14:paraId="18CA3750">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ascii="仿宋" w:hAnsi="仿宋" w:eastAsia="仿宋" w:cs="宋体"/>
          <w:b w:val="0"/>
          <w:kern w:val="0"/>
          <w:sz w:val="32"/>
          <w:szCs w:val="32"/>
          <w:highlight w:val="none"/>
        </w:rPr>
      </w:pPr>
      <w:r>
        <w:rPr>
          <w:rStyle w:val="20"/>
          <w:rFonts w:hint="eastAsia" w:ascii="仿宋" w:hAnsi="仿宋" w:eastAsia="仿宋" w:cs="宋体"/>
          <w:b w:val="0"/>
          <w:kern w:val="0"/>
          <w:sz w:val="32"/>
          <w:szCs w:val="32"/>
          <w:highlight w:val="none"/>
          <w:lang w:val="en-US" w:eastAsia="zh-CN"/>
        </w:rPr>
        <w:t>六</w:t>
      </w:r>
      <w:r>
        <w:rPr>
          <w:rStyle w:val="20"/>
          <w:rFonts w:hint="eastAsia" w:ascii="仿宋" w:hAnsi="仿宋" w:eastAsia="仿宋" w:cs="宋体"/>
          <w:b w:val="0"/>
          <w:kern w:val="0"/>
          <w:sz w:val="32"/>
          <w:szCs w:val="32"/>
          <w:highlight w:val="none"/>
        </w:rPr>
        <w:t>、经营业绩一览表</w:t>
      </w:r>
    </w:p>
    <w:p w14:paraId="733CAFE2">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32"/>
          <w:szCs w:val="32"/>
          <w:highlight w:val="none"/>
          <w:lang w:val="en-US" w:eastAsia="zh-CN"/>
        </w:rPr>
      </w:pPr>
      <w:r>
        <w:rPr>
          <w:rStyle w:val="20"/>
          <w:rFonts w:hint="eastAsia" w:ascii="仿宋" w:hAnsi="仿宋" w:eastAsia="仿宋" w:cs="宋体"/>
          <w:b w:val="0"/>
          <w:kern w:val="0"/>
          <w:sz w:val="32"/>
          <w:szCs w:val="32"/>
          <w:highlight w:val="none"/>
          <w:lang w:val="en-US" w:eastAsia="zh-CN"/>
        </w:rPr>
        <w:t>七</w:t>
      </w:r>
      <w:r>
        <w:rPr>
          <w:rStyle w:val="20"/>
          <w:rFonts w:hint="eastAsia" w:ascii="仿宋" w:hAnsi="仿宋" w:eastAsia="仿宋" w:cs="宋体"/>
          <w:b w:val="0"/>
          <w:kern w:val="0"/>
          <w:sz w:val="32"/>
          <w:szCs w:val="32"/>
          <w:highlight w:val="none"/>
        </w:rPr>
        <w:t>、</w:t>
      </w:r>
      <w:r>
        <w:rPr>
          <w:rStyle w:val="20"/>
          <w:rFonts w:hint="eastAsia" w:ascii="仿宋" w:hAnsi="仿宋" w:eastAsia="仿宋" w:cs="宋体"/>
          <w:b w:val="0"/>
          <w:kern w:val="0"/>
          <w:sz w:val="32"/>
          <w:szCs w:val="32"/>
          <w:highlight w:val="none"/>
          <w:lang w:val="en-US" w:eastAsia="zh-CN"/>
        </w:rPr>
        <w:t>技术方案</w:t>
      </w:r>
    </w:p>
    <w:p w14:paraId="6B03C6B7">
      <w:pPr>
        <w:pStyle w:val="2"/>
        <w:keepNext w:val="0"/>
        <w:keepLines w:val="0"/>
        <w:pageBreakBefore w:val="0"/>
        <w:widowControl w:val="0"/>
        <w:kinsoku/>
        <w:wordWrap/>
        <w:overflowPunct/>
        <w:topLinePunct w:val="0"/>
        <w:autoSpaceDE/>
        <w:autoSpaceDN/>
        <w:bidi w:val="0"/>
        <w:adjustRightInd/>
        <w:snapToGrid/>
        <w:spacing w:line="360" w:lineRule="auto"/>
        <w:textAlignment w:val="auto"/>
        <w:rPr>
          <w:rStyle w:val="20"/>
          <w:rFonts w:hint="eastAsia" w:ascii="仿宋" w:hAnsi="仿宋" w:eastAsia="仿宋" w:cs="宋体"/>
          <w:b w:val="0"/>
          <w:kern w:val="0"/>
          <w:sz w:val="32"/>
          <w:szCs w:val="32"/>
          <w:highlight w:val="none"/>
        </w:rPr>
      </w:pPr>
      <w:r>
        <w:rPr>
          <w:rStyle w:val="20"/>
          <w:rFonts w:hint="eastAsia" w:ascii="仿宋" w:hAnsi="仿宋" w:eastAsia="仿宋" w:cs="宋体"/>
          <w:b w:val="0"/>
          <w:kern w:val="0"/>
          <w:sz w:val="32"/>
          <w:szCs w:val="32"/>
          <w:highlight w:val="none"/>
          <w:lang w:val="en-US" w:eastAsia="zh-CN"/>
        </w:rPr>
        <w:t>八、其他</w:t>
      </w:r>
      <w:r>
        <w:rPr>
          <w:rStyle w:val="20"/>
          <w:rFonts w:hint="eastAsia" w:ascii="仿宋" w:hAnsi="仿宋" w:eastAsia="仿宋" w:cs="宋体"/>
          <w:b w:val="0"/>
          <w:kern w:val="0"/>
          <w:sz w:val="32"/>
          <w:szCs w:val="32"/>
          <w:highlight w:val="none"/>
        </w:rPr>
        <w:t>材料</w:t>
      </w:r>
    </w:p>
    <w:p w14:paraId="2D0F7CC7">
      <w:pP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br w:type="page"/>
      </w:r>
    </w:p>
    <w:p w14:paraId="6D3C1DF0">
      <w:pPr>
        <w:pStyle w:val="2"/>
        <w:keepNext w:val="0"/>
        <w:keepLines w:val="0"/>
        <w:pageBreakBefore w:val="0"/>
        <w:widowControl w:val="0"/>
        <w:kinsoku/>
        <w:wordWrap/>
        <w:overflowPunct/>
        <w:topLinePunct w:val="0"/>
        <w:autoSpaceDE/>
        <w:autoSpaceDN/>
        <w:bidi w:val="0"/>
        <w:adjustRightInd/>
        <w:snapToGrid/>
        <w:jc w:val="center"/>
        <w:textAlignment w:val="auto"/>
        <w:rPr>
          <w:rStyle w:val="20"/>
          <w:rFonts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t>一、报价一览表（另准备两份单独密封）</w:t>
      </w:r>
    </w:p>
    <w:p w14:paraId="76E86443">
      <w:pPr>
        <w:pStyle w:val="2"/>
        <w:spacing w:line="480" w:lineRule="auto"/>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项目名称：</w:t>
      </w:r>
    </w:p>
    <w:p w14:paraId="011BB15B">
      <w:pPr>
        <w:pStyle w:val="2"/>
        <w:spacing w:line="480" w:lineRule="auto"/>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项目编号： </w:t>
      </w:r>
    </w:p>
    <w:p w14:paraId="351D2D80">
      <w:pPr>
        <w:pStyle w:val="2"/>
        <w:spacing w:line="480" w:lineRule="auto"/>
        <w:jc w:val="left"/>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供应商（加盖公章）：              </w:t>
      </w:r>
    </w:p>
    <w:p w14:paraId="33A49D42">
      <w:pPr>
        <w:pStyle w:val="2"/>
        <w:spacing w:line="480" w:lineRule="auto"/>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法定代表人或授权代理人（盖章或签字）：                 </w:t>
      </w:r>
      <w:r>
        <w:rPr>
          <w:rStyle w:val="20"/>
          <w:rFonts w:ascii="仿宋" w:hAnsi="仿宋" w:eastAsia="仿宋" w:cs="宋体"/>
          <w:b w:val="0"/>
          <w:kern w:val="0"/>
          <w:sz w:val="28"/>
          <w:highlight w:val="none"/>
        </w:rPr>
        <w:t xml:space="preserve">     </w:t>
      </w:r>
    </w:p>
    <w:tbl>
      <w:tblPr>
        <w:tblStyle w:val="17"/>
        <w:tblW w:w="9859" w:type="dxa"/>
        <w:jc w:val="center"/>
        <w:tblLayout w:type="fixed"/>
        <w:tblCellMar>
          <w:top w:w="0" w:type="dxa"/>
          <w:left w:w="108" w:type="dxa"/>
          <w:bottom w:w="0" w:type="dxa"/>
          <w:right w:w="108" w:type="dxa"/>
        </w:tblCellMar>
      </w:tblPr>
      <w:tblGrid>
        <w:gridCol w:w="2036"/>
        <w:gridCol w:w="7823"/>
      </w:tblGrid>
      <w:tr w14:paraId="0C9B10F8">
        <w:tblPrEx>
          <w:tblCellMar>
            <w:top w:w="0" w:type="dxa"/>
            <w:left w:w="108" w:type="dxa"/>
            <w:bottom w:w="0" w:type="dxa"/>
            <w:right w:w="108" w:type="dxa"/>
          </w:tblCellMar>
        </w:tblPrEx>
        <w:trPr>
          <w:trHeight w:val="1341" w:hRule="atLeast"/>
          <w:jc w:val="center"/>
        </w:trPr>
        <w:tc>
          <w:tcPr>
            <w:tcW w:w="2036" w:type="dxa"/>
            <w:tcBorders>
              <w:top w:val="single" w:color="auto" w:sz="6" w:space="0"/>
              <w:left w:val="single" w:color="auto" w:sz="6" w:space="0"/>
              <w:bottom w:val="single" w:color="auto" w:sz="6" w:space="0"/>
              <w:right w:val="single" w:color="auto" w:sz="6" w:space="0"/>
            </w:tcBorders>
            <w:noWrap w:val="0"/>
            <w:vAlign w:val="center"/>
          </w:tcPr>
          <w:p w14:paraId="2A56F331">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sz w:val="28"/>
                <w:szCs w:val="28"/>
                <w:highlight w:val="none"/>
                <w:lang w:val="zh-CN"/>
              </w:rPr>
            </w:pPr>
            <w:r>
              <w:rPr>
                <w:rFonts w:hint="eastAsia" w:ascii="仿宋" w:hAnsi="仿宋" w:eastAsia="仿宋" w:cs="宋体"/>
                <w:b/>
                <w:bCs/>
                <w:sz w:val="28"/>
                <w:szCs w:val="28"/>
                <w:highlight w:val="none"/>
                <w:lang w:val="zh-CN"/>
              </w:rPr>
              <w:t>项目名称</w:t>
            </w:r>
          </w:p>
        </w:tc>
        <w:tc>
          <w:tcPr>
            <w:tcW w:w="7823" w:type="dxa"/>
            <w:tcBorders>
              <w:top w:val="single" w:color="auto" w:sz="6" w:space="0"/>
              <w:left w:val="single" w:color="auto" w:sz="6" w:space="0"/>
              <w:bottom w:val="single" w:color="auto" w:sz="6" w:space="0"/>
              <w:right w:val="single" w:color="auto" w:sz="6" w:space="0"/>
            </w:tcBorders>
            <w:noWrap w:val="0"/>
            <w:vAlign w:val="center"/>
          </w:tcPr>
          <w:p w14:paraId="5A8746C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cs="宋体"/>
                <w:b/>
                <w:bCs/>
                <w:sz w:val="28"/>
                <w:szCs w:val="28"/>
                <w:highlight w:val="none"/>
                <w:lang w:val="zh-CN"/>
              </w:rPr>
            </w:pPr>
            <w:r>
              <w:rPr>
                <w:rFonts w:hint="eastAsia" w:ascii="仿宋" w:hAnsi="仿宋" w:eastAsia="仿宋" w:cs="宋体"/>
                <w:b/>
                <w:bCs/>
                <w:sz w:val="28"/>
                <w:szCs w:val="28"/>
                <w:highlight w:val="none"/>
                <w:lang w:val="zh-CN"/>
              </w:rPr>
              <w:t>内容</w:t>
            </w:r>
          </w:p>
        </w:tc>
      </w:tr>
      <w:tr w14:paraId="01E3AE47">
        <w:tblPrEx>
          <w:tblCellMar>
            <w:top w:w="0" w:type="dxa"/>
            <w:left w:w="108" w:type="dxa"/>
            <w:bottom w:w="0" w:type="dxa"/>
            <w:right w:w="108" w:type="dxa"/>
          </w:tblCellMar>
        </w:tblPrEx>
        <w:trPr>
          <w:trHeight w:val="1606" w:hRule="atLeast"/>
          <w:jc w:val="center"/>
        </w:trPr>
        <w:tc>
          <w:tcPr>
            <w:tcW w:w="2036" w:type="dxa"/>
            <w:tcBorders>
              <w:top w:val="single" w:color="auto" w:sz="4" w:space="0"/>
              <w:left w:val="single" w:color="auto" w:sz="6" w:space="0"/>
              <w:right w:val="single" w:color="auto" w:sz="6" w:space="0"/>
            </w:tcBorders>
            <w:noWrap w:val="0"/>
            <w:vAlign w:val="center"/>
          </w:tcPr>
          <w:p w14:paraId="3A2AD23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ascii="仿宋" w:hAnsi="仿宋" w:eastAsia="仿宋"/>
                <w:sz w:val="28"/>
                <w:szCs w:val="28"/>
                <w:highlight w:val="none"/>
              </w:rPr>
            </w:pPr>
            <w:r>
              <w:rPr>
                <w:rFonts w:hint="eastAsia" w:ascii="仿宋" w:hAnsi="仿宋" w:eastAsia="仿宋"/>
                <w:sz w:val="28"/>
                <w:szCs w:val="28"/>
                <w:highlight w:val="none"/>
              </w:rPr>
              <w:t>投标</w:t>
            </w:r>
            <w:r>
              <w:rPr>
                <w:rFonts w:hint="eastAsia" w:ascii="仿宋" w:hAnsi="仿宋" w:eastAsia="仿宋"/>
                <w:sz w:val="28"/>
                <w:szCs w:val="28"/>
                <w:highlight w:val="none"/>
                <w:lang w:val="en-US" w:eastAsia="zh-CN"/>
              </w:rPr>
              <w:t>总</w:t>
            </w:r>
            <w:r>
              <w:rPr>
                <w:rFonts w:hint="eastAsia" w:ascii="仿宋" w:hAnsi="仿宋" w:eastAsia="仿宋"/>
                <w:sz w:val="28"/>
                <w:szCs w:val="28"/>
                <w:highlight w:val="none"/>
              </w:rPr>
              <w:t>报价</w:t>
            </w:r>
            <w:r>
              <w:rPr>
                <w:rFonts w:hint="eastAsia" w:ascii="仿宋" w:hAnsi="仿宋" w:eastAsia="仿宋" w:cs="宋体"/>
                <w:sz w:val="28"/>
                <w:szCs w:val="28"/>
                <w:highlight w:val="none"/>
                <w:lang w:val="zh-CN"/>
              </w:rPr>
              <w:t>(元)</w:t>
            </w:r>
          </w:p>
        </w:tc>
        <w:tc>
          <w:tcPr>
            <w:tcW w:w="7823" w:type="dxa"/>
            <w:tcBorders>
              <w:top w:val="single" w:color="auto" w:sz="4" w:space="0"/>
              <w:left w:val="single" w:color="auto" w:sz="6" w:space="0"/>
              <w:bottom w:val="single" w:color="auto" w:sz="4" w:space="0"/>
              <w:right w:val="single" w:color="auto" w:sz="6" w:space="0"/>
            </w:tcBorders>
            <w:noWrap w:val="0"/>
            <w:vAlign w:val="center"/>
          </w:tcPr>
          <w:p w14:paraId="390B1CB1">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大写：</w:t>
            </w:r>
            <w:r>
              <w:rPr>
                <w:rFonts w:hint="eastAsia" w:ascii="仿宋" w:hAnsi="仿宋" w:eastAsia="仿宋" w:cs="宋体"/>
                <w:sz w:val="28"/>
                <w:szCs w:val="28"/>
                <w:highlight w:val="none"/>
                <w:u w:val="single"/>
                <w:lang w:val="zh-CN"/>
              </w:rPr>
              <w:t xml:space="preserve">                </w:t>
            </w:r>
            <w:r>
              <w:rPr>
                <w:rFonts w:hint="eastAsia" w:ascii="仿宋" w:hAnsi="仿宋" w:eastAsia="仿宋" w:cs="宋体"/>
                <w:sz w:val="28"/>
                <w:szCs w:val="28"/>
                <w:highlight w:val="none"/>
                <w:lang w:val="zh-CN"/>
              </w:rPr>
              <w:t xml:space="preserve">  </w:t>
            </w:r>
          </w:p>
          <w:p w14:paraId="7F82E31B">
            <w:pPr>
              <w:tabs>
                <w:tab w:val="left" w:pos="0"/>
                <w:tab w:val="left" w:pos="720"/>
                <w:tab w:val="left" w:pos="1440"/>
                <w:tab w:val="left" w:pos="2160"/>
                <w:tab w:val="left" w:pos="2880"/>
                <w:tab w:val="left" w:pos="3600"/>
                <w:tab w:val="left" w:pos="4320"/>
              </w:tabs>
              <w:autoSpaceDE w:val="0"/>
              <w:autoSpaceDN w:val="0"/>
              <w:adjustRightInd w:val="0"/>
              <w:spacing w:line="520" w:lineRule="exact"/>
              <w:rPr>
                <w:rFonts w:ascii="仿宋" w:hAnsi="仿宋" w:eastAsia="仿宋" w:cs="宋体"/>
                <w:sz w:val="28"/>
                <w:szCs w:val="28"/>
                <w:highlight w:val="none"/>
                <w:lang w:val="zh-CN"/>
              </w:rPr>
            </w:pPr>
            <w:r>
              <w:rPr>
                <w:rFonts w:hint="eastAsia" w:ascii="仿宋" w:hAnsi="仿宋" w:eastAsia="仿宋" w:cs="宋体"/>
                <w:sz w:val="28"/>
                <w:szCs w:val="28"/>
                <w:highlight w:val="none"/>
                <w:lang w:val="zh-CN"/>
              </w:rPr>
              <w:t>小写：</w:t>
            </w:r>
            <w:r>
              <w:rPr>
                <w:rFonts w:hint="eastAsia" w:ascii="仿宋" w:hAnsi="仿宋" w:eastAsia="仿宋" w:cs="宋体"/>
                <w:sz w:val="28"/>
                <w:szCs w:val="28"/>
                <w:highlight w:val="none"/>
                <w:u w:val="single"/>
                <w:lang w:val="zh-CN"/>
              </w:rPr>
              <w:t xml:space="preserve">                </w:t>
            </w:r>
          </w:p>
        </w:tc>
      </w:tr>
      <w:tr w14:paraId="52A7DE84">
        <w:tblPrEx>
          <w:tblCellMar>
            <w:top w:w="0" w:type="dxa"/>
            <w:left w:w="108" w:type="dxa"/>
            <w:bottom w:w="0" w:type="dxa"/>
            <w:right w:w="108" w:type="dxa"/>
          </w:tblCellMar>
        </w:tblPrEx>
        <w:trPr>
          <w:trHeight w:val="1083" w:hRule="atLeast"/>
          <w:jc w:val="center"/>
        </w:trPr>
        <w:tc>
          <w:tcPr>
            <w:tcW w:w="2036" w:type="dxa"/>
            <w:tcBorders>
              <w:top w:val="single" w:color="auto" w:sz="6" w:space="0"/>
              <w:left w:val="single" w:color="auto" w:sz="6" w:space="0"/>
              <w:right w:val="single" w:color="auto" w:sz="6" w:space="0"/>
            </w:tcBorders>
            <w:noWrap w:val="0"/>
            <w:vAlign w:val="center"/>
          </w:tcPr>
          <w:p w14:paraId="1F717EB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维修</w:t>
            </w:r>
            <w:r>
              <w:rPr>
                <w:rFonts w:hint="default" w:ascii="仿宋" w:hAnsi="仿宋" w:eastAsia="仿宋"/>
                <w:sz w:val="28"/>
                <w:szCs w:val="28"/>
                <w:highlight w:val="none"/>
                <w:lang w:val="en-US" w:eastAsia="zh-CN"/>
              </w:rPr>
              <w:t>期限</w:t>
            </w:r>
          </w:p>
        </w:tc>
        <w:tc>
          <w:tcPr>
            <w:tcW w:w="7823" w:type="dxa"/>
            <w:tcBorders>
              <w:top w:val="single" w:color="auto" w:sz="6" w:space="0"/>
              <w:left w:val="single" w:color="auto" w:sz="6" w:space="0"/>
              <w:bottom w:val="single" w:color="auto" w:sz="4" w:space="0"/>
              <w:right w:val="single" w:color="auto" w:sz="6" w:space="0"/>
            </w:tcBorders>
            <w:noWrap w:val="0"/>
            <w:vAlign w:val="center"/>
          </w:tcPr>
          <w:p w14:paraId="77CC2E7C">
            <w:pPr>
              <w:adjustRightInd w:val="0"/>
              <w:snapToGrid w:val="0"/>
              <w:spacing w:line="400" w:lineRule="exact"/>
              <w:rPr>
                <w:rFonts w:ascii="仿宋" w:hAnsi="仿宋" w:eastAsia="仿宋"/>
                <w:sz w:val="28"/>
                <w:szCs w:val="28"/>
                <w:highlight w:val="none"/>
              </w:rPr>
            </w:pPr>
          </w:p>
        </w:tc>
      </w:tr>
      <w:tr w14:paraId="49E13F4D">
        <w:tblPrEx>
          <w:tblCellMar>
            <w:top w:w="0" w:type="dxa"/>
            <w:left w:w="108" w:type="dxa"/>
            <w:bottom w:w="0" w:type="dxa"/>
            <w:right w:w="108" w:type="dxa"/>
          </w:tblCellMar>
        </w:tblPrEx>
        <w:trPr>
          <w:trHeight w:val="1283" w:hRule="atLeast"/>
          <w:jc w:val="center"/>
        </w:trPr>
        <w:tc>
          <w:tcPr>
            <w:tcW w:w="2036" w:type="dxa"/>
            <w:tcBorders>
              <w:top w:val="single" w:color="auto" w:sz="6" w:space="0"/>
              <w:left w:val="single" w:color="auto" w:sz="6" w:space="0"/>
              <w:right w:val="single" w:color="auto" w:sz="6" w:space="0"/>
            </w:tcBorders>
            <w:noWrap w:val="0"/>
            <w:vAlign w:val="center"/>
          </w:tcPr>
          <w:p w14:paraId="7C106303">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default" w:ascii="仿宋" w:hAnsi="仿宋" w:eastAsia="仿宋"/>
                <w:sz w:val="28"/>
                <w:szCs w:val="28"/>
                <w:highlight w:val="none"/>
                <w:lang w:val="en-US" w:eastAsia="zh-CN"/>
              </w:rPr>
            </w:pPr>
            <w:r>
              <w:rPr>
                <w:rFonts w:hint="eastAsia" w:ascii="仿宋" w:hAnsi="仿宋" w:eastAsia="仿宋"/>
                <w:sz w:val="28"/>
                <w:szCs w:val="28"/>
                <w:highlight w:val="none"/>
                <w:lang w:val="en-US" w:eastAsia="zh-CN"/>
              </w:rPr>
              <w:t>质保期：</w:t>
            </w:r>
          </w:p>
        </w:tc>
        <w:tc>
          <w:tcPr>
            <w:tcW w:w="7823" w:type="dxa"/>
            <w:tcBorders>
              <w:top w:val="single" w:color="auto" w:sz="6" w:space="0"/>
              <w:left w:val="single" w:color="auto" w:sz="6" w:space="0"/>
              <w:bottom w:val="single" w:color="auto" w:sz="4" w:space="0"/>
              <w:right w:val="single" w:color="auto" w:sz="6" w:space="0"/>
            </w:tcBorders>
            <w:noWrap w:val="0"/>
            <w:vAlign w:val="center"/>
          </w:tcPr>
          <w:p w14:paraId="18FC93AC">
            <w:pPr>
              <w:adjustRightInd w:val="0"/>
              <w:snapToGrid w:val="0"/>
              <w:spacing w:line="400" w:lineRule="exact"/>
              <w:rPr>
                <w:rFonts w:ascii="仿宋" w:hAnsi="仿宋" w:eastAsia="仿宋"/>
                <w:sz w:val="28"/>
                <w:szCs w:val="28"/>
                <w:highlight w:val="none"/>
              </w:rPr>
            </w:pPr>
          </w:p>
        </w:tc>
      </w:tr>
      <w:tr w14:paraId="152FCA61">
        <w:tblPrEx>
          <w:tblCellMar>
            <w:top w:w="0" w:type="dxa"/>
            <w:left w:w="108" w:type="dxa"/>
            <w:bottom w:w="0" w:type="dxa"/>
            <w:right w:w="108" w:type="dxa"/>
          </w:tblCellMar>
        </w:tblPrEx>
        <w:trPr>
          <w:trHeight w:val="1630" w:hRule="atLeast"/>
          <w:jc w:val="center"/>
        </w:trPr>
        <w:tc>
          <w:tcPr>
            <w:tcW w:w="2036" w:type="dxa"/>
            <w:tcBorders>
              <w:top w:val="single" w:color="auto" w:sz="6" w:space="0"/>
              <w:left w:val="single" w:color="auto" w:sz="6" w:space="0"/>
              <w:bottom w:val="single" w:color="auto" w:sz="6" w:space="0"/>
              <w:right w:val="single" w:color="auto" w:sz="6" w:space="0"/>
            </w:tcBorders>
            <w:noWrap w:val="0"/>
            <w:vAlign w:val="center"/>
          </w:tcPr>
          <w:p w14:paraId="79BB2EB4">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对</w:t>
            </w:r>
            <w:r>
              <w:rPr>
                <w:rFonts w:hint="eastAsia" w:ascii="仿宋" w:hAnsi="仿宋" w:eastAsia="仿宋" w:cs="宋体"/>
                <w:sz w:val="28"/>
                <w:szCs w:val="28"/>
                <w:highlight w:val="none"/>
                <w:lang w:val="en-US" w:eastAsia="zh-CN"/>
              </w:rPr>
              <w:t>磋商</w:t>
            </w:r>
            <w:r>
              <w:rPr>
                <w:rFonts w:hint="eastAsia" w:ascii="仿宋" w:hAnsi="仿宋" w:eastAsia="仿宋" w:cs="宋体"/>
                <w:sz w:val="28"/>
                <w:szCs w:val="28"/>
                <w:highlight w:val="none"/>
                <w:lang w:val="zh-CN"/>
              </w:rPr>
              <w:t>文件的响应程度</w:t>
            </w:r>
          </w:p>
        </w:tc>
        <w:tc>
          <w:tcPr>
            <w:tcW w:w="7823" w:type="dxa"/>
            <w:tcBorders>
              <w:top w:val="single" w:color="auto" w:sz="6" w:space="0"/>
              <w:left w:val="single" w:color="auto" w:sz="6" w:space="0"/>
              <w:bottom w:val="single" w:color="auto" w:sz="6" w:space="0"/>
              <w:right w:val="single" w:color="auto" w:sz="6" w:space="0"/>
            </w:tcBorders>
            <w:noWrap w:val="0"/>
            <w:vAlign w:val="top"/>
          </w:tcPr>
          <w:p w14:paraId="2D74F68D">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r w14:paraId="7903DE13">
        <w:tblPrEx>
          <w:tblCellMar>
            <w:top w:w="0" w:type="dxa"/>
            <w:left w:w="108" w:type="dxa"/>
            <w:bottom w:w="0" w:type="dxa"/>
            <w:right w:w="108" w:type="dxa"/>
          </w:tblCellMar>
        </w:tblPrEx>
        <w:trPr>
          <w:trHeight w:val="2134" w:hRule="atLeast"/>
          <w:jc w:val="center"/>
        </w:trPr>
        <w:tc>
          <w:tcPr>
            <w:tcW w:w="2036" w:type="dxa"/>
            <w:tcBorders>
              <w:top w:val="single" w:color="auto" w:sz="6" w:space="0"/>
              <w:left w:val="single" w:color="auto" w:sz="6" w:space="0"/>
              <w:bottom w:val="single" w:color="auto" w:sz="6" w:space="0"/>
              <w:right w:val="single" w:color="auto" w:sz="6" w:space="0"/>
            </w:tcBorders>
            <w:noWrap w:val="0"/>
            <w:vAlign w:val="center"/>
          </w:tcPr>
          <w:p w14:paraId="6F8D3B57">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r>
              <w:rPr>
                <w:rFonts w:hint="eastAsia" w:ascii="仿宋" w:hAnsi="仿宋" w:eastAsia="仿宋" w:cs="宋体"/>
                <w:sz w:val="28"/>
                <w:szCs w:val="28"/>
                <w:highlight w:val="none"/>
                <w:lang w:val="zh-CN"/>
              </w:rPr>
              <w:t>其他</w:t>
            </w:r>
          </w:p>
        </w:tc>
        <w:tc>
          <w:tcPr>
            <w:tcW w:w="7823" w:type="dxa"/>
            <w:tcBorders>
              <w:top w:val="single" w:color="auto" w:sz="6" w:space="0"/>
              <w:left w:val="single" w:color="auto" w:sz="6" w:space="0"/>
              <w:bottom w:val="single" w:color="auto" w:sz="6" w:space="0"/>
              <w:right w:val="single" w:color="auto" w:sz="6" w:space="0"/>
            </w:tcBorders>
            <w:noWrap w:val="0"/>
            <w:vAlign w:val="center"/>
          </w:tcPr>
          <w:p w14:paraId="55CFE812">
            <w:pPr>
              <w:tabs>
                <w:tab w:val="left" w:pos="0"/>
                <w:tab w:val="left" w:pos="720"/>
                <w:tab w:val="left" w:pos="1440"/>
                <w:tab w:val="left" w:pos="2160"/>
                <w:tab w:val="left" w:pos="2880"/>
                <w:tab w:val="left" w:pos="3600"/>
                <w:tab w:val="left" w:pos="4320"/>
              </w:tabs>
              <w:autoSpaceDE w:val="0"/>
              <w:autoSpaceDN w:val="0"/>
              <w:adjustRightInd w:val="0"/>
              <w:spacing w:line="520" w:lineRule="exact"/>
              <w:jc w:val="center"/>
              <w:rPr>
                <w:rFonts w:hint="eastAsia" w:ascii="仿宋" w:hAnsi="仿宋" w:eastAsia="仿宋" w:cs="宋体"/>
                <w:sz w:val="28"/>
                <w:szCs w:val="28"/>
                <w:highlight w:val="none"/>
                <w:lang w:val="zh-CN"/>
              </w:rPr>
            </w:pPr>
          </w:p>
        </w:tc>
      </w:tr>
    </w:tbl>
    <w:p w14:paraId="333F0A81">
      <w:pPr>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65D44D0F">
      <w:pPr>
        <w:pStyle w:val="16"/>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仿宋" w:hAnsi="仿宋" w:eastAsia="仿宋"/>
          <w:b/>
          <w:highlight w:val="none"/>
        </w:rPr>
      </w:pPr>
      <w:r>
        <w:rPr>
          <w:rFonts w:hint="eastAsia" w:ascii="仿宋" w:hAnsi="仿宋" w:eastAsia="仿宋"/>
          <w:b/>
          <w:bCs/>
          <w:sz w:val="28"/>
          <w:highlight w:val="none"/>
        </w:rPr>
        <w:t>分项报价表</w:t>
      </w:r>
    </w:p>
    <w:p w14:paraId="16A6011E">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color w:val="FF0000"/>
          <w:sz w:val="28"/>
          <w:highlight w:val="none"/>
        </w:rPr>
      </w:pPr>
      <w:r>
        <w:rPr>
          <w:rFonts w:hint="eastAsia" w:ascii="仿宋" w:hAnsi="仿宋" w:eastAsia="仿宋"/>
          <w:sz w:val="28"/>
          <w:szCs w:val="28"/>
          <w:highlight w:val="none"/>
        </w:rPr>
        <w:t>供应商（加盖公章）：</w:t>
      </w:r>
      <w:r>
        <w:rPr>
          <w:rFonts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color w:val="FF0000"/>
          <w:sz w:val="28"/>
          <w:highlight w:val="none"/>
        </w:rPr>
        <w:t xml:space="preserve"> </w:t>
      </w:r>
    </w:p>
    <w:p w14:paraId="773A4912">
      <w:pPr>
        <w:tabs>
          <w:tab w:val="left" w:pos="0"/>
          <w:tab w:val="left" w:pos="720"/>
          <w:tab w:val="left" w:pos="1440"/>
          <w:tab w:val="left" w:pos="2160"/>
          <w:tab w:val="left" w:pos="2880"/>
          <w:tab w:val="left" w:pos="3600"/>
          <w:tab w:val="left" w:pos="4320"/>
        </w:tabs>
        <w:autoSpaceDE w:val="0"/>
        <w:autoSpaceDN w:val="0"/>
        <w:adjustRightInd w:val="0"/>
        <w:spacing w:line="360" w:lineRule="auto"/>
        <w:rPr>
          <w:rFonts w:hint="eastAsia" w:ascii="仿宋" w:hAnsi="仿宋" w:eastAsia="仿宋"/>
          <w:sz w:val="28"/>
          <w:szCs w:val="28"/>
          <w:highlight w:val="none"/>
          <w:u w:val="single"/>
        </w:rPr>
      </w:pPr>
      <w:r>
        <w:rPr>
          <w:rFonts w:hint="eastAsia" w:ascii="仿宋" w:hAnsi="仿宋" w:eastAsia="仿宋"/>
          <w:sz w:val="28"/>
          <w:szCs w:val="28"/>
          <w:highlight w:val="none"/>
        </w:rPr>
        <w:t>法定代表人或授</w:t>
      </w:r>
      <w:r>
        <w:rPr>
          <w:rFonts w:ascii="仿宋" w:hAnsi="仿宋" w:eastAsia="仿宋"/>
          <w:sz w:val="28"/>
          <w:szCs w:val="28"/>
          <w:highlight w:val="none"/>
        </w:rPr>
        <w:t>权</w:t>
      </w:r>
      <w:r>
        <w:rPr>
          <w:rFonts w:hint="eastAsia" w:ascii="仿宋" w:hAnsi="仿宋" w:eastAsia="仿宋"/>
          <w:sz w:val="28"/>
          <w:szCs w:val="28"/>
          <w:highlight w:val="none"/>
        </w:rPr>
        <w:t>代理人（盖章或签字）：</w:t>
      </w:r>
      <w:r>
        <w:rPr>
          <w:rFonts w:hint="eastAsia" w:ascii="仿宋" w:hAnsi="仿宋" w:eastAsia="仿宋"/>
          <w:sz w:val="28"/>
          <w:szCs w:val="28"/>
          <w:highlight w:val="none"/>
          <w:u w:val="single"/>
        </w:rPr>
        <w:t xml:space="preserve">                </w:t>
      </w:r>
      <w:r>
        <w:rPr>
          <w:rFonts w:hint="eastAsia" w:ascii="仿宋" w:hAnsi="仿宋" w:eastAsia="仿宋"/>
          <w:sz w:val="28"/>
          <w:szCs w:val="28"/>
          <w:highlight w:val="none"/>
        </w:rPr>
        <w:t xml:space="preserve"> </w:t>
      </w:r>
    </w:p>
    <w:p w14:paraId="3BB16F3E">
      <w:pPr>
        <w:ind w:right="187"/>
        <w:jc w:val="left"/>
        <w:rPr>
          <w:rFonts w:ascii="仿宋" w:hAnsi="仿宋" w:eastAsia="仿宋"/>
          <w:sz w:val="28"/>
          <w:szCs w:val="28"/>
          <w:highlight w:val="none"/>
        </w:rPr>
      </w:pPr>
      <w:r>
        <w:rPr>
          <w:rFonts w:ascii="仿宋" w:hAnsi="仿宋" w:eastAsia="仿宋"/>
          <w:sz w:val="28"/>
          <w:szCs w:val="28"/>
          <w:highlight w:val="none"/>
        </w:rPr>
        <w:t>项</w:t>
      </w:r>
      <w:r>
        <w:rPr>
          <w:rFonts w:hint="eastAsia" w:ascii="仿宋" w:hAnsi="仿宋" w:eastAsia="仿宋"/>
          <w:sz w:val="28"/>
          <w:szCs w:val="28"/>
          <w:highlight w:val="none"/>
        </w:rPr>
        <w:t>目</w:t>
      </w:r>
      <w:r>
        <w:rPr>
          <w:rFonts w:ascii="仿宋" w:hAnsi="仿宋" w:eastAsia="仿宋"/>
          <w:sz w:val="28"/>
          <w:szCs w:val="28"/>
          <w:highlight w:val="none"/>
        </w:rPr>
        <w:t>编号</w:t>
      </w:r>
      <w:r>
        <w:rPr>
          <w:rFonts w:hint="eastAsia" w:ascii="仿宋" w:hAnsi="仿宋" w:eastAsia="仿宋"/>
          <w:sz w:val="28"/>
          <w:szCs w:val="28"/>
          <w:highlight w:val="none"/>
        </w:rPr>
        <w:t>：</w:t>
      </w:r>
      <w:r>
        <w:rPr>
          <w:rFonts w:hint="eastAsia" w:ascii="仿宋" w:hAnsi="仿宋" w:eastAsia="仿宋"/>
          <w:sz w:val="28"/>
          <w:szCs w:val="28"/>
          <w:highlight w:val="none"/>
          <w:u w:val="singl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lang w:val="en-US" w:eastAsia="zh-CN"/>
        </w:rPr>
        <w:t xml:space="preserve">  </w:t>
      </w:r>
      <w:r>
        <w:rPr>
          <w:rFonts w:ascii="仿宋" w:hAnsi="仿宋" w:eastAsia="仿宋"/>
          <w:sz w:val="28"/>
          <w:szCs w:val="28"/>
          <w:highlight w:val="none"/>
        </w:rPr>
        <w:t xml:space="preserve">        </w:t>
      </w:r>
      <w:r>
        <w:rPr>
          <w:rFonts w:ascii="仿宋" w:hAnsi="仿宋" w:eastAsia="仿宋"/>
          <w:bCs/>
          <w:sz w:val="28"/>
          <w:szCs w:val="28"/>
          <w:highlight w:val="none"/>
        </w:rPr>
        <w:t>单</w:t>
      </w:r>
      <w:r>
        <w:rPr>
          <w:rFonts w:hint="eastAsia" w:ascii="仿宋" w:hAnsi="仿宋" w:eastAsia="仿宋"/>
          <w:bCs/>
          <w:sz w:val="28"/>
          <w:szCs w:val="28"/>
          <w:highlight w:val="none"/>
        </w:rPr>
        <w:t xml:space="preserve">位：元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r>
        <w:rPr>
          <w:rFonts w:hint="eastAsia" w:ascii="仿宋" w:hAnsi="仿宋" w:eastAsia="仿宋"/>
          <w:sz w:val="28"/>
          <w:szCs w:val="28"/>
          <w:highlight w:val="none"/>
        </w:rPr>
        <w:t xml:space="preserve"> </w:t>
      </w:r>
      <w:r>
        <w:rPr>
          <w:rFonts w:ascii="仿宋" w:hAnsi="仿宋" w:eastAsia="仿宋"/>
          <w:sz w:val="28"/>
          <w:szCs w:val="28"/>
          <w:highlight w:val="none"/>
        </w:rPr>
        <w:t xml:space="preserve"> </w:t>
      </w:r>
    </w:p>
    <w:tbl>
      <w:tblPr>
        <w:tblStyle w:val="17"/>
        <w:tblW w:w="94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020"/>
        <w:gridCol w:w="3182"/>
        <w:gridCol w:w="1189"/>
        <w:gridCol w:w="903"/>
        <w:gridCol w:w="1201"/>
        <w:gridCol w:w="1038"/>
      </w:tblGrid>
      <w:tr w14:paraId="6933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02CF08B6">
            <w:pPr>
              <w:tabs>
                <w:tab w:val="left" w:pos="1337"/>
              </w:tabs>
              <w:ind w:left="-42" w:right="-42"/>
              <w:jc w:val="center"/>
              <w:rPr>
                <w:rFonts w:hint="eastAsia" w:ascii="仿宋" w:hAnsi="仿宋" w:eastAsia="仿宋"/>
                <w:sz w:val="28"/>
                <w:szCs w:val="28"/>
                <w:highlight w:val="none"/>
              </w:rPr>
            </w:pPr>
            <w:r>
              <w:rPr>
                <w:rFonts w:ascii="仿宋" w:hAnsi="仿宋" w:eastAsia="仿宋"/>
                <w:sz w:val="28"/>
                <w:szCs w:val="28"/>
                <w:highlight w:val="none"/>
              </w:rPr>
              <w:t>序号</w:t>
            </w:r>
          </w:p>
        </w:tc>
        <w:tc>
          <w:tcPr>
            <w:tcW w:w="4202" w:type="dxa"/>
            <w:gridSpan w:val="2"/>
            <w:tcBorders>
              <w:bottom w:val="single" w:color="auto" w:sz="4" w:space="0"/>
            </w:tcBorders>
            <w:noWrap w:val="0"/>
            <w:vAlign w:val="center"/>
          </w:tcPr>
          <w:p w14:paraId="60F94AA5">
            <w:pPr>
              <w:tabs>
                <w:tab w:val="left" w:pos="1337"/>
              </w:tabs>
              <w:ind w:left="-42" w:right="-42"/>
              <w:jc w:val="center"/>
              <w:rPr>
                <w:rFonts w:hint="eastAsia" w:ascii="仿宋" w:hAnsi="仿宋" w:eastAsia="仿宋"/>
                <w:sz w:val="28"/>
                <w:szCs w:val="28"/>
                <w:highlight w:val="none"/>
              </w:rPr>
            </w:pPr>
            <w:r>
              <w:rPr>
                <w:rFonts w:hint="eastAsia" w:ascii="仿宋" w:hAnsi="仿宋" w:eastAsia="仿宋"/>
                <w:sz w:val="28"/>
                <w:szCs w:val="28"/>
                <w:highlight w:val="none"/>
                <w:lang w:val="en-US" w:eastAsia="zh-CN"/>
              </w:rPr>
              <w:t>服务内容</w:t>
            </w:r>
          </w:p>
        </w:tc>
        <w:tc>
          <w:tcPr>
            <w:tcW w:w="1189" w:type="dxa"/>
            <w:tcBorders>
              <w:bottom w:val="single" w:color="auto" w:sz="4" w:space="0"/>
            </w:tcBorders>
            <w:noWrap w:val="0"/>
            <w:vAlign w:val="center"/>
          </w:tcPr>
          <w:p w14:paraId="4D181273">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数</w:t>
            </w:r>
            <w:r>
              <w:rPr>
                <w:rFonts w:hint="eastAsia" w:ascii="仿宋" w:hAnsi="仿宋" w:eastAsia="仿宋"/>
                <w:sz w:val="28"/>
                <w:szCs w:val="28"/>
                <w:highlight w:val="none"/>
              </w:rPr>
              <w:t>量</w:t>
            </w:r>
          </w:p>
        </w:tc>
        <w:tc>
          <w:tcPr>
            <w:tcW w:w="903" w:type="dxa"/>
            <w:tcBorders>
              <w:bottom w:val="single" w:color="auto" w:sz="4" w:space="0"/>
            </w:tcBorders>
            <w:noWrap w:val="0"/>
            <w:vAlign w:val="center"/>
          </w:tcPr>
          <w:p w14:paraId="78E1A0D3">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单</w:t>
            </w:r>
            <w:r>
              <w:rPr>
                <w:rFonts w:hint="eastAsia" w:ascii="仿宋" w:hAnsi="仿宋" w:eastAsia="仿宋"/>
                <w:sz w:val="28"/>
                <w:szCs w:val="28"/>
                <w:highlight w:val="none"/>
              </w:rPr>
              <w:t>位</w:t>
            </w:r>
          </w:p>
        </w:tc>
        <w:tc>
          <w:tcPr>
            <w:tcW w:w="1201" w:type="dxa"/>
            <w:tcBorders>
              <w:bottom w:val="single" w:color="auto" w:sz="4" w:space="0"/>
            </w:tcBorders>
            <w:noWrap w:val="0"/>
            <w:vAlign w:val="center"/>
          </w:tcPr>
          <w:p w14:paraId="76BC2779">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 xml:space="preserve">单 </w:t>
            </w:r>
            <w:r>
              <w:rPr>
                <w:rFonts w:hint="eastAsia" w:ascii="仿宋" w:hAnsi="仿宋" w:eastAsia="仿宋"/>
                <w:sz w:val="28"/>
                <w:szCs w:val="28"/>
                <w:highlight w:val="none"/>
              </w:rPr>
              <w:t>价</w:t>
            </w:r>
          </w:p>
        </w:tc>
        <w:tc>
          <w:tcPr>
            <w:tcW w:w="1038" w:type="dxa"/>
            <w:tcBorders>
              <w:bottom w:val="single" w:color="auto" w:sz="4" w:space="0"/>
            </w:tcBorders>
            <w:noWrap w:val="0"/>
            <w:vAlign w:val="center"/>
          </w:tcPr>
          <w:p w14:paraId="5C18A7F9">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 xml:space="preserve">总 </w:t>
            </w:r>
            <w:r>
              <w:rPr>
                <w:rFonts w:hint="eastAsia" w:ascii="仿宋" w:hAnsi="仿宋" w:eastAsia="仿宋"/>
                <w:sz w:val="28"/>
                <w:szCs w:val="28"/>
                <w:highlight w:val="none"/>
              </w:rPr>
              <w:t>价</w:t>
            </w:r>
          </w:p>
        </w:tc>
      </w:tr>
      <w:tr w14:paraId="4B2D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79FEAB7C">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291EF77D">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4D0C42B3">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5A8D8386">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4A96AFF2">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2607E614">
            <w:pPr>
              <w:tabs>
                <w:tab w:val="left" w:pos="1337"/>
              </w:tabs>
              <w:jc w:val="center"/>
              <w:rPr>
                <w:rFonts w:ascii="仿宋" w:hAnsi="仿宋" w:eastAsia="仿宋"/>
                <w:sz w:val="28"/>
                <w:szCs w:val="28"/>
                <w:highlight w:val="none"/>
              </w:rPr>
            </w:pPr>
          </w:p>
        </w:tc>
      </w:tr>
      <w:tr w14:paraId="2521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3BA07A00">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591F701F">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2CF9945B">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44BCE58F">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16E554B3">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133AA6B9">
            <w:pPr>
              <w:tabs>
                <w:tab w:val="left" w:pos="1337"/>
              </w:tabs>
              <w:jc w:val="center"/>
              <w:rPr>
                <w:rFonts w:ascii="仿宋" w:hAnsi="仿宋" w:eastAsia="仿宋"/>
                <w:sz w:val="28"/>
                <w:szCs w:val="28"/>
                <w:highlight w:val="none"/>
              </w:rPr>
            </w:pPr>
          </w:p>
        </w:tc>
      </w:tr>
      <w:tr w14:paraId="4BEBD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2B0B7A06">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49E03804">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1582CE2F">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2971351A">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0BFDA588">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731E50ED">
            <w:pPr>
              <w:tabs>
                <w:tab w:val="left" w:pos="1337"/>
              </w:tabs>
              <w:jc w:val="center"/>
              <w:rPr>
                <w:rFonts w:ascii="仿宋" w:hAnsi="仿宋" w:eastAsia="仿宋"/>
                <w:sz w:val="28"/>
                <w:szCs w:val="28"/>
                <w:highlight w:val="none"/>
              </w:rPr>
            </w:pPr>
          </w:p>
        </w:tc>
      </w:tr>
      <w:tr w14:paraId="0C0D1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35261655">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1757A13A">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72E77567">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15FB2420">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07189AD9">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0461704A">
            <w:pPr>
              <w:tabs>
                <w:tab w:val="left" w:pos="1337"/>
              </w:tabs>
              <w:jc w:val="center"/>
              <w:rPr>
                <w:rFonts w:ascii="仿宋" w:hAnsi="仿宋" w:eastAsia="仿宋"/>
                <w:sz w:val="28"/>
                <w:szCs w:val="28"/>
                <w:highlight w:val="none"/>
              </w:rPr>
            </w:pPr>
          </w:p>
        </w:tc>
      </w:tr>
      <w:tr w14:paraId="2105B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38D9CCD4">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13018E31">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72026E2D">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2C42D38C">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74BD5098">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1A8DC9E2">
            <w:pPr>
              <w:tabs>
                <w:tab w:val="left" w:pos="1337"/>
              </w:tabs>
              <w:jc w:val="center"/>
              <w:rPr>
                <w:rFonts w:ascii="仿宋" w:hAnsi="仿宋" w:eastAsia="仿宋"/>
                <w:sz w:val="28"/>
                <w:szCs w:val="28"/>
                <w:highlight w:val="none"/>
              </w:rPr>
            </w:pPr>
          </w:p>
        </w:tc>
      </w:tr>
      <w:tr w14:paraId="5E5BE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423200D3">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21AAC7F2">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02D98E53">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309D867B">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409FFB04">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7057AE4C">
            <w:pPr>
              <w:tabs>
                <w:tab w:val="left" w:pos="1337"/>
              </w:tabs>
              <w:jc w:val="center"/>
              <w:rPr>
                <w:rFonts w:ascii="仿宋" w:hAnsi="仿宋" w:eastAsia="仿宋"/>
                <w:sz w:val="28"/>
                <w:szCs w:val="28"/>
                <w:highlight w:val="none"/>
              </w:rPr>
            </w:pPr>
          </w:p>
        </w:tc>
      </w:tr>
      <w:tr w14:paraId="79A0F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42B3F07C">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11E74902">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3A5B1B44">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64F0C9FF">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09EFB80A">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3164090D">
            <w:pPr>
              <w:tabs>
                <w:tab w:val="left" w:pos="1337"/>
              </w:tabs>
              <w:jc w:val="center"/>
              <w:rPr>
                <w:rFonts w:ascii="仿宋" w:hAnsi="仿宋" w:eastAsia="仿宋"/>
                <w:sz w:val="28"/>
                <w:szCs w:val="28"/>
                <w:highlight w:val="none"/>
              </w:rPr>
            </w:pPr>
          </w:p>
        </w:tc>
      </w:tr>
      <w:tr w14:paraId="3AE84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jc w:val="center"/>
        </w:trPr>
        <w:tc>
          <w:tcPr>
            <w:tcW w:w="964" w:type="dxa"/>
            <w:tcBorders>
              <w:bottom w:val="single" w:color="auto" w:sz="4" w:space="0"/>
            </w:tcBorders>
            <w:noWrap w:val="0"/>
            <w:vAlign w:val="center"/>
          </w:tcPr>
          <w:p w14:paraId="0082C743">
            <w:pPr>
              <w:tabs>
                <w:tab w:val="left" w:pos="1337"/>
              </w:tabs>
              <w:ind w:left="-42" w:right="-42"/>
              <w:jc w:val="center"/>
              <w:rPr>
                <w:rFonts w:ascii="仿宋" w:hAnsi="仿宋" w:eastAsia="仿宋"/>
                <w:sz w:val="28"/>
                <w:szCs w:val="28"/>
                <w:highlight w:val="none"/>
              </w:rPr>
            </w:pPr>
          </w:p>
        </w:tc>
        <w:tc>
          <w:tcPr>
            <w:tcW w:w="4202" w:type="dxa"/>
            <w:gridSpan w:val="2"/>
            <w:tcBorders>
              <w:bottom w:val="single" w:color="auto" w:sz="4" w:space="0"/>
            </w:tcBorders>
            <w:noWrap w:val="0"/>
            <w:vAlign w:val="center"/>
          </w:tcPr>
          <w:p w14:paraId="5F1FF92E">
            <w:pPr>
              <w:tabs>
                <w:tab w:val="left" w:pos="1337"/>
              </w:tabs>
              <w:ind w:left="-42" w:right="-42"/>
              <w:jc w:val="center"/>
              <w:rPr>
                <w:rFonts w:hint="eastAsia" w:ascii="仿宋" w:hAnsi="仿宋" w:eastAsia="仿宋"/>
                <w:sz w:val="28"/>
                <w:szCs w:val="28"/>
                <w:highlight w:val="none"/>
                <w:lang w:val="en-US" w:eastAsia="zh-CN"/>
              </w:rPr>
            </w:pPr>
          </w:p>
        </w:tc>
        <w:tc>
          <w:tcPr>
            <w:tcW w:w="1189" w:type="dxa"/>
            <w:tcBorders>
              <w:bottom w:val="single" w:color="auto" w:sz="4" w:space="0"/>
            </w:tcBorders>
            <w:noWrap w:val="0"/>
            <w:vAlign w:val="center"/>
          </w:tcPr>
          <w:p w14:paraId="759C6F93">
            <w:pPr>
              <w:tabs>
                <w:tab w:val="left" w:pos="1337"/>
              </w:tabs>
              <w:jc w:val="center"/>
              <w:rPr>
                <w:rFonts w:ascii="仿宋" w:hAnsi="仿宋" w:eastAsia="仿宋"/>
                <w:sz w:val="28"/>
                <w:szCs w:val="28"/>
                <w:highlight w:val="none"/>
              </w:rPr>
            </w:pPr>
          </w:p>
        </w:tc>
        <w:tc>
          <w:tcPr>
            <w:tcW w:w="903" w:type="dxa"/>
            <w:tcBorders>
              <w:bottom w:val="single" w:color="auto" w:sz="4" w:space="0"/>
            </w:tcBorders>
            <w:noWrap w:val="0"/>
            <w:vAlign w:val="center"/>
          </w:tcPr>
          <w:p w14:paraId="5A0B2913">
            <w:pPr>
              <w:tabs>
                <w:tab w:val="left" w:pos="1337"/>
              </w:tabs>
              <w:jc w:val="center"/>
              <w:rPr>
                <w:rFonts w:ascii="仿宋" w:hAnsi="仿宋" w:eastAsia="仿宋"/>
                <w:sz w:val="28"/>
                <w:szCs w:val="28"/>
                <w:highlight w:val="none"/>
              </w:rPr>
            </w:pPr>
          </w:p>
        </w:tc>
        <w:tc>
          <w:tcPr>
            <w:tcW w:w="1201" w:type="dxa"/>
            <w:tcBorders>
              <w:bottom w:val="single" w:color="auto" w:sz="4" w:space="0"/>
            </w:tcBorders>
            <w:noWrap w:val="0"/>
            <w:vAlign w:val="center"/>
          </w:tcPr>
          <w:p w14:paraId="3CB1BD37">
            <w:pPr>
              <w:tabs>
                <w:tab w:val="left" w:pos="1337"/>
              </w:tabs>
              <w:jc w:val="center"/>
              <w:rPr>
                <w:rFonts w:ascii="仿宋" w:hAnsi="仿宋" w:eastAsia="仿宋"/>
                <w:sz w:val="28"/>
                <w:szCs w:val="28"/>
                <w:highlight w:val="none"/>
              </w:rPr>
            </w:pPr>
          </w:p>
        </w:tc>
        <w:tc>
          <w:tcPr>
            <w:tcW w:w="1038" w:type="dxa"/>
            <w:tcBorders>
              <w:bottom w:val="single" w:color="auto" w:sz="4" w:space="0"/>
            </w:tcBorders>
            <w:noWrap w:val="0"/>
            <w:vAlign w:val="center"/>
          </w:tcPr>
          <w:p w14:paraId="3C9340A2">
            <w:pPr>
              <w:tabs>
                <w:tab w:val="left" w:pos="1337"/>
              </w:tabs>
              <w:jc w:val="center"/>
              <w:rPr>
                <w:rFonts w:ascii="仿宋" w:hAnsi="仿宋" w:eastAsia="仿宋"/>
                <w:sz w:val="28"/>
                <w:szCs w:val="28"/>
                <w:highlight w:val="none"/>
              </w:rPr>
            </w:pPr>
          </w:p>
        </w:tc>
      </w:tr>
      <w:tr w14:paraId="1B043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7" w:hRule="atLeast"/>
          <w:jc w:val="center"/>
        </w:trPr>
        <w:tc>
          <w:tcPr>
            <w:tcW w:w="1984" w:type="dxa"/>
            <w:gridSpan w:val="2"/>
            <w:vMerge w:val="restart"/>
            <w:noWrap w:val="0"/>
            <w:vAlign w:val="center"/>
          </w:tcPr>
          <w:p w14:paraId="1ADB52B2">
            <w:pPr>
              <w:tabs>
                <w:tab w:val="left" w:pos="1337"/>
              </w:tabs>
              <w:jc w:val="center"/>
              <w:rPr>
                <w:rFonts w:hint="eastAsia" w:ascii="仿宋" w:hAnsi="仿宋" w:eastAsia="仿宋"/>
                <w:sz w:val="28"/>
                <w:szCs w:val="28"/>
                <w:highlight w:val="none"/>
              </w:rPr>
            </w:pPr>
            <w:r>
              <w:rPr>
                <w:rFonts w:ascii="仿宋" w:hAnsi="仿宋" w:eastAsia="仿宋"/>
                <w:sz w:val="28"/>
                <w:szCs w:val="28"/>
                <w:highlight w:val="none"/>
              </w:rPr>
              <w:t>合计</w:t>
            </w:r>
          </w:p>
        </w:tc>
        <w:tc>
          <w:tcPr>
            <w:tcW w:w="7513" w:type="dxa"/>
            <w:gridSpan w:val="5"/>
            <w:noWrap w:val="0"/>
            <w:vAlign w:val="center"/>
          </w:tcPr>
          <w:p w14:paraId="6ED5F56A">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小</w:t>
            </w:r>
            <w:r>
              <w:rPr>
                <w:rFonts w:ascii="仿宋" w:hAnsi="仿宋" w:eastAsia="仿宋"/>
                <w:sz w:val="28"/>
                <w:szCs w:val="28"/>
                <w:highlight w:val="none"/>
              </w:rPr>
              <w:t>写</w:t>
            </w:r>
            <w:r>
              <w:rPr>
                <w:rFonts w:hint="eastAsia" w:ascii="仿宋" w:hAnsi="仿宋" w:eastAsia="仿宋"/>
                <w:sz w:val="28"/>
                <w:szCs w:val="28"/>
                <w:highlight w:val="none"/>
              </w:rPr>
              <w:t>：</w:t>
            </w:r>
          </w:p>
        </w:tc>
      </w:tr>
      <w:tr w14:paraId="5CD9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jc w:val="center"/>
        </w:trPr>
        <w:tc>
          <w:tcPr>
            <w:tcW w:w="1984" w:type="dxa"/>
            <w:gridSpan w:val="2"/>
            <w:vMerge w:val="continue"/>
            <w:noWrap w:val="0"/>
            <w:vAlign w:val="center"/>
          </w:tcPr>
          <w:p w14:paraId="6E903FDC">
            <w:pPr>
              <w:tabs>
                <w:tab w:val="left" w:pos="1337"/>
              </w:tabs>
              <w:jc w:val="center"/>
              <w:rPr>
                <w:rFonts w:hint="eastAsia" w:ascii="仿宋" w:hAnsi="仿宋" w:eastAsia="仿宋"/>
                <w:sz w:val="28"/>
                <w:szCs w:val="28"/>
                <w:highlight w:val="none"/>
              </w:rPr>
            </w:pPr>
          </w:p>
        </w:tc>
        <w:tc>
          <w:tcPr>
            <w:tcW w:w="7513" w:type="dxa"/>
            <w:gridSpan w:val="5"/>
            <w:noWrap w:val="0"/>
            <w:vAlign w:val="center"/>
          </w:tcPr>
          <w:p w14:paraId="14A8CF76">
            <w:pPr>
              <w:tabs>
                <w:tab w:val="left" w:pos="1337"/>
              </w:tabs>
              <w:rPr>
                <w:rFonts w:hint="eastAsia" w:ascii="仿宋" w:hAnsi="仿宋" w:eastAsia="仿宋"/>
                <w:sz w:val="28"/>
                <w:szCs w:val="28"/>
                <w:highlight w:val="none"/>
              </w:rPr>
            </w:pPr>
            <w:r>
              <w:rPr>
                <w:rFonts w:hint="eastAsia" w:ascii="仿宋" w:hAnsi="仿宋" w:eastAsia="仿宋"/>
                <w:sz w:val="28"/>
                <w:szCs w:val="28"/>
                <w:highlight w:val="none"/>
              </w:rPr>
              <w:t>大</w:t>
            </w:r>
            <w:r>
              <w:rPr>
                <w:rFonts w:ascii="仿宋" w:hAnsi="仿宋" w:eastAsia="仿宋"/>
                <w:sz w:val="28"/>
                <w:szCs w:val="28"/>
                <w:highlight w:val="none"/>
              </w:rPr>
              <w:t>写</w:t>
            </w:r>
            <w:r>
              <w:rPr>
                <w:rFonts w:hint="eastAsia" w:ascii="仿宋" w:hAnsi="仿宋" w:eastAsia="仿宋"/>
                <w:sz w:val="28"/>
                <w:szCs w:val="28"/>
                <w:highlight w:val="none"/>
              </w:rPr>
              <w:t>：</w:t>
            </w:r>
          </w:p>
        </w:tc>
      </w:tr>
    </w:tbl>
    <w:p w14:paraId="69C26094">
      <w:pPr>
        <w:rPr>
          <w:rFonts w:hint="eastAsia" w:ascii="仿宋" w:hAnsi="仿宋" w:eastAsia="仿宋"/>
          <w:sz w:val="28"/>
          <w:szCs w:val="28"/>
          <w:highlight w:val="none"/>
        </w:rPr>
      </w:pPr>
      <w:r>
        <w:rPr>
          <w:rFonts w:ascii="仿宋" w:hAnsi="仿宋" w:eastAsia="仿宋"/>
          <w:sz w:val="28"/>
          <w:szCs w:val="28"/>
          <w:highlight w:val="none"/>
        </w:rPr>
        <w:t>说</w:t>
      </w:r>
      <w:r>
        <w:rPr>
          <w:rFonts w:hint="eastAsia" w:ascii="仿宋" w:hAnsi="仿宋" w:eastAsia="仿宋"/>
          <w:sz w:val="28"/>
          <w:szCs w:val="28"/>
          <w:highlight w:val="none"/>
        </w:rPr>
        <w:t>明：</w:t>
      </w:r>
      <w:r>
        <w:rPr>
          <w:rFonts w:hint="eastAsia" w:ascii="仿宋" w:hAnsi="仿宋" w:eastAsia="仿宋"/>
          <w:sz w:val="28"/>
          <w:szCs w:val="28"/>
          <w:highlight w:val="none"/>
          <w:lang w:eastAsia="zh-CN"/>
        </w:rPr>
        <w:t>供应商</w:t>
      </w:r>
      <w:r>
        <w:rPr>
          <w:rFonts w:ascii="仿宋" w:hAnsi="仿宋" w:eastAsia="仿宋"/>
          <w:sz w:val="28"/>
          <w:szCs w:val="28"/>
          <w:highlight w:val="none"/>
        </w:rPr>
        <w:t>应严格</w:t>
      </w:r>
      <w:r>
        <w:rPr>
          <w:rFonts w:hint="eastAsia" w:ascii="仿宋" w:hAnsi="仿宋" w:eastAsia="仿宋"/>
          <w:sz w:val="28"/>
          <w:szCs w:val="28"/>
          <w:highlight w:val="none"/>
        </w:rPr>
        <w:t>按上面表格的</w:t>
      </w:r>
      <w:r>
        <w:rPr>
          <w:rFonts w:ascii="仿宋" w:hAnsi="仿宋" w:eastAsia="仿宋"/>
          <w:sz w:val="28"/>
          <w:szCs w:val="28"/>
          <w:highlight w:val="none"/>
        </w:rPr>
        <w:t>内</w:t>
      </w:r>
      <w:r>
        <w:rPr>
          <w:rFonts w:hint="eastAsia" w:ascii="仿宋" w:hAnsi="仿宋" w:eastAsia="仿宋"/>
          <w:sz w:val="28"/>
          <w:szCs w:val="28"/>
          <w:highlight w:val="none"/>
        </w:rPr>
        <w:t>容把所投包</w:t>
      </w:r>
      <w:r>
        <w:rPr>
          <w:rFonts w:ascii="仿宋" w:hAnsi="仿宋" w:eastAsia="仿宋"/>
          <w:sz w:val="28"/>
          <w:szCs w:val="28"/>
          <w:highlight w:val="none"/>
        </w:rPr>
        <w:t>内</w:t>
      </w:r>
      <w:r>
        <w:rPr>
          <w:rFonts w:hint="eastAsia" w:ascii="仿宋" w:hAnsi="仿宋" w:eastAsia="仿宋"/>
          <w:sz w:val="28"/>
          <w:szCs w:val="28"/>
          <w:highlight w:val="none"/>
        </w:rPr>
        <w:t>的所有</w:t>
      </w:r>
      <w:r>
        <w:rPr>
          <w:rFonts w:ascii="仿宋" w:hAnsi="仿宋" w:eastAsia="仿宋"/>
          <w:sz w:val="28"/>
          <w:szCs w:val="28"/>
          <w:highlight w:val="none"/>
        </w:rPr>
        <w:t>货</w:t>
      </w:r>
      <w:r>
        <w:rPr>
          <w:rFonts w:hint="eastAsia" w:ascii="仿宋" w:hAnsi="仿宋" w:eastAsia="仿宋"/>
          <w:sz w:val="28"/>
          <w:szCs w:val="28"/>
          <w:highlight w:val="none"/>
        </w:rPr>
        <w:t>物或</w:t>
      </w:r>
      <w:r>
        <w:rPr>
          <w:rFonts w:ascii="仿宋" w:hAnsi="仿宋" w:eastAsia="仿宋"/>
          <w:sz w:val="28"/>
          <w:szCs w:val="28"/>
          <w:highlight w:val="none"/>
        </w:rPr>
        <w:t>设备</w:t>
      </w:r>
      <w:r>
        <w:rPr>
          <w:rFonts w:hint="eastAsia" w:ascii="仿宋" w:hAnsi="仿宋" w:eastAsia="仿宋"/>
          <w:sz w:val="28"/>
          <w:szCs w:val="28"/>
          <w:highlight w:val="none"/>
        </w:rPr>
        <w:t>的具体情</w:t>
      </w:r>
      <w:r>
        <w:rPr>
          <w:rFonts w:ascii="仿宋" w:hAnsi="仿宋" w:eastAsia="仿宋"/>
          <w:sz w:val="28"/>
          <w:szCs w:val="28"/>
          <w:highlight w:val="none"/>
        </w:rPr>
        <w:t>况填写</w:t>
      </w:r>
      <w:r>
        <w:rPr>
          <w:rFonts w:hint="eastAsia" w:ascii="仿宋" w:hAnsi="仿宋" w:eastAsia="仿宋"/>
          <w:sz w:val="28"/>
          <w:szCs w:val="28"/>
          <w:highlight w:val="none"/>
        </w:rPr>
        <w:t xml:space="preserve">清楚。                                             </w:t>
      </w:r>
    </w:p>
    <w:p w14:paraId="358841A7">
      <w:pPr>
        <w:spacing w:line="340" w:lineRule="atLeast"/>
        <w:rPr>
          <w:rFonts w:hint="eastAsia" w:ascii="仿宋" w:hAnsi="仿宋" w:eastAsia="仿宋"/>
          <w:sz w:val="28"/>
          <w:szCs w:val="28"/>
          <w:highlight w:val="none"/>
        </w:rPr>
      </w:pPr>
    </w:p>
    <w:p w14:paraId="1013B330">
      <w:pPr>
        <w:jc w:val="center"/>
        <w:rPr>
          <w:rFonts w:hint="eastAsia" w:ascii="仿宋" w:hAnsi="仿宋" w:eastAsia="仿宋"/>
          <w:sz w:val="28"/>
          <w:szCs w:val="28"/>
          <w:highlight w:val="none"/>
        </w:rPr>
      </w:pPr>
      <w:r>
        <w:rPr>
          <w:rFonts w:hint="eastAsia" w:ascii="仿宋" w:hAnsi="仿宋" w:eastAsia="仿宋"/>
          <w:sz w:val="28"/>
          <w:szCs w:val="28"/>
          <w:highlight w:val="none"/>
        </w:rPr>
        <w:t xml:space="preserve">                                                       年</w:t>
      </w:r>
      <w:r>
        <w:rPr>
          <w:rFonts w:ascii="仿宋" w:hAnsi="仿宋" w:eastAsia="仿宋"/>
          <w:sz w:val="28"/>
          <w:szCs w:val="28"/>
          <w:highlight w:val="none"/>
        </w:rPr>
        <w:t xml:space="preserve">  </w:t>
      </w:r>
      <w:r>
        <w:rPr>
          <w:rFonts w:hint="eastAsia" w:ascii="仿宋" w:hAnsi="仿宋" w:eastAsia="仿宋"/>
          <w:sz w:val="28"/>
          <w:szCs w:val="28"/>
          <w:highlight w:val="none"/>
        </w:rPr>
        <w:t>月</w:t>
      </w:r>
      <w:r>
        <w:rPr>
          <w:rFonts w:ascii="仿宋" w:hAnsi="仿宋" w:eastAsia="仿宋"/>
          <w:sz w:val="28"/>
          <w:szCs w:val="28"/>
          <w:highlight w:val="none"/>
        </w:rPr>
        <w:t xml:space="preserve">  </w:t>
      </w:r>
      <w:r>
        <w:rPr>
          <w:rFonts w:hint="eastAsia" w:ascii="仿宋" w:hAnsi="仿宋" w:eastAsia="仿宋"/>
          <w:sz w:val="28"/>
          <w:szCs w:val="28"/>
          <w:highlight w:val="none"/>
        </w:rPr>
        <w:t>日</w:t>
      </w:r>
    </w:p>
    <w:p w14:paraId="7FDF13AE">
      <w:pP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14:paraId="226DBF75">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二</w:t>
      </w:r>
      <w:r>
        <w:rPr>
          <w:rStyle w:val="20"/>
          <w:rFonts w:hint="eastAsia" w:ascii="仿宋" w:hAnsi="仿宋" w:eastAsia="仿宋" w:cs="宋体"/>
          <w:b/>
          <w:bCs w:val="0"/>
          <w:kern w:val="0"/>
          <w:sz w:val="32"/>
          <w:szCs w:val="22"/>
          <w:highlight w:val="none"/>
        </w:rPr>
        <w:t>、法定代表人身份证明</w:t>
      </w:r>
    </w:p>
    <w:p w14:paraId="71CC82AB">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（后附法定代表人身份证</w:t>
      </w:r>
      <w:r>
        <w:rPr>
          <w:rStyle w:val="20"/>
          <w:rFonts w:hint="eastAsia" w:ascii="仿宋" w:hAnsi="仿宋" w:eastAsia="仿宋" w:cs="宋体"/>
          <w:b w:val="0"/>
          <w:kern w:val="0"/>
          <w:sz w:val="28"/>
          <w:highlight w:val="none"/>
          <w:lang w:val="en-US" w:eastAsia="zh-CN"/>
        </w:rPr>
        <w:t>复印件</w:t>
      </w:r>
      <w:r>
        <w:rPr>
          <w:rStyle w:val="20"/>
          <w:rFonts w:hint="eastAsia" w:ascii="仿宋" w:hAnsi="仿宋" w:eastAsia="仿宋" w:cs="宋体"/>
          <w:b w:val="0"/>
          <w:kern w:val="0"/>
          <w:sz w:val="28"/>
          <w:highlight w:val="none"/>
        </w:rPr>
        <w:t>）</w:t>
      </w:r>
    </w:p>
    <w:p w14:paraId="7C47A948">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供应商名称：</w:t>
      </w:r>
    </w:p>
    <w:p w14:paraId="08630216">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单位性质：</w:t>
      </w:r>
    </w:p>
    <w:p w14:paraId="71E978B4">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地址：</w:t>
      </w:r>
    </w:p>
    <w:p w14:paraId="1C0E8BF0">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成立时间：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年</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 xml:space="preserve">月 </w:t>
      </w:r>
      <w:r>
        <w:rPr>
          <w:rStyle w:val="20"/>
          <w:rFonts w:hint="eastAsia" w:ascii="仿宋" w:hAnsi="仿宋" w:eastAsia="仿宋" w:cs="宋体"/>
          <w:b w:val="0"/>
          <w:kern w:val="0"/>
          <w:sz w:val="28"/>
          <w:highlight w:val="none"/>
          <w:u w:val="single"/>
        </w:rPr>
        <w:t>＿</w:t>
      </w:r>
      <w:r>
        <w:rPr>
          <w:rStyle w:val="20"/>
          <w:rFonts w:hint="eastAsia" w:ascii="仿宋" w:hAnsi="仿宋" w:eastAsia="仿宋" w:cs="宋体"/>
          <w:b w:val="0"/>
          <w:kern w:val="0"/>
          <w:sz w:val="28"/>
          <w:highlight w:val="none"/>
        </w:rPr>
        <w:t>日</w:t>
      </w:r>
    </w:p>
    <w:p w14:paraId="4A17C551">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经营期限：</w:t>
      </w:r>
    </w:p>
    <w:p w14:paraId="2063287D">
      <w:pPr>
        <w:pStyle w:val="2"/>
        <w:rPr>
          <w:rStyle w:val="20"/>
          <w:rFonts w:ascii="仿宋" w:hAnsi="仿宋" w:eastAsia="仿宋" w:cs="宋体"/>
          <w:b w:val="0"/>
          <w:kern w:val="0"/>
          <w:sz w:val="28"/>
          <w:highlight w:val="none"/>
          <w:u w:val="single"/>
        </w:rPr>
      </w:pPr>
      <w:r>
        <w:rPr>
          <w:rStyle w:val="20"/>
          <w:rFonts w:hint="eastAsia" w:ascii="仿宋" w:hAnsi="仿宋" w:eastAsia="仿宋" w:cs="宋体"/>
          <w:b w:val="0"/>
          <w:kern w:val="0"/>
          <w:sz w:val="28"/>
          <w:highlight w:val="none"/>
        </w:rPr>
        <w:t>姓名： 性别： 年龄： 职务：</w:t>
      </w:r>
    </w:p>
    <w:p w14:paraId="5A0D466F">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系（供应商名称）的法定代表人。</w:t>
      </w:r>
    </w:p>
    <w:p w14:paraId="41407314">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特此证明。</w:t>
      </w:r>
    </w:p>
    <w:p w14:paraId="4D5A98F3">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14:paraId="54C9719E">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14:paraId="0CF61303">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05AC5E35">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rPr>
        <w:t>授权委托书</w:t>
      </w:r>
    </w:p>
    <w:p w14:paraId="5D657E6A">
      <w:pPr>
        <w:pStyle w:val="2"/>
        <w:jc w:val="center"/>
        <w:rPr>
          <w:rStyle w:val="20"/>
          <w:rFonts w:hint="default" w:ascii="仿宋" w:hAnsi="仿宋" w:eastAsia="仿宋" w:cs="宋体"/>
          <w:b/>
          <w:bCs w:val="0"/>
          <w:kern w:val="0"/>
          <w:sz w:val="32"/>
          <w:szCs w:val="22"/>
          <w:highlight w:val="none"/>
          <w:lang w:val="en-US"/>
        </w:rPr>
      </w:pPr>
      <w:r>
        <w:rPr>
          <w:rStyle w:val="20"/>
          <w:rFonts w:hint="eastAsia" w:ascii="仿宋" w:hAnsi="仿宋" w:eastAsia="仿宋" w:cs="宋体"/>
          <w:b w:val="0"/>
          <w:kern w:val="0"/>
          <w:sz w:val="28"/>
          <w:highlight w:val="none"/>
          <w:lang w:val="en-US" w:eastAsia="zh-CN"/>
        </w:rPr>
        <w:t>(</w:t>
      </w:r>
      <w:r>
        <w:rPr>
          <w:rStyle w:val="20"/>
          <w:rFonts w:hint="eastAsia" w:ascii="仿宋" w:hAnsi="仿宋" w:eastAsia="仿宋" w:cs="宋体"/>
          <w:b w:val="0"/>
          <w:kern w:val="0"/>
          <w:sz w:val="28"/>
          <w:highlight w:val="none"/>
        </w:rPr>
        <w:t>后附法定代表人及授权代理人身份证</w:t>
      </w:r>
      <w:r>
        <w:rPr>
          <w:rStyle w:val="20"/>
          <w:rFonts w:hint="eastAsia" w:ascii="仿宋" w:hAnsi="仿宋" w:eastAsia="仿宋" w:cs="宋体"/>
          <w:b w:val="0"/>
          <w:kern w:val="0"/>
          <w:sz w:val="28"/>
          <w:highlight w:val="none"/>
          <w:lang w:val="en-US" w:eastAsia="zh-CN"/>
        </w:rPr>
        <w:t>复印件)</w:t>
      </w:r>
    </w:p>
    <w:p w14:paraId="4E27B4DA">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本人</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系</w:t>
      </w:r>
      <w:r>
        <w:rPr>
          <w:rStyle w:val="20"/>
          <w:rFonts w:hint="eastAsia" w:ascii="仿宋" w:hAnsi="仿宋" w:eastAsia="仿宋" w:cs="宋体"/>
          <w:b w:val="0"/>
          <w:kern w:val="0"/>
          <w:sz w:val="28"/>
          <w:highlight w:val="none"/>
          <w:u w:val="single"/>
        </w:rPr>
        <w:t>（供应商名称）</w:t>
      </w:r>
      <w:r>
        <w:rPr>
          <w:rStyle w:val="20"/>
          <w:rFonts w:hint="eastAsia" w:ascii="仿宋" w:hAnsi="仿宋" w:eastAsia="仿宋" w:cs="宋体"/>
          <w:b w:val="0"/>
          <w:kern w:val="0"/>
          <w:sz w:val="28"/>
          <w:highlight w:val="none"/>
        </w:rPr>
        <w:t>的法定代表人，现委托</w:t>
      </w:r>
      <w:r>
        <w:rPr>
          <w:rStyle w:val="20"/>
          <w:rFonts w:hint="eastAsia" w:ascii="仿宋" w:hAnsi="仿宋" w:eastAsia="仿宋" w:cs="宋体"/>
          <w:b w:val="0"/>
          <w:kern w:val="0"/>
          <w:sz w:val="28"/>
          <w:highlight w:val="none"/>
          <w:u w:val="single"/>
        </w:rPr>
        <w:t>（姓名）</w:t>
      </w:r>
      <w:r>
        <w:rPr>
          <w:rStyle w:val="20"/>
          <w:rFonts w:hint="eastAsia" w:ascii="仿宋" w:hAnsi="仿宋" w:eastAsia="仿宋" w:cs="宋体"/>
          <w:b w:val="0"/>
          <w:kern w:val="0"/>
          <w:sz w:val="28"/>
          <w:highlight w:val="none"/>
        </w:rPr>
        <w:t>为我方代理人。代理人根据授权，以我方名义签署、澄清、说明、补正、提交、撤回、修改（项目名称）响应文件和处理有关事宜，其法律后果由我方承担。</w:t>
      </w:r>
    </w:p>
    <w:p w14:paraId="45921B27">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委托期限：</w:t>
      </w:r>
    </w:p>
    <w:p w14:paraId="5A51A1E0">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代理人无转委托权。</w:t>
      </w:r>
    </w:p>
    <w:p w14:paraId="65837975">
      <w:pPr>
        <w:pStyle w:val="2"/>
        <w:ind w:right="1120"/>
        <w:jc w:val="center"/>
        <w:rPr>
          <w:rStyle w:val="20"/>
          <w:rFonts w:ascii="仿宋" w:hAnsi="仿宋" w:eastAsia="仿宋" w:cs="宋体"/>
          <w:b w:val="0"/>
          <w:kern w:val="0"/>
          <w:sz w:val="28"/>
          <w:highlight w:val="none"/>
        </w:rPr>
      </w:pPr>
    </w:p>
    <w:p w14:paraId="5AE39611">
      <w:pPr>
        <w:pStyle w:val="2"/>
        <w:ind w:right="1120"/>
        <w:jc w:val="both"/>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 （</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14:paraId="6AE384A4">
      <w:pPr>
        <w:pStyle w:val="2"/>
        <w:jc w:val="right"/>
        <w:rPr>
          <w:rStyle w:val="20"/>
          <w:rFonts w:ascii="仿宋" w:hAnsi="仿宋" w:eastAsia="仿宋" w:cs="宋体"/>
          <w:b w:val="0"/>
          <w:kern w:val="0"/>
          <w:sz w:val="28"/>
          <w:highlight w:val="none"/>
        </w:rPr>
      </w:pPr>
    </w:p>
    <w:p w14:paraId="166F954B">
      <w:pPr>
        <w:pStyle w:val="2"/>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 （</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14:paraId="396EAE80">
      <w:pPr>
        <w:pStyle w:val="2"/>
        <w:ind w:right="1120" w:firstLine="3640" w:firstLineChars="1300"/>
        <w:rPr>
          <w:rStyle w:val="20"/>
          <w:rFonts w:ascii="仿宋" w:hAnsi="仿宋" w:eastAsia="仿宋" w:cs="宋体"/>
          <w:b w:val="0"/>
          <w:kern w:val="0"/>
          <w:sz w:val="28"/>
          <w:highlight w:val="none"/>
        </w:rPr>
      </w:pPr>
    </w:p>
    <w:p w14:paraId="3561BD0D">
      <w:pPr>
        <w:pStyle w:val="2"/>
        <w:ind w:right="112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身份证号码：</w:t>
      </w:r>
    </w:p>
    <w:p w14:paraId="5DA7C980">
      <w:pPr>
        <w:pStyle w:val="2"/>
        <w:jc w:val="right"/>
        <w:rPr>
          <w:rStyle w:val="20"/>
          <w:rFonts w:ascii="仿宋" w:hAnsi="仿宋" w:eastAsia="仿宋" w:cs="宋体"/>
          <w:b w:val="0"/>
          <w:kern w:val="0"/>
          <w:sz w:val="28"/>
          <w:highlight w:val="none"/>
        </w:rPr>
      </w:pPr>
    </w:p>
    <w:p w14:paraId="348F8136">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14:paraId="7B00C6B7">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0"/>
          <w:rFonts w:hint="eastAsia" w:ascii="仿宋" w:hAnsi="仿宋" w:eastAsia="仿宋" w:cs="宋体"/>
          <w:b w:val="0"/>
          <w:kern w:val="0"/>
          <w:sz w:val="28"/>
          <w:highlight w:val="none"/>
          <w:lang w:val="en-US" w:eastAsia="zh-CN"/>
        </w:rPr>
      </w:pPr>
    </w:p>
    <w:p w14:paraId="2CC7ABAD">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0"/>
          <w:rFonts w:hint="eastAsia" w:ascii="仿宋" w:hAnsi="仿宋" w:eastAsia="仿宋" w:cs="宋体"/>
          <w:b w:val="0"/>
          <w:kern w:val="0"/>
          <w:sz w:val="28"/>
          <w:highlight w:val="none"/>
          <w:lang w:val="en-US" w:eastAsia="zh-CN"/>
        </w:rPr>
      </w:pPr>
    </w:p>
    <w:p w14:paraId="7826226D">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0"/>
          <w:rFonts w:hint="eastAsia" w:ascii="仿宋" w:hAnsi="仿宋" w:eastAsia="仿宋" w:cs="宋体"/>
          <w:b w:val="0"/>
          <w:kern w:val="0"/>
          <w:sz w:val="28"/>
          <w:highlight w:val="none"/>
          <w:lang w:val="en-US" w:eastAsia="zh-CN"/>
        </w:rPr>
      </w:pPr>
    </w:p>
    <w:p w14:paraId="4533702B">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0"/>
          <w:rFonts w:hint="eastAsia" w:ascii="仿宋" w:hAnsi="仿宋" w:eastAsia="仿宋" w:cs="宋体"/>
          <w:b w:val="0"/>
          <w:kern w:val="0"/>
          <w:sz w:val="28"/>
          <w:highlight w:val="none"/>
          <w:lang w:val="en-US" w:eastAsia="zh-CN"/>
        </w:rPr>
      </w:pPr>
    </w:p>
    <w:p w14:paraId="3C0C823C">
      <w:pPr>
        <w:pStyle w:val="6"/>
        <w:keepNext w:val="0"/>
        <w:keepLines w:val="0"/>
        <w:pageBreakBefore w:val="0"/>
        <w:widowControl w:val="0"/>
        <w:kinsoku/>
        <w:wordWrap/>
        <w:overflowPunct/>
        <w:topLinePunct w:val="0"/>
        <w:autoSpaceDE/>
        <w:autoSpaceDN/>
        <w:bidi w:val="0"/>
        <w:adjustRightInd/>
        <w:snapToGrid/>
        <w:spacing w:before="313" w:beforeLines="100" w:after="157" w:afterLines="50" w:line="360" w:lineRule="auto"/>
        <w:jc w:val="both"/>
        <w:textAlignment w:val="auto"/>
        <w:rPr>
          <w:rStyle w:val="20"/>
          <w:rFonts w:hint="eastAsia" w:ascii="仿宋" w:hAnsi="仿宋" w:eastAsia="仿宋" w:cs="宋体"/>
          <w:b w:val="0"/>
          <w:kern w:val="0"/>
          <w:sz w:val="28"/>
          <w:highlight w:val="none"/>
          <w:lang w:val="en-US" w:eastAsia="zh-CN"/>
        </w:rPr>
      </w:pPr>
    </w:p>
    <w:p w14:paraId="754DCEA5">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三</w:t>
      </w:r>
      <w:r>
        <w:rPr>
          <w:rStyle w:val="20"/>
          <w:rFonts w:hint="eastAsia" w:ascii="仿宋" w:hAnsi="仿宋" w:eastAsia="仿宋" w:cs="宋体"/>
          <w:b/>
          <w:bCs w:val="0"/>
          <w:kern w:val="0"/>
          <w:sz w:val="32"/>
          <w:szCs w:val="22"/>
          <w:highlight w:val="none"/>
        </w:rPr>
        <w:t>、承诺书</w:t>
      </w:r>
    </w:p>
    <w:p w14:paraId="5F61BC53">
      <w:pPr>
        <w:pStyle w:val="2"/>
        <w:jc w:val="center"/>
        <w:rPr>
          <w:rStyle w:val="20"/>
          <w:rFonts w:ascii="仿宋" w:hAnsi="仿宋" w:eastAsia="仿宋" w:cs="宋体"/>
          <w:b w:val="0"/>
          <w:kern w:val="0"/>
          <w:highlight w:val="none"/>
        </w:rPr>
      </w:pPr>
    </w:p>
    <w:p w14:paraId="70918F65">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我单位参加__________________________________ (项目名称)采购活动，保证以下事项：</w:t>
      </w:r>
    </w:p>
    <w:p w14:paraId="4EF38395">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一、我单位不存在不良信用记录，</w:t>
      </w:r>
      <w:r>
        <w:rPr>
          <w:rStyle w:val="20"/>
          <w:rFonts w:hint="eastAsia" w:ascii="仿宋" w:hAnsi="仿宋" w:eastAsia="仿宋"/>
          <w:b w:val="0"/>
          <w:spacing w:val="-20"/>
          <w:sz w:val="28"/>
          <w:highlight w:val="none"/>
        </w:rPr>
        <w:t>未被列入失信被执行人名单、重大税收违法案件当事人名单、政府采购严重违法失信行为记录名单，信用信息查询渠道：“信用中国”网站（www.creditchina.gov.cn）、中国政府采购网（ http://www.ccgp.gov.cn/ ）、“信用山东”网站（http://credit.shandong.gov.cn/）</w:t>
      </w:r>
      <w:r>
        <w:rPr>
          <w:rStyle w:val="20"/>
          <w:rFonts w:hint="eastAsia" w:ascii="仿宋" w:hAnsi="仿宋" w:eastAsia="仿宋" w:cs="宋体"/>
          <w:b w:val="0"/>
          <w:spacing w:val="-20"/>
          <w:kern w:val="0"/>
          <w:sz w:val="28"/>
          <w:highlight w:val="none"/>
        </w:rPr>
        <w:t>。</w:t>
      </w:r>
    </w:p>
    <w:p w14:paraId="1E48896A">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二、参加本次项目采购活动是我单位自身行为，不出借资质与他人，也不借用或挂靠其他企业资质，同时不与其他公司串标、围标。如有出借、借用、挂靠资质或串标、围标等违法行为，我公司承担由此带来的一切法律责任，接受相关规定和采购文件上约定的处罚。</w:t>
      </w:r>
    </w:p>
    <w:p w14:paraId="24E2B8F7">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三、我单位在人员、设备、资金等方面具有承担本项目的能力，如不能如期保质量履约，愿接受采购单位和监管部门的相关处罚。</w:t>
      </w:r>
    </w:p>
    <w:p w14:paraId="42F9D0AC">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四、我单位保证在采购过程中所提供的一切证件、业绩、信誉证书、印鉴、资料等均为真实有效的，如有不实，愿意接受相关部门一切处罚。</w:t>
      </w:r>
    </w:p>
    <w:p w14:paraId="6675F491">
      <w:pPr>
        <w:pStyle w:val="2"/>
        <w:spacing w:line="240" w:lineRule="auto"/>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特此承诺</w:t>
      </w:r>
    </w:p>
    <w:p w14:paraId="14012E67">
      <w:pPr>
        <w:pStyle w:val="2"/>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14:paraId="2A816EA0">
      <w:pPr>
        <w:pStyle w:val="2"/>
        <w:ind w:firstLine="280" w:firstLineChars="100"/>
        <w:jc w:val="lef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14:paraId="14105B2E">
      <w:pPr>
        <w:pStyle w:val="2"/>
        <w:jc w:val="right"/>
        <w:rPr>
          <w:rStyle w:val="20"/>
          <w:rFonts w:ascii="仿宋" w:hAnsi="仿宋" w:eastAsia="仿宋" w:cs="宋体"/>
          <w:b w:val="0"/>
          <w:kern w:val="0"/>
          <w:sz w:val="28"/>
          <w:highlight w:val="none"/>
        </w:rPr>
      </w:pPr>
    </w:p>
    <w:p w14:paraId="29752315">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 xml:space="preserve">日 期：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年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 xml:space="preserve">月 </w:t>
      </w:r>
      <w:r>
        <w:rPr>
          <w:rStyle w:val="20"/>
          <w:rFonts w:ascii="仿宋" w:hAnsi="仿宋" w:eastAsia="仿宋" w:cs="宋体"/>
          <w:b w:val="0"/>
          <w:kern w:val="0"/>
          <w:sz w:val="28"/>
          <w:highlight w:val="none"/>
        </w:rPr>
        <w:t xml:space="preserve"> </w:t>
      </w:r>
      <w:r>
        <w:rPr>
          <w:rStyle w:val="20"/>
          <w:rFonts w:hint="eastAsia" w:ascii="仿宋" w:hAnsi="仿宋" w:eastAsia="仿宋" w:cs="宋体"/>
          <w:b w:val="0"/>
          <w:kern w:val="0"/>
          <w:sz w:val="28"/>
          <w:highlight w:val="none"/>
        </w:rPr>
        <w:t>日</w:t>
      </w:r>
    </w:p>
    <w:p w14:paraId="3DC23FB0">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59E21A95">
      <w:pPr>
        <w:pStyle w:val="2"/>
        <w:keepNext w:val="0"/>
        <w:keepLines w:val="0"/>
        <w:pageBreakBefore w:val="0"/>
        <w:widowControl w:val="0"/>
        <w:kinsoku/>
        <w:wordWrap/>
        <w:overflowPunct/>
        <w:topLinePunct w:val="0"/>
        <w:autoSpaceDE/>
        <w:autoSpaceDN/>
        <w:bidi w:val="0"/>
        <w:adjustRightInd/>
        <w:snapToGrid/>
        <w:spacing w:after="937" w:afterLines="300"/>
        <w:jc w:val="center"/>
        <w:textAlignment w:val="auto"/>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四</w:t>
      </w:r>
      <w:r>
        <w:rPr>
          <w:rStyle w:val="20"/>
          <w:rFonts w:hint="eastAsia" w:ascii="仿宋" w:hAnsi="仿宋" w:eastAsia="仿宋" w:cs="宋体"/>
          <w:b/>
          <w:bCs w:val="0"/>
          <w:kern w:val="0"/>
          <w:sz w:val="32"/>
          <w:szCs w:val="22"/>
          <w:highlight w:val="none"/>
        </w:rPr>
        <w:t>、供应商缴纳税收和社会保障资金等证明告知承诺书</w:t>
      </w:r>
    </w:p>
    <w:p w14:paraId="57DBAAF3">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本公司（联合体）郑重承诺：</w:t>
      </w:r>
    </w:p>
    <w:p w14:paraId="092216A9">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1、承诺具有良好的商业信誉和健全的财务会计制度；</w:t>
      </w:r>
    </w:p>
    <w:p w14:paraId="31789DB6">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2、承诺依法缴纳税收和社会保障资金的良好记录；</w:t>
      </w:r>
    </w:p>
    <w:p w14:paraId="232BC3EA">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3、承诺参加政府采购活动前三年内，在经营活动中没有重大违法记录。</w:t>
      </w:r>
    </w:p>
    <w:p w14:paraId="70DD7077">
      <w:pPr>
        <w:pStyle w:val="2"/>
        <w:ind w:firstLine="560" w:firstLineChars="200"/>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我公司对上述承诺内容的真实性负责，如虚假承诺，将依法承担相应法律责任。</w:t>
      </w:r>
    </w:p>
    <w:p w14:paraId="379B51AE">
      <w:pPr>
        <w:pStyle w:val="2"/>
        <w:jc w:val="right"/>
        <w:rPr>
          <w:rStyle w:val="20"/>
          <w:rFonts w:ascii="仿宋" w:hAnsi="仿宋" w:eastAsia="仿宋" w:cs="宋体"/>
          <w:b w:val="0"/>
          <w:kern w:val="0"/>
          <w:sz w:val="28"/>
          <w:highlight w:val="none"/>
        </w:rPr>
      </w:pPr>
    </w:p>
    <w:p w14:paraId="1C56E307">
      <w:pPr>
        <w:pStyle w:val="2"/>
        <w:jc w:val="right"/>
        <w:rPr>
          <w:rStyle w:val="20"/>
          <w:rFonts w:ascii="仿宋" w:hAnsi="仿宋" w:eastAsia="仿宋" w:cs="宋体"/>
          <w:b w:val="0"/>
          <w:kern w:val="0"/>
          <w:sz w:val="28"/>
          <w:highlight w:val="none"/>
        </w:rPr>
      </w:pPr>
    </w:p>
    <w:p w14:paraId="7EF80E92">
      <w:pPr>
        <w:pStyle w:val="2"/>
        <w:jc w:val="right"/>
        <w:rPr>
          <w:rStyle w:val="20"/>
          <w:rFonts w:ascii="仿宋" w:hAnsi="仿宋" w:eastAsia="仿宋" w:cs="宋体"/>
          <w:b w:val="0"/>
          <w:kern w:val="0"/>
          <w:sz w:val="28"/>
          <w:highlight w:val="none"/>
        </w:rPr>
      </w:pPr>
    </w:p>
    <w:p w14:paraId="7B3B6BD7">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承诺单位：__________________（</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p w14:paraId="34CA489F">
      <w:pPr>
        <w:pStyle w:val="2"/>
        <w:jc w:val="right"/>
        <w:rPr>
          <w:rStyle w:val="20"/>
          <w:rFonts w:ascii="仿宋" w:hAnsi="仿宋" w:eastAsia="仿宋" w:cs="宋体"/>
          <w:b w:val="0"/>
          <w:kern w:val="0"/>
          <w:sz w:val="28"/>
          <w:highlight w:val="none"/>
        </w:rPr>
      </w:pPr>
    </w:p>
    <w:p w14:paraId="084A07D4">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法定代表人或委托代理人：__________________（</w:t>
      </w:r>
      <w:r>
        <w:rPr>
          <w:rStyle w:val="20"/>
          <w:rFonts w:hint="eastAsia" w:ascii="仿宋" w:hAnsi="仿宋" w:eastAsia="仿宋" w:cs="宋体"/>
          <w:b w:val="0"/>
          <w:kern w:val="0"/>
          <w:sz w:val="28"/>
          <w:highlight w:val="none"/>
          <w:lang w:eastAsia="zh-CN"/>
        </w:rPr>
        <w:t>签字或盖章</w:t>
      </w:r>
      <w:r>
        <w:rPr>
          <w:rStyle w:val="20"/>
          <w:rFonts w:hint="eastAsia" w:ascii="仿宋" w:hAnsi="仿宋" w:eastAsia="仿宋" w:cs="宋体"/>
          <w:b w:val="0"/>
          <w:kern w:val="0"/>
          <w:sz w:val="28"/>
          <w:highlight w:val="none"/>
        </w:rPr>
        <w:t>）</w:t>
      </w:r>
    </w:p>
    <w:p w14:paraId="7E879B9D">
      <w:pPr>
        <w:pStyle w:val="2"/>
        <w:jc w:val="right"/>
        <w:rPr>
          <w:rStyle w:val="20"/>
          <w:rFonts w:ascii="仿宋" w:hAnsi="仿宋" w:eastAsia="仿宋" w:cs="宋体"/>
          <w:b w:val="0"/>
          <w:kern w:val="0"/>
          <w:sz w:val="28"/>
          <w:highlight w:val="none"/>
        </w:rPr>
      </w:pPr>
    </w:p>
    <w:p w14:paraId="1B613E90">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日 期：_____ 年___ 月 ___日</w:t>
      </w:r>
    </w:p>
    <w:p w14:paraId="3B905049">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7BEC5DF3">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五</w:t>
      </w:r>
      <w:r>
        <w:rPr>
          <w:rStyle w:val="20"/>
          <w:rFonts w:hint="eastAsia" w:ascii="仿宋" w:hAnsi="仿宋" w:eastAsia="仿宋" w:cs="宋体"/>
          <w:b/>
          <w:bCs w:val="0"/>
          <w:kern w:val="0"/>
          <w:sz w:val="32"/>
          <w:szCs w:val="22"/>
          <w:highlight w:val="none"/>
        </w:rPr>
        <w:t>、履行合同的设备及技术能力证明表</w:t>
      </w:r>
    </w:p>
    <w:tbl>
      <w:tblPr>
        <w:tblStyle w:val="1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586"/>
        <w:gridCol w:w="1586"/>
        <w:gridCol w:w="1590"/>
        <w:gridCol w:w="1582"/>
      </w:tblGrid>
      <w:tr w14:paraId="5EB6F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5F16791">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单位名称</w:t>
            </w:r>
          </w:p>
        </w:tc>
        <w:tc>
          <w:tcPr>
            <w:tcW w:w="7930" w:type="dxa"/>
            <w:gridSpan w:val="5"/>
            <w:vAlign w:val="center"/>
          </w:tcPr>
          <w:p w14:paraId="141AE1C8">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w:t>
            </w:r>
            <w:r>
              <w:rPr>
                <w:rStyle w:val="20"/>
                <w:rFonts w:hint="eastAsia" w:ascii="仿宋" w:hAnsi="仿宋" w:eastAsia="仿宋" w:cs="宋体"/>
                <w:b w:val="0"/>
                <w:kern w:val="0"/>
                <w:sz w:val="28"/>
                <w:highlight w:val="none"/>
                <w:lang w:eastAsia="zh-CN"/>
              </w:rPr>
              <w:t>公章</w:t>
            </w:r>
            <w:r>
              <w:rPr>
                <w:rStyle w:val="20"/>
                <w:rFonts w:hint="eastAsia" w:ascii="仿宋" w:hAnsi="仿宋" w:eastAsia="仿宋" w:cs="宋体"/>
                <w:b w:val="0"/>
                <w:kern w:val="0"/>
                <w:sz w:val="28"/>
                <w:highlight w:val="none"/>
              </w:rPr>
              <w:t>）</w:t>
            </w:r>
          </w:p>
        </w:tc>
      </w:tr>
      <w:tr w14:paraId="4D98CF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F3AB009">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技术人员数量</w:t>
            </w:r>
          </w:p>
        </w:tc>
        <w:tc>
          <w:tcPr>
            <w:tcW w:w="1586" w:type="dxa"/>
            <w:vAlign w:val="center"/>
          </w:tcPr>
          <w:p w14:paraId="34285CE9">
            <w:pPr>
              <w:pStyle w:val="2"/>
              <w:jc w:val="center"/>
              <w:rPr>
                <w:rStyle w:val="20"/>
                <w:rFonts w:ascii="仿宋" w:hAnsi="仿宋" w:eastAsia="仿宋" w:cs="宋体"/>
                <w:b w:val="0"/>
                <w:kern w:val="0"/>
                <w:sz w:val="28"/>
                <w:highlight w:val="none"/>
              </w:rPr>
            </w:pPr>
          </w:p>
        </w:tc>
        <w:tc>
          <w:tcPr>
            <w:tcW w:w="1586" w:type="dxa"/>
            <w:vAlign w:val="center"/>
          </w:tcPr>
          <w:p w14:paraId="24BE58A1">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管理人员数量</w:t>
            </w:r>
          </w:p>
        </w:tc>
        <w:tc>
          <w:tcPr>
            <w:tcW w:w="1586" w:type="dxa"/>
            <w:vAlign w:val="center"/>
          </w:tcPr>
          <w:p w14:paraId="61CA5518">
            <w:pPr>
              <w:pStyle w:val="2"/>
              <w:jc w:val="center"/>
              <w:rPr>
                <w:rStyle w:val="20"/>
                <w:rFonts w:ascii="仿宋" w:hAnsi="仿宋" w:eastAsia="仿宋" w:cs="宋体"/>
                <w:b w:val="0"/>
                <w:kern w:val="0"/>
                <w:sz w:val="28"/>
                <w:highlight w:val="none"/>
              </w:rPr>
            </w:pPr>
          </w:p>
        </w:tc>
        <w:tc>
          <w:tcPr>
            <w:tcW w:w="1590" w:type="dxa"/>
            <w:vAlign w:val="center"/>
          </w:tcPr>
          <w:p w14:paraId="15370CA4">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生产人员数量</w:t>
            </w:r>
          </w:p>
        </w:tc>
        <w:tc>
          <w:tcPr>
            <w:tcW w:w="1582" w:type="dxa"/>
            <w:vAlign w:val="center"/>
          </w:tcPr>
          <w:p w14:paraId="3448D434">
            <w:pPr>
              <w:pStyle w:val="2"/>
              <w:jc w:val="center"/>
              <w:rPr>
                <w:rStyle w:val="20"/>
                <w:rFonts w:ascii="仿宋" w:hAnsi="仿宋" w:eastAsia="仿宋" w:cs="宋体"/>
                <w:b w:val="0"/>
                <w:kern w:val="0"/>
                <w:sz w:val="28"/>
                <w:highlight w:val="none"/>
              </w:rPr>
            </w:pPr>
          </w:p>
        </w:tc>
      </w:tr>
      <w:tr w14:paraId="452F5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223073C3">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生产设备情况</w:t>
            </w:r>
          </w:p>
        </w:tc>
      </w:tr>
      <w:tr w14:paraId="2282C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EF94FE2">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14:paraId="29218D8A">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14:paraId="0AF6B986">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14:paraId="07D7CB82">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14:paraId="6E9DA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21ABA35">
            <w:pPr>
              <w:pStyle w:val="2"/>
              <w:jc w:val="center"/>
              <w:rPr>
                <w:rStyle w:val="20"/>
                <w:rFonts w:ascii="仿宋" w:hAnsi="仿宋" w:eastAsia="仿宋" w:cs="宋体"/>
                <w:b w:val="0"/>
                <w:kern w:val="0"/>
                <w:sz w:val="28"/>
                <w:highlight w:val="none"/>
              </w:rPr>
            </w:pPr>
          </w:p>
        </w:tc>
        <w:tc>
          <w:tcPr>
            <w:tcW w:w="1586" w:type="dxa"/>
            <w:vAlign w:val="center"/>
          </w:tcPr>
          <w:p w14:paraId="0D441E98">
            <w:pPr>
              <w:pStyle w:val="2"/>
              <w:jc w:val="center"/>
              <w:rPr>
                <w:rStyle w:val="20"/>
                <w:rFonts w:ascii="仿宋" w:hAnsi="仿宋" w:eastAsia="仿宋" w:cs="宋体"/>
                <w:b w:val="0"/>
                <w:kern w:val="0"/>
                <w:sz w:val="28"/>
                <w:highlight w:val="none"/>
              </w:rPr>
            </w:pPr>
          </w:p>
        </w:tc>
        <w:tc>
          <w:tcPr>
            <w:tcW w:w="4762" w:type="dxa"/>
            <w:gridSpan w:val="3"/>
            <w:vAlign w:val="center"/>
          </w:tcPr>
          <w:p w14:paraId="7C5F520D">
            <w:pPr>
              <w:pStyle w:val="2"/>
              <w:jc w:val="center"/>
              <w:rPr>
                <w:rStyle w:val="20"/>
                <w:rFonts w:ascii="仿宋" w:hAnsi="仿宋" w:eastAsia="仿宋" w:cs="宋体"/>
                <w:b w:val="0"/>
                <w:kern w:val="0"/>
                <w:sz w:val="28"/>
                <w:highlight w:val="none"/>
              </w:rPr>
            </w:pPr>
          </w:p>
        </w:tc>
        <w:tc>
          <w:tcPr>
            <w:tcW w:w="1582" w:type="dxa"/>
            <w:vAlign w:val="center"/>
          </w:tcPr>
          <w:p w14:paraId="1063EE17">
            <w:pPr>
              <w:pStyle w:val="2"/>
              <w:jc w:val="center"/>
              <w:rPr>
                <w:rStyle w:val="20"/>
                <w:rFonts w:ascii="仿宋" w:hAnsi="仿宋" w:eastAsia="仿宋" w:cs="宋体"/>
                <w:b w:val="0"/>
                <w:kern w:val="0"/>
                <w:sz w:val="28"/>
                <w:highlight w:val="none"/>
              </w:rPr>
            </w:pPr>
          </w:p>
        </w:tc>
      </w:tr>
      <w:tr w14:paraId="77AD6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960881A">
            <w:pPr>
              <w:pStyle w:val="2"/>
              <w:jc w:val="center"/>
              <w:rPr>
                <w:rStyle w:val="20"/>
                <w:rFonts w:ascii="仿宋" w:hAnsi="仿宋" w:eastAsia="仿宋" w:cs="宋体"/>
                <w:b w:val="0"/>
                <w:kern w:val="0"/>
                <w:sz w:val="28"/>
                <w:highlight w:val="none"/>
              </w:rPr>
            </w:pPr>
          </w:p>
        </w:tc>
        <w:tc>
          <w:tcPr>
            <w:tcW w:w="1586" w:type="dxa"/>
            <w:vAlign w:val="center"/>
          </w:tcPr>
          <w:p w14:paraId="0A85E959">
            <w:pPr>
              <w:pStyle w:val="2"/>
              <w:jc w:val="center"/>
              <w:rPr>
                <w:rStyle w:val="20"/>
                <w:rFonts w:ascii="仿宋" w:hAnsi="仿宋" w:eastAsia="仿宋" w:cs="宋体"/>
                <w:b w:val="0"/>
                <w:kern w:val="0"/>
                <w:sz w:val="28"/>
                <w:highlight w:val="none"/>
              </w:rPr>
            </w:pPr>
          </w:p>
        </w:tc>
        <w:tc>
          <w:tcPr>
            <w:tcW w:w="4762" w:type="dxa"/>
            <w:gridSpan w:val="3"/>
            <w:vAlign w:val="center"/>
          </w:tcPr>
          <w:p w14:paraId="7005821D">
            <w:pPr>
              <w:pStyle w:val="2"/>
              <w:jc w:val="center"/>
              <w:rPr>
                <w:rStyle w:val="20"/>
                <w:rFonts w:ascii="仿宋" w:hAnsi="仿宋" w:eastAsia="仿宋" w:cs="宋体"/>
                <w:b w:val="0"/>
                <w:kern w:val="0"/>
                <w:sz w:val="28"/>
                <w:highlight w:val="none"/>
              </w:rPr>
            </w:pPr>
          </w:p>
        </w:tc>
        <w:tc>
          <w:tcPr>
            <w:tcW w:w="1582" w:type="dxa"/>
            <w:vAlign w:val="center"/>
          </w:tcPr>
          <w:p w14:paraId="0EFF9AE0">
            <w:pPr>
              <w:pStyle w:val="2"/>
              <w:jc w:val="center"/>
              <w:rPr>
                <w:rStyle w:val="20"/>
                <w:rFonts w:ascii="仿宋" w:hAnsi="仿宋" w:eastAsia="仿宋" w:cs="宋体"/>
                <w:b w:val="0"/>
                <w:kern w:val="0"/>
                <w:sz w:val="28"/>
                <w:highlight w:val="none"/>
              </w:rPr>
            </w:pPr>
          </w:p>
        </w:tc>
      </w:tr>
      <w:tr w14:paraId="386C23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593616CA">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其他设备情况</w:t>
            </w:r>
          </w:p>
        </w:tc>
      </w:tr>
      <w:tr w14:paraId="6FB65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C46880B">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序号</w:t>
            </w:r>
          </w:p>
        </w:tc>
        <w:tc>
          <w:tcPr>
            <w:tcW w:w="1586" w:type="dxa"/>
            <w:vAlign w:val="center"/>
          </w:tcPr>
          <w:p w14:paraId="05A7EFF1">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设备名称</w:t>
            </w:r>
          </w:p>
        </w:tc>
        <w:tc>
          <w:tcPr>
            <w:tcW w:w="4762" w:type="dxa"/>
            <w:gridSpan w:val="3"/>
            <w:vAlign w:val="center"/>
          </w:tcPr>
          <w:p w14:paraId="185961C4">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设备规格</w:t>
            </w:r>
          </w:p>
        </w:tc>
        <w:tc>
          <w:tcPr>
            <w:tcW w:w="1582" w:type="dxa"/>
            <w:vAlign w:val="center"/>
          </w:tcPr>
          <w:p w14:paraId="609FC950">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设备数量</w:t>
            </w:r>
          </w:p>
        </w:tc>
      </w:tr>
      <w:tr w14:paraId="5B297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7BB2B11">
            <w:pPr>
              <w:pStyle w:val="2"/>
              <w:jc w:val="center"/>
              <w:rPr>
                <w:rStyle w:val="20"/>
                <w:rFonts w:ascii="仿宋" w:hAnsi="仿宋" w:eastAsia="仿宋" w:cs="宋体"/>
                <w:b w:val="0"/>
                <w:kern w:val="0"/>
                <w:sz w:val="28"/>
                <w:highlight w:val="none"/>
              </w:rPr>
            </w:pPr>
          </w:p>
        </w:tc>
        <w:tc>
          <w:tcPr>
            <w:tcW w:w="1586" w:type="dxa"/>
            <w:vAlign w:val="center"/>
          </w:tcPr>
          <w:p w14:paraId="742D06B1">
            <w:pPr>
              <w:pStyle w:val="2"/>
              <w:jc w:val="center"/>
              <w:rPr>
                <w:rStyle w:val="20"/>
                <w:rFonts w:ascii="仿宋" w:hAnsi="仿宋" w:eastAsia="仿宋" w:cs="宋体"/>
                <w:b w:val="0"/>
                <w:kern w:val="0"/>
                <w:sz w:val="28"/>
                <w:highlight w:val="none"/>
              </w:rPr>
            </w:pPr>
          </w:p>
        </w:tc>
        <w:tc>
          <w:tcPr>
            <w:tcW w:w="4762" w:type="dxa"/>
            <w:gridSpan w:val="3"/>
            <w:vAlign w:val="center"/>
          </w:tcPr>
          <w:p w14:paraId="1D9F3A5F">
            <w:pPr>
              <w:pStyle w:val="2"/>
              <w:jc w:val="center"/>
              <w:rPr>
                <w:rStyle w:val="20"/>
                <w:rFonts w:ascii="仿宋" w:hAnsi="仿宋" w:eastAsia="仿宋" w:cs="宋体"/>
                <w:b w:val="0"/>
                <w:kern w:val="0"/>
                <w:sz w:val="28"/>
                <w:highlight w:val="none"/>
              </w:rPr>
            </w:pPr>
          </w:p>
        </w:tc>
        <w:tc>
          <w:tcPr>
            <w:tcW w:w="1582" w:type="dxa"/>
            <w:vAlign w:val="center"/>
          </w:tcPr>
          <w:p w14:paraId="1D764ED1">
            <w:pPr>
              <w:pStyle w:val="2"/>
              <w:jc w:val="center"/>
              <w:rPr>
                <w:rStyle w:val="20"/>
                <w:rFonts w:ascii="仿宋" w:hAnsi="仿宋" w:eastAsia="仿宋" w:cs="宋体"/>
                <w:b w:val="0"/>
                <w:kern w:val="0"/>
                <w:sz w:val="28"/>
                <w:highlight w:val="none"/>
              </w:rPr>
            </w:pPr>
          </w:p>
        </w:tc>
      </w:tr>
      <w:tr w14:paraId="43CD0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672262E">
            <w:pPr>
              <w:pStyle w:val="2"/>
              <w:jc w:val="center"/>
              <w:rPr>
                <w:rStyle w:val="20"/>
                <w:rFonts w:ascii="仿宋" w:hAnsi="仿宋" w:eastAsia="仿宋" w:cs="宋体"/>
                <w:b w:val="0"/>
                <w:kern w:val="0"/>
                <w:sz w:val="28"/>
                <w:highlight w:val="none"/>
              </w:rPr>
            </w:pPr>
          </w:p>
        </w:tc>
        <w:tc>
          <w:tcPr>
            <w:tcW w:w="1586" w:type="dxa"/>
            <w:vAlign w:val="center"/>
          </w:tcPr>
          <w:p w14:paraId="4D129AA4">
            <w:pPr>
              <w:pStyle w:val="2"/>
              <w:jc w:val="center"/>
              <w:rPr>
                <w:rStyle w:val="20"/>
                <w:rFonts w:ascii="仿宋" w:hAnsi="仿宋" w:eastAsia="仿宋" w:cs="宋体"/>
                <w:b w:val="0"/>
                <w:kern w:val="0"/>
                <w:sz w:val="28"/>
                <w:highlight w:val="none"/>
              </w:rPr>
            </w:pPr>
          </w:p>
        </w:tc>
        <w:tc>
          <w:tcPr>
            <w:tcW w:w="4762" w:type="dxa"/>
            <w:gridSpan w:val="3"/>
            <w:vAlign w:val="center"/>
          </w:tcPr>
          <w:p w14:paraId="6BE18175">
            <w:pPr>
              <w:pStyle w:val="2"/>
              <w:jc w:val="center"/>
              <w:rPr>
                <w:rStyle w:val="20"/>
                <w:rFonts w:ascii="仿宋" w:hAnsi="仿宋" w:eastAsia="仿宋" w:cs="宋体"/>
                <w:b w:val="0"/>
                <w:kern w:val="0"/>
                <w:sz w:val="28"/>
                <w:highlight w:val="none"/>
              </w:rPr>
            </w:pPr>
          </w:p>
        </w:tc>
        <w:tc>
          <w:tcPr>
            <w:tcW w:w="1582" w:type="dxa"/>
            <w:vAlign w:val="center"/>
          </w:tcPr>
          <w:p w14:paraId="76D226BD">
            <w:pPr>
              <w:pStyle w:val="2"/>
              <w:jc w:val="center"/>
              <w:rPr>
                <w:rStyle w:val="20"/>
                <w:rFonts w:ascii="仿宋" w:hAnsi="仿宋" w:eastAsia="仿宋" w:cs="宋体"/>
                <w:b w:val="0"/>
                <w:kern w:val="0"/>
                <w:sz w:val="28"/>
                <w:highlight w:val="none"/>
              </w:rPr>
            </w:pPr>
          </w:p>
        </w:tc>
      </w:tr>
      <w:tr w14:paraId="285F3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74952CB1">
            <w:pPr>
              <w:pStyle w:val="2"/>
              <w:jc w:val="center"/>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专业技术能力情况</w:t>
            </w:r>
          </w:p>
        </w:tc>
      </w:tr>
      <w:tr w14:paraId="6ADC5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515" w:type="dxa"/>
            <w:gridSpan w:val="6"/>
            <w:vAlign w:val="center"/>
          </w:tcPr>
          <w:p w14:paraId="08C85005">
            <w:pPr>
              <w:pStyle w:val="2"/>
              <w:jc w:val="center"/>
              <w:rPr>
                <w:rStyle w:val="20"/>
                <w:rFonts w:ascii="仿宋" w:hAnsi="仿宋" w:eastAsia="仿宋" w:cs="宋体"/>
                <w:b w:val="0"/>
                <w:kern w:val="0"/>
                <w:sz w:val="28"/>
                <w:highlight w:val="none"/>
              </w:rPr>
            </w:pPr>
          </w:p>
        </w:tc>
      </w:tr>
    </w:tbl>
    <w:p w14:paraId="76166971">
      <w:pPr>
        <w:pStyle w:val="2"/>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1、本表由供应商填写；</w:t>
      </w:r>
    </w:p>
    <w:p w14:paraId="489AA4E3">
      <w:pPr>
        <w:pStyle w:val="2"/>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2、本表为供应商具有履行合同所必需的设备和专业技术能力说明，供应商也可根据项目及供应商自身具体情况自行设计《履行合同的设备及专业技术能力证明表》。</w:t>
      </w:r>
    </w:p>
    <w:p w14:paraId="6FC2BE93">
      <w:pP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br w:type="page"/>
      </w:r>
    </w:p>
    <w:p w14:paraId="07B92588">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z w:val="32"/>
          <w:szCs w:val="28"/>
          <w:highlight w:val="none"/>
        </w:rPr>
      </w:pPr>
      <w:r>
        <w:rPr>
          <w:rFonts w:hint="eastAsia" w:ascii="仿宋" w:hAnsi="仿宋" w:eastAsia="仿宋"/>
          <w:b/>
          <w:bCs/>
          <w:color w:val="000000"/>
          <w:sz w:val="32"/>
          <w:szCs w:val="28"/>
          <w:highlight w:val="none"/>
        </w:rPr>
        <w:t>项目管理班子一览表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7"/>
        <w:gridCol w:w="1013"/>
        <w:gridCol w:w="867"/>
        <w:gridCol w:w="800"/>
        <w:gridCol w:w="1440"/>
        <w:gridCol w:w="946"/>
        <w:gridCol w:w="778"/>
        <w:gridCol w:w="1222"/>
        <w:gridCol w:w="1231"/>
      </w:tblGrid>
      <w:tr w14:paraId="1AC3C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0" w:hRule="atLeast"/>
          <w:jc w:val="center"/>
        </w:trPr>
        <w:tc>
          <w:tcPr>
            <w:tcW w:w="1207" w:type="dxa"/>
            <w:vMerge w:val="restart"/>
            <w:noWrap w:val="0"/>
            <w:vAlign w:val="center"/>
          </w:tcPr>
          <w:p w14:paraId="17E3E66A">
            <w:pPr>
              <w:pStyle w:val="16"/>
              <w:ind w:left="0" w:leftChars="0" w:firstLine="0" w:firstLineChars="0"/>
              <w:jc w:val="center"/>
              <w:rPr>
                <w:rFonts w:ascii="仿宋" w:hAnsi="仿宋" w:eastAsia="仿宋"/>
                <w:bCs/>
                <w:sz w:val="28"/>
                <w:szCs w:val="40"/>
                <w:highlight w:val="none"/>
              </w:rPr>
            </w:pPr>
            <w:r>
              <w:rPr>
                <w:rFonts w:ascii="仿宋" w:hAnsi="仿宋" w:eastAsia="仿宋"/>
                <w:bCs/>
                <w:sz w:val="28"/>
                <w:szCs w:val="40"/>
                <w:highlight w:val="none"/>
              </w:rPr>
              <w:t>姓名</w:t>
            </w:r>
          </w:p>
        </w:tc>
        <w:tc>
          <w:tcPr>
            <w:tcW w:w="1013" w:type="dxa"/>
            <w:vMerge w:val="restart"/>
            <w:noWrap w:val="0"/>
            <w:vAlign w:val="center"/>
          </w:tcPr>
          <w:p w14:paraId="49FFBFA6">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职务</w:t>
            </w:r>
          </w:p>
        </w:tc>
        <w:tc>
          <w:tcPr>
            <w:tcW w:w="867" w:type="dxa"/>
            <w:vMerge w:val="restart"/>
            <w:noWrap w:val="0"/>
            <w:vAlign w:val="center"/>
          </w:tcPr>
          <w:p w14:paraId="6D8C03D3">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性别</w:t>
            </w:r>
          </w:p>
        </w:tc>
        <w:tc>
          <w:tcPr>
            <w:tcW w:w="800" w:type="dxa"/>
            <w:vMerge w:val="restart"/>
            <w:noWrap w:val="0"/>
            <w:vAlign w:val="center"/>
          </w:tcPr>
          <w:p w14:paraId="6FA11DB3">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职称</w:t>
            </w:r>
          </w:p>
        </w:tc>
        <w:tc>
          <w:tcPr>
            <w:tcW w:w="4386" w:type="dxa"/>
            <w:gridSpan w:val="4"/>
            <w:noWrap w:val="0"/>
            <w:vAlign w:val="center"/>
          </w:tcPr>
          <w:p w14:paraId="4818EB47">
            <w:pPr>
              <w:pStyle w:val="16"/>
              <w:ind w:left="0" w:leftChars="0" w:firstLine="0" w:firstLineChars="0"/>
              <w:jc w:val="center"/>
              <w:rPr>
                <w:rFonts w:hint="eastAsia" w:ascii="仿宋" w:hAnsi="仿宋" w:eastAsia="仿宋"/>
                <w:bCs/>
                <w:sz w:val="28"/>
                <w:szCs w:val="40"/>
                <w:highlight w:val="none"/>
              </w:rPr>
            </w:pPr>
            <w:r>
              <w:rPr>
                <w:rFonts w:hint="eastAsia" w:ascii="仿宋" w:hAnsi="仿宋" w:eastAsia="仿宋"/>
                <w:bCs/>
                <w:sz w:val="28"/>
                <w:szCs w:val="40"/>
                <w:highlight w:val="none"/>
              </w:rPr>
              <w:t>执业或职业资格证明</w:t>
            </w:r>
          </w:p>
        </w:tc>
        <w:tc>
          <w:tcPr>
            <w:tcW w:w="1231" w:type="dxa"/>
            <w:vMerge w:val="restart"/>
            <w:noWrap w:val="0"/>
            <w:vAlign w:val="center"/>
          </w:tcPr>
          <w:p w14:paraId="79BA5BF3">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参加本单位工作时间</w:t>
            </w:r>
          </w:p>
        </w:tc>
      </w:tr>
      <w:tr w14:paraId="06375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1207" w:type="dxa"/>
            <w:vMerge w:val="continue"/>
            <w:noWrap w:val="0"/>
            <w:vAlign w:val="center"/>
          </w:tcPr>
          <w:p w14:paraId="7E435199">
            <w:pPr>
              <w:pStyle w:val="16"/>
              <w:ind w:firstLine="0" w:firstLineChars="0"/>
              <w:jc w:val="center"/>
              <w:rPr>
                <w:rFonts w:ascii="仿宋" w:hAnsi="仿宋" w:eastAsia="仿宋"/>
                <w:bCs/>
                <w:szCs w:val="28"/>
                <w:highlight w:val="none"/>
              </w:rPr>
            </w:pPr>
          </w:p>
        </w:tc>
        <w:tc>
          <w:tcPr>
            <w:tcW w:w="1013" w:type="dxa"/>
            <w:vMerge w:val="continue"/>
            <w:noWrap w:val="0"/>
            <w:vAlign w:val="center"/>
          </w:tcPr>
          <w:p w14:paraId="6B80588B">
            <w:pPr>
              <w:pStyle w:val="16"/>
              <w:ind w:firstLine="0" w:firstLineChars="0"/>
              <w:jc w:val="center"/>
              <w:rPr>
                <w:rFonts w:ascii="仿宋" w:hAnsi="仿宋" w:eastAsia="仿宋"/>
                <w:bCs/>
                <w:szCs w:val="28"/>
                <w:highlight w:val="none"/>
              </w:rPr>
            </w:pPr>
          </w:p>
        </w:tc>
        <w:tc>
          <w:tcPr>
            <w:tcW w:w="867" w:type="dxa"/>
            <w:vMerge w:val="continue"/>
            <w:noWrap w:val="0"/>
            <w:vAlign w:val="center"/>
          </w:tcPr>
          <w:p w14:paraId="22C3FF77">
            <w:pPr>
              <w:pStyle w:val="16"/>
              <w:ind w:firstLine="0" w:firstLineChars="0"/>
              <w:jc w:val="center"/>
              <w:rPr>
                <w:rFonts w:ascii="仿宋" w:hAnsi="仿宋" w:eastAsia="仿宋"/>
                <w:bCs/>
                <w:szCs w:val="28"/>
                <w:highlight w:val="none"/>
              </w:rPr>
            </w:pPr>
          </w:p>
        </w:tc>
        <w:tc>
          <w:tcPr>
            <w:tcW w:w="800" w:type="dxa"/>
            <w:vMerge w:val="continue"/>
            <w:noWrap w:val="0"/>
            <w:vAlign w:val="center"/>
          </w:tcPr>
          <w:p w14:paraId="4A2364BA">
            <w:pPr>
              <w:pStyle w:val="16"/>
              <w:ind w:firstLine="0" w:firstLineChars="0"/>
              <w:jc w:val="center"/>
              <w:rPr>
                <w:rFonts w:ascii="仿宋" w:hAnsi="仿宋" w:eastAsia="仿宋"/>
                <w:bCs/>
                <w:szCs w:val="28"/>
                <w:highlight w:val="none"/>
              </w:rPr>
            </w:pPr>
          </w:p>
        </w:tc>
        <w:tc>
          <w:tcPr>
            <w:tcW w:w="1440" w:type="dxa"/>
            <w:noWrap w:val="0"/>
            <w:vAlign w:val="center"/>
          </w:tcPr>
          <w:p w14:paraId="2CED7157">
            <w:pPr>
              <w:pStyle w:val="16"/>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证书名称</w:t>
            </w:r>
          </w:p>
        </w:tc>
        <w:tc>
          <w:tcPr>
            <w:tcW w:w="946" w:type="dxa"/>
            <w:noWrap w:val="0"/>
            <w:vAlign w:val="center"/>
          </w:tcPr>
          <w:p w14:paraId="0727115C">
            <w:pPr>
              <w:pStyle w:val="16"/>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级别</w:t>
            </w:r>
          </w:p>
        </w:tc>
        <w:tc>
          <w:tcPr>
            <w:tcW w:w="778" w:type="dxa"/>
            <w:noWrap w:val="0"/>
            <w:vAlign w:val="center"/>
          </w:tcPr>
          <w:p w14:paraId="6F9C0366">
            <w:pPr>
              <w:pStyle w:val="16"/>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证号</w:t>
            </w:r>
          </w:p>
        </w:tc>
        <w:tc>
          <w:tcPr>
            <w:tcW w:w="1222" w:type="dxa"/>
            <w:noWrap w:val="0"/>
            <w:vAlign w:val="center"/>
          </w:tcPr>
          <w:p w14:paraId="33977F0F">
            <w:pPr>
              <w:pStyle w:val="16"/>
              <w:ind w:left="0" w:leftChars="0" w:firstLine="0" w:firstLineChars="0"/>
              <w:jc w:val="center"/>
              <w:rPr>
                <w:rFonts w:hint="eastAsia" w:ascii="仿宋" w:hAnsi="仿宋" w:eastAsia="仿宋" w:cs="Times New Roman"/>
                <w:bCs/>
                <w:sz w:val="28"/>
                <w:szCs w:val="40"/>
                <w:highlight w:val="none"/>
              </w:rPr>
            </w:pPr>
            <w:r>
              <w:rPr>
                <w:rFonts w:hint="eastAsia" w:ascii="仿宋" w:hAnsi="仿宋" w:eastAsia="仿宋" w:cs="Times New Roman"/>
                <w:bCs/>
                <w:sz w:val="28"/>
                <w:szCs w:val="40"/>
                <w:highlight w:val="none"/>
              </w:rPr>
              <w:t>专业</w:t>
            </w:r>
          </w:p>
        </w:tc>
        <w:tc>
          <w:tcPr>
            <w:tcW w:w="1231" w:type="dxa"/>
            <w:vMerge w:val="continue"/>
            <w:noWrap w:val="0"/>
            <w:vAlign w:val="center"/>
          </w:tcPr>
          <w:p w14:paraId="445E163B">
            <w:pPr>
              <w:pStyle w:val="16"/>
              <w:ind w:firstLine="0" w:firstLineChars="0"/>
              <w:jc w:val="center"/>
              <w:rPr>
                <w:rFonts w:ascii="仿宋" w:hAnsi="仿宋" w:eastAsia="仿宋"/>
                <w:bCs/>
                <w:szCs w:val="28"/>
                <w:highlight w:val="none"/>
              </w:rPr>
            </w:pPr>
          </w:p>
        </w:tc>
      </w:tr>
      <w:tr w14:paraId="644B9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7" w:type="dxa"/>
            <w:noWrap w:val="0"/>
            <w:vAlign w:val="center"/>
          </w:tcPr>
          <w:p w14:paraId="2964D3E5">
            <w:pPr>
              <w:pStyle w:val="16"/>
              <w:ind w:firstLine="0" w:firstLineChars="0"/>
              <w:jc w:val="center"/>
              <w:rPr>
                <w:rFonts w:ascii="仿宋" w:hAnsi="仿宋" w:eastAsia="仿宋"/>
                <w:bCs/>
                <w:szCs w:val="28"/>
                <w:highlight w:val="none"/>
              </w:rPr>
            </w:pPr>
          </w:p>
        </w:tc>
        <w:tc>
          <w:tcPr>
            <w:tcW w:w="1013" w:type="dxa"/>
            <w:noWrap w:val="0"/>
            <w:vAlign w:val="center"/>
          </w:tcPr>
          <w:p w14:paraId="1AD465AF">
            <w:pPr>
              <w:pStyle w:val="16"/>
              <w:ind w:firstLine="0" w:firstLineChars="0"/>
              <w:jc w:val="center"/>
              <w:rPr>
                <w:rFonts w:ascii="仿宋" w:hAnsi="仿宋" w:eastAsia="仿宋"/>
                <w:bCs/>
                <w:szCs w:val="28"/>
                <w:highlight w:val="none"/>
              </w:rPr>
            </w:pPr>
          </w:p>
        </w:tc>
        <w:tc>
          <w:tcPr>
            <w:tcW w:w="867" w:type="dxa"/>
            <w:noWrap w:val="0"/>
            <w:vAlign w:val="center"/>
          </w:tcPr>
          <w:p w14:paraId="3C494B0F">
            <w:pPr>
              <w:pStyle w:val="16"/>
              <w:ind w:firstLine="0" w:firstLineChars="0"/>
              <w:jc w:val="center"/>
              <w:rPr>
                <w:rFonts w:ascii="仿宋" w:hAnsi="仿宋" w:eastAsia="仿宋"/>
                <w:bCs/>
                <w:szCs w:val="28"/>
                <w:highlight w:val="none"/>
              </w:rPr>
            </w:pPr>
          </w:p>
        </w:tc>
        <w:tc>
          <w:tcPr>
            <w:tcW w:w="800" w:type="dxa"/>
            <w:noWrap w:val="0"/>
            <w:vAlign w:val="center"/>
          </w:tcPr>
          <w:p w14:paraId="4CE8CA66">
            <w:pPr>
              <w:pStyle w:val="16"/>
              <w:ind w:firstLine="0" w:firstLineChars="0"/>
              <w:jc w:val="center"/>
              <w:rPr>
                <w:rFonts w:ascii="仿宋" w:hAnsi="仿宋" w:eastAsia="仿宋"/>
                <w:bCs/>
                <w:szCs w:val="28"/>
                <w:highlight w:val="none"/>
              </w:rPr>
            </w:pPr>
          </w:p>
        </w:tc>
        <w:tc>
          <w:tcPr>
            <w:tcW w:w="4386" w:type="dxa"/>
            <w:gridSpan w:val="4"/>
            <w:noWrap w:val="0"/>
            <w:vAlign w:val="center"/>
          </w:tcPr>
          <w:p w14:paraId="2698096B">
            <w:pPr>
              <w:pStyle w:val="16"/>
              <w:ind w:firstLine="0" w:firstLineChars="0"/>
              <w:jc w:val="center"/>
              <w:rPr>
                <w:rFonts w:ascii="仿宋" w:hAnsi="仿宋" w:eastAsia="仿宋"/>
                <w:bCs/>
                <w:szCs w:val="28"/>
                <w:highlight w:val="none"/>
              </w:rPr>
            </w:pPr>
          </w:p>
        </w:tc>
        <w:tc>
          <w:tcPr>
            <w:tcW w:w="1231" w:type="dxa"/>
            <w:noWrap w:val="0"/>
            <w:vAlign w:val="center"/>
          </w:tcPr>
          <w:p w14:paraId="1D6CFCE7">
            <w:pPr>
              <w:pStyle w:val="16"/>
              <w:ind w:firstLine="0" w:firstLineChars="0"/>
              <w:jc w:val="center"/>
              <w:rPr>
                <w:rFonts w:ascii="仿宋" w:hAnsi="仿宋" w:eastAsia="仿宋"/>
                <w:bCs/>
                <w:szCs w:val="28"/>
                <w:highlight w:val="none"/>
              </w:rPr>
            </w:pPr>
          </w:p>
        </w:tc>
      </w:tr>
      <w:tr w14:paraId="68EAD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1CF6F828">
            <w:pPr>
              <w:pStyle w:val="16"/>
              <w:ind w:firstLine="0" w:firstLineChars="0"/>
              <w:jc w:val="center"/>
              <w:rPr>
                <w:rFonts w:ascii="仿宋" w:hAnsi="仿宋" w:eastAsia="仿宋"/>
                <w:bCs/>
                <w:szCs w:val="28"/>
                <w:highlight w:val="none"/>
              </w:rPr>
            </w:pPr>
          </w:p>
        </w:tc>
        <w:tc>
          <w:tcPr>
            <w:tcW w:w="1013" w:type="dxa"/>
            <w:noWrap w:val="0"/>
            <w:vAlign w:val="center"/>
          </w:tcPr>
          <w:p w14:paraId="77EF18BA">
            <w:pPr>
              <w:pStyle w:val="16"/>
              <w:ind w:firstLine="0" w:firstLineChars="0"/>
              <w:jc w:val="center"/>
              <w:rPr>
                <w:rFonts w:ascii="仿宋" w:hAnsi="仿宋" w:eastAsia="仿宋"/>
                <w:bCs/>
                <w:szCs w:val="28"/>
                <w:highlight w:val="none"/>
              </w:rPr>
            </w:pPr>
          </w:p>
        </w:tc>
        <w:tc>
          <w:tcPr>
            <w:tcW w:w="867" w:type="dxa"/>
            <w:noWrap w:val="0"/>
            <w:vAlign w:val="center"/>
          </w:tcPr>
          <w:p w14:paraId="7D86CB16">
            <w:pPr>
              <w:pStyle w:val="16"/>
              <w:ind w:firstLine="0" w:firstLineChars="0"/>
              <w:jc w:val="center"/>
              <w:rPr>
                <w:rFonts w:ascii="仿宋" w:hAnsi="仿宋" w:eastAsia="仿宋"/>
                <w:bCs/>
                <w:szCs w:val="28"/>
                <w:highlight w:val="none"/>
              </w:rPr>
            </w:pPr>
          </w:p>
        </w:tc>
        <w:tc>
          <w:tcPr>
            <w:tcW w:w="800" w:type="dxa"/>
            <w:noWrap w:val="0"/>
            <w:vAlign w:val="center"/>
          </w:tcPr>
          <w:p w14:paraId="0829D4CE">
            <w:pPr>
              <w:pStyle w:val="16"/>
              <w:ind w:firstLine="0" w:firstLineChars="0"/>
              <w:jc w:val="center"/>
              <w:rPr>
                <w:rFonts w:ascii="仿宋" w:hAnsi="仿宋" w:eastAsia="仿宋"/>
                <w:bCs/>
                <w:szCs w:val="28"/>
                <w:highlight w:val="none"/>
              </w:rPr>
            </w:pPr>
          </w:p>
        </w:tc>
        <w:tc>
          <w:tcPr>
            <w:tcW w:w="4386" w:type="dxa"/>
            <w:gridSpan w:val="4"/>
            <w:noWrap w:val="0"/>
            <w:vAlign w:val="center"/>
          </w:tcPr>
          <w:p w14:paraId="0E6F7D48">
            <w:pPr>
              <w:pStyle w:val="16"/>
              <w:ind w:firstLine="0" w:firstLineChars="0"/>
              <w:jc w:val="center"/>
              <w:rPr>
                <w:rFonts w:ascii="仿宋" w:hAnsi="仿宋" w:eastAsia="仿宋"/>
                <w:bCs/>
                <w:szCs w:val="28"/>
                <w:highlight w:val="none"/>
              </w:rPr>
            </w:pPr>
          </w:p>
        </w:tc>
        <w:tc>
          <w:tcPr>
            <w:tcW w:w="1231" w:type="dxa"/>
            <w:noWrap w:val="0"/>
            <w:vAlign w:val="center"/>
          </w:tcPr>
          <w:p w14:paraId="486667F6">
            <w:pPr>
              <w:pStyle w:val="16"/>
              <w:ind w:firstLine="0" w:firstLineChars="0"/>
              <w:jc w:val="center"/>
              <w:rPr>
                <w:rFonts w:ascii="仿宋" w:hAnsi="仿宋" w:eastAsia="仿宋"/>
                <w:bCs/>
                <w:szCs w:val="28"/>
                <w:highlight w:val="none"/>
              </w:rPr>
            </w:pPr>
          </w:p>
        </w:tc>
      </w:tr>
      <w:tr w14:paraId="76A24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5183F867">
            <w:pPr>
              <w:pStyle w:val="16"/>
              <w:ind w:firstLine="0" w:firstLineChars="0"/>
              <w:jc w:val="center"/>
              <w:rPr>
                <w:rFonts w:ascii="仿宋" w:hAnsi="仿宋" w:eastAsia="仿宋"/>
                <w:bCs/>
                <w:szCs w:val="28"/>
                <w:highlight w:val="none"/>
              </w:rPr>
            </w:pPr>
          </w:p>
        </w:tc>
        <w:tc>
          <w:tcPr>
            <w:tcW w:w="1013" w:type="dxa"/>
            <w:noWrap w:val="0"/>
            <w:vAlign w:val="center"/>
          </w:tcPr>
          <w:p w14:paraId="2B67917C">
            <w:pPr>
              <w:pStyle w:val="16"/>
              <w:ind w:firstLine="0" w:firstLineChars="0"/>
              <w:jc w:val="center"/>
              <w:rPr>
                <w:rFonts w:ascii="仿宋" w:hAnsi="仿宋" w:eastAsia="仿宋"/>
                <w:bCs/>
                <w:szCs w:val="28"/>
                <w:highlight w:val="none"/>
              </w:rPr>
            </w:pPr>
          </w:p>
        </w:tc>
        <w:tc>
          <w:tcPr>
            <w:tcW w:w="867" w:type="dxa"/>
            <w:noWrap w:val="0"/>
            <w:vAlign w:val="center"/>
          </w:tcPr>
          <w:p w14:paraId="492B50A2">
            <w:pPr>
              <w:pStyle w:val="16"/>
              <w:ind w:firstLine="0" w:firstLineChars="0"/>
              <w:jc w:val="center"/>
              <w:rPr>
                <w:rFonts w:ascii="仿宋" w:hAnsi="仿宋" w:eastAsia="仿宋"/>
                <w:bCs/>
                <w:szCs w:val="28"/>
                <w:highlight w:val="none"/>
              </w:rPr>
            </w:pPr>
          </w:p>
        </w:tc>
        <w:tc>
          <w:tcPr>
            <w:tcW w:w="800" w:type="dxa"/>
            <w:noWrap w:val="0"/>
            <w:vAlign w:val="center"/>
          </w:tcPr>
          <w:p w14:paraId="76501041">
            <w:pPr>
              <w:pStyle w:val="16"/>
              <w:ind w:firstLine="0" w:firstLineChars="0"/>
              <w:jc w:val="center"/>
              <w:rPr>
                <w:rFonts w:ascii="仿宋" w:hAnsi="仿宋" w:eastAsia="仿宋"/>
                <w:bCs/>
                <w:szCs w:val="28"/>
                <w:highlight w:val="none"/>
              </w:rPr>
            </w:pPr>
          </w:p>
        </w:tc>
        <w:tc>
          <w:tcPr>
            <w:tcW w:w="4386" w:type="dxa"/>
            <w:gridSpan w:val="4"/>
            <w:noWrap w:val="0"/>
            <w:vAlign w:val="center"/>
          </w:tcPr>
          <w:p w14:paraId="2EEFD0BC">
            <w:pPr>
              <w:pStyle w:val="16"/>
              <w:ind w:firstLine="0" w:firstLineChars="0"/>
              <w:jc w:val="center"/>
              <w:rPr>
                <w:rFonts w:ascii="仿宋" w:hAnsi="仿宋" w:eastAsia="仿宋"/>
                <w:bCs/>
                <w:szCs w:val="28"/>
                <w:highlight w:val="none"/>
              </w:rPr>
            </w:pPr>
          </w:p>
        </w:tc>
        <w:tc>
          <w:tcPr>
            <w:tcW w:w="1231" w:type="dxa"/>
            <w:noWrap w:val="0"/>
            <w:vAlign w:val="center"/>
          </w:tcPr>
          <w:p w14:paraId="38156762">
            <w:pPr>
              <w:pStyle w:val="16"/>
              <w:ind w:firstLine="0" w:firstLineChars="0"/>
              <w:jc w:val="center"/>
              <w:rPr>
                <w:rFonts w:ascii="仿宋" w:hAnsi="仿宋" w:eastAsia="仿宋"/>
                <w:bCs/>
                <w:szCs w:val="28"/>
                <w:highlight w:val="none"/>
              </w:rPr>
            </w:pPr>
          </w:p>
        </w:tc>
      </w:tr>
      <w:tr w14:paraId="79A90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7D735F43">
            <w:pPr>
              <w:pStyle w:val="16"/>
              <w:ind w:firstLine="0" w:firstLineChars="0"/>
              <w:jc w:val="center"/>
              <w:rPr>
                <w:rFonts w:ascii="仿宋" w:hAnsi="仿宋" w:eastAsia="仿宋"/>
                <w:bCs/>
                <w:szCs w:val="28"/>
                <w:highlight w:val="none"/>
              </w:rPr>
            </w:pPr>
          </w:p>
        </w:tc>
        <w:tc>
          <w:tcPr>
            <w:tcW w:w="1013" w:type="dxa"/>
            <w:noWrap w:val="0"/>
            <w:vAlign w:val="center"/>
          </w:tcPr>
          <w:p w14:paraId="4583AA08">
            <w:pPr>
              <w:pStyle w:val="16"/>
              <w:ind w:firstLine="0" w:firstLineChars="0"/>
              <w:jc w:val="center"/>
              <w:rPr>
                <w:rFonts w:ascii="仿宋" w:hAnsi="仿宋" w:eastAsia="仿宋"/>
                <w:bCs/>
                <w:szCs w:val="28"/>
                <w:highlight w:val="none"/>
              </w:rPr>
            </w:pPr>
          </w:p>
        </w:tc>
        <w:tc>
          <w:tcPr>
            <w:tcW w:w="867" w:type="dxa"/>
            <w:noWrap w:val="0"/>
            <w:vAlign w:val="center"/>
          </w:tcPr>
          <w:p w14:paraId="74293F34">
            <w:pPr>
              <w:pStyle w:val="16"/>
              <w:ind w:firstLine="0" w:firstLineChars="0"/>
              <w:jc w:val="center"/>
              <w:rPr>
                <w:rFonts w:ascii="仿宋" w:hAnsi="仿宋" w:eastAsia="仿宋"/>
                <w:bCs/>
                <w:szCs w:val="28"/>
                <w:highlight w:val="none"/>
              </w:rPr>
            </w:pPr>
          </w:p>
        </w:tc>
        <w:tc>
          <w:tcPr>
            <w:tcW w:w="800" w:type="dxa"/>
            <w:noWrap w:val="0"/>
            <w:vAlign w:val="center"/>
          </w:tcPr>
          <w:p w14:paraId="543C0E87">
            <w:pPr>
              <w:pStyle w:val="16"/>
              <w:ind w:firstLine="0" w:firstLineChars="0"/>
              <w:jc w:val="center"/>
              <w:rPr>
                <w:rFonts w:ascii="仿宋" w:hAnsi="仿宋" w:eastAsia="仿宋"/>
                <w:bCs/>
                <w:szCs w:val="28"/>
                <w:highlight w:val="none"/>
              </w:rPr>
            </w:pPr>
          </w:p>
        </w:tc>
        <w:tc>
          <w:tcPr>
            <w:tcW w:w="4386" w:type="dxa"/>
            <w:gridSpan w:val="4"/>
            <w:noWrap w:val="0"/>
            <w:vAlign w:val="center"/>
          </w:tcPr>
          <w:p w14:paraId="62604956">
            <w:pPr>
              <w:pStyle w:val="16"/>
              <w:ind w:firstLine="0" w:firstLineChars="0"/>
              <w:jc w:val="center"/>
              <w:rPr>
                <w:rFonts w:ascii="仿宋" w:hAnsi="仿宋" w:eastAsia="仿宋"/>
                <w:bCs/>
                <w:szCs w:val="28"/>
                <w:highlight w:val="none"/>
              </w:rPr>
            </w:pPr>
          </w:p>
        </w:tc>
        <w:tc>
          <w:tcPr>
            <w:tcW w:w="1231" w:type="dxa"/>
            <w:noWrap w:val="0"/>
            <w:vAlign w:val="center"/>
          </w:tcPr>
          <w:p w14:paraId="37D32FC9">
            <w:pPr>
              <w:pStyle w:val="16"/>
              <w:ind w:firstLine="0" w:firstLineChars="0"/>
              <w:jc w:val="center"/>
              <w:rPr>
                <w:rFonts w:ascii="仿宋" w:hAnsi="仿宋" w:eastAsia="仿宋"/>
                <w:bCs/>
                <w:szCs w:val="28"/>
                <w:highlight w:val="none"/>
              </w:rPr>
            </w:pPr>
          </w:p>
        </w:tc>
      </w:tr>
      <w:tr w14:paraId="3ADE8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0A2A67B4">
            <w:pPr>
              <w:pStyle w:val="16"/>
              <w:ind w:firstLine="0" w:firstLineChars="0"/>
              <w:jc w:val="center"/>
              <w:rPr>
                <w:rFonts w:ascii="仿宋" w:hAnsi="仿宋" w:eastAsia="仿宋"/>
                <w:bCs/>
                <w:szCs w:val="28"/>
                <w:highlight w:val="none"/>
              </w:rPr>
            </w:pPr>
          </w:p>
        </w:tc>
        <w:tc>
          <w:tcPr>
            <w:tcW w:w="1013" w:type="dxa"/>
            <w:noWrap w:val="0"/>
            <w:vAlign w:val="center"/>
          </w:tcPr>
          <w:p w14:paraId="4A87C4EF">
            <w:pPr>
              <w:pStyle w:val="16"/>
              <w:ind w:firstLine="0" w:firstLineChars="0"/>
              <w:jc w:val="center"/>
              <w:rPr>
                <w:rFonts w:ascii="仿宋" w:hAnsi="仿宋" w:eastAsia="仿宋"/>
                <w:bCs/>
                <w:szCs w:val="28"/>
                <w:highlight w:val="none"/>
              </w:rPr>
            </w:pPr>
          </w:p>
        </w:tc>
        <w:tc>
          <w:tcPr>
            <w:tcW w:w="867" w:type="dxa"/>
            <w:noWrap w:val="0"/>
            <w:vAlign w:val="center"/>
          </w:tcPr>
          <w:p w14:paraId="30ED3728">
            <w:pPr>
              <w:pStyle w:val="16"/>
              <w:ind w:firstLine="0" w:firstLineChars="0"/>
              <w:jc w:val="center"/>
              <w:rPr>
                <w:rFonts w:ascii="仿宋" w:hAnsi="仿宋" w:eastAsia="仿宋"/>
                <w:bCs/>
                <w:szCs w:val="28"/>
                <w:highlight w:val="none"/>
              </w:rPr>
            </w:pPr>
          </w:p>
        </w:tc>
        <w:tc>
          <w:tcPr>
            <w:tcW w:w="800" w:type="dxa"/>
            <w:noWrap w:val="0"/>
            <w:vAlign w:val="center"/>
          </w:tcPr>
          <w:p w14:paraId="1AE38735">
            <w:pPr>
              <w:pStyle w:val="16"/>
              <w:ind w:firstLine="0" w:firstLineChars="0"/>
              <w:jc w:val="center"/>
              <w:rPr>
                <w:rFonts w:ascii="仿宋" w:hAnsi="仿宋" w:eastAsia="仿宋"/>
                <w:bCs/>
                <w:szCs w:val="28"/>
                <w:highlight w:val="none"/>
              </w:rPr>
            </w:pPr>
          </w:p>
        </w:tc>
        <w:tc>
          <w:tcPr>
            <w:tcW w:w="4386" w:type="dxa"/>
            <w:gridSpan w:val="4"/>
            <w:noWrap w:val="0"/>
            <w:vAlign w:val="center"/>
          </w:tcPr>
          <w:p w14:paraId="777A384D">
            <w:pPr>
              <w:pStyle w:val="16"/>
              <w:ind w:firstLine="0" w:firstLineChars="0"/>
              <w:jc w:val="center"/>
              <w:rPr>
                <w:rFonts w:ascii="仿宋" w:hAnsi="仿宋" w:eastAsia="仿宋"/>
                <w:bCs/>
                <w:szCs w:val="28"/>
                <w:highlight w:val="none"/>
              </w:rPr>
            </w:pPr>
          </w:p>
        </w:tc>
        <w:tc>
          <w:tcPr>
            <w:tcW w:w="1231" w:type="dxa"/>
            <w:noWrap w:val="0"/>
            <w:vAlign w:val="center"/>
          </w:tcPr>
          <w:p w14:paraId="01C10274">
            <w:pPr>
              <w:pStyle w:val="16"/>
              <w:ind w:firstLine="0" w:firstLineChars="0"/>
              <w:jc w:val="center"/>
              <w:rPr>
                <w:rFonts w:ascii="仿宋" w:hAnsi="仿宋" w:eastAsia="仿宋"/>
                <w:bCs/>
                <w:szCs w:val="28"/>
                <w:highlight w:val="none"/>
              </w:rPr>
            </w:pPr>
          </w:p>
        </w:tc>
      </w:tr>
      <w:tr w14:paraId="24DB8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387B7EE1">
            <w:pPr>
              <w:pStyle w:val="16"/>
              <w:ind w:firstLine="0" w:firstLineChars="0"/>
              <w:jc w:val="center"/>
              <w:rPr>
                <w:rFonts w:ascii="仿宋" w:hAnsi="仿宋" w:eastAsia="仿宋"/>
                <w:bCs/>
                <w:szCs w:val="28"/>
                <w:highlight w:val="none"/>
              </w:rPr>
            </w:pPr>
          </w:p>
        </w:tc>
        <w:tc>
          <w:tcPr>
            <w:tcW w:w="1013" w:type="dxa"/>
            <w:noWrap w:val="0"/>
            <w:vAlign w:val="center"/>
          </w:tcPr>
          <w:p w14:paraId="201D9088">
            <w:pPr>
              <w:pStyle w:val="16"/>
              <w:ind w:firstLine="0" w:firstLineChars="0"/>
              <w:jc w:val="center"/>
              <w:rPr>
                <w:rFonts w:ascii="仿宋" w:hAnsi="仿宋" w:eastAsia="仿宋"/>
                <w:bCs/>
                <w:szCs w:val="28"/>
                <w:highlight w:val="none"/>
              </w:rPr>
            </w:pPr>
          </w:p>
        </w:tc>
        <w:tc>
          <w:tcPr>
            <w:tcW w:w="867" w:type="dxa"/>
            <w:noWrap w:val="0"/>
            <w:vAlign w:val="center"/>
          </w:tcPr>
          <w:p w14:paraId="0E96FFB5">
            <w:pPr>
              <w:pStyle w:val="16"/>
              <w:ind w:firstLine="0" w:firstLineChars="0"/>
              <w:jc w:val="center"/>
              <w:rPr>
                <w:rFonts w:ascii="仿宋" w:hAnsi="仿宋" w:eastAsia="仿宋"/>
                <w:bCs/>
                <w:szCs w:val="28"/>
                <w:highlight w:val="none"/>
              </w:rPr>
            </w:pPr>
          </w:p>
        </w:tc>
        <w:tc>
          <w:tcPr>
            <w:tcW w:w="800" w:type="dxa"/>
            <w:noWrap w:val="0"/>
            <w:vAlign w:val="center"/>
          </w:tcPr>
          <w:p w14:paraId="7B63E877">
            <w:pPr>
              <w:pStyle w:val="16"/>
              <w:ind w:firstLine="0" w:firstLineChars="0"/>
              <w:jc w:val="center"/>
              <w:rPr>
                <w:rFonts w:ascii="仿宋" w:hAnsi="仿宋" w:eastAsia="仿宋"/>
                <w:bCs/>
                <w:szCs w:val="28"/>
                <w:highlight w:val="none"/>
              </w:rPr>
            </w:pPr>
          </w:p>
        </w:tc>
        <w:tc>
          <w:tcPr>
            <w:tcW w:w="4386" w:type="dxa"/>
            <w:gridSpan w:val="4"/>
            <w:noWrap w:val="0"/>
            <w:vAlign w:val="center"/>
          </w:tcPr>
          <w:p w14:paraId="0F4ADCB8">
            <w:pPr>
              <w:pStyle w:val="16"/>
              <w:ind w:firstLine="0" w:firstLineChars="0"/>
              <w:jc w:val="center"/>
              <w:rPr>
                <w:rFonts w:ascii="仿宋" w:hAnsi="仿宋" w:eastAsia="仿宋"/>
                <w:bCs/>
                <w:szCs w:val="28"/>
                <w:highlight w:val="none"/>
              </w:rPr>
            </w:pPr>
          </w:p>
        </w:tc>
        <w:tc>
          <w:tcPr>
            <w:tcW w:w="1231" w:type="dxa"/>
            <w:noWrap w:val="0"/>
            <w:vAlign w:val="center"/>
          </w:tcPr>
          <w:p w14:paraId="1CA30478">
            <w:pPr>
              <w:pStyle w:val="16"/>
              <w:ind w:firstLine="0" w:firstLineChars="0"/>
              <w:jc w:val="center"/>
              <w:rPr>
                <w:rFonts w:ascii="仿宋" w:hAnsi="仿宋" w:eastAsia="仿宋"/>
                <w:bCs/>
                <w:szCs w:val="28"/>
                <w:highlight w:val="none"/>
              </w:rPr>
            </w:pPr>
          </w:p>
        </w:tc>
      </w:tr>
      <w:tr w14:paraId="653F1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7A9C5230">
            <w:pPr>
              <w:pStyle w:val="16"/>
              <w:ind w:firstLine="0" w:firstLineChars="0"/>
              <w:jc w:val="center"/>
              <w:rPr>
                <w:rFonts w:ascii="仿宋" w:hAnsi="仿宋" w:eastAsia="仿宋"/>
                <w:bCs/>
                <w:szCs w:val="28"/>
                <w:highlight w:val="none"/>
              </w:rPr>
            </w:pPr>
          </w:p>
        </w:tc>
        <w:tc>
          <w:tcPr>
            <w:tcW w:w="1013" w:type="dxa"/>
            <w:noWrap w:val="0"/>
            <w:vAlign w:val="center"/>
          </w:tcPr>
          <w:p w14:paraId="786FEC4C">
            <w:pPr>
              <w:pStyle w:val="16"/>
              <w:ind w:firstLine="0" w:firstLineChars="0"/>
              <w:jc w:val="center"/>
              <w:rPr>
                <w:rFonts w:ascii="仿宋" w:hAnsi="仿宋" w:eastAsia="仿宋"/>
                <w:bCs/>
                <w:szCs w:val="28"/>
                <w:highlight w:val="none"/>
              </w:rPr>
            </w:pPr>
          </w:p>
        </w:tc>
        <w:tc>
          <w:tcPr>
            <w:tcW w:w="867" w:type="dxa"/>
            <w:noWrap w:val="0"/>
            <w:vAlign w:val="center"/>
          </w:tcPr>
          <w:p w14:paraId="28E4069D">
            <w:pPr>
              <w:pStyle w:val="16"/>
              <w:ind w:firstLine="0" w:firstLineChars="0"/>
              <w:jc w:val="center"/>
              <w:rPr>
                <w:rFonts w:ascii="仿宋" w:hAnsi="仿宋" w:eastAsia="仿宋"/>
                <w:bCs/>
                <w:szCs w:val="28"/>
                <w:highlight w:val="none"/>
              </w:rPr>
            </w:pPr>
          </w:p>
        </w:tc>
        <w:tc>
          <w:tcPr>
            <w:tcW w:w="800" w:type="dxa"/>
            <w:noWrap w:val="0"/>
            <w:vAlign w:val="center"/>
          </w:tcPr>
          <w:p w14:paraId="71A2656B">
            <w:pPr>
              <w:pStyle w:val="16"/>
              <w:ind w:firstLine="0" w:firstLineChars="0"/>
              <w:jc w:val="center"/>
              <w:rPr>
                <w:rFonts w:ascii="仿宋" w:hAnsi="仿宋" w:eastAsia="仿宋"/>
                <w:bCs/>
                <w:szCs w:val="28"/>
                <w:highlight w:val="none"/>
              </w:rPr>
            </w:pPr>
          </w:p>
        </w:tc>
        <w:tc>
          <w:tcPr>
            <w:tcW w:w="4386" w:type="dxa"/>
            <w:gridSpan w:val="4"/>
            <w:noWrap w:val="0"/>
            <w:vAlign w:val="center"/>
          </w:tcPr>
          <w:p w14:paraId="560ACF85">
            <w:pPr>
              <w:pStyle w:val="16"/>
              <w:ind w:firstLine="0" w:firstLineChars="0"/>
              <w:jc w:val="center"/>
              <w:rPr>
                <w:rFonts w:ascii="仿宋" w:hAnsi="仿宋" w:eastAsia="仿宋"/>
                <w:bCs/>
                <w:szCs w:val="28"/>
                <w:highlight w:val="none"/>
              </w:rPr>
            </w:pPr>
          </w:p>
        </w:tc>
        <w:tc>
          <w:tcPr>
            <w:tcW w:w="1231" w:type="dxa"/>
            <w:noWrap w:val="0"/>
            <w:vAlign w:val="center"/>
          </w:tcPr>
          <w:p w14:paraId="58B66021">
            <w:pPr>
              <w:pStyle w:val="16"/>
              <w:ind w:firstLine="0" w:firstLineChars="0"/>
              <w:jc w:val="center"/>
              <w:rPr>
                <w:rFonts w:ascii="仿宋" w:hAnsi="仿宋" w:eastAsia="仿宋"/>
                <w:bCs/>
                <w:szCs w:val="28"/>
                <w:highlight w:val="none"/>
              </w:rPr>
            </w:pPr>
          </w:p>
        </w:tc>
      </w:tr>
      <w:tr w14:paraId="6D3A8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7D32178C">
            <w:pPr>
              <w:pStyle w:val="16"/>
              <w:ind w:firstLine="0" w:firstLineChars="0"/>
              <w:jc w:val="center"/>
              <w:rPr>
                <w:rFonts w:ascii="仿宋" w:hAnsi="仿宋" w:eastAsia="仿宋"/>
                <w:bCs/>
                <w:szCs w:val="28"/>
                <w:highlight w:val="none"/>
              </w:rPr>
            </w:pPr>
          </w:p>
        </w:tc>
        <w:tc>
          <w:tcPr>
            <w:tcW w:w="1013" w:type="dxa"/>
            <w:noWrap w:val="0"/>
            <w:vAlign w:val="center"/>
          </w:tcPr>
          <w:p w14:paraId="71861996">
            <w:pPr>
              <w:pStyle w:val="16"/>
              <w:ind w:firstLine="0" w:firstLineChars="0"/>
              <w:jc w:val="center"/>
              <w:rPr>
                <w:rFonts w:ascii="仿宋" w:hAnsi="仿宋" w:eastAsia="仿宋"/>
                <w:bCs/>
                <w:szCs w:val="28"/>
                <w:highlight w:val="none"/>
              </w:rPr>
            </w:pPr>
          </w:p>
        </w:tc>
        <w:tc>
          <w:tcPr>
            <w:tcW w:w="867" w:type="dxa"/>
            <w:noWrap w:val="0"/>
            <w:vAlign w:val="center"/>
          </w:tcPr>
          <w:p w14:paraId="6CA1FEB1">
            <w:pPr>
              <w:pStyle w:val="16"/>
              <w:ind w:firstLine="0" w:firstLineChars="0"/>
              <w:jc w:val="center"/>
              <w:rPr>
                <w:rFonts w:ascii="仿宋" w:hAnsi="仿宋" w:eastAsia="仿宋"/>
                <w:bCs/>
                <w:szCs w:val="28"/>
                <w:highlight w:val="none"/>
              </w:rPr>
            </w:pPr>
          </w:p>
        </w:tc>
        <w:tc>
          <w:tcPr>
            <w:tcW w:w="800" w:type="dxa"/>
            <w:noWrap w:val="0"/>
            <w:vAlign w:val="center"/>
          </w:tcPr>
          <w:p w14:paraId="6BBBDCF0">
            <w:pPr>
              <w:pStyle w:val="16"/>
              <w:ind w:firstLine="0" w:firstLineChars="0"/>
              <w:jc w:val="center"/>
              <w:rPr>
                <w:rFonts w:ascii="仿宋" w:hAnsi="仿宋" w:eastAsia="仿宋"/>
                <w:bCs/>
                <w:szCs w:val="28"/>
                <w:highlight w:val="none"/>
              </w:rPr>
            </w:pPr>
          </w:p>
        </w:tc>
        <w:tc>
          <w:tcPr>
            <w:tcW w:w="4386" w:type="dxa"/>
            <w:gridSpan w:val="4"/>
            <w:noWrap w:val="0"/>
            <w:vAlign w:val="center"/>
          </w:tcPr>
          <w:p w14:paraId="2DCB582C">
            <w:pPr>
              <w:pStyle w:val="16"/>
              <w:ind w:firstLine="0" w:firstLineChars="0"/>
              <w:jc w:val="center"/>
              <w:rPr>
                <w:rFonts w:ascii="仿宋" w:hAnsi="仿宋" w:eastAsia="仿宋"/>
                <w:bCs/>
                <w:szCs w:val="28"/>
                <w:highlight w:val="none"/>
              </w:rPr>
            </w:pPr>
          </w:p>
        </w:tc>
        <w:tc>
          <w:tcPr>
            <w:tcW w:w="1231" w:type="dxa"/>
            <w:noWrap w:val="0"/>
            <w:vAlign w:val="center"/>
          </w:tcPr>
          <w:p w14:paraId="57341B19">
            <w:pPr>
              <w:pStyle w:val="16"/>
              <w:ind w:firstLine="0" w:firstLineChars="0"/>
              <w:jc w:val="center"/>
              <w:rPr>
                <w:rFonts w:ascii="仿宋" w:hAnsi="仿宋" w:eastAsia="仿宋"/>
                <w:bCs/>
                <w:szCs w:val="28"/>
                <w:highlight w:val="none"/>
              </w:rPr>
            </w:pPr>
          </w:p>
        </w:tc>
      </w:tr>
      <w:tr w14:paraId="53650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1207" w:type="dxa"/>
            <w:noWrap w:val="0"/>
            <w:vAlign w:val="center"/>
          </w:tcPr>
          <w:p w14:paraId="54E81409">
            <w:pPr>
              <w:pStyle w:val="16"/>
              <w:ind w:firstLine="0" w:firstLineChars="0"/>
              <w:jc w:val="center"/>
              <w:rPr>
                <w:rFonts w:ascii="仿宋" w:hAnsi="仿宋" w:eastAsia="仿宋"/>
                <w:bCs/>
                <w:szCs w:val="28"/>
                <w:highlight w:val="none"/>
              </w:rPr>
            </w:pPr>
          </w:p>
        </w:tc>
        <w:tc>
          <w:tcPr>
            <w:tcW w:w="1013" w:type="dxa"/>
            <w:noWrap w:val="0"/>
            <w:vAlign w:val="center"/>
          </w:tcPr>
          <w:p w14:paraId="3D4BC243">
            <w:pPr>
              <w:pStyle w:val="16"/>
              <w:ind w:firstLine="0" w:firstLineChars="0"/>
              <w:jc w:val="center"/>
              <w:rPr>
                <w:rFonts w:ascii="仿宋" w:hAnsi="仿宋" w:eastAsia="仿宋"/>
                <w:bCs/>
                <w:szCs w:val="28"/>
                <w:highlight w:val="none"/>
              </w:rPr>
            </w:pPr>
          </w:p>
        </w:tc>
        <w:tc>
          <w:tcPr>
            <w:tcW w:w="867" w:type="dxa"/>
            <w:noWrap w:val="0"/>
            <w:vAlign w:val="center"/>
          </w:tcPr>
          <w:p w14:paraId="035126D5">
            <w:pPr>
              <w:pStyle w:val="16"/>
              <w:ind w:firstLine="0" w:firstLineChars="0"/>
              <w:jc w:val="center"/>
              <w:rPr>
                <w:rFonts w:ascii="仿宋" w:hAnsi="仿宋" w:eastAsia="仿宋"/>
                <w:bCs/>
                <w:szCs w:val="28"/>
                <w:highlight w:val="none"/>
              </w:rPr>
            </w:pPr>
          </w:p>
        </w:tc>
        <w:tc>
          <w:tcPr>
            <w:tcW w:w="800" w:type="dxa"/>
            <w:noWrap w:val="0"/>
            <w:vAlign w:val="center"/>
          </w:tcPr>
          <w:p w14:paraId="184B564C">
            <w:pPr>
              <w:pStyle w:val="16"/>
              <w:ind w:firstLine="0" w:firstLineChars="0"/>
              <w:jc w:val="center"/>
              <w:rPr>
                <w:rFonts w:ascii="仿宋" w:hAnsi="仿宋" w:eastAsia="仿宋"/>
                <w:bCs/>
                <w:szCs w:val="28"/>
                <w:highlight w:val="none"/>
              </w:rPr>
            </w:pPr>
          </w:p>
        </w:tc>
        <w:tc>
          <w:tcPr>
            <w:tcW w:w="4386" w:type="dxa"/>
            <w:gridSpan w:val="4"/>
            <w:noWrap w:val="0"/>
            <w:vAlign w:val="center"/>
          </w:tcPr>
          <w:p w14:paraId="668454F6">
            <w:pPr>
              <w:pStyle w:val="16"/>
              <w:ind w:firstLine="0" w:firstLineChars="0"/>
              <w:jc w:val="center"/>
              <w:rPr>
                <w:rFonts w:ascii="仿宋" w:hAnsi="仿宋" w:eastAsia="仿宋"/>
                <w:bCs/>
                <w:szCs w:val="28"/>
                <w:highlight w:val="none"/>
              </w:rPr>
            </w:pPr>
          </w:p>
        </w:tc>
        <w:tc>
          <w:tcPr>
            <w:tcW w:w="1231" w:type="dxa"/>
            <w:noWrap w:val="0"/>
            <w:vAlign w:val="center"/>
          </w:tcPr>
          <w:p w14:paraId="487695E6">
            <w:pPr>
              <w:pStyle w:val="16"/>
              <w:ind w:firstLine="0" w:firstLineChars="0"/>
              <w:jc w:val="center"/>
              <w:rPr>
                <w:rFonts w:ascii="仿宋" w:hAnsi="仿宋" w:eastAsia="仿宋"/>
                <w:bCs/>
                <w:szCs w:val="28"/>
                <w:highlight w:val="none"/>
              </w:rPr>
            </w:pPr>
          </w:p>
        </w:tc>
      </w:tr>
      <w:tr w14:paraId="2B143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09723D7E">
            <w:pPr>
              <w:pStyle w:val="16"/>
              <w:ind w:firstLine="0" w:firstLineChars="0"/>
              <w:jc w:val="center"/>
              <w:rPr>
                <w:rFonts w:ascii="仿宋" w:hAnsi="仿宋" w:eastAsia="仿宋"/>
                <w:bCs/>
                <w:szCs w:val="28"/>
                <w:highlight w:val="none"/>
              </w:rPr>
            </w:pPr>
          </w:p>
        </w:tc>
        <w:tc>
          <w:tcPr>
            <w:tcW w:w="1013" w:type="dxa"/>
            <w:noWrap w:val="0"/>
            <w:vAlign w:val="center"/>
          </w:tcPr>
          <w:p w14:paraId="24F8B376">
            <w:pPr>
              <w:pStyle w:val="16"/>
              <w:ind w:firstLine="0" w:firstLineChars="0"/>
              <w:jc w:val="center"/>
              <w:rPr>
                <w:rFonts w:ascii="仿宋" w:hAnsi="仿宋" w:eastAsia="仿宋"/>
                <w:bCs/>
                <w:szCs w:val="28"/>
                <w:highlight w:val="none"/>
              </w:rPr>
            </w:pPr>
          </w:p>
        </w:tc>
        <w:tc>
          <w:tcPr>
            <w:tcW w:w="867" w:type="dxa"/>
            <w:noWrap w:val="0"/>
            <w:vAlign w:val="center"/>
          </w:tcPr>
          <w:p w14:paraId="6A4FF6EA">
            <w:pPr>
              <w:pStyle w:val="16"/>
              <w:ind w:firstLine="0" w:firstLineChars="0"/>
              <w:jc w:val="center"/>
              <w:rPr>
                <w:rFonts w:ascii="仿宋" w:hAnsi="仿宋" w:eastAsia="仿宋"/>
                <w:bCs/>
                <w:szCs w:val="28"/>
                <w:highlight w:val="none"/>
              </w:rPr>
            </w:pPr>
          </w:p>
        </w:tc>
        <w:tc>
          <w:tcPr>
            <w:tcW w:w="800" w:type="dxa"/>
            <w:noWrap w:val="0"/>
            <w:vAlign w:val="center"/>
          </w:tcPr>
          <w:p w14:paraId="2E615733">
            <w:pPr>
              <w:pStyle w:val="16"/>
              <w:ind w:firstLine="0" w:firstLineChars="0"/>
              <w:jc w:val="center"/>
              <w:rPr>
                <w:rFonts w:ascii="仿宋" w:hAnsi="仿宋" w:eastAsia="仿宋"/>
                <w:bCs/>
                <w:szCs w:val="28"/>
                <w:highlight w:val="none"/>
              </w:rPr>
            </w:pPr>
          </w:p>
        </w:tc>
        <w:tc>
          <w:tcPr>
            <w:tcW w:w="4386" w:type="dxa"/>
            <w:gridSpan w:val="4"/>
            <w:noWrap w:val="0"/>
            <w:vAlign w:val="center"/>
          </w:tcPr>
          <w:p w14:paraId="24A05D28">
            <w:pPr>
              <w:pStyle w:val="16"/>
              <w:ind w:firstLine="0" w:firstLineChars="0"/>
              <w:jc w:val="center"/>
              <w:rPr>
                <w:rFonts w:ascii="仿宋" w:hAnsi="仿宋" w:eastAsia="仿宋"/>
                <w:bCs/>
                <w:szCs w:val="28"/>
                <w:highlight w:val="none"/>
              </w:rPr>
            </w:pPr>
          </w:p>
        </w:tc>
        <w:tc>
          <w:tcPr>
            <w:tcW w:w="1231" w:type="dxa"/>
            <w:noWrap w:val="0"/>
            <w:vAlign w:val="center"/>
          </w:tcPr>
          <w:p w14:paraId="756F36E9">
            <w:pPr>
              <w:pStyle w:val="16"/>
              <w:ind w:firstLine="0" w:firstLineChars="0"/>
              <w:jc w:val="center"/>
              <w:rPr>
                <w:rFonts w:ascii="仿宋" w:hAnsi="仿宋" w:eastAsia="仿宋"/>
                <w:bCs/>
                <w:szCs w:val="28"/>
                <w:highlight w:val="none"/>
              </w:rPr>
            </w:pPr>
          </w:p>
        </w:tc>
      </w:tr>
      <w:tr w14:paraId="2EA4B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207" w:type="dxa"/>
            <w:noWrap w:val="0"/>
            <w:vAlign w:val="center"/>
          </w:tcPr>
          <w:p w14:paraId="69B2F843">
            <w:pPr>
              <w:pStyle w:val="16"/>
              <w:ind w:firstLine="0" w:firstLineChars="0"/>
              <w:jc w:val="center"/>
              <w:rPr>
                <w:rFonts w:ascii="仿宋" w:hAnsi="仿宋" w:eastAsia="仿宋"/>
                <w:bCs/>
                <w:szCs w:val="28"/>
                <w:highlight w:val="none"/>
              </w:rPr>
            </w:pPr>
          </w:p>
        </w:tc>
        <w:tc>
          <w:tcPr>
            <w:tcW w:w="1013" w:type="dxa"/>
            <w:noWrap w:val="0"/>
            <w:vAlign w:val="center"/>
          </w:tcPr>
          <w:p w14:paraId="0F4884ED">
            <w:pPr>
              <w:pStyle w:val="16"/>
              <w:ind w:firstLine="0" w:firstLineChars="0"/>
              <w:jc w:val="center"/>
              <w:rPr>
                <w:rFonts w:ascii="仿宋" w:hAnsi="仿宋" w:eastAsia="仿宋"/>
                <w:bCs/>
                <w:szCs w:val="28"/>
                <w:highlight w:val="none"/>
              </w:rPr>
            </w:pPr>
          </w:p>
        </w:tc>
        <w:tc>
          <w:tcPr>
            <w:tcW w:w="867" w:type="dxa"/>
            <w:noWrap w:val="0"/>
            <w:vAlign w:val="center"/>
          </w:tcPr>
          <w:p w14:paraId="7C071B50">
            <w:pPr>
              <w:pStyle w:val="16"/>
              <w:ind w:firstLine="0" w:firstLineChars="0"/>
              <w:jc w:val="center"/>
              <w:rPr>
                <w:rFonts w:ascii="仿宋" w:hAnsi="仿宋" w:eastAsia="仿宋"/>
                <w:bCs/>
                <w:szCs w:val="28"/>
                <w:highlight w:val="none"/>
              </w:rPr>
            </w:pPr>
          </w:p>
        </w:tc>
        <w:tc>
          <w:tcPr>
            <w:tcW w:w="800" w:type="dxa"/>
            <w:noWrap w:val="0"/>
            <w:vAlign w:val="center"/>
          </w:tcPr>
          <w:p w14:paraId="5E2B8098">
            <w:pPr>
              <w:pStyle w:val="16"/>
              <w:ind w:firstLine="0" w:firstLineChars="0"/>
              <w:jc w:val="center"/>
              <w:rPr>
                <w:rFonts w:ascii="仿宋" w:hAnsi="仿宋" w:eastAsia="仿宋"/>
                <w:bCs/>
                <w:szCs w:val="28"/>
                <w:highlight w:val="none"/>
              </w:rPr>
            </w:pPr>
          </w:p>
        </w:tc>
        <w:tc>
          <w:tcPr>
            <w:tcW w:w="4386" w:type="dxa"/>
            <w:gridSpan w:val="4"/>
            <w:noWrap w:val="0"/>
            <w:vAlign w:val="center"/>
          </w:tcPr>
          <w:p w14:paraId="6B7C1ABD">
            <w:pPr>
              <w:pStyle w:val="16"/>
              <w:ind w:firstLine="0" w:firstLineChars="0"/>
              <w:jc w:val="center"/>
              <w:rPr>
                <w:rFonts w:ascii="仿宋" w:hAnsi="仿宋" w:eastAsia="仿宋"/>
                <w:bCs/>
                <w:szCs w:val="28"/>
                <w:highlight w:val="none"/>
              </w:rPr>
            </w:pPr>
          </w:p>
        </w:tc>
        <w:tc>
          <w:tcPr>
            <w:tcW w:w="1231" w:type="dxa"/>
            <w:noWrap w:val="0"/>
            <w:vAlign w:val="center"/>
          </w:tcPr>
          <w:p w14:paraId="1483092C">
            <w:pPr>
              <w:pStyle w:val="16"/>
              <w:ind w:firstLine="0" w:firstLineChars="0"/>
              <w:jc w:val="center"/>
              <w:rPr>
                <w:rFonts w:ascii="仿宋" w:hAnsi="仿宋" w:eastAsia="仿宋"/>
                <w:bCs/>
                <w:szCs w:val="28"/>
                <w:highlight w:val="none"/>
              </w:rPr>
            </w:pPr>
          </w:p>
        </w:tc>
      </w:tr>
    </w:tbl>
    <w:p w14:paraId="6E7EE731">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3CB22728">
      <w:pPr>
        <w:ind w:firstLine="840" w:firstLineChars="300"/>
        <w:rPr>
          <w:rFonts w:ascii="仿宋" w:hAnsi="仿宋" w:eastAsia="仿宋"/>
          <w:bCs/>
          <w:szCs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在填写时，如本表格不适合</w:t>
      </w:r>
      <w:r>
        <w:rPr>
          <w:rFonts w:hint="eastAsia" w:ascii="仿宋" w:hAnsi="仿宋" w:eastAsia="仿宋"/>
          <w:bCs/>
          <w:sz w:val="28"/>
          <w:szCs w:val="28"/>
          <w:highlight w:val="none"/>
          <w:lang w:eastAsia="zh-CN"/>
        </w:rPr>
        <w:t>供应商</w:t>
      </w:r>
      <w:r>
        <w:rPr>
          <w:rFonts w:hint="eastAsia" w:ascii="仿宋" w:hAnsi="仿宋" w:eastAsia="仿宋"/>
          <w:bCs/>
          <w:sz w:val="28"/>
          <w:szCs w:val="28"/>
          <w:highlight w:val="none"/>
        </w:rPr>
        <w:t>的实际情况，可根据本表格式自行划表填写，后附相关人员证书和社保证明材料。</w:t>
      </w:r>
    </w:p>
    <w:p w14:paraId="2C01CAA6">
      <w:pPr>
        <w:pStyle w:val="16"/>
        <w:ind w:firstLine="422"/>
        <w:jc w:val="center"/>
        <w:rPr>
          <w:rFonts w:ascii="仿宋" w:hAnsi="仿宋" w:eastAsia="仿宋"/>
          <w:b/>
          <w:bCs/>
          <w:szCs w:val="28"/>
          <w:highlight w:val="none"/>
        </w:rPr>
      </w:pPr>
      <w:r>
        <w:rPr>
          <w:rFonts w:ascii="仿宋" w:hAnsi="仿宋" w:eastAsia="仿宋"/>
          <w:b/>
          <w:bCs/>
          <w:szCs w:val="28"/>
          <w:highlight w:val="none"/>
        </w:rPr>
        <w:tab/>
      </w:r>
      <w:r>
        <w:rPr>
          <w:rFonts w:ascii="仿宋" w:hAnsi="仿宋" w:eastAsia="仿宋"/>
          <w:b/>
          <w:bCs/>
          <w:szCs w:val="28"/>
          <w:highlight w:val="none"/>
        </w:rPr>
        <w:tab/>
      </w:r>
    </w:p>
    <w:p w14:paraId="11312926">
      <w:pPr>
        <w:tabs>
          <w:tab w:val="left" w:pos="0"/>
          <w:tab w:val="left" w:pos="720"/>
          <w:tab w:val="left" w:pos="1440"/>
          <w:tab w:val="left" w:pos="2160"/>
          <w:tab w:val="left" w:pos="2880"/>
          <w:tab w:val="left" w:pos="3600"/>
          <w:tab w:val="left" w:pos="4320"/>
        </w:tabs>
        <w:autoSpaceDE w:val="0"/>
        <w:autoSpaceDN w:val="0"/>
        <w:adjustRightInd w:val="0"/>
        <w:spacing w:before="480" w:beforeLines="200" w:after="240" w:afterLines="100" w:line="360" w:lineRule="auto"/>
        <w:jc w:val="center"/>
        <w:rPr>
          <w:rFonts w:ascii="仿宋" w:hAnsi="仿宋" w:eastAsia="仿宋"/>
          <w:b/>
          <w:bCs/>
          <w:color w:val="000000"/>
          <w:spacing w:val="100"/>
          <w:sz w:val="32"/>
          <w:szCs w:val="28"/>
          <w:highlight w:val="none"/>
        </w:rPr>
      </w:pPr>
      <w:r>
        <w:rPr>
          <w:highlight w:val="none"/>
        </w:rPr>
        <w:br w:type="page"/>
      </w:r>
      <w:r>
        <w:rPr>
          <w:rFonts w:hint="eastAsia" w:ascii="仿宋" w:hAnsi="仿宋" w:eastAsia="仿宋"/>
          <w:b/>
          <w:bCs/>
          <w:color w:val="000000"/>
          <w:spacing w:val="100"/>
          <w:sz w:val="32"/>
          <w:szCs w:val="28"/>
          <w:highlight w:val="none"/>
        </w:rPr>
        <w:t>主要人员简历表</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9"/>
        <w:gridCol w:w="1134"/>
        <w:gridCol w:w="567"/>
        <w:gridCol w:w="1087"/>
        <w:gridCol w:w="9"/>
        <w:gridCol w:w="444"/>
        <w:gridCol w:w="938"/>
        <w:gridCol w:w="1188"/>
        <w:gridCol w:w="1080"/>
        <w:gridCol w:w="1665"/>
      </w:tblGrid>
      <w:tr w14:paraId="6B338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20F9EBF2">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姓 名</w:t>
            </w:r>
          </w:p>
        </w:tc>
        <w:tc>
          <w:tcPr>
            <w:tcW w:w="1701" w:type="dxa"/>
            <w:gridSpan w:val="2"/>
            <w:noWrap w:val="0"/>
            <w:vAlign w:val="center"/>
          </w:tcPr>
          <w:p w14:paraId="136C0CB7">
            <w:pPr>
              <w:pStyle w:val="16"/>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04C8BDD7">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年 龄</w:t>
            </w:r>
          </w:p>
        </w:tc>
        <w:tc>
          <w:tcPr>
            <w:tcW w:w="1382" w:type="dxa"/>
            <w:gridSpan w:val="2"/>
            <w:noWrap w:val="0"/>
            <w:vAlign w:val="center"/>
          </w:tcPr>
          <w:p w14:paraId="131204D8">
            <w:pPr>
              <w:pStyle w:val="16"/>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2694B738">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学历</w:t>
            </w:r>
          </w:p>
        </w:tc>
        <w:tc>
          <w:tcPr>
            <w:tcW w:w="1665" w:type="dxa"/>
            <w:noWrap w:val="0"/>
            <w:vAlign w:val="center"/>
          </w:tcPr>
          <w:p w14:paraId="6F872927">
            <w:pPr>
              <w:pStyle w:val="16"/>
              <w:ind w:left="0" w:leftChars="0" w:firstLine="0" w:firstLineChars="0"/>
              <w:jc w:val="center"/>
              <w:rPr>
                <w:rFonts w:ascii="仿宋" w:hAnsi="仿宋" w:eastAsia="仿宋"/>
                <w:bCs/>
                <w:sz w:val="28"/>
                <w:szCs w:val="40"/>
                <w:highlight w:val="none"/>
              </w:rPr>
            </w:pPr>
          </w:p>
        </w:tc>
      </w:tr>
      <w:tr w14:paraId="111F8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1349" w:type="dxa"/>
            <w:noWrap w:val="0"/>
            <w:vAlign w:val="center"/>
          </w:tcPr>
          <w:p w14:paraId="2D0BA636">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称</w:t>
            </w:r>
          </w:p>
        </w:tc>
        <w:tc>
          <w:tcPr>
            <w:tcW w:w="1701" w:type="dxa"/>
            <w:gridSpan w:val="2"/>
            <w:noWrap w:val="0"/>
            <w:vAlign w:val="center"/>
          </w:tcPr>
          <w:p w14:paraId="2930FDFE">
            <w:pPr>
              <w:pStyle w:val="16"/>
              <w:ind w:left="0" w:leftChars="0" w:firstLine="0" w:firstLineChars="0"/>
              <w:jc w:val="center"/>
              <w:rPr>
                <w:rFonts w:ascii="仿宋" w:hAnsi="仿宋" w:eastAsia="仿宋"/>
                <w:bCs/>
                <w:sz w:val="28"/>
                <w:szCs w:val="40"/>
                <w:highlight w:val="none"/>
              </w:rPr>
            </w:pPr>
          </w:p>
        </w:tc>
        <w:tc>
          <w:tcPr>
            <w:tcW w:w="1096" w:type="dxa"/>
            <w:gridSpan w:val="2"/>
            <w:noWrap w:val="0"/>
            <w:vAlign w:val="center"/>
          </w:tcPr>
          <w:p w14:paraId="1C82998D">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职 务</w:t>
            </w:r>
          </w:p>
        </w:tc>
        <w:tc>
          <w:tcPr>
            <w:tcW w:w="1382" w:type="dxa"/>
            <w:gridSpan w:val="2"/>
            <w:noWrap w:val="0"/>
            <w:vAlign w:val="center"/>
          </w:tcPr>
          <w:p w14:paraId="1F73A1D8">
            <w:pPr>
              <w:pStyle w:val="16"/>
              <w:ind w:left="0" w:leftChars="0" w:firstLine="0" w:firstLineChars="0"/>
              <w:jc w:val="center"/>
              <w:rPr>
                <w:rFonts w:ascii="仿宋" w:hAnsi="仿宋" w:eastAsia="仿宋"/>
                <w:bCs/>
                <w:sz w:val="28"/>
                <w:szCs w:val="40"/>
                <w:highlight w:val="none"/>
              </w:rPr>
            </w:pPr>
          </w:p>
        </w:tc>
        <w:tc>
          <w:tcPr>
            <w:tcW w:w="2268" w:type="dxa"/>
            <w:gridSpan w:val="2"/>
            <w:noWrap w:val="0"/>
            <w:vAlign w:val="center"/>
          </w:tcPr>
          <w:p w14:paraId="7CD871BC">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拟在本项目任职</w:t>
            </w:r>
          </w:p>
        </w:tc>
        <w:tc>
          <w:tcPr>
            <w:tcW w:w="1665" w:type="dxa"/>
            <w:noWrap w:val="0"/>
            <w:vAlign w:val="center"/>
          </w:tcPr>
          <w:p w14:paraId="02169D09">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项目负责人</w:t>
            </w:r>
          </w:p>
        </w:tc>
      </w:tr>
      <w:tr w14:paraId="45D85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2483" w:type="dxa"/>
            <w:gridSpan w:val="2"/>
            <w:noWrap w:val="0"/>
            <w:vAlign w:val="center"/>
          </w:tcPr>
          <w:p w14:paraId="5CE6FD8F">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注册执业资格等级</w:t>
            </w:r>
          </w:p>
        </w:tc>
        <w:tc>
          <w:tcPr>
            <w:tcW w:w="1654" w:type="dxa"/>
            <w:gridSpan w:val="2"/>
            <w:noWrap w:val="0"/>
            <w:vAlign w:val="center"/>
          </w:tcPr>
          <w:p w14:paraId="54322299">
            <w:pPr>
              <w:pStyle w:val="16"/>
              <w:ind w:left="0" w:leftChars="0" w:firstLine="0" w:firstLineChars="0"/>
              <w:jc w:val="center"/>
              <w:rPr>
                <w:rFonts w:ascii="仿宋" w:hAnsi="仿宋" w:eastAsia="仿宋"/>
                <w:bCs/>
                <w:sz w:val="28"/>
                <w:szCs w:val="40"/>
                <w:highlight w:val="none"/>
              </w:rPr>
            </w:pPr>
          </w:p>
        </w:tc>
        <w:tc>
          <w:tcPr>
            <w:tcW w:w="1391" w:type="dxa"/>
            <w:gridSpan w:val="3"/>
            <w:noWrap w:val="0"/>
            <w:vAlign w:val="center"/>
          </w:tcPr>
          <w:p w14:paraId="4DBE28BA">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专业</w:t>
            </w:r>
          </w:p>
        </w:tc>
        <w:tc>
          <w:tcPr>
            <w:tcW w:w="3933" w:type="dxa"/>
            <w:gridSpan w:val="3"/>
            <w:noWrap w:val="0"/>
            <w:vAlign w:val="center"/>
          </w:tcPr>
          <w:p w14:paraId="32FA87C8">
            <w:pPr>
              <w:pStyle w:val="16"/>
              <w:ind w:left="0" w:leftChars="0" w:firstLine="0" w:firstLineChars="0"/>
              <w:jc w:val="center"/>
              <w:rPr>
                <w:rFonts w:ascii="仿宋" w:hAnsi="仿宋" w:eastAsia="仿宋"/>
                <w:bCs/>
                <w:sz w:val="28"/>
                <w:szCs w:val="40"/>
                <w:highlight w:val="none"/>
              </w:rPr>
            </w:pPr>
          </w:p>
        </w:tc>
      </w:tr>
      <w:tr w14:paraId="38053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9461" w:type="dxa"/>
            <w:gridSpan w:val="10"/>
            <w:noWrap w:val="0"/>
            <w:vAlign w:val="center"/>
          </w:tcPr>
          <w:p w14:paraId="6803137C">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主要工作经历</w:t>
            </w:r>
          </w:p>
        </w:tc>
      </w:tr>
      <w:tr w14:paraId="7C390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400FD046">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时 间</w:t>
            </w:r>
          </w:p>
        </w:tc>
        <w:tc>
          <w:tcPr>
            <w:tcW w:w="3241" w:type="dxa"/>
            <w:gridSpan w:val="5"/>
            <w:noWrap w:val="0"/>
            <w:vAlign w:val="center"/>
          </w:tcPr>
          <w:p w14:paraId="3A9DA4F3">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参加过的类似项目名称</w:t>
            </w:r>
          </w:p>
        </w:tc>
        <w:tc>
          <w:tcPr>
            <w:tcW w:w="2126" w:type="dxa"/>
            <w:gridSpan w:val="2"/>
            <w:noWrap w:val="0"/>
            <w:vAlign w:val="center"/>
          </w:tcPr>
          <w:p w14:paraId="79E507E6">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情况说明</w:t>
            </w:r>
          </w:p>
        </w:tc>
        <w:tc>
          <w:tcPr>
            <w:tcW w:w="2745" w:type="dxa"/>
            <w:gridSpan w:val="2"/>
            <w:noWrap w:val="0"/>
            <w:vAlign w:val="center"/>
          </w:tcPr>
          <w:p w14:paraId="17A653A2">
            <w:pPr>
              <w:pStyle w:val="16"/>
              <w:ind w:left="0" w:leftChars="0" w:firstLine="0" w:firstLineChars="0"/>
              <w:jc w:val="center"/>
              <w:rPr>
                <w:rFonts w:ascii="仿宋" w:hAnsi="仿宋" w:eastAsia="仿宋"/>
                <w:bCs/>
                <w:sz w:val="28"/>
                <w:szCs w:val="40"/>
                <w:highlight w:val="none"/>
              </w:rPr>
            </w:pPr>
            <w:r>
              <w:rPr>
                <w:rFonts w:hint="eastAsia" w:ascii="仿宋" w:hAnsi="仿宋" w:eastAsia="仿宋"/>
                <w:bCs/>
                <w:sz w:val="28"/>
                <w:szCs w:val="40"/>
                <w:highlight w:val="none"/>
              </w:rPr>
              <w:t>发包人及联系电话</w:t>
            </w:r>
          </w:p>
        </w:tc>
      </w:tr>
      <w:tr w14:paraId="4E15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7B905A13">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339196C">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D15B5C3">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1EB6814A">
            <w:pPr>
              <w:pStyle w:val="16"/>
              <w:ind w:left="0" w:leftChars="0" w:firstLine="0" w:firstLineChars="0"/>
              <w:jc w:val="center"/>
              <w:rPr>
                <w:rFonts w:ascii="仿宋" w:hAnsi="仿宋" w:eastAsia="仿宋"/>
                <w:bCs/>
                <w:sz w:val="28"/>
                <w:szCs w:val="40"/>
                <w:highlight w:val="none"/>
              </w:rPr>
            </w:pPr>
          </w:p>
        </w:tc>
      </w:tr>
      <w:tr w14:paraId="37A3B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332B3C08">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5BF59889">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5DFDCC0">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36A8D73E">
            <w:pPr>
              <w:pStyle w:val="16"/>
              <w:ind w:left="0" w:leftChars="0" w:firstLine="0" w:firstLineChars="0"/>
              <w:jc w:val="center"/>
              <w:rPr>
                <w:rFonts w:ascii="仿宋" w:hAnsi="仿宋" w:eastAsia="仿宋"/>
                <w:bCs/>
                <w:sz w:val="28"/>
                <w:szCs w:val="40"/>
                <w:highlight w:val="none"/>
              </w:rPr>
            </w:pPr>
          </w:p>
        </w:tc>
      </w:tr>
      <w:tr w14:paraId="1AAFB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7C187D7E">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6DECF2F">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5F260C8">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18EE4DAE">
            <w:pPr>
              <w:pStyle w:val="16"/>
              <w:ind w:left="0" w:leftChars="0" w:firstLine="0" w:firstLineChars="0"/>
              <w:jc w:val="center"/>
              <w:rPr>
                <w:rFonts w:ascii="仿宋" w:hAnsi="仿宋" w:eastAsia="仿宋"/>
                <w:bCs/>
                <w:sz w:val="28"/>
                <w:szCs w:val="40"/>
                <w:highlight w:val="none"/>
              </w:rPr>
            </w:pPr>
          </w:p>
        </w:tc>
      </w:tr>
      <w:tr w14:paraId="72A1D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3BFC6475">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2AEF6C2">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46574D81">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4C1D3602">
            <w:pPr>
              <w:pStyle w:val="16"/>
              <w:ind w:left="0" w:leftChars="0" w:firstLine="0" w:firstLineChars="0"/>
              <w:jc w:val="center"/>
              <w:rPr>
                <w:rFonts w:ascii="仿宋" w:hAnsi="仿宋" w:eastAsia="仿宋"/>
                <w:bCs/>
                <w:sz w:val="28"/>
                <w:szCs w:val="40"/>
                <w:highlight w:val="none"/>
              </w:rPr>
            </w:pPr>
          </w:p>
        </w:tc>
      </w:tr>
      <w:tr w14:paraId="1041C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12272715">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0A14CAE">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B4F32DF">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4A6ABC72">
            <w:pPr>
              <w:pStyle w:val="16"/>
              <w:ind w:left="0" w:leftChars="0" w:firstLine="0" w:firstLineChars="0"/>
              <w:jc w:val="center"/>
              <w:rPr>
                <w:rFonts w:ascii="仿宋" w:hAnsi="仿宋" w:eastAsia="仿宋"/>
                <w:bCs/>
                <w:sz w:val="28"/>
                <w:szCs w:val="40"/>
                <w:highlight w:val="none"/>
              </w:rPr>
            </w:pPr>
          </w:p>
        </w:tc>
      </w:tr>
      <w:tr w14:paraId="4130C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21696296">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082390C9">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3E900CAF">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20195361">
            <w:pPr>
              <w:pStyle w:val="16"/>
              <w:ind w:left="0" w:leftChars="0" w:firstLine="0" w:firstLineChars="0"/>
              <w:jc w:val="center"/>
              <w:rPr>
                <w:rFonts w:ascii="仿宋" w:hAnsi="仿宋" w:eastAsia="仿宋"/>
                <w:bCs/>
                <w:sz w:val="28"/>
                <w:szCs w:val="40"/>
                <w:highlight w:val="none"/>
              </w:rPr>
            </w:pPr>
          </w:p>
        </w:tc>
      </w:tr>
      <w:tr w14:paraId="2C2E6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1D492EC5">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2F246C4B">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6474F330">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748E4B79">
            <w:pPr>
              <w:pStyle w:val="16"/>
              <w:ind w:left="0" w:leftChars="0" w:firstLine="0" w:firstLineChars="0"/>
              <w:jc w:val="center"/>
              <w:rPr>
                <w:rFonts w:ascii="仿宋" w:hAnsi="仿宋" w:eastAsia="仿宋"/>
                <w:bCs/>
                <w:sz w:val="28"/>
                <w:szCs w:val="40"/>
                <w:highlight w:val="none"/>
              </w:rPr>
            </w:pPr>
          </w:p>
        </w:tc>
      </w:tr>
      <w:tr w14:paraId="3BBE5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18D53265">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3DE40F4B">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299C6DBD">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061975CB">
            <w:pPr>
              <w:pStyle w:val="16"/>
              <w:ind w:left="0" w:leftChars="0" w:firstLine="0" w:firstLineChars="0"/>
              <w:jc w:val="center"/>
              <w:rPr>
                <w:rFonts w:ascii="仿宋" w:hAnsi="仿宋" w:eastAsia="仿宋"/>
                <w:bCs/>
                <w:sz w:val="28"/>
                <w:szCs w:val="40"/>
                <w:highlight w:val="none"/>
              </w:rPr>
            </w:pPr>
          </w:p>
        </w:tc>
      </w:tr>
      <w:tr w14:paraId="2C040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349" w:type="dxa"/>
            <w:noWrap w:val="0"/>
            <w:vAlign w:val="center"/>
          </w:tcPr>
          <w:p w14:paraId="4306FD06">
            <w:pPr>
              <w:pStyle w:val="16"/>
              <w:ind w:left="0" w:leftChars="0" w:firstLine="0" w:firstLineChars="0"/>
              <w:jc w:val="center"/>
              <w:rPr>
                <w:rFonts w:ascii="仿宋" w:hAnsi="仿宋" w:eastAsia="仿宋"/>
                <w:bCs/>
                <w:sz w:val="28"/>
                <w:szCs w:val="40"/>
                <w:highlight w:val="none"/>
              </w:rPr>
            </w:pPr>
          </w:p>
        </w:tc>
        <w:tc>
          <w:tcPr>
            <w:tcW w:w="3241" w:type="dxa"/>
            <w:gridSpan w:val="5"/>
            <w:noWrap w:val="0"/>
            <w:vAlign w:val="center"/>
          </w:tcPr>
          <w:p w14:paraId="73153BA5">
            <w:pPr>
              <w:pStyle w:val="16"/>
              <w:ind w:left="0" w:leftChars="0" w:firstLine="0" w:firstLineChars="0"/>
              <w:jc w:val="center"/>
              <w:rPr>
                <w:rFonts w:ascii="仿宋" w:hAnsi="仿宋" w:eastAsia="仿宋"/>
                <w:bCs/>
                <w:sz w:val="28"/>
                <w:szCs w:val="40"/>
                <w:highlight w:val="none"/>
              </w:rPr>
            </w:pPr>
          </w:p>
        </w:tc>
        <w:tc>
          <w:tcPr>
            <w:tcW w:w="2126" w:type="dxa"/>
            <w:gridSpan w:val="2"/>
            <w:noWrap w:val="0"/>
            <w:vAlign w:val="center"/>
          </w:tcPr>
          <w:p w14:paraId="1B2E36AB">
            <w:pPr>
              <w:pStyle w:val="16"/>
              <w:ind w:left="0" w:leftChars="0" w:firstLine="0" w:firstLineChars="0"/>
              <w:jc w:val="center"/>
              <w:rPr>
                <w:rFonts w:ascii="仿宋" w:hAnsi="仿宋" w:eastAsia="仿宋"/>
                <w:bCs/>
                <w:sz w:val="28"/>
                <w:szCs w:val="40"/>
                <w:highlight w:val="none"/>
              </w:rPr>
            </w:pPr>
          </w:p>
        </w:tc>
        <w:tc>
          <w:tcPr>
            <w:tcW w:w="2745" w:type="dxa"/>
            <w:gridSpan w:val="2"/>
            <w:noWrap w:val="0"/>
            <w:vAlign w:val="center"/>
          </w:tcPr>
          <w:p w14:paraId="45BD5D0E">
            <w:pPr>
              <w:pStyle w:val="16"/>
              <w:ind w:left="0" w:leftChars="0" w:firstLine="0" w:firstLineChars="0"/>
              <w:jc w:val="center"/>
              <w:rPr>
                <w:rFonts w:ascii="仿宋" w:hAnsi="仿宋" w:eastAsia="仿宋"/>
                <w:bCs/>
                <w:sz w:val="28"/>
                <w:szCs w:val="40"/>
                <w:highlight w:val="none"/>
              </w:rPr>
            </w:pPr>
          </w:p>
        </w:tc>
      </w:tr>
    </w:tbl>
    <w:p w14:paraId="7CD882F0">
      <w:pPr>
        <w:ind w:firstLine="840" w:firstLineChars="300"/>
        <w:rPr>
          <w:rFonts w:ascii="仿宋" w:hAnsi="仿宋" w:eastAsia="仿宋"/>
          <w:bCs/>
          <w:sz w:val="28"/>
          <w:szCs w:val="28"/>
          <w:highlight w:val="none"/>
        </w:rPr>
      </w:pPr>
      <w:r>
        <w:rPr>
          <w:rFonts w:hint="eastAsia" w:ascii="仿宋" w:hAnsi="仿宋" w:eastAsia="仿宋"/>
          <w:bCs/>
          <w:sz w:val="28"/>
          <w:szCs w:val="28"/>
          <w:highlight w:val="none"/>
        </w:rPr>
        <w:t>说明：1、本表可以按相同格式扩展。</w:t>
      </w:r>
    </w:p>
    <w:p w14:paraId="112DA99B">
      <w:pPr>
        <w:ind w:firstLine="840" w:firstLineChars="300"/>
        <w:rPr>
          <w:rStyle w:val="20"/>
          <w:rFonts w:hint="eastAsia" w:ascii="仿宋" w:hAnsi="仿宋" w:eastAsia="仿宋" w:cs="宋体"/>
          <w:b w:val="0"/>
          <w:kern w:val="0"/>
          <w:sz w:val="28"/>
          <w:highlight w:val="none"/>
        </w:rPr>
      </w:pPr>
      <w:r>
        <w:rPr>
          <w:rFonts w:ascii="仿宋" w:hAnsi="仿宋" w:eastAsia="仿宋"/>
          <w:bCs/>
          <w:sz w:val="28"/>
          <w:szCs w:val="28"/>
          <w:highlight w:val="none"/>
        </w:rPr>
        <w:t>2、</w:t>
      </w:r>
      <w:r>
        <w:rPr>
          <w:rFonts w:hint="eastAsia" w:ascii="仿宋" w:hAnsi="仿宋" w:eastAsia="仿宋"/>
          <w:bCs/>
          <w:sz w:val="28"/>
          <w:szCs w:val="28"/>
          <w:highlight w:val="none"/>
        </w:rPr>
        <w:t>项目负责人应附注册证书、职称证等复印件。类似项目限于以项目负责人身份参与的项目。</w:t>
      </w:r>
    </w:p>
    <w:p w14:paraId="4CB0A505">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0C3C57DB">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六</w:t>
      </w:r>
      <w:r>
        <w:rPr>
          <w:rStyle w:val="20"/>
          <w:rFonts w:hint="eastAsia" w:ascii="仿宋" w:hAnsi="仿宋" w:eastAsia="仿宋" w:cs="宋体"/>
          <w:b/>
          <w:bCs w:val="0"/>
          <w:kern w:val="0"/>
          <w:sz w:val="32"/>
          <w:szCs w:val="22"/>
          <w:highlight w:val="none"/>
        </w:rPr>
        <w:t>、经营业绩一览表</w:t>
      </w:r>
    </w:p>
    <w:tbl>
      <w:tblPr>
        <w:tblStyle w:val="18"/>
        <w:tblW w:w="95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1586"/>
        <w:gridCol w:w="1786"/>
        <w:gridCol w:w="1386"/>
        <w:gridCol w:w="1586"/>
        <w:gridCol w:w="1586"/>
      </w:tblGrid>
      <w:tr w14:paraId="5CE4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528B4A59">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序号</w:t>
            </w:r>
          </w:p>
        </w:tc>
        <w:tc>
          <w:tcPr>
            <w:tcW w:w="1586" w:type="dxa"/>
            <w:vAlign w:val="center"/>
          </w:tcPr>
          <w:p w14:paraId="3BB7607E">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名 称</w:t>
            </w:r>
          </w:p>
        </w:tc>
        <w:tc>
          <w:tcPr>
            <w:tcW w:w="1786" w:type="dxa"/>
            <w:vAlign w:val="center"/>
          </w:tcPr>
          <w:p w14:paraId="08170B25">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 xml:space="preserve">用 户 名 称 </w:t>
            </w:r>
          </w:p>
        </w:tc>
        <w:tc>
          <w:tcPr>
            <w:tcW w:w="1386" w:type="dxa"/>
            <w:vAlign w:val="center"/>
          </w:tcPr>
          <w:p w14:paraId="3B850A8E">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 系人</w:t>
            </w:r>
          </w:p>
        </w:tc>
        <w:tc>
          <w:tcPr>
            <w:tcW w:w="1586" w:type="dxa"/>
            <w:vAlign w:val="center"/>
          </w:tcPr>
          <w:p w14:paraId="5DA1A3A8">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联系电话</w:t>
            </w:r>
          </w:p>
        </w:tc>
        <w:tc>
          <w:tcPr>
            <w:tcW w:w="1586" w:type="dxa"/>
            <w:vAlign w:val="center"/>
          </w:tcPr>
          <w:p w14:paraId="5FDF43E4">
            <w:pPr>
              <w:pStyle w:val="2"/>
              <w:jc w:val="center"/>
              <w:rPr>
                <w:rStyle w:val="20"/>
                <w:rFonts w:ascii="仿宋" w:hAnsi="仿宋" w:eastAsia="仿宋" w:cs="宋体"/>
                <w:kern w:val="0"/>
                <w:sz w:val="28"/>
                <w:highlight w:val="none"/>
              </w:rPr>
            </w:pPr>
            <w:r>
              <w:rPr>
                <w:rStyle w:val="20"/>
                <w:rFonts w:hint="eastAsia" w:ascii="仿宋" w:hAnsi="仿宋" w:eastAsia="仿宋" w:cs="宋体"/>
                <w:kern w:val="0"/>
                <w:sz w:val="28"/>
                <w:highlight w:val="none"/>
              </w:rPr>
              <w:t>备注</w:t>
            </w:r>
          </w:p>
        </w:tc>
      </w:tr>
      <w:tr w14:paraId="6788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DC9B062">
            <w:pPr>
              <w:pStyle w:val="2"/>
              <w:jc w:val="center"/>
              <w:rPr>
                <w:rStyle w:val="20"/>
                <w:rFonts w:ascii="仿宋" w:hAnsi="仿宋" w:eastAsia="仿宋" w:cs="宋体"/>
                <w:b w:val="0"/>
                <w:kern w:val="0"/>
                <w:sz w:val="28"/>
                <w:highlight w:val="none"/>
              </w:rPr>
            </w:pPr>
          </w:p>
        </w:tc>
        <w:tc>
          <w:tcPr>
            <w:tcW w:w="1586" w:type="dxa"/>
            <w:vAlign w:val="center"/>
          </w:tcPr>
          <w:p w14:paraId="5108AACC">
            <w:pPr>
              <w:pStyle w:val="2"/>
              <w:jc w:val="center"/>
              <w:rPr>
                <w:rStyle w:val="20"/>
                <w:rFonts w:ascii="仿宋" w:hAnsi="仿宋" w:eastAsia="仿宋" w:cs="宋体"/>
                <w:b w:val="0"/>
                <w:kern w:val="0"/>
                <w:sz w:val="28"/>
                <w:highlight w:val="none"/>
              </w:rPr>
            </w:pPr>
          </w:p>
        </w:tc>
        <w:tc>
          <w:tcPr>
            <w:tcW w:w="1786" w:type="dxa"/>
            <w:vAlign w:val="center"/>
          </w:tcPr>
          <w:p w14:paraId="02A23EFD">
            <w:pPr>
              <w:pStyle w:val="2"/>
              <w:jc w:val="center"/>
              <w:rPr>
                <w:rStyle w:val="20"/>
                <w:rFonts w:ascii="仿宋" w:hAnsi="仿宋" w:eastAsia="仿宋" w:cs="宋体"/>
                <w:b w:val="0"/>
                <w:kern w:val="0"/>
                <w:sz w:val="28"/>
                <w:highlight w:val="none"/>
              </w:rPr>
            </w:pPr>
          </w:p>
        </w:tc>
        <w:tc>
          <w:tcPr>
            <w:tcW w:w="1386" w:type="dxa"/>
            <w:vAlign w:val="center"/>
          </w:tcPr>
          <w:p w14:paraId="11A00819">
            <w:pPr>
              <w:pStyle w:val="2"/>
              <w:jc w:val="center"/>
              <w:rPr>
                <w:rStyle w:val="20"/>
                <w:rFonts w:ascii="仿宋" w:hAnsi="仿宋" w:eastAsia="仿宋" w:cs="宋体"/>
                <w:b w:val="0"/>
                <w:kern w:val="0"/>
                <w:sz w:val="28"/>
                <w:highlight w:val="none"/>
              </w:rPr>
            </w:pPr>
          </w:p>
        </w:tc>
        <w:tc>
          <w:tcPr>
            <w:tcW w:w="1586" w:type="dxa"/>
            <w:vAlign w:val="center"/>
          </w:tcPr>
          <w:p w14:paraId="50FB162A">
            <w:pPr>
              <w:pStyle w:val="2"/>
              <w:jc w:val="center"/>
              <w:rPr>
                <w:rStyle w:val="20"/>
                <w:rFonts w:ascii="仿宋" w:hAnsi="仿宋" w:eastAsia="仿宋" w:cs="宋体"/>
                <w:b w:val="0"/>
                <w:kern w:val="0"/>
                <w:sz w:val="28"/>
                <w:highlight w:val="none"/>
              </w:rPr>
            </w:pPr>
          </w:p>
        </w:tc>
        <w:tc>
          <w:tcPr>
            <w:tcW w:w="1586" w:type="dxa"/>
            <w:vAlign w:val="center"/>
          </w:tcPr>
          <w:p w14:paraId="2763E974">
            <w:pPr>
              <w:pStyle w:val="2"/>
              <w:jc w:val="center"/>
              <w:rPr>
                <w:rStyle w:val="20"/>
                <w:rFonts w:ascii="仿宋" w:hAnsi="仿宋" w:eastAsia="仿宋" w:cs="宋体"/>
                <w:b w:val="0"/>
                <w:kern w:val="0"/>
                <w:sz w:val="28"/>
                <w:highlight w:val="none"/>
              </w:rPr>
            </w:pPr>
          </w:p>
        </w:tc>
      </w:tr>
      <w:tr w14:paraId="259E4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6870D0">
            <w:pPr>
              <w:pStyle w:val="2"/>
              <w:jc w:val="center"/>
              <w:rPr>
                <w:rStyle w:val="20"/>
                <w:rFonts w:ascii="仿宋" w:hAnsi="仿宋" w:eastAsia="仿宋" w:cs="宋体"/>
                <w:b w:val="0"/>
                <w:kern w:val="0"/>
                <w:sz w:val="28"/>
                <w:highlight w:val="none"/>
              </w:rPr>
            </w:pPr>
          </w:p>
        </w:tc>
        <w:tc>
          <w:tcPr>
            <w:tcW w:w="1586" w:type="dxa"/>
            <w:vAlign w:val="center"/>
          </w:tcPr>
          <w:p w14:paraId="7337202F">
            <w:pPr>
              <w:pStyle w:val="2"/>
              <w:jc w:val="center"/>
              <w:rPr>
                <w:rStyle w:val="20"/>
                <w:rFonts w:ascii="仿宋" w:hAnsi="仿宋" w:eastAsia="仿宋" w:cs="宋体"/>
                <w:b w:val="0"/>
                <w:kern w:val="0"/>
                <w:sz w:val="28"/>
                <w:highlight w:val="none"/>
              </w:rPr>
            </w:pPr>
          </w:p>
        </w:tc>
        <w:tc>
          <w:tcPr>
            <w:tcW w:w="1786" w:type="dxa"/>
            <w:vAlign w:val="center"/>
          </w:tcPr>
          <w:p w14:paraId="72CAD875">
            <w:pPr>
              <w:pStyle w:val="2"/>
              <w:jc w:val="center"/>
              <w:rPr>
                <w:rStyle w:val="20"/>
                <w:rFonts w:ascii="仿宋" w:hAnsi="仿宋" w:eastAsia="仿宋" w:cs="宋体"/>
                <w:b w:val="0"/>
                <w:kern w:val="0"/>
                <w:sz w:val="28"/>
                <w:highlight w:val="none"/>
              </w:rPr>
            </w:pPr>
          </w:p>
        </w:tc>
        <w:tc>
          <w:tcPr>
            <w:tcW w:w="1386" w:type="dxa"/>
            <w:vAlign w:val="center"/>
          </w:tcPr>
          <w:p w14:paraId="1CAC9B1A">
            <w:pPr>
              <w:pStyle w:val="2"/>
              <w:jc w:val="center"/>
              <w:rPr>
                <w:rStyle w:val="20"/>
                <w:rFonts w:ascii="仿宋" w:hAnsi="仿宋" w:eastAsia="仿宋" w:cs="宋体"/>
                <w:b w:val="0"/>
                <w:kern w:val="0"/>
                <w:sz w:val="28"/>
                <w:highlight w:val="none"/>
              </w:rPr>
            </w:pPr>
          </w:p>
        </w:tc>
        <w:tc>
          <w:tcPr>
            <w:tcW w:w="1586" w:type="dxa"/>
            <w:vAlign w:val="center"/>
          </w:tcPr>
          <w:p w14:paraId="27EB78F4">
            <w:pPr>
              <w:pStyle w:val="2"/>
              <w:jc w:val="center"/>
              <w:rPr>
                <w:rStyle w:val="20"/>
                <w:rFonts w:ascii="仿宋" w:hAnsi="仿宋" w:eastAsia="仿宋" w:cs="宋体"/>
                <w:b w:val="0"/>
                <w:kern w:val="0"/>
                <w:sz w:val="28"/>
                <w:highlight w:val="none"/>
              </w:rPr>
            </w:pPr>
          </w:p>
        </w:tc>
        <w:tc>
          <w:tcPr>
            <w:tcW w:w="1586" w:type="dxa"/>
            <w:vAlign w:val="center"/>
          </w:tcPr>
          <w:p w14:paraId="37D93C63">
            <w:pPr>
              <w:pStyle w:val="2"/>
              <w:jc w:val="center"/>
              <w:rPr>
                <w:rStyle w:val="20"/>
                <w:rFonts w:ascii="仿宋" w:hAnsi="仿宋" w:eastAsia="仿宋" w:cs="宋体"/>
                <w:b w:val="0"/>
                <w:kern w:val="0"/>
                <w:sz w:val="28"/>
                <w:highlight w:val="none"/>
              </w:rPr>
            </w:pPr>
          </w:p>
        </w:tc>
      </w:tr>
      <w:tr w14:paraId="041E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6DBE05D">
            <w:pPr>
              <w:pStyle w:val="2"/>
              <w:jc w:val="center"/>
              <w:rPr>
                <w:rStyle w:val="20"/>
                <w:rFonts w:ascii="仿宋" w:hAnsi="仿宋" w:eastAsia="仿宋" w:cs="宋体"/>
                <w:b w:val="0"/>
                <w:kern w:val="0"/>
                <w:sz w:val="28"/>
                <w:highlight w:val="none"/>
              </w:rPr>
            </w:pPr>
          </w:p>
        </w:tc>
        <w:tc>
          <w:tcPr>
            <w:tcW w:w="1586" w:type="dxa"/>
            <w:vAlign w:val="center"/>
          </w:tcPr>
          <w:p w14:paraId="3DA32937">
            <w:pPr>
              <w:pStyle w:val="2"/>
              <w:jc w:val="center"/>
              <w:rPr>
                <w:rStyle w:val="20"/>
                <w:rFonts w:ascii="仿宋" w:hAnsi="仿宋" w:eastAsia="仿宋" w:cs="宋体"/>
                <w:b w:val="0"/>
                <w:kern w:val="0"/>
                <w:sz w:val="28"/>
                <w:highlight w:val="none"/>
              </w:rPr>
            </w:pPr>
          </w:p>
        </w:tc>
        <w:tc>
          <w:tcPr>
            <w:tcW w:w="1786" w:type="dxa"/>
            <w:vAlign w:val="center"/>
          </w:tcPr>
          <w:p w14:paraId="51533EC1">
            <w:pPr>
              <w:pStyle w:val="2"/>
              <w:jc w:val="center"/>
              <w:rPr>
                <w:rStyle w:val="20"/>
                <w:rFonts w:ascii="仿宋" w:hAnsi="仿宋" w:eastAsia="仿宋" w:cs="宋体"/>
                <w:b w:val="0"/>
                <w:kern w:val="0"/>
                <w:sz w:val="28"/>
                <w:highlight w:val="none"/>
              </w:rPr>
            </w:pPr>
          </w:p>
        </w:tc>
        <w:tc>
          <w:tcPr>
            <w:tcW w:w="1386" w:type="dxa"/>
            <w:vAlign w:val="center"/>
          </w:tcPr>
          <w:p w14:paraId="63816779">
            <w:pPr>
              <w:pStyle w:val="2"/>
              <w:jc w:val="center"/>
              <w:rPr>
                <w:rStyle w:val="20"/>
                <w:rFonts w:ascii="仿宋" w:hAnsi="仿宋" w:eastAsia="仿宋" w:cs="宋体"/>
                <w:b w:val="0"/>
                <w:kern w:val="0"/>
                <w:sz w:val="28"/>
                <w:highlight w:val="none"/>
              </w:rPr>
            </w:pPr>
          </w:p>
        </w:tc>
        <w:tc>
          <w:tcPr>
            <w:tcW w:w="1586" w:type="dxa"/>
            <w:vAlign w:val="center"/>
          </w:tcPr>
          <w:p w14:paraId="35981A57">
            <w:pPr>
              <w:pStyle w:val="2"/>
              <w:jc w:val="center"/>
              <w:rPr>
                <w:rStyle w:val="20"/>
                <w:rFonts w:ascii="仿宋" w:hAnsi="仿宋" w:eastAsia="仿宋" w:cs="宋体"/>
                <w:b w:val="0"/>
                <w:kern w:val="0"/>
                <w:sz w:val="28"/>
                <w:highlight w:val="none"/>
              </w:rPr>
            </w:pPr>
          </w:p>
        </w:tc>
        <w:tc>
          <w:tcPr>
            <w:tcW w:w="1586" w:type="dxa"/>
            <w:vAlign w:val="center"/>
          </w:tcPr>
          <w:p w14:paraId="4FA7BDE7">
            <w:pPr>
              <w:pStyle w:val="2"/>
              <w:jc w:val="center"/>
              <w:rPr>
                <w:rStyle w:val="20"/>
                <w:rFonts w:ascii="仿宋" w:hAnsi="仿宋" w:eastAsia="仿宋" w:cs="宋体"/>
                <w:b w:val="0"/>
                <w:kern w:val="0"/>
                <w:sz w:val="28"/>
                <w:highlight w:val="none"/>
              </w:rPr>
            </w:pPr>
          </w:p>
        </w:tc>
      </w:tr>
      <w:tr w14:paraId="323B6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BE1CCE9">
            <w:pPr>
              <w:pStyle w:val="2"/>
              <w:jc w:val="center"/>
              <w:rPr>
                <w:rStyle w:val="20"/>
                <w:rFonts w:ascii="仿宋" w:hAnsi="仿宋" w:eastAsia="仿宋" w:cs="宋体"/>
                <w:b w:val="0"/>
                <w:kern w:val="0"/>
                <w:sz w:val="28"/>
                <w:highlight w:val="none"/>
              </w:rPr>
            </w:pPr>
          </w:p>
        </w:tc>
        <w:tc>
          <w:tcPr>
            <w:tcW w:w="1586" w:type="dxa"/>
            <w:vAlign w:val="center"/>
          </w:tcPr>
          <w:p w14:paraId="263C0C3E">
            <w:pPr>
              <w:pStyle w:val="2"/>
              <w:jc w:val="center"/>
              <w:rPr>
                <w:rStyle w:val="20"/>
                <w:rFonts w:ascii="仿宋" w:hAnsi="仿宋" w:eastAsia="仿宋" w:cs="宋体"/>
                <w:b w:val="0"/>
                <w:kern w:val="0"/>
                <w:sz w:val="28"/>
                <w:highlight w:val="none"/>
              </w:rPr>
            </w:pPr>
          </w:p>
        </w:tc>
        <w:tc>
          <w:tcPr>
            <w:tcW w:w="1786" w:type="dxa"/>
            <w:vAlign w:val="center"/>
          </w:tcPr>
          <w:p w14:paraId="3C418743">
            <w:pPr>
              <w:pStyle w:val="2"/>
              <w:jc w:val="center"/>
              <w:rPr>
                <w:rStyle w:val="20"/>
                <w:rFonts w:ascii="仿宋" w:hAnsi="仿宋" w:eastAsia="仿宋" w:cs="宋体"/>
                <w:b w:val="0"/>
                <w:kern w:val="0"/>
                <w:sz w:val="28"/>
                <w:highlight w:val="none"/>
              </w:rPr>
            </w:pPr>
          </w:p>
        </w:tc>
        <w:tc>
          <w:tcPr>
            <w:tcW w:w="1386" w:type="dxa"/>
            <w:vAlign w:val="center"/>
          </w:tcPr>
          <w:p w14:paraId="1EFB787A">
            <w:pPr>
              <w:pStyle w:val="2"/>
              <w:jc w:val="center"/>
              <w:rPr>
                <w:rStyle w:val="20"/>
                <w:rFonts w:ascii="仿宋" w:hAnsi="仿宋" w:eastAsia="仿宋" w:cs="宋体"/>
                <w:b w:val="0"/>
                <w:kern w:val="0"/>
                <w:sz w:val="28"/>
                <w:highlight w:val="none"/>
              </w:rPr>
            </w:pPr>
          </w:p>
        </w:tc>
        <w:tc>
          <w:tcPr>
            <w:tcW w:w="1586" w:type="dxa"/>
            <w:vAlign w:val="center"/>
          </w:tcPr>
          <w:p w14:paraId="182A6E32">
            <w:pPr>
              <w:pStyle w:val="2"/>
              <w:jc w:val="center"/>
              <w:rPr>
                <w:rStyle w:val="20"/>
                <w:rFonts w:ascii="仿宋" w:hAnsi="仿宋" w:eastAsia="仿宋" w:cs="宋体"/>
                <w:b w:val="0"/>
                <w:kern w:val="0"/>
                <w:sz w:val="28"/>
                <w:highlight w:val="none"/>
              </w:rPr>
            </w:pPr>
          </w:p>
        </w:tc>
        <w:tc>
          <w:tcPr>
            <w:tcW w:w="1586" w:type="dxa"/>
            <w:vAlign w:val="center"/>
          </w:tcPr>
          <w:p w14:paraId="38BF6FB2">
            <w:pPr>
              <w:pStyle w:val="2"/>
              <w:jc w:val="center"/>
              <w:rPr>
                <w:rStyle w:val="20"/>
                <w:rFonts w:ascii="仿宋" w:hAnsi="仿宋" w:eastAsia="仿宋" w:cs="宋体"/>
                <w:b w:val="0"/>
                <w:kern w:val="0"/>
                <w:sz w:val="28"/>
                <w:highlight w:val="none"/>
              </w:rPr>
            </w:pPr>
          </w:p>
        </w:tc>
      </w:tr>
      <w:tr w14:paraId="1B254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724073B">
            <w:pPr>
              <w:pStyle w:val="2"/>
              <w:jc w:val="center"/>
              <w:rPr>
                <w:rStyle w:val="20"/>
                <w:rFonts w:ascii="仿宋" w:hAnsi="仿宋" w:eastAsia="仿宋" w:cs="宋体"/>
                <w:b w:val="0"/>
                <w:kern w:val="0"/>
                <w:sz w:val="28"/>
                <w:highlight w:val="none"/>
              </w:rPr>
            </w:pPr>
          </w:p>
        </w:tc>
        <w:tc>
          <w:tcPr>
            <w:tcW w:w="1586" w:type="dxa"/>
            <w:vAlign w:val="center"/>
          </w:tcPr>
          <w:p w14:paraId="4A428B99">
            <w:pPr>
              <w:pStyle w:val="2"/>
              <w:jc w:val="center"/>
              <w:rPr>
                <w:rStyle w:val="20"/>
                <w:rFonts w:ascii="仿宋" w:hAnsi="仿宋" w:eastAsia="仿宋" w:cs="宋体"/>
                <w:b w:val="0"/>
                <w:kern w:val="0"/>
                <w:sz w:val="28"/>
                <w:highlight w:val="none"/>
              </w:rPr>
            </w:pPr>
          </w:p>
        </w:tc>
        <w:tc>
          <w:tcPr>
            <w:tcW w:w="1786" w:type="dxa"/>
            <w:vAlign w:val="center"/>
          </w:tcPr>
          <w:p w14:paraId="4CAD0431">
            <w:pPr>
              <w:pStyle w:val="2"/>
              <w:jc w:val="center"/>
              <w:rPr>
                <w:rStyle w:val="20"/>
                <w:rFonts w:ascii="仿宋" w:hAnsi="仿宋" w:eastAsia="仿宋" w:cs="宋体"/>
                <w:b w:val="0"/>
                <w:kern w:val="0"/>
                <w:sz w:val="28"/>
                <w:highlight w:val="none"/>
              </w:rPr>
            </w:pPr>
          </w:p>
        </w:tc>
        <w:tc>
          <w:tcPr>
            <w:tcW w:w="1386" w:type="dxa"/>
            <w:vAlign w:val="center"/>
          </w:tcPr>
          <w:p w14:paraId="75043CAC">
            <w:pPr>
              <w:pStyle w:val="2"/>
              <w:jc w:val="center"/>
              <w:rPr>
                <w:rStyle w:val="20"/>
                <w:rFonts w:ascii="仿宋" w:hAnsi="仿宋" w:eastAsia="仿宋" w:cs="宋体"/>
                <w:b w:val="0"/>
                <w:kern w:val="0"/>
                <w:sz w:val="28"/>
                <w:highlight w:val="none"/>
              </w:rPr>
            </w:pPr>
          </w:p>
        </w:tc>
        <w:tc>
          <w:tcPr>
            <w:tcW w:w="1586" w:type="dxa"/>
            <w:vAlign w:val="center"/>
          </w:tcPr>
          <w:p w14:paraId="570934D6">
            <w:pPr>
              <w:pStyle w:val="2"/>
              <w:jc w:val="center"/>
              <w:rPr>
                <w:rStyle w:val="20"/>
                <w:rFonts w:ascii="仿宋" w:hAnsi="仿宋" w:eastAsia="仿宋" w:cs="宋体"/>
                <w:b w:val="0"/>
                <w:kern w:val="0"/>
                <w:sz w:val="28"/>
                <w:highlight w:val="none"/>
              </w:rPr>
            </w:pPr>
          </w:p>
        </w:tc>
        <w:tc>
          <w:tcPr>
            <w:tcW w:w="1586" w:type="dxa"/>
            <w:vAlign w:val="center"/>
          </w:tcPr>
          <w:p w14:paraId="7A8871E4">
            <w:pPr>
              <w:pStyle w:val="2"/>
              <w:jc w:val="center"/>
              <w:rPr>
                <w:rStyle w:val="20"/>
                <w:rFonts w:ascii="仿宋" w:hAnsi="仿宋" w:eastAsia="仿宋" w:cs="宋体"/>
                <w:b w:val="0"/>
                <w:kern w:val="0"/>
                <w:sz w:val="28"/>
                <w:highlight w:val="none"/>
              </w:rPr>
            </w:pPr>
          </w:p>
        </w:tc>
      </w:tr>
      <w:tr w14:paraId="0098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464FA91">
            <w:pPr>
              <w:pStyle w:val="2"/>
              <w:jc w:val="center"/>
              <w:rPr>
                <w:rStyle w:val="20"/>
                <w:rFonts w:ascii="仿宋" w:hAnsi="仿宋" w:eastAsia="仿宋" w:cs="宋体"/>
                <w:b w:val="0"/>
                <w:kern w:val="0"/>
                <w:sz w:val="28"/>
                <w:highlight w:val="none"/>
              </w:rPr>
            </w:pPr>
          </w:p>
        </w:tc>
        <w:tc>
          <w:tcPr>
            <w:tcW w:w="1586" w:type="dxa"/>
            <w:vAlign w:val="center"/>
          </w:tcPr>
          <w:p w14:paraId="24CA9F49">
            <w:pPr>
              <w:pStyle w:val="2"/>
              <w:jc w:val="center"/>
              <w:rPr>
                <w:rStyle w:val="20"/>
                <w:rFonts w:ascii="仿宋" w:hAnsi="仿宋" w:eastAsia="仿宋" w:cs="宋体"/>
                <w:b w:val="0"/>
                <w:kern w:val="0"/>
                <w:sz w:val="28"/>
                <w:highlight w:val="none"/>
              </w:rPr>
            </w:pPr>
          </w:p>
        </w:tc>
        <w:tc>
          <w:tcPr>
            <w:tcW w:w="1786" w:type="dxa"/>
            <w:vAlign w:val="center"/>
          </w:tcPr>
          <w:p w14:paraId="3AEBB19D">
            <w:pPr>
              <w:pStyle w:val="2"/>
              <w:jc w:val="center"/>
              <w:rPr>
                <w:rStyle w:val="20"/>
                <w:rFonts w:ascii="仿宋" w:hAnsi="仿宋" w:eastAsia="仿宋" w:cs="宋体"/>
                <w:b w:val="0"/>
                <w:kern w:val="0"/>
                <w:sz w:val="28"/>
                <w:highlight w:val="none"/>
              </w:rPr>
            </w:pPr>
          </w:p>
        </w:tc>
        <w:tc>
          <w:tcPr>
            <w:tcW w:w="1386" w:type="dxa"/>
            <w:vAlign w:val="center"/>
          </w:tcPr>
          <w:p w14:paraId="6A713149">
            <w:pPr>
              <w:pStyle w:val="2"/>
              <w:jc w:val="center"/>
              <w:rPr>
                <w:rStyle w:val="20"/>
                <w:rFonts w:ascii="仿宋" w:hAnsi="仿宋" w:eastAsia="仿宋" w:cs="宋体"/>
                <w:b w:val="0"/>
                <w:kern w:val="0"/>
                <w:sz w:val="28"/>
                <w:highlight w:val="none"/>
              </w:rPr>
            </w:pPr>
          </w:p>
        </w:tc>
        <w:tc>
          <w:tcPr>
            <w:tcW w:w="1586" w:type="dxa"/>
            <w:vAlign w:val="center"/>
          </w:tcPr>
          <w:p w14:paraId="70BA5087">
            <w:pPr>
              <w:pStyle w:val="2"/>
              <w:jc w:val="center"/>
              <w:rPr>
                <w:rStyle w:val="20"/>
                <w:rFonts w:ascii="仿宋" w:hAnsi="仿宋" w:eastAsia="仿宋" w:cs="宋体"/>
                <w:b w:val="0"/>
                <w:kern w:val="0"/>
                <w:sz w:val="28"/>
                <w:highlight w:val="none"/>
              </w:rPr>
            </w:pPr>
          </w:p>
        </w:tc>
        <w:tc>
          <w:tcPr>
            <w:tcW w:w="1586" w:type="dxa"/>
            <w:vAlign w:val="center"/>
          </w:tcPr>
          <w:p w14:paraId="66A5F4C0">
            <w:pPr>
              <w:pStyle w:val="2"/>
              <w:jc w:val="center"/>
              <w:rPr>
                <w:rStyle w:val="20"/>
                <w:rFonts w:ascii="仿宋" w:hAnsi="仿宋" w:eastAsia="仿宋" w:cs="宋体"/>
                <w:b w:val="0"/>
                <w:kern w:val="0"/>
                <w:sz w:val="28"/>
                <w:highlight w:val="none"/>
              </w:rPr>
            </w:pPr>
          </w:p>
        </w:tc>
      </w:tr>
      <w:tr w14:paraId="4379C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BCDE46E">
            <w:pPr>
              <w:pStyle w:val="2"/>
              <w:jc w:val="center"/>
              <w:rPr>
                <w:rStyle w:val="20"/>
                <w:rFonts w:ascii="仿宋" w:hAnsi="仿宋" w:eastAsia="仿宋" w:cs="宋体"/>
                <w:b w:val="0"/>
                <w:kern w:val="0"/>
                <w:sz w:val="28"/>
                <w:highlight w:val="none"/>
              </w:rPr>
            </w:pPr>
          </w:p>
        </w:tc>
        <w:tc>
          <w:tcPr>
            <w:tcW w:w="1586" w:type="dxa"/>
            <w:vAlign w:val="center"/>
          </w:tcPr>
          <w:p w14:paraId="7081EEC8">
            <w:pPr>
              <w:pStyle w:val="2"/>
              <w:jc w:val="center"/>
              <w:rPr>
                <w:rStyle w:val="20"/>
                <w:rFonts w:ascii="仿宋" w:hAnsi="仿宋" w:eastAsia="仿宋" w:cs="宋体"/>
                <w:b w:val="0"/>
                <w:kern w:val="0"/>
                <w:sz w:val="28"/>
                <w:highlight w:val="none"/>
              </w:rPr>
            </w:pPr>
          </w:p>
        </w:tc>
        <w:tc>
          <w:tcPr>
            <w:tcW w:w="1786" w:type="dxa"/>
            <w:vAlign w:val="center"/>
          </w:tcPr>
          <w:p w14:paraId="1973FB62">
            <w:pPr>
              <w:pStyle w:val="2"/>
              <w:jc w:val="center"/>
              <w:rPr>
                <w:rStyle w:val="20"/>
                <w:rFonts w:ascii="仿宋" w:hAnsi="仿宋" w:eastAsia="仿宋" w:cs="宋体"/>
                <w:b w:val="0"/>
                <w:kern w:val="0"/>
                <w:sz w:val="28"/>
                <w:highlight w:val="none"/>
              </w:rPr>
            </w:pPr>
          </w:p>
        </w:tc>
        <w:tc>
          <w:tcPr>
            <w:tcW w:w="1386" w:type="dxa"/>
            <w:vAlign w:val="center"/>
          </w:tcPr>
          <w:p w14:paraId="2BC13620">
            <w:pPr>
              <w:pStyle w:val="2"/>
              <w:jc w:val="center"/>
              <w:rPr>
                <w:rStyle w:val="20"/>
                <w:rFonts w:ascii="仿宋" w:hAnsi="仿宋" w:eastAsia="仿宋" w:cs="宋体"/>
                <w:b w:val="0"/>
                <w:kern w:val="0"/>
                <w:sz w:val="28"/>
                <w:highlight w:val="none"/>
              </w:rPr>
            </w:pPr>
          </w:p>
        </w:tc>
        <w:tc>
          <w:tcPr>
            <w:tcW w:w="1586" w:type="dxa"/>
            <w:vAlign w:val="center"/>
          </w:tcPr>
          <w:p w14:paraId="1E73FE36">
            <w:pPr>
              <w:pStyle w:val="2"/>
              <w:jc w:val="center"/>
              <w:rPr>
                <w:rStyle w:val="20"/>
                <w:rFonts w:ascii="仿宋" w:hAnsi="仿宋" w:eastAsia="仿宋" w:cs="宋体"/>
                <w:b w:val="0"/>
                <w:kern w:val="0"/>
                <w:sz w:val="28"/>
                <w:highlight w:val="none"/>
              </w:rPr>
            </w:pPr>
          </w:p>
        </w:tc>
        <w:tc>
          <w:tcPr>
            <w:tcW w:w="1586" w:type="dxa"/>
            <w:vAlign w:val="center"/>
          </w:tcPr>
          <w:p w14:paraId="1AFB8834">
            <w:pPr>
              <w:pStyle w:val="2"/>
              <w:jc w:val="center"/>
              <w:rPr>
                <w:rStyle w:val="20"/>
                <w:rFonts w:ascii="仿宋" w:hAnsi="仿宋" w:eastAsia="仿宋" w:cs="宋体"/>
                <w:b w:val="0"/>
                <w:kern w:val="0"/>
                <w:sz w:val="28"/>
                <w:highlight w:val="none"/>
              </w:rPr>
            </w:pPr>
          </w:p>
        </w:tc>
      </w:tr>
      <w:tr w14:paraId="63B00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8539807">
            <w:pPr>
              <w:pStyle w:val="2"/>
              <w:jc w:val="center"/>
              <w:rPr>
                <w:rStyle w:val="20"/>
                <w:rFonts w:ascii="仿宋" w:hAnsi="仿宋" w:eastAsia="仿宋" w:cs="宋体"/>
                <w:b w:val="0"/>
                <w:kern w:val="0"/>
                <w:sz w:val="28"/>
                <w:highlight w:val="none"/>
              </w:rPr>
            </w:pPr>
          </w:p>
        </w:tc>
        <w:tc>
          <w:tcPr>
            <w:tcW w:w="1586" w:type="dxa"/>
            <w:vAlign w:val="center"/>
          </w:tcPr>
          <w:p w14:paraId="754B306E">
            <w:pPr>
              <w:pStyle w:val="2"/>
              <w:jc w:val="center"/>
              <w:rPr>
                <w:rStyle w:val="20"/>
                <w:rFonts w:ascii="仿宋" w:hAnsi="仿宋" w:eastAsia="仿宋" w:cs="宋体"/>
                <w:b w:val="0"/>
                <w:kern w:val="0"/>
                <w:sz w:val="28"/>
                <w:highlight w:val="none"/>
              </w:rPr>
            </w:pPr>
          </w:p>
        </w:tc>
        <w:tc>
          <w:tcPr>
            <w:tcW w:w="1786" w:type="dxa"/>
            <w:vAlign w:val="center"/>
          </w:tcPr>
          <w:p w14:paraId="4A0D6E1C">
            <w:pPr>
              <w:pStyle w:val="2"/>
              <w:jc w:val="center"/>
              <w:rPr>
                <w:rStyle w:val="20"/>
                <w:rFonts w:ascii="仿宋" w:hAnsi="仿宋" w:eastAsia="仿宋" w:cs="宋体"/>
                <w:b w:val="0"/>
                <w:kern w:val="0"/>
                <w:sz w:val="28"/>
                <w:highlight w:val="none"/>
              </w:rPr>
            </w:pPr>
          </w:p>
        </w:tc>
        <w:tc>
          <w:tcPr>
            <w:tcW w:w="1386" w:type="dxa"/>
            <w:vAlign w:val="center"/>
          </w:tcPr>
          <w:p w14:paraId="3A41C6E8">
            <w:pPr>
              <w:pStyle w:val="2"/>
              <w:jc w:val="center"/>
              <w:rPr>
                <w:rStyle w:val="20"/>
                <w:rFonts w:ascii="仿宋" w:hAnsi="仿宋" w:eastAsia="仿宋" w:cs="宋体"/>
                <w:b w:val="0"/>
                <w:kern w:val="0"/>
                <w:sz w:val="28"/>
                <w:highlight w:val="none"/>
              </w:rPr>
            </w:pPr>
          </w:p>
        </w:tc>
        <w:tc>
          <w:tcPr>
            <w:tcW w:w="1586" w:type="dxa"/>
            <w:vAlign w:val="center"/>
          </w:tcPr>
          <w:p w14:paraId="0F64BB77">
            <w:pPr>
              <w:pStyle w:val="2"/>
              <w:jc w:val="center"/>
              <w:rPr>
                <w:rStyle w:val="20"/>
                <w:rFonts w:ascii="仿宋" w:hAnsi="仿宋" w:eastAsia="仿宋" w:cs="宋体"/>
                <w:b w:val="0"/>
                <w:kern w:val="0"/>
                <w:sz w:val="28"/>
                <w:highlight w:val="none"/>
              </w:rPr>
            </w:pPr>
          </w:p>
        </w:tc>
        <w:tc>
          <w:tcPr>
            <w:tcW w:w="1586" w:type="dxa"/>
            <w:vAlign w:val="center"/>
          </w:tcPr>
          <w:p w14:paraId="6ADBD751">
            <w:pPr>
              <w:pStyle w:val="2"/>
              <w:jc w:val="center"/>
              <w:rPr>
                <w:rStyle w:val="20"/>
                <w:rFonts w:ascii="仿宋" w:hAnsi="仿宋" w:eastAsia="仿宋" w:cs="宋体"/>
                <w:b w:val="0"/>
                <w:kern w:val="0"/>
                <w:sz w:val="28"/>
                <w:highlight w:val="none"/>
              </w:rPr>
            </w:pPr>
          </w:p>
        </w:tc>
      </w:tr>
      <w:tr w14:paraId="449CF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8457FB9">
            <w:pPr>
              <w:pStyle w:val="2"/>
              <w:jc w:val="center"/>
              <w:rPr>
                <w:rStyle w:val="20"/>
                <w:rFonts w:ascii="仿宋" w:hAnsi="仿宋" w:eastAsia="仿宋" w:cs="宋体"/>
                <w:b w:val="0"/>
                <w:kern w:val="0"/>
                <w:sz w:val="28"/>
                <w:highlight w:val="none"/>
              </w:rPr>
            </w:pPr>
          </w:p>
        </w:tc>
        <w:tc>
          <w:tcPr>
            <w:tcW w:w="1586" w:type="dxa"/>
            <w:vAlign w:val="center"/>
          </w:tcPr>
          <w:p w14:paraId="2460F719">
            <w:pPr>
              <w:pStyle w:val="2"/>
              <w:jc w:val="center"/>
              <w:rPr>
                <w:rStyle w:val="20"/>
                <w:rFonts w:ascii="仿宋" w:hAnsi="仿宋" w:eastAsia="仿宋" w:cs="宋体"/>
                <w:b w:val="0"/>
                <w:kern w:val="0"/>
                <w:sz w:val="28"/>
                <w:highlight w:val="none"/>
              </w:rPr>
            </w:pPr>
          </w:p>
        </w:tc>
        <w:tc>
          <w:tcPr>
            <w:tcW w:w="1786" w:type="dxa"/>
            <w:vAlign w:val="center"/>
          </w:tcPr>
          <w:p w14:paraId="17171BAE">
            <w:pPr>
              <w:pStyle w:val="2"/>
              <w:jc w:val="center"/>
              <w:rPr>
                <w:rStyle w:val="20"/>
                <w:rFonts w:ascii="仿宋" w:hAnsi="仿宋" w:eastAsia="仿宋" w:cs="宋体"/>
                <w:b w:val="0"/>
                <w:kern w:val="0"/>
                <w:sz w:val="28"/>
                <w:highlight w:val="none"/>
              </w:rPr>
            </w:pPr>
          </w:p>
        </w:tc>
        <w:tc>
          <w:tcPr>
            <w:tcW w:w="1386" w:type="dxa"/>
            <w:vAlign w:val="center"/>
          </w:tcPr>
          <w:p w14:paraId="15AA3DA4">
            <w:pPr>
              <w:pStyle w:val="2"/>
              <w:jc w:val="center"/>
              <w:rPr>
                <w:rStyle w:val="20"/>
                <w:rFonts w:ascii="仿宋" w:hAnsi="仿宋" w:eastAsia="仿宋" w:cs="宋体"/>
                <w:b w:val="0"/>
                <w:kern w:val="0"/>
                <w:sz w:val="28"/>
                <w:highlight w:val="none"/>
              </w:rPr>
            </w:pPr>
          </w:p>
        </w:tc>
        <w:tc>
          <w:tcPr>
            <w:tcW w:w="1586" w:type="dxa"/>
            <w:vAlign w:val="center"/>
          </w:tcPr>
          <w:p w14:paraId="2476C4D3">
            <w:pPr>
              <w:pStyle w:val="2"/>
              <w:jc w:val="center"/>
              <w:rPr>
                <w:rStyle w:val="20"/>
                <w:rFonts w:ascii="仿宋" w:hAnsi="仿宋" w:eastAsia="仿宋" w:cs="宋体"/>
                <w:b w:val="0"/>
                <w:kern w:val="0"/>
                <w:sz w:val="28"/>
                <w:highlight w:val="none"/>
              </w:rPr>
            </w:pPr>
          </w:p>
        </w:tc>
        <w:tc>
          <w:tcPr>
            <w:tcW w:w="1586" w:type="dxa"/>
            <w:vAlign w:val="center"/>
          </w:tcPr>
          <w:p w14:paraId="1327DA3C">
            <w:pPr>
              <w:pStyle w:val="2"/>
              <w:jc w:val="center"/>
              <w:rPr>
                <w:rStyle w:val="20"/>
                <w:rFonts w:ascii="仿宋" w:hAnsi="仿宋" w:eastAsia="仿宋" w:cs="宋体"/>
                <w:b w:val="0"/>
                <w:kern w:val="0"/>
                <w:sz w:val="28"/>
                <w:highlight w:val="none"/>
              </w:rPr>
            </w:pPr>
          </w:p>
        </w:tc>
      </w:tr>
      <w:tr w14:paraId="7CFC8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0F17D93">
            <w:pPr>
              <w:pStyle w:val="2"/>
              <w:jc w:val="center"/>
              <w:rPr>
                <w:rStyle w:val="20"/>
                <w:rFonts w:ascii="仿宋" w:hAnsi="仿宋" w:eastAsia="仿宋" w:cs="宋体"/>
                <w:b w:val="0"/>
                <w:kern w:val="0"/>
                <w:sz w:val="28"/>
                <w:highlight w:val="none"/>
              </w:rPr>
            </w:pPr>
          </w:p>
        </w:tc>
        <w:tc>
          <w:tcPr>
            <w:tcW w:w="1586" w:type="dxa"/>
            <w:vAlign w:val="center"/>
          </w:tcPr>
          <w:p w14:paraId="32B4BD4E">
            <w:pPr>
              <w:pStyle w:val="2"/>
              <w:jc w:val="center"/>
              <w:rPr>
                <w:rStyle w:val="20"/>
                <w:rFonts w:ascii="仿宋" w:hAnsi="仿宋" w:eastAsia="仿宋" w:cs="宋体"/>
                <w:b w:val="0"/>
                <w:kern w:val="0"/>
                <w:sz w:val="28"/>
                <w:highlight w:val="none"/>
              </w:rPr>
            </w:pPr>
          </w:p>
        </w:tc>
        <w:tc>
          <w:tcPr>
            <w:tcW w:w="1786" w:type="dxa"/>
            <w:vAlign w:val="center"/>
          </w:tcPr>
          <w:p w14:paraId="257CB110">
            <w:pPr>
              <w:pStyle w:val="2"/>
              <w:jc w:val="center"/>
              <w:rPr>
                <w:rStyle w:val="20"/>
                <w:rFonts w:ascii="仿宋" w:hAnsi="仿宋" w:eastAsia="仿宋" w:cs="宋体"/>
                <w:b w:val="0"/>
                <w:kern w:val="0"/>
                <w:sz w:val="28"/>
                <w:highlight w:val="none"/>
              </w:rPr>
            </w:pPr>
          </w:p>
        </w:tc>
        <w:tc>
          <w:tcPr>
            <w:tcW w:w="1386" w:type="dxa"/>
            <w:vAlign w:val="center"/>
          </w:tcPr>
          <w:p w14:paraId="6BCDE8FA">
            <w:pPr>
              <w:pStyle w:val="2"/>
              <w:jc w:val="center"/>
              <w:rPr>
                <w:rStyle w:val="20"/>
                <w:rFonts w:ascii="仿宋" w:hAnsi="仿宋" w:eastAsia="仿宋" w:cs="宋体"/>
                <w:b w:val="0"/>
                <w:kern w:val="0"/>
                <w:sz w:val="28"/>
                <w:highlight w:val="none"/>
              </w:rPr>
            </w:pPr>
          </w:p>
        </w:tc>
        <w:tc>
          <w:tcPr>
            <w:tcW w:w="1586" w:type="dxa"/>
            <w:vAlign w:val="center"/>
          </w:tcPr>
          <w:p w14:paraId="462DC68E">
            <w:pPr>
              <w:pStyle w:val="2"/>
              <w:jc w:val="center"/>
              <w:rPr>
                <w:rStyle w:val="20"/>
                <w:rFonts w:ascii="仿宋" w:hAnsi="仿宋" w:eastAsia="仿宋" w:cs="宋体"/>
                <w:b w:val="0"/>
                <w:kern w:val="0"/>
                <w:sz w:val="28"/>
                <w:highlight w:val="none"/>
              </w:rPr>
            </w:pPr>
          </w:p>
        </w:tc>
        <w:tc>
          <w:tcPr>
            <w:tcW w:w="1586" w:type="dxa"/>
            <w:vAlign w:val="center"/>
          </w:tcPr>
          <w:p w14:paraId="06729264">
            <w:pPr>
              <w:pStyle w:val="2"/>
              <w:jc w:val="center"/>
              <w:rPr>
                <w:rStyle w:val="20"/>
                <w:rFonts w:ascii="仿宋" w:hAnsi="仿宋" w:eastAsia="仿宋" w:cs="宋体"/>
                <w:b w:val="0"/>
                <w:kern w:val="0"/>
                <w:sz w:val="28"/>
                <w:highlight w:val="none"/>
              </w:rPr>
            </w:pPr>
          </w:p>
        </w:tc>
      </w:tr>
      <w:tr w14:paraId="681CB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63D2CBDA">
            <w:pPr>
              <w:pStyle w:val="2"/>
              <w:jc w:val="center"/>
              <w:rPr>
                <w:rStyle w:val="20"/>
                <w:rFonts w:ascii="仿宋" w:hAnsi="仿宋" w:eastAsia="仿宋" w:cs="宋体"/>
                <w:b w:val="0"/>
                <w:kern w:val="0"/>
                <w:sz w:val="28"/>
                <w:highlight w:val="none"/>
              </w:rPr>
            </w:pPr>
          </w:p>
        </w:tc>
        <w:tc>
          <w:tcPr>
            <w:tcW w:w="1586" w:type="dxa"/>
            <w:vAlign w:val="center"/>
          </w:tcPr>
          <w:p w14:paraId="2515E622">
            <w:pPr>
              <w:pStyle w:val="2"/>
              <w:jc w:val="center"/>
              <w:rPr>
                <w:rStyle w:val="20"/>
                <w:rFonts w:ascii="仿宋" w:hAnsi="仿宋" w:eastAsia="仿宋" w:cs="宋体"/>
                <w:b w:val="0"/>
                <w:kern w:val="0"/>
                <w:sz w:val="28"/>
                <w:highlight w:val="none"/>
              </w:rPr>
            </w:pPr>
          </w:p>
        </w:tc>
        <w:tc>
          <w:tcPr>
            <w:tcW w:w="1786" w:type="dxa"/>
            <w:vAlign w:val="center"/>
          </w:tcPr>
          <w:p w14:paraId="46AD3CC5">
            <w:pPr>
              <w:pStyle w:val="2"/>
              <w:jc w:val="center"/>
              <w:rPr>
                <w:rStyle w:val="20"/>
                <w:rFonts w:ascii="仿宋" w:hAnsi="仿宋" w:eastAsia="仿宋" w:cs="宋体"/>
                <w:b w:val="0"/>
                <w:kern w:val="0"/>
                <w:sz w:val="28"/>
                <w:highlight w:val="none"/>
              </w:rPr>
            </w:pPr>
          </w:p>
        </w:tc>
        <w:tc>
          <w:tcPr>
            <w:tcW w:w="1386" w:type="dxa"/>
            <w:vAlign w:val="center"/>
          </w:tcPr>
          <w:p w14:paraId="3A5E2A97">
            <w:pPr>
              <w:pStyle w:val="2"/>
              <w:jc w:val="center"/>
              <w:rPr>
                <w:rStyle w:val="20"/>
                <w:rFonts w:ascii="仿宋" w:hAnsi="仿宋" w:eastAsia="仿宋" w:cs="宋体"/>
                <w:b w:val="0"/>
                <w:kern w:val="0"/>
                <w:sz w:val="28"/>
                <w:highlight w:val="none"/>
              </w:rPr>
            </w:pPr>
          </w:p>
        </w:tc>
        <w:tc>
          <w:tcPr>
            <w:tcW w:w="1586" w:type="dxa"/>
            <w:vAlign w:val="center"/>
          </w:tcPr>
          <w:p w14:paraId="03E75033">
            <w:pPr>
              <w:pStyle w:val="2"/>
              <w:jc w:val="center"/>
              <w:rPr>
                <w:rStyle w:val="20"/>
                <w:rFonts w:ascii="仿宋" w:hAnsi="仿宋" w:eastAsia="仿宋" w:cs="宋体"/>
                <w:b w:val="0"/>
                <w:kern w:val="0"/>
                <w:sz w:val="28"/>
                <w:highlight w:val="none"/>
              </w:rPr>
            </w:pPr>
          </w:p>
        </w:tc>
        <w:tc>
          <w:tcPr>
            <w:tcW w:w="1586" w:type="dxa"/>
            <w:vAlign w:val="center"/>
          </w:tcPr>
          <w:p w14:paraId="79247D53">
            <w:pPr>
              <w:pStyle w:val="2"/>
              <w:jc w:val="center"/>
              <w:rPr>
                <w:rStyle w:val="20"/>
                <w:rFonts w:ascii="仿宋" w:hAnsi="仿宋" w:eastAsia="仿宋" w:cs="宋体"/>
                <w:b w:val="0"/>
                <w:kern w:val="0"/>
                <w:sz w:val="28"/>
                <w:highlight w:val="none"/>
              </w:rPr>
            </w:pPr>
          </w:p>
        </w:tc>
      </w:tr>
      <w:tr w14:paraId="5EA4D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009B4B7F">
            <w:pPr>
              <w:pStyle w:val="2"/>
              <w:jc w:val="center"/>
              <w:rPr>
                <w:rStyle w:val="20"/>
                <w:rFonts w:ascii="仿宋" w:hAnsi="仿宋" w:eastAsia="仿宋" w:cs="宋体"/>
                <w:b w:val="0"/>
                <w:kern w:val="0"/>
                <w:sz w:val="28"/>
                <w:highlight w:val="none"/>
              </w:rPr>
            </w:pPr>
          </w:p>
        </w:tc>
        <w:tc>
          <w:tcPr>
            <w:tcW w:w="1586" w:type="dxa"/>
            <w:vAlign w:val="center"/>
          </w:tcPr>
          <w:p w14:paraId="4112203E">
            <w:pPr>
              <w:pStyle w:val="2"/>
              <w:jc w:val="center"/>
              <w:rPr>
                <w:rStyle w:val="20"/>
                <w:rFonts w:ascii="仿宋" w:hAnsi="仿宋" w:eastAsia="仿宋" w:cs="宋体"/>
                <w:b w:val="0"/>
                <w:kern w:val="0"/>
                <w:sz w:val="28"/>
                <w:highlight w:val="none"/>
              </w:rPr>
            </w:pPr>
          </w:p>
        </w:tc>
        <w:tc>
          <w:tcPr>
            <w:tcW w:w="1786" w:type="dxa"/>
            <w:vAlign w:val="center"/>
          </w:tcPr>
          <w:p w14:paraId="2482D0FF">
            <w:pPr>
              <w:pStyle w:val="2"/>
              <w:jc w:val="center"/>
              <w:rPr>
                <w:rStyle w:val="20"/>
                <w:rFonts w:ascii="仿宋" w:hAnsi="仿宋" w:eastAsia="仿宋" w:cs="宋体"/>
                <w:b w:val="0"/>
                <w:kern w:val="0"/>
                <w:sz w:val="28"/>
                <w:highlight w:val="none"/>
              </w:rPr>
            </w:pPr>
          </w:p>
        </w:tc>
        <w:tc>
          <w:tcPr>
            <w:tcW w:w="1386" w:type="dxa"/>
            <w:vAlign w:val="center"/>
          </w:tcPr>
          <w:p w14:paraId="3A2A1CFF">
            <w:pPr>
              <w:pStyle w:val="2"/>
              <w:jc w:val="center"/>
              <w:rPr>
                <w:rStyle w:val="20"/>
                <w:rFonts w:ascii="仿宋" w:hAnsi="仿宋" w:eastAsia="仿宋" w:cs="宋体"/>
                <w:b w:val="0"/>
                <w:kern w:val="0"/>
                <w:sz w:val="28"/>
                <w:highlight w:val="none"/>
              </w:rPr>
            </w:pPr>
          </w:p>
        </w:tc>
        <w:tc>
          <w:tcPr>
            <w:tcW w:w="1586" w:type="dxa"/>
            <w:vAlign w:val="center"/>
          </w:tcPr>
          <w:p w14:paraId="3F3E5372">
            <w:pPr>
              <w:pStyle w:val="2"/>
              <w:jc w:val="center"/>
              <w:rPr>
                <w:rStyle w:val="20"/>
                <w:rFonts w:ascii="仿宋" w:hAnsi="仿宋" w:eastAsia="仿宋" w:cs="宋体"/>
                <w:b w:val="0"/>
                <w:kern w:val="0"/>
                <w:sz w:val="28"/>
                <w:highlight w:val="none"/>
              </w:rPr>
            </w:pPr>
          </w:p>
        </w:tc>
        <w:tc>
          <w:tcPr>
            <w:tcW w:w="1586" w:type="dxa"/>
            <w:vAlign w:val="center"/>
          </w:tcPr>
          <w:p w14:paraId="1258F957">
            <w:pPr>
              <w:pStyle w:val="2"/>
              <w:jc w:val="center"/>
              <w:rPr>
                <w:rStyle w:val="20"/>
                <w:rFonts w:ascii="仿宋" w:hAnsi="仿宋" w:eastAsia="仿宋" w:cs="宋体"/>
                <w:b w:val="0"/>
                <w:kern w:val="0"/>
                <w:sz w:val="28"/>
                <w:highlight w:val="none"/>
              </w:rPr>
            </w:pPr>
          </w:p>
        </w:tc>
      </w:tr>
      <w:tr w14:paraId="00C75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2EC8F426">
            <w:pPr>
              <w:pStyle w:val="2"/>
              <w:jc w:val="center"/>
              <w:rPr>
                <w:rStyle w:val="20"/>
                <w:rFonts w:ascii="仿宋" w:hAnsi="仿宋" w:eastAsia="仿宋" w:cs="宋体"/>
                <w:b w:val="0"/>
                <w:kern w:val="0"/>
                <w:sz w:val="28"/>
                <w:highlight w:val="none"/>
              </w:rPr>
            </w:pPr>
          </w:p>
        </w:tc>
        <w:tc>
          <w:tcPr>
            <w:tcW w:w="1586" w:type="dxa"/>
            <w:vAlign w:val="center"/>
          </w:tcPr>
          <w:p w14:paraId="15B5B488">
            <w:pPr>
              <w:pStyle w:val="2"/>
              <w:jc w:val="center"/>
              <w:rPr>
                <w:rStyle w:val="20"/>
                <w:rFonts w:ascii="仿宋" w:hAnsi="仿宋" w:eastAsia="仿宋" w:cs="宋体"/>
                <w:b w:val="0"/>
                <w:kern w:val="0"/>
                <w:sz w:val="28"/>
                <w:highlight w:val="none"/>
              </w:rPr>
            </w:pPr>
          </w:p>
        </w:tc>
        <w:tc>
          <w:tcPr>
            <w:tcW w:w="1786" w:type="dxa"/>
            <w:vAlign w:val="center"/>
          </w:tcPr>
          <w:p w14:paraId="36777343">
            <w:pPr>
              <w:pStyle w:val="2"/>
              <w:jc w:val="center"/>
              <w:rPr>
                <w:rStyle w:val="20"/>
                <w:rFonts w:ascii="仿宋" w:hAnsi="仿宋" w:eastAsia="仿宋" w:cs="宋体"/>
                <w:b w:val="0"/>
                <w:kern w:val="0"/>
                <w:sz w:val="28"/>
                <w:highlight w:val="none"/>
              </w:rPr>
            </w:pPr>
          </w:p>
        </w:tc>
        <w:tc>
          <w:tcPr>
            <w:tcW w:w="1386" w:type="dxa"/>
            <w:vAlign w:val="center"/>
          </w:tcPr>
          <w:p w14:paraId="42DE1587">
            <w:pPr>
              <w:pStyle w:val="2"/>
              <w:jc w:val="center"/>
              <w:rPr>
                <w:rStyle w:val="20"/>
                <w:rFonts w:ascii="仿宋" w:hAnsi="仿宋" w:eastAsia="仿宋" w:cs="宋体"/>
                <w:b w:val="0"/>
                <w:kern w:val="0"/>
                <w:sz w:val="28"/>
                <w:highlight w:val="none"/>
              </w:rPr>
            </w:pPr>
          </w:p>
        </w:tc>
        <w:tc>
          <w:tcPr>
            <w:tcW w:w="1586" w:type="dxa"/>
            <w:vAlign w:val="center"/>
          </w:tcPr>
          <w:p w14:paraId="63AD4785">
            <w:pPr>
              <w:pStyle w:val="2"/>
              <w:jc w:val="center"/>
              <w:rPr>
                <w:rStyle w:val="20"/>
                <w:rFonts w:ascii="仿宋" w:hAnsi="仿宋" w:eastAsia="仿宋" w:cs="宋体"/>
                <w:b w:val="0"/>
                <w:kern w:val="0"/>
                <w:sz w:val="28"/>
                <w:highlight w:val="none"/>
              </w:rPr>
            </w:pPr>
          </w:p>
        </w:tc>
        <w:tc>
          <w:tcPr>
            <w:tcW w:w="1586" w:type="dxa"/>
            <w:vAlign w:val="center"/>
          </w:tcPr>
          <w:p w14:paraId="76B2AC6C">
            <w:pPr>
              <w:pStyle w:val="2"/>
              <w:jc w:val="center"/>
              <w:rPr>
                <w:rStyle w:val="20"/>
                <w:rFonts w:ascii="仿宋" w:hAnsi="仿宋" w:eastAsia="仿宋" w:cs="宋体"/>
                <w:b w:val="0"/>
                <w:kern w:val="0"/>
                <w:sz w:val="28"/>
                <w:highlight w:val="none"/>
              </w:rPr>
            </w:pPr>
          </w:p>
        </w:tc>
      </w:tr>
      <w:tr w14:paraId="4EC59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31E76EB0">
            <w:pPr>
              <w:pStyle w:val="2"/>
              <w:jc w:val="center"/>
              <w:rPr>
                <w:rStyle w:val="20"/>
                <w:rFonts w:ascii="仿宋" w:hAnsi="仿宋" w:eastAsia="仿宋" w:cs="宋体"/>
                <w:b w:val="0"/>
                <w:kern w:val="0"/>
                <w:sz w:val="28"/>
                <w:highlight w:val="none"/>
              </w:rPr>
            </w:pPr>
          </w:p>
        </w:tc>
        <w:tc>
          <w:tcPr>
            <w:tcW w:w="1586" w:type="dxa"/>
            <w:vAlign w:val="center"/>
          </w:tcPr>
          <w:p w14:paraId="2F25EC20">
            <w:pPr>
              <w:pStyle w:val="2"/>
              <w:jc w:val="center"/>
              <w:rPr>
                <w:rStyle w:val="20"/>
                <w:rFonts w:ascii="仿宋" w:hAnsi="仿宋" w:eastAsia="仿宋" w:cs="宋体"/>
                <w:b w:val="0"/>
                <w:kern w:val="0"/>
                <w:sz w:val="28"/>
                <w:highlight w:val="none"/>
              </w:rPr>
            </w:pPr>
          </w:p>
        </w:tc>
        <w:tc>
          <w:tcPr>
            <w:tcW w:w="1786" w:type="dxa"/>
            <w:vAlign w:val="center"/>
          </w:tcPr>
          <w:p w14:paraId="0616ADFE">
            <w:pPr>
              <w:pStyle w:val="2"/>
              <w:jc w:val="center"/>
              <w:rPr>
                <w:rStyle w:val="20"/>
                <w:rFonts w:ascii="仿宋" w:hAnsi="仿宋" w:eastAsia="仿宋" w:cs="宋体"/>
                <w:b w:val="0"/>
                <w:kern w:val="0"/>
                <w:sz w:val="28"/>
                <w:highlight w:val="none"/>
              </w:rPr>
            </w:pPr>
          </w:p>
        </w:tc>
        <w:tc>
          <w:tcPr>
            <w:tcW w:w="1386" w:type="dxa"/>
            <w:vAlign w:val="center"/>
          </w:tcPr>
          <w:p w14:paraId="70FB8DBA">
            <w:pPr>
              <w:pStyle w:val="2"/>
              <w:jc w:val="center"/>
              <w:rPr>
                <w:rStyle w:val="20"/>
                <w:rFonts w:ascii="仿宋" w:hAnsi="仿宋" w:eastAsia="仿宋" w:cs="宋体"/>
                <w:b w:val="0"/>
                <w:kern w:val="0"/>
                <w:sz w:val="28"/>
                <w:highlight w:val="none"/>
              </w:rPr>
            </w:pPr>
          </w:p>
        </w:tc>
        <w:tc>
          <w:tcPr>
            <w:tcW w:w="1586" w:type="dxa"/>
            <w:vAlign w:val="center"/>
          </w:tcPr>
          <w:p w14:paraId="7998761F">
            <w:pPr>
              <w:pStyle w:val="2"/>
              <w:jc w:val="center"/>
              <w:rPr>
                <w:rStyle w:val="20"/>
                <w:rFonts w:ascii="仿宋" w:hAnsi="仿宋" w:eastAsia="仿宋" w:cs="宋体"/>
                <w:b w:val="0"/>
                <w:kern w:val="0"/>
                <w:sz w:val="28"/>
                <w:highlight w:val="none"/>
              </w:rPr>
            </w:pPr>
          </w:p>
        </w:tc>
        <w:tc>
          <w:tcPr>
            <w:tcW w:w="1586" w:type="dxa"/>
            <w:vAlign w:val="center"/>
          </w:tcPr>
          <w:p w14:paraId="6FEB7EA1">
            <w:pPr>
              <w:pStyle w:val="2"/>
              <w:jc w:val="center"/>
              <w:rPr>
                <w:rStyle w:val="20"/>
                <w:rFonts w:ascii="仿宋" w:hAnsi="仿宋" w:eastAsia="仿宋" w:cs="宋体"/>
                <w:b w:val="0"/>
                <w:kern w:val="0"/>
                <w:sz w:val="28"/>
                <w:highlight w:val="none"/>
              </w:rPr>
            </w:pPr>
          </w:p>
        </w:tc>
      </w:tr>
      <w:tr w14:paraId="6D6C3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461AB296">
            <w:pPr>
              <w:pStyle w:val="2"/>
              <w:jc w:val="center"/>
              <w:rPr>
                <w:rStyle w:val="20"/>
                <w:rFonts w:ascii="仿宋" w:hAnsi="仿宋" w:eastAsia="仿宋" w:cs="宋体"/>
                <w:b w:val="0"/>
                <w:kern w:val="0"/>
                <w:sz w:val="28"/>
                <w:highlight w:val="none"/>
              </w:rPr>
            </w:pPr>
          </w:p>
        </w:tc>
        <w:tc>
          <w:tcPr>
            <w:tcW w:w="1586" w:type="dxa"/>
            <w:vAlign w:val="center"/>
          </w:tcPr>
          <w:p w14:paraId="53069DEC">
            <w:pPr>
              <w:pStyle w:val="2"/>
              <w:jc w:val="center"/>
              <w:rPr>
                <w:rStyle w:val="20"/>
                <w:rFonts w:ascii="仿宋" w:hAnsi="仿宋" w:eastAsia="仿宋" w:cs="宋体"/>
                <w:b w:val="0"/>
                <w:kern w:val="0"/>
                <w:sz w:val="28"/>
                <w:highlight w:val="none"/>
              </w:rPr>
            </w:pPr>
          </w:p>
        </w:tc>
        <w:tc>
          <w:tcPr>
            <w:tcW w:w="1786" w:type="dxa"/>
            <w:vAlign w:val="center"/>
          </w:tcPr>
          <w:p w14:paraId="47066B42">
            <w:pPr>
              <w:pStyle w:val="2"/>
              <w:jc w:val="center"/>
              <w:rPr>
                <w:rStyle w:val="20"/>
                <w:rFonts w:ascii="仿宋" w:hAnsi="仿宋" w:eastAsia="仿宋" w:cs="宋体"/>
                <w:b w:val="0"/>
                <w:kern w:val="0"/>
                <w:sz w:val="28"/>
                <w:highlight w:val="none"/>
              </w:rPr>
            </w:pPr>
          </w:p>
        </w:tc>
        <w:tc>
          <w:tcPr>
            <w:tcW w:w="1386" w:type="dxa"/>
            <w:vAlign w:val="center"/>
          </w:tcPr>
          <w:p w14:paraId="2518CF29">
            <w:pPr>
              <w:pStyle w:val="2"/>
              <w:jc w:val="center"/>
              <w:rPr>
                <w:rStyle w:val="20"/>
                <w:rFonts w:ascii="仿宋" w:hAnsi="仿宋" w:eastAsia="仿宋" w:cs="宋体"/>
                <w:b w:val="0"/>
                <w:kern w:val="0"/>
                <w:sz w:val="28"/>
                <w:highlight w:val="none"/>
              </w:rPr>
            </w:pPr>
          </w:p>
        </w:tc>
        <w:tc>
          <w:tcPr>
            <w:tcW w:w="1586" w:type="dxa"/>
            <w:vAlign w:val="center"/>
          </w:tcPr>
          <w:p w14:paraId="01B2ED0C">
            <w:pPr>
              <w:pStyle w:val="2"/>
              <w:jc w:val="center"/>
              <w:rPr>
                <w:rStyle w:val="20"/>
                <w:rFonts w:ascii="仿宋" w:hAnsi="仿宋" w:eastAsia="仿宋" w:cs="宋体"/>
                <w:b w:val="0"/>
                <w:kern w:val="0"/>
                <w:sz w:val="28"/>
                <w:highlight w:val="none"/>
              </w:rPr>
            </w:pPr>
          </w:p>
        </w:tc>
        <w:tc>
          <w:tcPr>
            <w:tcW w:w="1586" w:type="dxa"/>
            <w:vAlign w:val="center"/>
          </w:tcPr>
          <w:p w14:paraId="664F9115">
            <w:pPr>
              <w:pStyle w:val="2"/>
              <w:jc w:val="center"/>
              <w:rPr>
                <w:rStyle w:val="20"/>
                <w:rFonts w:ascii="仿宋" w:hAnsi="仿宋" w:eastAsia="仿宋" w:cs="宋体"/>
                <w:b w:val="0"/>
                <w:kern w:val="0"/>
                <w:sz w:val="28"/>
                <w:highlight w:val="none"/>
              </w:rPr>
            </w:pPr>
          </w:p>
        </w:tc>
      </w:tr>
      <w:tr w14:paraId="3DE7F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7AE11807">
            <w:pPr>
              <w:pStyle w:val="2"/>
              <w:jc w:val="center"/>
              <w:rPr>
                <w:rStyle w:val="20"/>
                <w:rFonts w:ascii="仿宋" w:hAnsi="仿宋" w:eastAsia="仿宋" w:cs="宋体"/>
                <w:b w:val="0"/>
                <w:kern w:val="0"/>
                <w:sz w:val="28"/>
                <w:highlight w:val="none"/>
              </w:rPr>
            </w:pPr>
          </w:p>
        </w:tc>
        <w:tc>
          <w:tcPr>
            <w:tcW w:w="1586" w:type="dxa"/>
            <w:vAlign w:val="center"/>
          </w:tcPr>
          <w:p w14:paraId="0865F79F">
            <w:pPr>
              <w:pStyle w:val="2"/>
              <w:jc w:val="center"/>
              <w:rPr>
                <w:rStyle w:val="20"/>
                <w:rFonts w:ascii="仿宋" w:hAnsi="仿宋" w:eastAsia="仿宋" w:cs="宋体"/>
                <w:b w:val="0"/>
                <w:kern w:val="0"/>
                <w:sz w:val="28"/>
                <w:highlight w:val="none"/>
              </w:rPr>
            </w:pPr>
          </w:p>
        </w:tc>
        <w:tc>
          <w:tcPr>
            <w:tcW w:w="1786" w:type="dxa"/>
            <w:vAlign w:val="center"/>
          </w:tcPr>
          <w:p w14:paraId="1E3C3765">
            <w:pPr>
              <w:pStyle w:val="2"/>
              <w:jc w:val="center"/>
              <w:rPr>
                <w:rStyle w:val="20"/>
                <w:rFonts w:ascii="仿宋" w:hAnsi="仿宋" w:eastAsia="仿宋" w:cs="宋体"/>
                <w:b w:val="0"/>
                <w:kern w:val="0"/>
                <w:sz w:val="28"/>
                <w:highlight w:val="none"/>
              </w:rPr>
            </w:pPr>
          </w:p>
        </w:tc>
        <w:tc>
          <w:tcPr>
            <w:tcW w:w="1386" w:type="dxa"/>
            <w:vAlign w:val="center"/>
          </w:tcPr>
          <w:p w14:paraId="3009AD8E">
            <w:pPr>
              <w:pStyle w:val="2"/>
              <w:jc w:val="center"/>
              <w:rPr>
                <w:rStyle w:val="20"/>
                <w:rFonts w:ascii="仿宋" w:hAnsi="仿宋" w:eastAsia="仿宋" w:cs="宋体"/>
                <w:b w:val="0"/>
                <w:kern w:val="0"/>
                <w:sz w:val="28"/>
                <w:highlight w:val="none"/>
              </w:rPr>
            </w:pPr>
          </w:p>
        </w:tc>
        <w:tc>
          <w:tcPr>
            <w:tcW w:w="1586" w:type="dxa"/>
            <w:vAlign w:val="center"/>
          </w:tcPr>
          <w:p w14:paraId="0CD15E10">
            <w:pPr>
              <w:pStyle w:val="2"/>
              <w:jc w:val="center"/>
              <w:rPr>
                <w:rStyle w:val="20"/>
                <w:rFonts w:ascii="仿宋" w:hAnsi="仿宋" w:eastAsia="仿宋" w:cs="宋体"/>
                <w:b w:val="0"/>
                <w:kern w:val="0"/>
                <w:sz w:val="28"/>
                <w:highlight w:val="none"/>
              </w:rPr>
            </w:pPr>
          </w:p>
        </w:tc>
        <w:tc>
          <w:tcPr>
            <w:tcW w:w="1586" w:type="dxa"/>
            <w:vAlign w:val="center"/>
          </w:tcPr>
          <w:p w14:paraId="7DD0363D">
            <w:pPr>
              <w:pStyle w:val="2"/>
              <w:jc w:val="center"/>
              <w:rPr>
                <w:rStyle w:val="20"/>
                <w:rFonts w:ascii="仿宋" w:hAnsi="仿宋" w:eastAsia="仿宋" w:cs="宋体"/>
                <w:b w:val="0"/>
                <w:kern w:val="0"/>
                <w:sz w:val="28"/>
                <w:highlight w:val="none"/>
              </w:rPr>
            </w:pPr>
          </w:p>
        </w:tc>
      </w:tr>
      <w:tr w14:paraId="3D426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5" w:type="dxa"/>
            <w:vAlign w:val="center"/>
          </w:tcPr>
          <w:p w14:paraId="10A0CD77">
            <w:pPr>
              <w:pStyle w:val="2"/>
              <w:jc w:val="center"/>
              <w:rPr>
                <w:rStyle w:val="20"/>
                <w:rFonts w:ascii="仿宋" w:hAnsi="仿宋" w:eastAsia="仿宋" w:cs="宋体"/>
                <w:b w:val="0"/>
                <w:kern w:val="0"/>
                <w:sz w:val="28"/>
                <w:highlight w:val="none"/>
              </w:rPr>
            </w:pPr>
          </w:p>
        </w:tc>
        <w:tc>
          <w:tcPr>
            <w:tcW w:w="1586" w:type="dxa"/>
            <w:vAlign w:val="center"/>
          </w:tcPr>
          <w:p w14:paraId="667F9F2A">
            <w:pPr>
              <w:pStyle w:val="2"/>
              <w:jc w:val="center"/>
              <w:rPr>
                <w:rStyle w:val="20"/>
                <w:rFonts w:ascii="仿宋" w:hAnsi="仿宋" w:eastAsia="仿宋" w:cs="宋体"/>
                <w:b w:val="0"/>
                <w:kern w:val="0"/>
                <w:sz w:val="28"/>
                <w:highlight w:val="none"/>
              </w:rPr>
            </w:pPr>
          </w:p>
        </w:tc>
        <w:tc>
          <w:tcPr>
            <w:tcW w:w="1786" w:type="dxa"/>
            <w:vAlign w:val="center"/>
          </w:tcPr>
          <w:p w14:paraId="03287EC8">
            <w:pPr>
              <w:pStyle w:val="2"/>
              <w:jc w:val="center"/>
              <w:rPr>
                <w:rStyle w:val="20"/>
                <w:rFonts w:ascii="仿宋" w:hAnsi="仿宋" w:eastAsia="仿宋" w:cs="宋体"/>
                <w:b w:val="0"/>
                <w:kern w:val="0"/>
                <w:sz w:val="28"/>
                <w:highlight w:val="none"/>
              </w:rPr>
            </w:pPr>
          </w:p>
        </w:tc>
        <w:tc>
          <w:tcPr>
            <w:tcW w:w="1386" w:type="dxa"/>
            <w:vAlign w:val="center"/>
          </w:tcPr>
          <w:p w14:paraId="5942614A">
            <w:pPr>
              <w:pStyle w:val="2"/>
              <w:jc w:val="center"/>
              <w:rPr>
                <w:rStyle w:val="20"/>
                <w:rFonts w:ascii="仿宋" w:hAnsi="仿宋" w:eastAsia="仿宋" w:cs="宋体"/>
                <w:b w:val="0"/>
                <w:kern w:val="0"/>
                <w:sz w:val="28"/>
                <w:highlight w:val="none"/>
              </w:rPr>
            </w:pPr>
          </w:p>
        </w:tc>
        <w:tc>
          <w:tcPr>
            <w:tcW w:w="1586" w:type="dxa"/>
            <w:vAlign w:val="center"/>
          </w:tcPr>
          <w:p w14:paraId="1800DF24">
            <w:pPr>
              <w:pStyle w:val="2"/>
              <w:jc w:val="center"/>
              <w:rPr>
                <w:rStyle w:val="20"/>
                <w:rFonts w:ascii="仿宋" w:hAnsi="仿宋" w:eastAsia="仿宋" w:cs="宋体"/>
                <w:b w:val="0"/>
                <w:kern w:val="0"/>
                <w:sz w:val="28"/>
                <w:highlight w:val="none"/>
              </w:rPr>
            </w:pPr>
          </w:p>
        </w:tc>
        <w:tc>
          <w:tcPr>
            <w:tcW w:w="1586" w:type="dxa"/>
            <w:vAlign w:val="center"/>
          </w:tcPr>
          <w:p w14:paraId="6DB864BC">
            <w:pPr>
              <w:pStyle w:val="2"/>
              <w:jc w:val="center"/>
              <w:rPr>
                <w:rStyle w:val="20"/>
                <w:rFonts w:ascii="仿宋" w:hAnsi="仿宋" w:eastAsia="仿宋" w:cs="宋体"/>
                <w:b w:val="0"/>
                <w:kern w:val="0"/>
                <w:sz w:val="28"/>
                <w:highlight w:val="none"/>
              </w:rPr>
            </w:pPr>
          </w:p>
        </w:tc>
      </w:tr>
    </w:tbl>
    <w:p w14:paraId="489FA18D">
      <w:pPr>
        <w:pStyle w:val="2"/>
        <w:jc w:val="right"/>
        <w:rPr>
          <w:rStyle w:val="20"/>
          <w:rFonts w:ascii="仿宋" w:hAnsi="仿宋" w:eastAsia="仿宋" w:cs="宋体"/>
          <w:b w:val="0"/>
          <w:kern w:val="0"/>
          <w:sz w:val="28"/>
          <w:highlight w:val="none"/>
        </w:rPr>
      </w:pPr>
      <w:r>
        <w:rPr>
          <w:rStyle w:val="20"/>
          <w:rFonts w:hint="eastAsia" w:ascii="仿宋" w:hAnsi="仿宋" w:eastAsia="仿宋" w:cs="宋体"/>
          <w:b w:val="0"/>
          <w:kern w:val="0"/>
          <w:sz w:val="28"/>
          <w:highlight w:val="none"/>
        </w:rPr>
        <w:t>年 月 日</w:t>
      </w:r>
    </w:p>
    <w:p w14:paraId="4D419158">
      <w:pPr>
        <w:pStyle w:val="2"/>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382E2F84">
      <w:pPr>
        <w:pStyle w:val="2"/>
        <w:jc w:val="center"/>
        <w:rPr>
          <w:rStyle w:val="20"/>
          <w:rFonts w:hint="eastAsia" w:ascii="仿宋" w:hAnsi="仿宋" w:eastAsia="仿宋" w:cs="宋体"/>
          <w:b/>
          <w:bCs w:val="0"/>
          <w:kern w:val="0"/>
          <w:sz w:val="32"/>
          <w:szCs w:val="22"/>
          <w:highlight w:val="none"/>
        </w:rPr>
      </w:pPr>
    </w:p>
    <w:p w14:paraId="6A7B1790">
      <w:pPr>
        <w:pStyle w:val="6"/>
        <w:spacing w:before="0" w:line="360" w:lineRule="auto"/>
        <w:jc w:val="center"/>
        <w:rPr>
          <w:rFonts w:hint="eastAsia" w:ascii="仿宋" w:hAnsi="仿宋" w:eastAsia="仿宋"/>
          <w:b/>
          <w:sz w:val="32"/>
          <w:highlight w:val="none"/>
        </w:rPr>
      </w:pPr>
      <w:r>
        <w:rPr>
          <w:rStyle w:val="20"/>
          <w:rFonts w:hint="eastAsia" w:ascii="仿宋" w:hAnsi="仿宋" w:eastAsia="仿宋" w:cs="宋体"/>
          <w:b/>
          <w:bCs w:val="0"/>
          <w:kern w:val="0"/>
          <w:sz w:val="32"/>
          <w:szCs w:val="22"/>
          <w:highlight w:val="none"/>
          <w:lang w:val="en-US" w:eastAsia="zh-CN"/>
        </w:rPr>
        <w:t>七</w:t>
      </w:r>
      <w:r>
        <w:rPr>
          <w:rStyle w:val="20"/>
          <w:rFonts w:hint="eastAsia" w:ascii="仿宋" w:hAnsi="仿宋" w:eastAsia="仿宋" w:cs="宋体"/>
          <w:b/>
          <w:bCs w:val="0"/>
          <w:kern w:val="0"/>
          <w:sz w:val="32"/>
          <w:szCs w:val="22"/>
          <w:highlight w:val="none"/>
        </w:rPr>
        <w:t>、</w:t>
      </w:r>
      <w:r>
        <w:rPr>
          <w:rFonts w:hint="eastAsia" w:ascii="仿宋" w:hAnsi="仿宋" w:eastAsia="仿宋"/>
          <w:b/>
          <w:sz w:val="32"/>
          <w:highlight w:val="none"/>
        </w:rPr>
        <w:t>技术方案</w:t>
      </w:r>
    </w:p>
    <w:p w14:paraId="0F917D65">
      <w:pPr>
        <w:pStyle w:val="32"/>
        <w:ind w:firstLine="562" w:firstLineChars="200"/>
        <w:rPr>
          <w:rFonts w:hint="eastAsia" w:ascii="仿宋" w:hAnsi="仿宋" w:eastAsia="仿宋"/>
          <w:b/>
          <w:sz w:val="28"/>
          <w:highlight w:val="none"/>
        </w:rPr>
      </w:pPr>
      <w:r>
        <w:rPr>
          <w:rFonts w:hint="eastAsia" w:ascii="仿宋" w:hAnsi="仿宋" w:eastAsia="仿宋"/>
          <w:b/>
          <w:sz w:val="28"/>
          <w:highlight w:val="none"/>
        </w:rPr>
        <w:t>（1）包含但不限于以下内容：</w:t>
      </w:r>
      <w:r>
        <w:rPr>
          <w:rFonts w:hint="eastAsia" w:ascii="仿宋" w:hAnsi="仿宋" w:eastAsia="仿宋"/>
          <w:b/>
          <w:sz w:val="28"/>
          <w:highlight w:val="none"/>
          <w:lang w:val="en-US" w:eastAsia="zh-CN"/>
        </w:rPr>
        <w:t>技术、</w:t>
      </w:r>
      <w:r>
        <w:rPr>
          <w:rFonts w:hint="eastAsia" w:ascii="仿宋" w:hAnsi="仿宋" w:eastAsia="仿宋"/>
          <w:b/>
          <w:sz w:val="28"/>
          <w:highlight w:val="none"/>
        </w:rPr>
        <w:t>服务</w:t>
      </w:r>
      <w:r>
        <w:rPr>
          <w:rFonts w:hint="eastAsia" w:ascii="仿宋" w:hAnsi="仿宋" w:eastAsia="仿宋"/>
          <w:b/>
          <w:sz w:val="28"/>
          <w:highlight w:val="none"/>
          <w:lang w:val="en-US" w:eastAsia="zh-CN"/>
        </w:rPr>
        <w:t>部分</w:t>
      </w:r>
      <w:r>
        <w:rPr>
          <w:rFonts w:hint="eastAsia" w:ascii="仿宋" w:hAnsi="仿宋" w:eastAsia="仿宋"/>
          <w:b/>
          <w:sz w:val="28"/>
          <w:highlight w:val="none"/>
        </w:rPr>
        <w:t>、</w:t>
      </w:r>
      <w:r>
        <w:rPr>
          <w:rFonts w:hint="eastAsia" w:ascii="仿宋" w:hAnsi="仿宋" w:eastAsia="仿宋"/>
          <w:b/>
          <w:sz w:val="28"/>
          <w:highlight w:val="none"/>
          <w:lang w:val="en-US" w:eastAsia="zh-CN"/>
        </w:rPr>
        <w:t>优惠条款</w:t>
      </w:r>
      <w:r>
        <w:rPr>
          <w:rFonts w:hint="eastAsia" w:ascii="仿宋" w:hAnsi="仿宋" w:eastAsia="仿宋"/>
          <w:b/>
          <w:sz w:val="28"/>
          <w:highlight w:val="none"/>
        </w:rPr>
        <w:t>；</w:t>
      </w:r>
    </w:p>
    <w:p w14:paraId="2E77DF81">
      <w:pPr>
        <w:pStyle w:val="32"/>
        <w:ind w:firstLine="562" w:firstLineChars="200"/>
        <w:rPr>
          <w:rFonts w:hint="eastAsia" w:ascii="仿宋" w:hAnsi="仿宋" w:eastAsia="仿宋"/>
          <w:b/>
          <w:sz w:val="28"/>
          <w:highlight w:val="none"/>
        </w:rPr>
      </w:pPr>
      <w:r>
        <w:rPr>
          <w:rFonts w:hint="eastAsia" w:ascii="仿宋" w:hAnsi="仿宋" w:eastAsia="仿宋"/>
          <w:b/>
          <w:sz w:val="28"/>
          <w:highlight w:val="none"/>
        </w:rPr>
        <w:t>（2）供应商认为需要提交的其他资料。</w:t>
      </w:r>
    </w:p>
    <w:p w14:paraId="3F339504">
      <w:pPr>
        <w:pStyle w:val="32"/>
        <w:jc w:val="center"/>
        <w:rPr>
          <w:rFonts w:hint="eastAsia" w:ascii="仿宋" w:hAnsi="仿宋" w:eastAsia="仿宋"/>
          <w:b/>
          <w:sz w:val="28"/>
          <w:highlight w:val="none"/>
        </w:rPr>
      </w:pPr>
      <w:r>
        <w:rPr>
          <w:rFonts w:hint="eastAsia" w:ascii="仿宋" w:hAnsi="仿宋" w:eastAsia="仿宋"/>
          <w:b/>
          <w:sz w:val="28"/>
          <w:highlight w:val="none"/>
        </w:rPr>
        <w:t>注：以上内容格式可自行编制</w:t>
      </w:r>
    </w:p>
    <w:p w14:paraId="2F36BC53">
      <w:pPr>
        <w:pStyle w:val="2"/>
        <w:jc w:val="center"/>
        <w:rPr>
          <w:rStyle w:val="20"/>
          <w:rFonts w:ascii="仿宋" w:hAnsi="仿宋" w:eastAsia="仿宋" w:cs="宋体"/>
          <w:b w:val="0"/>
          <w:kern w:val="0"/>
          <w:sz w:val="28"/>
          <w:highlight w:val="none"/>
        </w:rPr>
      </w:pPr>
    </w:p>
    <w:p w14:paraId="282D6E9F">
      <w:pPr>
        <w:widowControl/>
        <w:jc w:val="left"/>
        <w:rPr>
          <w:rStyle w:val="20"/>
          <w:rFonts w:ascii="仿宋" w:hAnsi="仿宋" w:eastAsia="仿宋" w:cs="宋体"/>
          <w:b w:val="0"/>
          <w:kern w:val="0"/>
          <w:sz w:val="28"/>
          <w:highlight w:val="none"/>
        </w:rPr>
      </w:pPr>
      <w:r>
        <w:rPr>
          <w:rStyle w:val="20"/>
          <w:rFonts w:ascii="仿宋" w:hAnsi="仿宋" w:eastAsia="仿宋" w:cs="宋体"/>
          <w:b w:val="0"/>
          <w:kern w:val="0"/>
          <w:sz w:val="28"/>
          <w:highlight w:val="none"/>
        </w:rPr>
        <w:br w:type="page"/>
      </w:r>
    </w:p>
    <w:p w14:paraId="5E3B4520">
      <w:pPr>
        <w:pStyle w:val="2"/>
        <w:jc w:val="center"/>
        <w:rPr>
          <w:rStyle w:val="20"/>
          <w:rFonts w:hint="eastAsia" w:ascii="仿宋" w:hAnsi="仿宋" w:eastAsia="仿宋" w:cs="宋体"/>
          <w:b/>
          <w:bCs w:val="0"/>
          <w:kern w:val="0"/>
          <w:sz w:val="32"/>
          <w:szCs w:val="22"/>
          <w:highlight w:val="none"/>
        </w:rPr>
      </w:pPr>
    </w:p>
    <w:p w14:paraId="7DE0EE45">
      <w:pPr>
        <w:pStyle w:val="2"/>
        <w:jc w:val="center"/>
        <w:rPr>
          <w:rStyle w:val="20"/>
          <w:rFonts w:hint="eastAsia" w:ascii="仿宋" w:hAnsi="仿宋" w:eastAsia="仿宋" w:cs="宋体"/>
          <w:b/>
          <w:bCs w:val="0"/>
          <w:kern w:val="0"/>
          <w:sz w:val="32"/>
          <w:szCs w:val="22"/>
          <w:highlight w:val="none"/>
        </w:rPr>
      </w:pPr>
      <w:r>
        <w:rPr>
          <w:rStyle w:val="20"/>
          <w:rFonts w:hint="eastAsia" w:ascii="仿宋" w:hAnsi="仿宋" w:eastAsia="仿宋" w:cs="宋体"/>
          <w:b/>
          <w:bCs w:val="0"/>
          <w:kern w:val="0"/>
          <w:sz w:val="32"/>
          <w:szCs w:val="22"/>
          <w:highlight w:val="none"/>
          <w:lang w:val="en-US" w:eastAsia="zh-CN"/>
        </w:rPr>
        <w:t>八</w:t>
      </w:r>
      <w:r>
        <w:rPr>
          <w:rStyle w:val="20"/>
          <w:rFonts w:hint="eastAsia" w:ascii="仿宋" w:hAnsi="仿宋" w:eastAsia="仿宋" w:cs="宋体"/>
          <w:b/>
          <w:bCs w:val="0"/>
          <w:kern w:val="0"/>
          <w:sz w:val="32"/>
          <w:szCs w:val="22"/>
          <w:highlight w:val="none"/>
        </w:rPr>
        <w:t>、其他材料</w:t>
      </w:r>
    </w:p>
    <w:p w14:paraId="69E3CF09">
      <w:pPr>
        <w:pStyle w:val="2"/>
        <w:spacing w:before="1560" w:beforeLines="500"/>
        <w:jc w:val="center"/>
        <w:rPr>
          <w:rStyle w:val="20"/>
          <w:rFonts w:hint="eastAsia" w:ascii="仿宋" w:hAnsi="仿宋" w:eastAsia="仿宋" w:cs="宋体"/>
          <w:b w:val="0"/>
          <w:kern w:val="0"/>
          <w:sz w:val="28"/>
          <w:highlight w:val="none"/>
        </w:rPr>
      </w:pPr>
      <w:r>
        <w:rPr>
          <w:rStyle w:val="20"/>
          <w:rFonts w:hint="eastAsia" w:ascii="仿宋" w:hAnsi="仿宋" w:eastAsia="仿宋" w:cs="宋体"/>
          <w:b w:val="0"/>
          <w:kern w:val="0"/>
          <w:sz w:val="28"/>
          <w:highlight w:val="none"/>
        </w:rPr>
        <w:t>供应商认为需要提交的</w:t>
      </w:r>
      <w:r>
        <w:rPr>
          <w:rStyle w:val="20"/>
          <w:rFonts w:hint="eastAsia" w:ascii="仿宋" w:hAnsi="仿宋" w:eastAsia="仿宋" w:cs="宋体"/>
          <w:b w:val="0"/>
          <w:kern w:val="0"/>
          <w:sz w:val="28"/>
          <w:highlight w:val="none"/>
          <w:lang w:val="en-US" w:eastAsia="zh-CN"/>
        </w:rPr>
        <w:t>其他</w:t>
      </w:r>
      <w:r>
        <w:rPr>
          <w:rStyle w:val="20"/>
          <w:rFonts w:hint="eastAsia" w:ascii="仿宋" w:hAnsi="仿宋" w:eastAsia="仿宋" w:cs="宋体"/>
          <w:b w:val="0"/>
          <w:kern w:val="0"/>
          <w:sz w:val="28"/>
          <w:highlight w:val="none"/>
        </w:rPr>
        <w:t>材料</w:t>
      </w:r>
    </w:p>
    <w:p w14:paraId="51376869">
      <w:pPr>
        <w:rPr>
          <w:rStyle w:val="20"/>
          <w:rFonts w:hint="eastAsia" w:ascii="仿宋" w:hAnsi="仿宋" w:eastAsia="仿宋" w:cs="宋体"/>
          <w:b w:val="0"/>
          <w:kern w:val="0"/>
          <w:sz w:val="28"/>
          <w:szCs w:val="28"/>
          <w:highlight w:val="none"/>
        </w:rPr>
      </w:pPr>
      <w:r>
        <w:rPr>
          <w:rStyle w:val="20"/>
          <w:rFonts w:hint="eastAsia" w:ascii="仿宋" w:hAnsi="仿宋" w:eastAsia="仿宋" w:cs="宋体"/>
          <w:b w:val="0"/>
          <w:kern w:val="0"/>
          <w:sz w:val="28"/>
          <w:szCs w:val="28"/>
          <w:highlight w:val="none"/>
        </w:rPr>
        <w:br w:type="page"/>
      </w:r>
    </w:p>
    <w:p w14:paraId="1E753AA5">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报价一览表密封信封正面格式</w:t>
      </w:r>
    </w:p>
    <w:p w14:paraId="0E72DF07">
      <w:pPr>
        <w:jc w:val="center"/>
        <w:rPr>
          <w:rFonts w:hint="eastAsia" w:ascii="宋体" w:hAnsi="宋体"/>
          <w:szCs w:val="21"/>
          <w:highlight w:val="none"/>
        </w:rPr>
      </w:pPr>
    </w:p>
    <w:tbl>
      <w:tblPr>
        <w:tblStyle w:val="17"/>
        <w:tblW w:w="8672"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2"/>
      </w:tblGrid>
      <w:tr w14:paraId="6B513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8672" w:type="dxa"/>
            <w:noWrap w:val="0"/>
            <w:vAlign w:val="top"/>
          </w:tcPr>
          <w:p w14:paraId="434DC652">
            <w:pPr>
              <w:jc w:val="center"/>
              <w:rPr>
                <w:rFonts w:hint="eastAsia" w:ascii="仿宋" w:hAnsi="仿宋" w:eastAsia="仿宋" w:cs="仿宋"/>
                <w:b/>
                <w:sz w:val="24"/>
                <w:highlight w:val="none"/>
              </w:rPr>
            </w:pPr>
            <w:r>
              <w:rPr>
                <w:rFonts w:hint="eastAsia" w:ascii="仿宋" w:hAnsi="仿宋" w:eastAsia="仿宋" w:cs="仿宋"/>
                <w:sz w:val="24"/>
                <w:highlight w:val="none"/>
              </w:rPr>
              <w:t xml:space="preserve">                                                        </w:t>
            </w:r>
          </w:p>
          <w:p w14:paraId="55878244">
            <w:pPr>
              <w:jc w:val="center"/>
              <w:rPr>
                <w:rFonts w:hint="eastAsia" w:ascii="仿宋" w:hAnsi="仿宋" w:eastAsia="仿宋" w:cs="仿宋"/>
                <w:b/>
                <w:bCs/>
                <w:sz w:val="24"/>
                <w:highlight w:val="none"/>
              </w:rPr>
            </w:pPr>
            <w:r>
              <w:rPr>
                <w:rFonts w:hint="eastAsia" w:ascii="仿宋" w:hAnsi="仿宋" w:eastAsia="仿宋" w:cs="仿宋"/>
                <w:b/>
                <w:bCs/>
                <w:sz w:val="24"/>
                <w:highlight w:val="none"/>
              </w:rPr>
              <w:t>报价一览表</w:t>
            </w:r>
          </w:p>
          <w:p w14:paraId="47143ECE">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项目编号：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06C6FA3D">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 xml:space="preserve">项目名称： </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5170F5F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1959B0D8">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1B67EEA6">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 xml:space="preserve">     </w:t>
            </w:r>
          </w:p>
        </w:tc>
      </w:tr>
    </w:tbl>
    <w:p w14:paraId="017548ED">
      <w:pPr>
        <w:jc w:val="center"/>
        <w:rPr>
          <w:rFonts w:hint="eastAsia" w:ascii="仿宋" w:hAnsi="仿宋" w:eastAsia="仿宋" w:cs="仿宋"/>
          <w:sz w:val="24"/>
          <w:highlight w:val="none"/>
        </w:rPr>
      </w:pPr>
    </w:p>
    <w:p w14:paraId="7D7D7815">
      <w:pPr>
        <w:pStyle w:val="2"/>
        <w:jc w:val="center"/>
        <w:rPr>
          <w:rStyle w:val="20"/>
          <w:rFonts w:hint="eastAsia" w:ascii="仿宋" w:hAnsi="仿宋" w:eastAsia="仿宋" w:cs="仿宋"/>
          <w:b/>
          <w:bCs w:val="0"/>
          <w:kern w:val="0"/>
          <w:sz w:val="32"/>
          <w:szCs w:val="22"/>
          <w:highlight w:val="none"/>
          <w:lang w:val="en-US" w:eastAsia="zh-CN"/>
        </w:rPr>
      </w:pPr>
      <w:r>
        <w:rPr>
          <w:rStyle w:val="20"/>
          <w:rFonts w:hint="eastAsia" w:ascii="仿宋" w:hAnsi="仿宋" w:eastAsia="仿宋" w:cs="仿宋"/>
          <w:b/>
          <w:bCs w:val="0"/>
          <w:kern w:val="0"/>
          <w:sz w:val="32"/>
          <w:szCs w:val="22"/>
          <w:highlight w:val="none"/>
          <w:lang w:val="en-US" w:eastAsia="zh-CN"/>
        </w:rPr>
        <w:t>报价一览表密封信封封口格式</w:t>
      </w:r>
    </w:p>
    <w:tbl>
      <w:tblPr>
        <w:tblStyle w:val="17"/>
        <w:tblW w:w="8644"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4"/>
      </w:tblGrid>
      <w:tr w14:paraId="2DC96A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2" w:hRule="atLeast"/>
        </w:trPr>
        <w:tc>
          <w:tcPr>
            <w:tcW w:w="8644" w:type="dxa"/>
            <w:noWrap w:val="0"/>
            <w:vAlign w:val="top"/>
          </w:tcPr>
          <w:p w14:paraId="2E2E077E">
            <w:pPr>
              <w:rPr>
                <w:rFonts w:hint="eastAsia" w:ascii="仿宋" w:hAnsi="仿宋" w:eastAsia="仿宋" w:cs="仿宋"/>
                <w:sz w:val="24"/>
                <w:highlight w:val="none"/>
              </w:rPr>
            </w:pPr>
          </w:p>
          <w:p w14:paraId="7E140EC3">
            <w:pPr>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w:t>
            </w:r>
            <w:r>
              <w:rPr>
                <w:rFonts w:hint="eastAsia" w:ascii="仿宋" w:hAnsi="仿宋" w:eastAsia="仿宋" w:cs="仿宋"/>
                <w:b/>
                <w:color w:val="FF0000"/>
                <w:sz w:val="24"/>
                <w:highlight w:val="none"/>
                <w:lang w:val="en-US" w:eastAsia="zh-CN"/>
              </w:rPr>
              <w:t>5</w:t>
            </w:r>
            <w:r>
              <w:rPr>
                <w:rFonts w:hint="eastAsia" w:ascii="仿宋" w:hAnsi="仿宋" w:eastAsia="仿宋" w:cs="仿宋"/>
                <w:b/>
                <w:color w:val="FF0000"/>
                <w:sz w:val="24"/>
                <w:highlight w:val="none"/>
                <w:lang w:eastAsia="zh-CN"/>
              </w:rPr>
              <w:t>年</w:t>
            </w:r>
            <w:r>
              <w:rPr>
                <w:rFonts w:hint="eastAsia" w:ascii="仿宋" w:hAnsi="仿宋" w:eastAsia="仿宋" w:cs="仿宋"/>
                <w:b/>
                <w:color w:val="FF0000"/>
                <w:sz w:val="24"/>
                <w:highlight w:val="none"/>
                <w:lang w:val="en-US" w:eastAsia="zh-CN"/>
              </w:rPr>
              <w:t>1</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17</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时</w:t>
            </w:r>
            <w:r>
              <w:rPr>
                <w:rFonts w:hint="eastAsia" w:ascii="仿宋" w:hAnsi="仿宋" w:eastAsia="仿宋" w:cs="仿宋"/>
                <w:b/>
                <w:sz w:val="24"/>
                <w:highlight w:val="none"/>
              </w:rPr>
              <w:t>前不准启封（加盖公章）…………………</w:t>
            </w:r>
          </w:p>
          <w:p w14:paraId="165DA5E9">
            <w:pPr>
              <w:rPr>
                <w:rFonts w:hint="eastAsia" w:ascii="仿宋" w:hAnsi="仿宋" w:eastAsia="仿宋" w:cs="仿宋"/>
                <w:sz w:val="24"/>
                <w:highlight w:val="none"/>
              </w:rPr>
            </w:pPr>
          </w:p>
          <w:p w14:paraId="37C0A06A">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1312" behindDoc="0" locked="0" layoutInCell="1" allowOverlap="1">
                      <wp:simplePos x="0" y="0"/>
                      <wp:positionH relativeFrom="column">
                        <wp:posOffset>2995930</wp:posOffset>
                      </wp:positionH>
                      <wp:positionV relativeFrom="paragraph">
                        <wp:posOffset>80010</wp:posOffset>
                      </wp:positionV>
                      <wp:extent cx="0" cy="331470"/>
                      <wp:effectExtent l="38100" t="0" r="38100" b="3810"/>
                      <wp:wrapNone/>
                      <wp:docPr id="4" name="直接连接符 4"/>
                      <wp:cNvGraphicFramePr/>
                      <a:graphic xmlns:a="http://schemas.openxmlformats.org/drawingml/2006/main">
                        <a:graphicData uri="http://schemas.microsoft.com/office/word/2010/wordprocessingShape">
                          <wps:wsp>
                            <wps:cNvCnPr/>
                            <wps:spPr>
                              <a:xfrm flipV="1">
                                <a:off x="0" y="0"/>
                                <a:ext cx="0" cy="33147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y;margin-left:235.9pt;margin-top:6.3pt;height:26.1pt;width:0pt;z-index:251661312;mso-width-relative:page;mso-height-relative:page;" filled="f" stroked="t" coordsize="21600,21600" o:gfxdata="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j0Pwk2AAAAAkBAAAPAAAAAAAAAAEAIAAAACIAAABkcnMv&#10;ZG93bnJldi54bWxQSwECFAAUAAAACACHTuJAiHztaAMCAADxAwAADgAAAAAAAAABACAAAAAnAQAA&#10;ZHJzL2Uyb0RvYy54bWxQSwUGAAAAAAYABgBZAQAAnAUAAAAA&#10;">
                      <v:fill on="f" focussize="0,0"/>
                      <v:stroke color="#000000" joinstyle="round" endarrow="block"/>
                      <v:imagedata o:title=""/>
                      <o:lock v:ext="edit" aspectratio="f"/>
                    </v:line>
                  </w:pict>
                </mc:Fallback>
              </mc:AlternateContent>
            </w:r>
          </w:p>
          <w:p w14:paraId="37F77668">
            <w:pPr>
              <w:rPr>
                <w:rFonts w:hint="eastAsia" w:ascii="仿宋" w:hAnsi="仿宋" w:eastAsia="仿宋" w:cs="仿宋"/>
                <w:sz w:val="24"/>
                <w:highlight w:val="none"/>
              </w:rPr>
            </w:pPr>
          </w:p>
          <w:p w14:paraId="1F462D13">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3F089D16">
      <w:pPr>
        <w:jc w:val="center"/>
        <w:rPr>
          <w:rFonts w:hint="eastAsia"/>
          <w:sz w:val="24"/>
          <w:highlight w:val="none"/>
        </w:rPr>
      </w:pPr>
    </w:p>
    <w:p w14:paraId="4714BFB9">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响应文件密封信封正面格式</w:t>
      </w:r>
    </w:p>
    <w:p w14:paraId="32B56557">
      <w:pPr>
        <w:jc w:val="center"/>
        <w:rPr>
          <w:rFonts w:hint="eastAsia" w:ascii="宋体" w:hAnsi="宋体"/>
          <w:b/>
          <w:bCs/>
          <w:sz w:val="24"/>
          <w:highlight w:val="none"/>
        </w:rPr>
      </w:pPr>
    </w:p>
    <w:tbl>
      <w:tblPr>
        <w:tblStyle w:val="17"/>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51BB6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4" w:hRule="atLeast"/>
        </w:trPr>
        <w:tc>
          <w:tcPr>
            <w:tcW w:w="8480" w:type="dxa"/>
            <w:noWrap w:val="0"/>
            <w:vAlign w:val="top"/>
          </w:tcPr>
          <w:p w14:paraId="29A9616B">
            <w:pPr>
              <w:jc w:val="center"/>
              <w:rPr>
                <w:rFonts w:hint="eastAsia" w:ascii="宋体" w:hAnsi="宋体"/>
                <w:sz w:val="24"/>
                <w:highlight w:val="none"/>
              </w:rPr>
            </w:pPr>
            <w:r>
              <w:rPr>
                <w:rFonts w:hint="eastAsia" w:ascii="宋体" w:hAnsi="宋体"/>
                <w:sz w:val="24"/>
                <w:highlight w:val="none"/>
              </w:rPr>
              <w:t xml:space="preserve">                                                               </w:t>
            </w:r>
          </w:p>
          <w:p w14:paraId="1BFD4248">
            <w:pPr>
              <w:jc w:val="right"/>
              <w:rPr>
                <w:rFonts w:hint="eastAsia" w:ascii="仿宋" w:hAnsi="仿宋" w:eastAsia="仿宋" w:cs="仿宋"/>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正（副）本</w:t>
            </w:r>
          </w:p>
          <w:p w14:paraId="7E96C553">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项目编号：</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w:t>
            </w:r>
          </w:p>
          <w:p w14:paraId="6EFD2747">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项目名称：</w:t>
            </w:r>
            <w:r>
              <w:rPr>
                <w:rFonts w:hint="eastAsia" w:ascii="仿宋" w:hAnsi="仿宋" w:eastAsia="仿宋" w:cs="仿宋"/>
                <w:b/>
                <w:sz w:val="24"/>
                <w:highlight w:val="none"/>
                <w:u w:val="single"/>
              </w:rPr>
              <w:t xml:space="preserve">                       </w:t>
            </w:r>
          </w:p>
          <w:p w14:paraId="76B6B583">
            <w:pPr>
              <w:ind w:firstLine="482" w:firstLineChars="200"/>
              <w:rPr>
                <w:rFonts w:hint="eastAsia" w:ascii="仿宋" w:hAnsi="仿宋" w:eastAsia="仿宋" w:cs="仿宋"/>
                <w:b/>
                <w:sz w:val="24"/>
                <w:highlight w:val="none"/>
              </w:rPr>
            </w:pPr>
            <w:r>
              <w:rPr>
                <w:rFonts w:hint="eastAsia" w:ascii="仿宋" w:hAnsi="仿宋" w:eastAsia="仿宋" w:cs="仿宋"/>
                <w:b/>
                <w:sz w:val="24"/>
                <w:highlight w:val="none"/>
              </w:rPr>
              <w:t>供应商名称：</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（加盖公章）</w:t>
            </w:r>
          </w:p>
          <w:p w14:paraId="45FCA809">
            <w:pPr>
              <w:ind w:firstLine="482" w:firstLineChars="200"/>
              <w:rPr>
                <w:rFonts w:hint="eastAsia" w:ascii="仿宋" w:hAnsi="仿宋" w:eastAsia="仿宋" w:cs="仿宋"/>
                <w:b/>
                <w:sz w:val="24"/>
                <w:highlight w:val="none"/>
                <w:u w:val="single"/>
              </w:rPr>
            </w:pPr>
            <w:r>
              <w:rPr>
                <w:rFonts w:hint="eastAsia" w:ascii="仿宋" w:hAnsi="仿宋" w:eastAsia="仿宋" w:cs="仿宋"/>
                <w:b/>
                <w:sz w:val="24"/>
                <w:highlight w:val="none"/>
              </w:rPr>
              <w:t>地址：</w:t>
            </w:r>
            <w:r>
              <w:rPr>
                <w:rFonts w:hint="eastAsia" w:ascii="仿宋" w:hAnsi="仿宋" w:eastAsia="仿宋" w:cs="仿宋"/>
                <w:b/>
                <w:sz w:val="24"/>
                <w:highlight w:val="none"/>
                <w:u w:val="single"/>
              </w:rPr>
              <w:t xml:space="preserve">                  </w:t>
            </w:r>
            <w:r>
              <w:rPr>
                <w:rFonts w:hint="eastAsia" w:ascii="仿宋" w:hAnsi="仿宋" w:eastAsia="仿宋" w:cs="仿宋"/>
                <w:b/>
                <w:sz w:val="24"/>
                <w:highlight w:val="none"/>
              </w:rPr>
              <w:t xml:space="preserve">         电话：</w:t>
            </w:r>
            <w:r>
              <w:rPr>
                <w:rFonts w:hint="eastAsia" w:ascii="仿宋" w:hAnsi="仿宋" w:eastAsia="仿宋" w:cs="仿宋"/>
                <w:b/>
                <w:sz w:val="24"/>
                <w:highlight w:val="none"/>
                <w:u w:val="single"/>
              </w:rPr>
              <w:t xml:space="preserve">                          </w:t>
            </w:r>
          </w:p>
          <w:p w14:paraId="6AE1A309">
            <w:pPr>
              <w:ind w:firstLine="482" w:firstLineChars="200"/>
              <w:rPr>
                <w:rFonts w:hint="eastAsia" w:ascii="宋体" w:hAnsi="宋体"/>
                <w:b/>
                <w:sz w:val="24"/>
                <w:highlight w:val="none"/>
                <w:u w:val="single"/>
              </w:rPr>
            </w:pPr>
            <w:r>
              <w:rPr>
                <w:rFonts w:hint="eastAsia" w:ascii="仿宋" w:hAnsi="仿宋" w:eastAsia="仿宋" w:cs="仿宋"/>
                <w:b/>
                <w:sz w:val="24"/>
                <w:highlight w:val="none"/>
              </w:rPr>
              <w:t xml:space="preserve">   </w:t>
            </w:r>
          </w:p>
        </w:tc>
      </w:tr>
    </w:tbl>
    <w:p w14:paraId="1AF46D87">
      <w:pPr>
        <w:jc w:val="center"/>
        <w:rPr>
          <w:rFonts w:ascii="宋体" w:hAnsi="宋体"/>
          <w:b/>
          <w:bCs/>
          <w:sz w:val="24"/>
          <w:highlight w:val="none"/>
        </w:rPr>
      </w:pPr>
    </w:p>
    <w:p w14:paraId="038BB140">
      <w:pPr>
        <w:pStyle w:val="2"/>
        <w:jc w:val="center"/>
        <w:rPr>
          <w:rStyle w:val="20"/>
          <w:rFonts w:hint="eastAsia" w:ascii="仿宋" w:hAnsi="仿宋" w:eastAsia="仿宋" w:cs="宋体"/>
          <w:b/>
          <w:bCs w:val="0"/>
          <w:kern w:val="0"/>
          <w:sz w:val="32"/>
          <w:szCs w:val="22"/>
          <w:highlight w:val="none"/>
          <w:lang w:val="en-US" w:eastAsia="zh-CN"/>
        </w:rPr>
      </w:pPr>
      <w:r>
        <w:rPr>
          <w:rStyle w:val="20"/>
          <w:rFonts w:hint="eastAsia" w:ascii="仿宋" w:hAnsi="仿宋" w:eastAsia="仿宋" w:cs="宋体"/>
          <w:b/>
          <w:bCs w:val="0"/>
          <w:kern w:val="0"/>
          <w:sz w:val="32"/>
          <w:szCs w:val="22"/>
          <w:highlight w:val="none"/>
          <w:lang w:val="en-US" w:eastAsia="zh-CN"/>
        </w:rPr>
        <w:t>响应文件密封信封封口格式</w:t>
      </w:r>
    </w:p>
    <w:tbl>
      <w:tblPr>
        <w:tblStyle w:val="17"/>
        <w:tblW w:w="8480" w:type="dxa"/>
        <w:tblInd w:w="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0"/>
      </w:tblGrid>
      <w:tr w14:paraId="10F47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6" w:hRule="atLeast"/>
        </w:trPr>
        <w:tc>
          <w:tcPr>
            <w:tcW w:w="8480" w:type="dxa"/>
            <w:noWrap w:val="0"/>
            <w:vAlign w:val="top"/>
          </w:tcPr>
          <w:p w14:paraId="00007F72">
            <w:pPr>
              <w:rPr>
                <w:rFonts w:hint="eastAsia" w:ascii="宋体" w:hAnsi="宋体"/>
                <w:sz w:val="24"/>
                <w:highlight w:val="none"/>
              </w:rPr>
            </w:pPr>
          </w:p>
          <w:p w14:paraId="111E978D">
            <w:pPr>
              <w:rPr>
                <w:rFonts w:hint="eastAsia" w:ascii="仿宋" w:hAnsi="仿宋" w:eastAsia="仿宋" w:cs="仿宋"/>
                <w:sz w:val="24"/>
                <w:highlight w:val="none"/>
              </w:rPr>
            </w:pPr>
            <w:r>
              <w:rPr>
                <w:rFonts w:hint="eastAsia" w:ascii="仿宋" w:hAnsi="仿宋" w:eastAsia="仿宋" w:cs="仿宋"/>
                <w:sz w:val="24"/>
                <w:highlight w:val="none"/>
              </w:rPr>
              <w:t xml:space="preserve">…………… </w:t>
            </w:r>
            <w:r>
              <w:rPr>
                <w:rFonts w:hint="eastAsia" w:ascii="仿宋" w:hAnsi="仿宋" w:eastAsia="仿宋" w:cs="仿宋"/>
                <w:b/>
                <w:color w:val="FF0000"/>
                <w:sz w:val="24"/>
                <w:highlight w:val="none"/>
              </w:rPr>
              <w:t>于</w:t>
            </w:r>
            <w:r>
              <w:rPr>
                <w:rFonts w:hint="eastAsia" w:ascii="仿宋" w:hAnsi="仿宋" w:eastAsia="仿宋" w:cs="仿宋"/>
                <w:b/>
                <w:color w:val="FF0000"/>
                <w:sz w:val="24"/>
                <w:highlight w:val="none"/>
                <w:lang w:eastAsia="zh-CN"/>
              </w:rPr>
              <w:t>202</w:t>
            </w:r>
            <w:r>
              <w:rPr>
                <w:rFonts w:hint="eastAsia" w:ascii="仿宋" w:hAnsi="仿宋" w:eastAsia="仿宋" w:cs="仿宋"/>
                <w:b/>
                <w:color w:val="FF0000"/>
                <w:sz w:val="24"/>
                <w:highlight w:val="none"/>
                <w:lang w:val="en-US" w:eastAsia="zh-CN"/>
              </w:rPr>
              <w:t>5</w:t>
            </w:r>
            <w:r>
              <w:rPr>
                <w:rFonts w:hint="eastAsia" w:ascii="仿宋" w:hAnsi="仿宋" w:eastAsia="仿宋" w:cs="仿宋"/>
                <w:b/>
                <w:color w:val="FF0000"/>
                <w:sz w:val="24"/>
                <w:highlight w:val="none"/>
                <w:lang w:eastAsia="zh-CN"/>
              </w:rPr>
              <w:t>年</w:t>
            </w:r>
            <w:r>
              <w:rPr>
                <w:rFonts w:hint="eastAsia" w:ascii="仿宋" w:hAnsi="仿宋" w:eastAsia="仿宋" w:cs="仿宋"/>
                <w:b/>
                <w:color w:val="FF0000"/>
                <w:sz w:val="24"/>
                <w:highlight w:val="none"/>
                <w:lang w:val="en-US" w:eastAsia="zh-CN"/>
              </w:rPr>
              <w:t>1</w:t>
            </w:r>
            <w:r>
              <w:rPr>
                <w:rFonts w:hint="eastAsia" w:ascii="仿宋" w:hAnsi="仿宋" w:eastAsia="仿宋" w:cs="仿宋"/>
                <w:b/>
                <w:color w:val="FF0000"/>
                <w:sz w:val="24"/>
                <w:highlight w:val="none"/>
                <w:lang w:eastAsia="zh-CN"/>
              </w:rPr>
              <w:t>月</w:t>
            </w:r>
            <w:r>
              <w:rPr>
                <w:rFonts w:hint="eastAsia" w:ascii="仿宋" w:hAnsi="仿宋" w:eastAsia="仿宋" w:cs="仿宋"/>
                <w:b/>
                <w:color w:val="FF0000"/>
                <w:sz w:val="24"/>
                <w:highlight w:val="none"/>
                <w:lang w:val="en-US" w:eastAsia="zh-CN"/>
              </w:rPr>
              <w:t>17</w:t>
            </w:r>
            <w:r>
              <w:rPr>
                <w:rFonts w:hint="eastAsia" w:ascii="仿宋" w:hAnsi="仿宋" w:eastAsia="仿宋" w:cs="仿宋"/>
                <w:b/>
                <w:color w:val="FF0000"/>
                <w:sz w:val="24"/>
                <w:highlight w:val="none"/>
                <w:lang w:eastAsia="zh-CN"/>
              </w:rPr>
              <w:t>日</w:t>
            </w:r>
            <w:r>
              <w:rPr>
                <w:rFonts w:hint="eastAsia" w:ascii="仿宋" w:hAnsi="仿宋" w:eastAsia="仿宋" w:cs="仿宋"/>
                <w:b/>
                <w:color w:val="FF0000"/>
                <w:sz w:val="24"/>
                <w:highlight w:val="none"/>
                <w:lang w:val="en-US" w:eastAsia="zh-CN"/>
              </w:rPr>
              <w:t>14</w:t>
            </w:r>
            <w:r>
              <w:rPr>
                <w:rFonts w:hint="eastAsia" w:ascii="仿宋" w:hAnsi="仿宋" w:eastAsia="仿宋" w:cs="仿宋"/>
                <w:b/>
                <w:color w:val="FF0000"/>
                <w:sz w:val="24"/>
                <w:highlight w:val="none"/>
              </w:rPr>
              <w:t>：</w:t>
            </w:r>
            <w:r>
              <w:rPr>
                <w:rFonts w:hint="eastAsia" w:ascii="仿宋" w:hAnsi="仿宋" w:eastAsia="仿宋" w:cs="仿宋"/>
                <w:b/>
                <w:color w:val="FF0000"/>
                <w:sz w:val="24"/>
                <w:highlight w:val="none"/>
                <w:lang w:val="en-US" w:eastAsia="zh-CN"/>
              </w:rPr>
              <w:t>30</w:t>
            </w:r>
            <w:r>
              <w:rPr>
                <w:rFonts w:hint="eastAsia" w:ascii="仿宋" w:hAnsi="仿宋" w:eastAsia="仿宋" w:cs="仿宋"/>
                <w:b/>
                <w:color w:val="FF0000"/>
                <w:sz w:val="24"/>
                <w:highlight w:val="none"/>
              </w:rPr>
              <w:t>时</w:t>
            </w:r>
            <w:r>
              <w:rPr>
                <w:rFonts w:hint="eastAsia" w:ascii="仿宋" w:hAnsi="仿宋" w:eastAsia="仿宋" w:cs="仿宋"/>
                <w:b/>
                <w:sz w:val="24"/>
                <w:highlight w:val="none"/>
              </w:rPr>
              <w:t>前不准启封（加盖公章）………………</w:t>
            </w:r>
          </w:p>
          <w:p w14:paraId="2ACA5A7E">
            <w:pPr>
              <w:rPr>
                <w:rFonts w:hint="eastAsia" w:ascii="仿宋" w:hAnsi="仿宋" w:eastAsia="仿宋" w:cs="仿宋"/>
                <w:sz w:val="24"/>
                <w:highlight w:val="none"/>
              </w:rPr>
            </w:pPr>
            <w:r>
              <w:rPr>
                <w:rFonts w:hint="eastAsia" w:ascii="仿宋" w:hAnsi="仿宋" w:eastAsia="仿宋" w:cs="仿宋"/>
                <w:sz w:val="24"/>
                <w:highlight w:val="none"/>
              </w:rPr>
              <mc:AlternateContent>
                <mc:Choice Requires="wps">
                  <w:drawing>
                    <wp:anchor distT="0" distB="0" distL="114300" distR="114300" simplePos="0" relativeHeight="251662336" behindDoc="0" locked="0" layoutInCell="1" allowOverlap="1">
                      <wp:simplePos x="0" y="0"/>
                      <wp:positionH relativeFrom="column">
                        <wp:posOffset>3148330</wp:posOffset>
                      </wp:positionH>
                      <wp:positionV relativeFrom="paragraph">
                        <wp:posOffset>182245</wp:posOffset>
                      </wp:positionV>
                      <wp:extent cx="14605" cy="417195"/>
                      <wp:effectExtent l="35560" t="0" r="26035" b="9525"/>
                      <wp:wrapNone/>
                      <wp:docPr id="3" name="直接连接符 3"/>
                      <wp:cNvGraphicFramePr/>
                      <a:graphic xmlns:a="http://schemas.openxmlformats.org/drawingml/2006/main">
                        <a:graphicData uri="http://schemas.microsoft.com/office/word/2010/wordprocessingShape">
                          <wps:wsp>
                            <wps:cNvCnPr/>
                            <wps:spPr>
                              <a:xfrm flipH="1" flipV="1">
                                <a:off x="0" y="0"/>
                                <a:ext cx="14605" cy="41719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 y;margin-left:247.9pt;margin-top:14.35pt;height:32.85pt;width:1.15pt;z-index:251662336;mso-width-relative:page;mso-height-relative:page;" filled="f" stroked="t" coordsize="21600,21600" o:gfxdata="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PZ3wq3ZAAAACQEAAA8AAAAAAAAAAQAgAAAA&#10;IgAAAGRycy9kb3ducmV2LnhtbFBLAQIUABQAAAAIAIdO4kDUDAM7CgIAAP8DAAAOAAAAAAAAAAEA&#10;IAAAACgBAABkcnMvZTJvRG9jLnhtbFBLBQYAAAAABgAGAFkBAACkBQAAAAA=&#10;">
                      <v:fill on="f" focussize="0,0"/>
                      <v:stroke color="#000000" joinstyle="round" endarrow="block"/>
                      <v:imagedata o:title=""/>
                      <o:lock v:ext="edit" aspectratio="f"/>
                    </v:line>
                  </w:pict>
                </mc:Fallback>
              </mc:AlternateContent>
            </w:r>
          </w:p>
          <w:p w14:paraId="65476556">
            <w:pPr>
              <w:rPr>
                <w:rFonts w:hint="eastAsia" w:ascii="仿宋" w:hAnsi="仿宋" w:eastAsia="仿宋" w:cs="仿宋"/>
                <w:sz w:val="24"/>
                <w:highlight w:val="none"/>
              </w:rPr>
            </w:pPr>
          </w:p>
          <w:p w14:paraId="454AACB9">
            <w:pPr>
              <w:rPr>
                <w:rFonts w:hint="eastAsia" w:ascii="仿宋" w:hAnsi="仿宋" w:eastAsia="仿宋" w:cs="仿宋"/>
                <w:sz w:val="24"/>
                <w:highlight w:val="none"/>
              </w:rPr>
            </w:pPr>
          </w:p>
          <w:p w14:paraId="4907F625">
            <w:pPr>
              <w:rPr>
                <w:rFonts w:hint="eastAsia" w:ascii="宋体" w:hAnsi="宋体"/>
                <w:b/>
                <w:sz w:val="24"/>
                <w:highlight w:val="none"/>
              </w:rPr>
            </w:pPr>
            <w:r>
              <w:rPr>
                <w:rFonts w:hint="eastAsia" w:ascii="仿宋" w:hAnsi="仿宋" w:eastAsia="仿宋" w:cs="仿宋"/>
                <w:sz w:val="24"/>
                <w:highlight w:val="none"/>
              </w:rPr>
              <w:t xml:space="preserve">                                           </w:t>
            </w:r>
            <w:r>
              <w:rPr>
                <w:rFonts w:hint="eastAsia" w:ascii="仿宋" w:hAnsi="仿宋" w:eastAsia="仿宋" w:cs="仿宋"/>
                <w:b/>
                <w:sz w:val="24"/>
                <w:highlight w:val="none"/>
              </w:rPr>
              <w:t>（封口处）</w:t>
            </w:r>
          </w:p>
        </w:tc>
      </w:tr>
    </w:tbl>
    <w:p w14:paraId="7701B2C0">
      <w:pPr>
        <w:jc w:val="center"/>
        <w:rPr>
          <w:rFonts w:hint="eastAsia" w:ascii="宋体" w:hAnsi="宋体"/>
          <w:b/>
          <w:bCs/>
          <w:kern w:val="0"/>
          <w:sz w:val="24"/>
          <w:highlight w:val="none"/>
        </w:rPr>
      </w:pPr>
    </w:p>
    <w:p w14:paraId="25F5DF30">
      <w:pPr>
        <w:rPr>
          <w:rFonts w:hint="eastAsia"/>
          <w:highlight w:val="none"/>
        </w:rPr>
      </w:pPr>
    </w:p>
    <w:p w14:paraId="6FA76500">
      <w:pPr>
        <w:pStyle w:val="2"/>
        <w:rPr>
          <w:rFonts w:hint="eastAsia"/>
          <w:highlight w:val="none"/>
        </w:rPr>
      </w:pPr>
    </w:p>
    <w:sectPr>
      <w:footerReference r:id="rId3" w:type="default"/>
      <w:pgSz w:w="11906" w:h="16838"/>
      <w:pgMar w:top="1417" w:right="1134" w:bottom="1417" w:left="1134"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88CFDE">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14:paraId="51A8954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DOqXm5zwAAAAUBAAAPAAAAAAAAAAEAIAAAACIAAABkcnMvZG93bnJldi54&#10;bWxQSwECFAAUAAAACACHTuJAS8++KzwCAAB4BAAADgAAAAAAAAABACAAAAAeAQAAZHJzL2Uyb0Rv&#10;Yy54bWxQSwUGAAAAAAYABgBZAQAAzAUAAAAA&#10;">
              <v:fill on="f" focussize="0,0"/>
              <v:stroke on="f" miterlimit="8" joinstyle="miter"/>
              <v:imagedata o:title=""/>
              <o:lock v:ext="edit" aspectratio="f"/>
              <v:textbox inset="0mm,0mm,0mm,0mm" style="mso-fit-shape-to-text:t;">
                <w:txbxContent>
                  <w:p w14:paraId="51A89545">
                    <w:pPr>
                      <w:pStyle w:val="1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0</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4032939"/>
    <w:multiLevelType w:val="singleLevel"/>
    <w:tmpl w:val="34032939"/>
    <w:lvl w:ilvl="0" w:tentative="0">
      <w:start w:val="2"/>
      <w:numFmt w:val="chineseCounting"/>
      <w:suff w:val="nothing"/>
      <w:lvlText w:val="%1、"/>
      <w:lvlJc w:val="left"/>
      <w:rPr>
        <w:rFonts w:hint="eastAsia"/>
      </w:rPr>
    </w:lvl>
  </w:abstractNum>
  <w:abstractNum w:abstractNumId="1">
    <w:nsid w:val="383EC9C6"/>
    <w:multiLevelType w:val="singleLevel"/>
    <w:tmpl w:val="383EC9C6"/>
    <w:lvl w:ilvl="0" w:tentative="0">
      <w:start w:val="4"/>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ExZDQxYTc2MTNlZmIyMTg1YmY4Mzk3NjJmMTcyOWUifQ=="/>
  </w:docVars>
  <w:rsids>
    <w:rsidRoot w:val="000F3525"/>
    <w:rsid w:val="000054A3"/>
    <w:rsid w:val="00010984"/>
    <w:rsid w:val="0001151F"/>
    <w:rsid w:val="000163F9"/>
    <w:rsid w:val="000172B9"/>
    <w:rsid w:val="00020FB6"/>
    <w:rsid w:val="00023593"/>
    <w:rsid w:val="00026018"/>
    <w:rsid w:val="00026B70"/>
    <w:rsid w:val="00026CC2"/>
    <w:rsid w:val="00030265"/>
    <w:rsid w:val="00042122"/>
    <w:rsid w:val="00042C8F"/>
    <w:rsid w:val="00046453"/>
    <w:rsid w:val="00051DAE"/>
    <w:rsid w:val="0005555C"/>
    <w:rsid w:val="000576D4"/>
    <w:rsid w:val="00060B51"/>
    <w:rsid w:val="00060DCB"/>
    <w:rsid w:val="00064380"/>
    <w:rsid w:val="00066092"/>
    <w:rsid w:val="00066472"/>
    <w:rsid w:val="000717A3"/>
    <w:rsid w:val="000729B1"/>
    <w:rsid w:val="00080D4B"/>
    <w:rsid w:val="000841C9"/>
    <w:rsid w:val="00087C7F"/>
    <w:rsid w:val="0009041D"/>
    <w:rsid w:val="000921B5"/>
    <w:rsid w:val="00096671"/>
    <w:rsid w:val="00096FAF"/>
    <w:rsid w:val="000977FB"/>
    <w:rsid w:val="000A265A"/>
    <w:rsid w:val="000A3DD4"/>
    <w:rsid w:val="000A457B"/>
    <w:rsid w:val="000A69A6"/>
    <w:rsid w:val="000A759A"/>
    <w:rsid w:val="000B1847"/>
    <w:rsid w:val="000B185E"/>
    <w:rsid w:val="000B2A07"/>
    <w:rsid w:val="000B2D66"/>
    <w:rsid w:val="000B4E8B"/>
    <w:rsid w:val="000B4F36"/>
    <w:rsid w:val="000B653B"/>
    <w:rsid w:val="000B7241"/>
    <w:rsid w:val="000C1FDC"/>
    <w:rsid w:val="000C26D6"/>
    <w:rsid w:val="000C4EF3"/>
    <w:rsid w:val="000C5F36"/>
    <w:rsid w:val="000D0CD8"/>
    <w:rsid w:val="000D1F2F"/>
    <w:rsid w:val="000D66B5"/>
    <w:rsid w:val="000E4B6B"/>
    <w:rsid w:val="000E4E9C"/>
    <w:rsid w:val="000E6C38"/>
    <w:rsid w:val="000E718E"/>
    <w:rsid w:val="000E78FE"/>
    <w:rsid w:val="000F0DFC"/>
    <w:rsid w:val="000F3525"/>
    <w:rsid w:val="000F3A9A"/>
    <w:rsid w:val="00105123"/>
    <w:rsid w:val="00105FA4"/>
    <w:rsid w:val="00107F23"/>
    <w:rsid w:val="00110916"/>
    <w:rsid w:val="00111856"/>
    <w:rsid w:val="00112804"/>
    <w:rsid w:val="001137D0"/>
    <w:rsid w:val="001150CD"/>
    <w:rsid w:val="00115601"/>
    <w:rsid w:val="00116C0B"/>
    <w:rsid w:val="00120861"/>
    <w:rsid w:val="00126077"/>
    <w:rsid w:val="00133A48"/>
    <w:rsid w:val="001408A2"/>
    <w:rsid w:val="00142195"/>
    <w:rsid w:val="00146EB2"/>
    <w:rsid w:val="00150A22"/>
    <w:rsid w:val="00155B4F"/>
    <w:rsid w:val="00160541"/>
    <w:rsid w:val="00173DB5"/>
    <w:rsid w:val="00174AB6"/>
    <w:rsid w:val="00177CD8"/>
    <w:rsid w:val="00177FA8"/>
    <w:rsid w:val="00180044"/>
    <w:rsid w:val="00183163"/>
    <w:rsid w:val="00183F36"/>
    <w:rsid w:val="00184FF2"/>
    <w:rsid w:val="001944A0"/>
    <w:rsid w:val="00194C58"/>
    <w:rsid w:val="0019564E"/>
    <w:rsid w:val="00195D7A"/>
    <w:rsid w:val="00195DB9"/>
    <w:rsid w:val="001A07D1"/>
    <w:rsid w:val="001A24EE"/>
    <w:rsid w:val="001A4C7B"/>
    <w:rsid w:val="001A5A53"/>
    <w:rsid w:val="001A5ED1"/>
    <w:rsid w:val="001A7D84"/>
    <w:rsid w:val="001B2C9E"/>
    <w:rsid w:val="001B3C0C"/>
    <w:rsid w:val="001B67E8"/>
    <w:rsid w:val="001B776C"/>
    <w:rsid w:val="001C41A4"/>
    <w:rsid w:val="001C4F52"/>
    <w:rsid w:val="001D6650"/>
    <w:rsid w:val="001E08E8"/>
    <w:rsid w:val="001E454F"/>
    <w:rsid w:val="001F025F"/>
    <w:rsid w:val="001F1914"/>
    <w:rsid w:val="001F2A5B"/>
    <w:rsid w:val="001F3CCB"/>
    <w:rsid w:val="001F49E5"/>
    <w:rsid w:val="00210E91"/>
    <w:rsid w:val="00211425"/>
    <w:rsid w:val="002128F4"/>
    <w:rsid w:val="00215013"/>
    <w:rsid w:val="0021583E"/>
    <w:rsid w:val="002203F0"/>
    <w:rsid w:val="00220851"/>
    <w:rsid w:val="002221C4"/>
    <w:rsid w:val="00241386"/>
    <w:rsid w:val="00243CC8"/>
    <w:rsid w:val="00245A88"/>
    <w:rsid w:val="00246BC2"/>
    <w:rsid w:val="00246E42"/>
    <w:rsid w:val="00247211"/>
    <w:rsid w:val="0025048A"/>
    <w:rsid w:val="00252E7E"/>
    <w:rsid w:val="0025490A"/>
    <w:rsid w:val="00254AAB"/>
    <w:rsid w:val="0025752F"/>
    <w:rsid w:val="00257808"/>
    <w:rsid w:val="002603C5"/>
    <w:rsid w:val="00263896"/>
    <w:rsid w:val="00264EFE"/>
    <w:rsid w:val="00267150"/>
    <w:rsid w:val="002675C1"/>
    <w:rsid w:val="002675FE"/>
    <w:rsid w:val="00274AFA"/>
    <w:rsid w:val="002760CE"/>
    <w:rsid w:val="002800ED"/>
    <w:rsid w:val="00282345"/>
    <w:rsid w:val="002836CD"/>
    <w:rsid w:val="00283C63"/>
    <w:rsid w:val="00284E00"/>
    <w:rsid w:val="0028741E"/>
    <w:rsid w:val="002915C3"/>
    <w:rsid w:val="00294AA4"/>
    <w:rsid w:val="002958EB"/>
    <w:rsid w:val="00296C57"/>
    <w:rsid w:val="002976B2"/>
    <w:rsid w:val="002A00C3"/>
    <w:rsid w:val="002A0682"/>
    <w:rsid w:val="002A1C41"/>
    <w:rsid w:val="002A656E"/>
    <w:rsid w:val="002A7FC6"/>
    <w:rsid w:val="002B054F"/>
    <w:rsid w:val="002B1718"/>
    <w:rsid w:val="002B54D8"/>
    <w:rsid w:val="002C0200"/>
    <w:rsid w:val="002C0587"/>
    <w:rsid w:val="002C0AED"/>
    <w:rsid w:val="002C126E"/>
    <w:rsid w:val="002C31C1"/>
    <w:rsid w:val="002C433F"/>
    <w:rsid w:val="002C5FC2"/>
    <w:rsid w:val="002C624E"/>
    <w:rsid w:val="002C6521"/>
    <w:rsid w:val="002D0A46"/>
    <w:rsid w:val="002D3059"/>
    <w:rsid w:val="002D3D9E"/>
    <w:rsid w:val="002D5360"/>
    <w:rsid w:val="002D5737"/>
    <w:rsid w:val="002E0C26"/>
    <w:rsid w:val="002E0D1B"/>
    <w:rsid w:val="002E1ED9"/>
    <w:rsid w:val="002E5CC6"/>
    <w:rsid w:val="002F2758"/>
    <w:rsid w:val="002F37EE"/>
    <w:rsid w:val="002F4237"/>
    <w:rsid w:val="003068A9"/>
    <w:rsid w:val="00312800"/>
    <w:rsid w:val="0031285D"/>
    <w:rsid w:val="00314D0F"/>
    <w:rsid w:val="003210EC"/>
    <w:rsid w:val="00324FA5"/>
    <w:rsid w:val="00326A63"/>
    <w:rsid w:val="00330F9B"/>
    <w:rsid w:val="0033766C"/>
    <w:rsid w:val="003552AE"/>
    <w:rsid w:val="00363A03"/>
    <w:rsid w:val="00363CA3"/>
    <w:rsid w:val="00366394"/>
    <w:rsid w:val="00366460"/>
    <w:rsid w:val="0037395F"/>
    <w:rsid w:val="00376661"/>
    <w:rsid w:val="00380FD2"/>
    <w:rsid w:val="00381A16"/>
    <w:rsid w:val="0038339B"/>
    <w:rsid w:val="0038499B"/>
    <w:rsid w:val="00390819"/>
    <w:rsid w:val="003909DC"/>
    <w:rsid w:val="00392EC8"/>
    <w:rsid w:val="003930E9"/>
    <w:rsid w:val="003936EE"/>
    <w:rsid w:val="00397BCC"/>
    <w:rsid w:val="003A5F2B"/>
    <w:rsid w:val="003A71BD"/>
    <w:rsid w:val="003A7860"/>
    <w:rsid w:val="003B2BF6"/>
    <w:rsid w:val="003B72E8"/>
    <w:rsid w:val="003C26C1"/>
    <w:rsid w:val="003C5001"/>
    <w:rsid w:val="003D675F"/>
    <w:rsid w:val="003D7ABC"/>
    <w:rsid w:val="003E22D6"/>
    <w:rsid w:val="003E3D87"/>
    <w:rsid w:val="003E6E8F"/>
    <w:rsid w:val="003F283A"/>
    <w:rsid w:val="00401F6F"/>
    <w:rsid w:val="004025CC"/>
    <w:rsid w:val="00402FD2"/>
    <w:rsid w:val="00414CF9"/>
    <w:rsid w:val="004150D7"/>
    <w:rsid w:val="004231B9"/>
    <w:rsid w:val="0042496A"/>
    <w:rsid w:val="00426760"/>
    <w:rsid w:val="00432078"/>
    <w:rsid w:val="00433182"/>
    <w:rsid w:val="0043486C"/>
    <w:rsid w:val="0043775D"/>
    <w:rsid w:val="0044308F"/>
    <w:rsid w:val="004451B7"/>
    <w:rsid w:val="004500ED"/>
    <w:rsid w:val="004619B4"/>
    <w:rsid w:val="0046378A"/>
    <w:rsid w:val="004643E0"/>
    <w:rsid w:val="00470741"/>
    <w:rsid w:val="00472F86"/>
    <w:rsid w:val="00475B9F"/>
    <w:rsid w:val="00485B18"/>
    <w:rsid w:val="004871B8"/>
    <w:rsid w:val="0048759B"/>
    <w:rsid w:val="00491BDD"/>
    <w:rsid w:val="004948C9"/>
    <w:rsid w:val="00495D5C"/>
    <w:rsid w:val="00496588"/>
    <w:rsid w:val="00497F3B"/>
    <w:rsid w:val="004A2516"/>
    <w:rsid w:val="004A2B63"/>
    <w:rsid w:val="004A2C35"/>
    <w:rsid w:val="004A4E8A"/>
    <w:rsid w:val="004A734A"/>
    <w:rsid w:val="004A7A39"/>
    <w:rsid w:val="004B19AD"/>
    <w:rsid w:val="004B1F91"/>
    <w:rsid w:val="004C326C"/>
    <w:rsid w:val="004C3E7C"/>
    <w:rsid w:val="004D414F"/>
    <w:rsid w:val="004D71CB"/>
    <w:rsid w:val="004D738E"/>
    <w:rsid w:val="004E2CCA"/>
    <w:rsid w:val="004E3939"/>
    <w:rsid w:val="004E39BD"/>
    <w:rsid w:val="005009F1"/>
    <w:rsid w:val="00500DEB"/>
    <w:rsid w:val="0050271F"/>
    <w:rsid w:val="005036F8"/>
    <w:rsid w:val="00507357"/>
    <w:rsid w:val="005113AA"/>
    <w:rsid w:val="00511E50"/>
    <w:rsid w:val="00516152"/>
    <w:rsid w:val="00520251"/>
    <w:rsid w:val="00520EA8"/>
    <w:rsid w:val="00521073"/>
    <w:rsid w:val="00522EC5"/>
    <w:rsid w:val="005352F8"/>
    <w:rsid w:val="005376CD"/>
    <w:rsid w:val="00545E48"/>
    <w:rsid w:val="00551E99"/>
    <w:rsid w:val="00555E74"/>
    <w:rsid w:val="005560F8"/>
    <w:rsid w:val="00557978"/>
    <w:rsid w:val="00557D46"/>
    <w:rsid w:val="00564686"/>
    <w:rsid w:val="0057495D"/>
    <w:rsid w:val="00575BAB"/>
    <w:rsid w:val="005762DA"/>
    <w:rsid w:val="00577F90"/>
    <w:rsid w:val="00580AC2"/>
    <w:rsid w:val="00583D1D"/>
    <w:rsid w:val="00584641"/>
    <w:rsid w:val="005850F6"/>
    <w:rsid w:val="00594423"/>
    <w:rsid w:val="005A3EAA"/>
    <w:rsid w:val="005A537B"/>
    <w:rsid w:val="005B09AB"/>
    <w:rsid w:val="005B3847"/>
    <w:rsid w:val="005B758C"/>
    <w:rsid w:val="005D02DE"/>
    <w:rsid w:val="005D3120"/>
    <w:rsid w:val="005E3052"/>
    <w:rsid w:val="005F0C83"/>
    <w:rsid w:val="005F12DB"/>
    <w:rsid w:val="005F1C75"/>
    <w:rsid w:val="005F2707"/>
    <w:rsid w:val="005F6389"/>
    <w:rsid w:val="0060577E"/>
    <w:rsid w:val="006077C3"/>
    <w:rsid w:val="00611697"/>
    <w:rsid w:val="006138A9"/>
    <w:rsid w:val="0061566D"/>
    <w:rsid w:val="006201BD"/>
    <w:rsid w:val="00636AE5"/>
    <w:rsid w:val="006402D4"/>
    <w:rsid w:val="00642FD2"/>
    <w:rsid w:val="00644EA3"/>
    <w:rsid w:val="00646285"/>
    <w:rsid w:val="006462D4"/>
    <w:rsid w:val="006465F6"/>
    <w:rsid w:val="00646AA3"/>
    <w:rsid w:val="00647F65"/>
    <w:rsid w:val="006516E9"/>
    <w:rsid w:val="0065328A"/>
    <w:rsid w:val="00653BCD"/>
    <w:rsid w:val="006540E6"/>
    <w:rsid w:val="00654225"/>
    <w:rsid w:val="00656E38"/>
    <w:rsid w:val="00665B8B"/>
    <w:rsid w:val="00671A60"/>
    <w:rsid w:val="00672624"/>
    <w:rsid w:val="00672A1A"/>
    <w:rsid w:val="0067576D"/>
    <w:rsid w:val="006803D0"/>
    <w:rsid w:val="0068274A"/>
    <w:rsid w:val="006833A6"/>
    <w:rsid w:val="006838C8"/>
    <w:rsid w:val="00683D9B"/>
    <w:rsid w:val="00685BE9"/>
    <w:rsid w:val="0069197C"/>
    <w:rsid w:val="006946FA"/>
    <w:rsid w:val="0069601C"/>
    <w:rsid w:val="006A2AED"/>
    <w:rsid w:val="006A7AB4"/>
    <w:rsid w:val="006B2630"/>
    <w:rsid w:val="006B3248"/>
    <w:rsid w:val="006B45F9"/>
    <w:rsid w:val="006C19E1"/>
    <w:rsid w:val="006E196C"/>
    <w:rsid w:val="006E2A6A"/>
    <w:rsid w:val="006E3E06"/>
    <w:rsid w:val="006F3258"/>
    <w:rsid w:val="006F3D3D"/>
    <w:rsid w:val="006F5E1F"/>
    <w:rsid w:val="006F7D47"/>
    <w:rsid w:val="00707D36"/>
    <w:rsid w:val="007121AA"/>
    <w:rsid w:val="00714DDE"/>
    <w:rsid w:val="00717BD1"/>
    <w:rsid w:val="00717CC5"/>
    <w:rsid w:val="00721E97"/>
    <w:rsid w:val="00723877"/>
    <w:rsid w:val="00726ED5"/>
    <w:rsid w:val="00732CCF"/>
    <w:rsid w:val="00736A6F"/>
    <w:rsid w:val="0074143D"/>
    <w:rsid w:val="00742C7B"/>
    <w:rsid w:val="00744656"/>
    <w:rsid w:val="00747067"/>
    <w:rsid w:val="0075208D"/>
    <w:rsid w:val="00755930"/>
    <w:rsid w:val="00757EC9"/>
    <w:rsid w:val="0076051C"/>
    <w:rsid w:val="00766C11"/>
    <w:rsid w:val="00771A94"/>
    <w:rsid w:val="00771C90"/>
    <w:rsid w:val="007757E4"/>
    <w:rsid w:val="007757EC"/>
    <w:rsid w:val="00775C3B"/>
    <w:rsid w:val="00776114"/>
    <w:rsid w:val="00783F1D"/>
    <w:rsid w:val="007902C4"/>
    <w:rsid w:val="00794458"/>
    <w:rsid w:val="00795E01"/>
    <w:rsid w:val="00796360"/>
    <w:rsid w:val="007A0795"/>
    <w:rsid w:val="007A0DBD"/>
    <w:rsid w:val="007A38B8"/>
    <w:rsid w:val="007A59CF"/>
    <w:rsid w:val="007A68F0"/>
    <w:rsid w:val="007A6C9C"/>
    <w:rsid w:val="007B2145"/>
    <w:rsid w:val="007B3571"/>
    <w:rsid w:val="007B3C67"/>
    <w:rsid w:val="007B6369"/>
    <w:rsid w:val="007B69CA"/>
    <w:rsid w:val="007C14A7"/>
    <w:rsid w:val="007C4180"/>
    <w:rsid w:val="007D099A"/>
    <w:rsid w:val="007D18D1"/>
    <w:rsid w:val="007D1E04"/>
    <w:rsid w:val="007D266D"/>
    <w:rsid w:val="007D390E"/>
    <w:rsid w:val="007D4D7F"/>
    <w:rsid w:val="007D5B27"/>
    <w:rsid w:val="007D6697"/>
    <w:rsid w:val="007E34D8"/>
    <w:rsid w:val="007E3E4C"/>
    <w:rsid w:val="007F54AC"/>
    <w:rsid w:val="007F7061"/>
    <w:rsid w:val="007F7C19"/>
    <w:rsid w:val="008007CD"/>
    <w:rsid w:val="00804457"/>
    <w:rsid w:val="00804DDB"/>
    <w:rsid w:val="008050BE"/>
    <w:rsid w:val="008056B0"/>
    <w:rsid w:val="00806D2C"/>
    <w:rsid w:val="00813975"/>
    <w:rsid w:val="008160F9"/>
    <w:rsid w:val="00826988"/>
    <w:rsid w:val="00840BC5"/>
    <w:rsid w:val="008427B1"/>
    <w:rsid w:val="008438FC"/>
    <w:rsid w:val="008461AC"/>
    <w:rsid w:val="0085326E"/>
    <w:rsid w:val="00860FE9"/>
    <w:rsid w:val="00865347"/>
    <w:rsid w:val="008703F1"/>
    <w:rsid w:val="00872CFB"/>
    <w:rsid w:val="00876E0B"/>
    <w:rsid w:val="00882538"/>
    <w:rsid w:val="00887811"/>
    <w:rsid w:val="00891DF7"/>
    <w:rsid w:val="00893A86"/>
    <w:rsid w:val="0089493F"/>
    <w:rsid w:val="008A3CF6"/>
    <w:rsid w:val="008A54E3"/>
    <w:rsid w:val="008A59B6"/>
    <w:rsid w:val="008B027A"/>
    <w:rsid w:val="008B2237"/>
    <w:rsid w:val="008B3FE0"/>
    <w:rsid w:val="008B576D"/>
    <w:rsid w:val="008B57D0"/>
    <w:rsid w:val="008C0A07"/>
    <w:rsid w:val="008C256A"/>
    <w:rsid w:val="008C2F10"/>
    <w:rsid w:val="008C5A65"/>
    <w:rsid w:val="008C626F"/>
    <w:rsid w:val="008F3A4C"/>
    <w:rsid w:val="008F65FA"/>
    <w:rsid w:val="0090413B"/>
    <w:rsid w:val="0090524F"/>
    <w:rsid w:val="00905DEC"/>
    <w:rsid w:val="0091134E"/>
    <w:rsid w:val="00912D1B"/>
    <w:rsid w:val="00914D31"/>
    <w:rsid w:val="009170C0"/>
    <w:rsid w:val="0092169A"/>
    <w:rsid w:val="00924ED9"/>
    <w:rsid w:val="0093393C"/>
    <w:rsid w:val="00936211"/>
    <w:rsid w:val="0094284B"/>
    <w:rsid w:val="00955A6A"/>
    <w:rsid w:val="0095615F"/>
    <w:rsid w:val="0095773B"/>
    <w:rsid w:val="009621E7"/>
    <w:rsid w:val="0096312B"/>
    <w:rsid w:val="00981291"/>
    <w:rsid w:val="009A061A"/>
    <w:rsid w:val="009B57F7"/>
    <w:rsid w:val="009C21A7"/>
    <w:rsid w:val="009C231A"/>
    <w:rsid w:val="009C4F42"/>
    <w:rsid w:val="009C5D7E"/>
    <w:rsid w:val="009C5D91"/>
    <w:rsid w:val="009D0005"/>
    <w:rsid w:val="009D0E2B"/>
    <w:rsid w:val="009D5353"/>
    <w:rsid w:val="009D6596"/>
    <w:rsid w:val="009E0D8B"/>
    <w:rsid w:val="009E4413"/>
    <w:rsid w:val="009F14AA"/>
    <w:rsid w:val="00A01C02"/>
    <w:rsid w:val="00A03DFC"/>
    <w:rsid w:val="00A056B8"/>
    <w:rsid w:val="00A10987"/>
    <w:rsid w:val="00A122B6"/>
    <w:rsid w:val="00A1501F"/>
    <w:rsid w:val="00A152EF"/>
    <w:rsid w:val="00A169F9"/>
    <w:rsid w:val="00A17CD6"/>
    <w:rsid w:val="00A220FA"/>
    <w:rsid w:val="00A26A9C"/>
    <w:rsid w:val="00A2739D"/>
    <w:rsid w:val="00A27B3D"/>
    <w:rsid w:val="00A347FA"/>
    <w:rsid w:val="00A35C9D"/>
    <w:rsid w:val="00A44BBC"/>
    <w:rsid w:val="00A45E4B"/>
    <w:rsid w:val="00A47587"/>
    <w:rsid w:val="00A47860"/>
    <w:rsid w:val="00A47BD1"/>
    <w:rsid w:val="00A55F41"/>
    <w:rsid w:val="00A56DDC"/>
    <w:rsid w:val="00A56FA1"/>
    <w:rsid w:val="00A66179"/>
    <w:rsid w:val="00A67E78"/>
    <w:rsid w:val="00A70D35"/>
    <w:rsid w:val="00A7181A"/>
    <w:rsid w:val="00A71DDF"/>
    <w:rsid w:val="00A731A0"/>
    <w:rsid w:val="00A84051"/>
    <w:rsid w:val="00A84C6D"/>
    <w:rsid w:val="00A8572A"/>
    <w:rsid w:val="00A876AA"/>
    <w:rsid w:val="00A876D2"/>
    <w:rsid w:val="00A877C4"/>
    <w:rsid w:val="00A90C78"/>
    <w:rsid w:val="00A9473C"/>
    <w:rsid w:val="00A95B86"/>
    <w:rsid w:val="00A96657"/>
    <w:rsid w:val="00A96F18"/>
    <w:rsid w:val="00A9722D"/>
    <w:rsid w:val="00AA1DEE"/>
    <w:rsid w:val="00AA3A1B"/>
    <w:rsid w:val="00AA77F8"/>
    <w:rsid w:val="00AB144C"/>
    <w:rsid w:val="00AC5E08"/>
    <w:rsid w:val="00AC6280"/>
    <w:rsid w:val="00AD0317"/>
    <w:rsid w:val="00AD2019"/>
    <w:rsid w:val="00AD647B"/>
    <w:rsid w:val="00AE03A2"/>
    <w:rsid w:val="00AE36CB"/>
    <w:rsid w:val="00AE5C6A"/>
    <w:rsid w:val="00AF134A"/>
    <w:rsid w:val="00AF244E"/>
    <w:rsid w:val="00AF523C"/>
    <w:rsid w:val="00AF5EC8"/>
    <w:rsid w:val="00B01727"/>
    <w:rsid w:val="00B079BF"/>
    <w:rsid w:val="00B1156E"/>
    <w:rsid w:val="00B16D8C"/>
    <w:rsid w:val="00B20A30"/>
    <w:rsid w:val="00B23A6F"/>
    <w:rsid w:val="00B23ABB"/>
    <w:rsid w:val="00B32068"/>
    <w:rsid w:val="00B37EDE"/>
    <w:rsid w:val="00B409CA"/>
    <w:rsid w:val="00B44D70"/>
    <w:rsid w:val="00B55A6C"/>
    <w:rsid w:val="00B57059"/>
    <w:rsid w:val="00B60C32"/>
    <w:rsid w:val="00B61955"/>
    <w:rsid w:val="00B6271E"/>
    <w:rsid w:val="00B640F3"/>
    <w:rsid w:val="00B66EFB"/>
    <w:rsid w:val="00B80EE3"/>
    <w:rsid w:val="00B831D3"/>
    <w:rsid w:val="00B85022"/>
    <w:rsid w:val="00B8576C"/>
    <w:rsid w:val="00B941AC"/>
    <w:rsid w:val="00B95821"/>
    <w:rsid w:val="00BA0A0D"/>
    <w:rsid w:val="00BA1936"/>
    <w:rsid w:val="00BA3DEC"/>
    <w:rsid w:val="00BB6F77"/>
    <w:rsid w:val="00BB790A"/>
    <w:rsid w:val="00BC1C1F"/>
    <w:rsid w:val="00BC1E8F"/>
    <w:rsid w:val="00BC2727"/>
    <w:rsid w:val="00BD0509"/>
    <w:rsid w:val="00BD0784"/>
    <w:rsid w:val="00BD1175"/>
    <w:rsid w:val="00BD5AF7"/>
    <w:rsid w:val="00BE38AA"/>
    <w:rsid w:val="00BE5FF1"/>
    <w:rsid w:val="00BE7661"/>
    <w:rsid w:val="00BF6C78"/>
    <w:rsid w:val="00C050DE"/>
    <w:rsid w:val="00C1215D"/>
    <w:rsid w:val="00C20313"/>
    <w:rsid w:val="00C25D52"/>
    <w:rsid w:val="00C26EBC"/>
    <w:rsid w:val="00C307F3"/>
    <w:rsid w:val="00C333E4"/>
    <w:rsid w:val="00C41982"/>
    <w:rsid w:val="00C41C45"/>
    <w:rsid w:val="00C45A60"/>
    <w:rsid w:val="00C45D7C"/>
    <w:rsid w:val="00C500C7"/>
    <w:rsid w:val="00C50BB7"/>
    <w:rsid w:val="00C55DC8"/>
    <w:rsid w:val="00C651EA"/>
    <w:rsid w:val="00C67A9A"/>
    <w:rsid w:val="00C728B6"/>
    <w:rsid w:val="00C73C85"/>
    <w:rsid w:val="00C74C8C"/>
    <w:rsid w:val="00C77829"/>
    <w:rsid w:val="00C77A77"/>
    <w:rsid w:val="00C87F95"/>
    <w:rsid w:val="00C93653"/>
    <w:rsid w:val="00C94CEF"/>
    <w:rsid w:val="00C9624E"/>
    <w:rsid w:val="00CA01CD"/>
    <w:rsid w:val="00CA0A5D"/>
    <w:rsid w:val="00CA180B"/>
    <w:rsid w:val="00CA6E47"/>
    <w:rsid w:val="00CA7904"/>
    <w:rsid w:val="00CB03C2"/>
    <w:rsid w:val="00CB0BE7"/>
    <w:rsid w:val="00CB0CCC"/>
    <w:rsid w:val="00CB152C"/>
    <w:rsid w:val="00CB26D0"/>
    <w:rsid w:val="00CC0330"/>
    <w:rsid w:val="00CC114D"/>
    <w:rsid w:val="00CC23E3"/>
    <w:rsid w:val="00CC5814"/>
    <w:rsid w:val="00CC7330"/>
    <w:rsid w:val="00CD1754"/>
    <w:rsid w:val="00CD3A9F"/>
    <w:rsid w:val="00CD3D89"/>
    <w:rsid w:val="00CD454D"/>
    <w:rsid w:val="00CD7263"/>
    <w:rsid w:val="00CE0BA8"/>
    <w:rsid w:val="00CE12D6"/>
    <w:rsid w:val="00CE5327"/>
    <w:rsid w:val="00CE770B"/>
    <w:rsid w:val="00CE7DC4"/>
    <w:rsid w:val="00CF005C"/>
    <w:rsid w:val="00CF1BCD"/>
    <w:rsid w:val="00CF2B82"/>
    <w:rsid w:val="00CF351D"/>
    <w:rsid w:val="00CF74E3"/>
    <w:rsid w:val="00CF7B19"/>
    <w:rsid w:val="00D00149"/>
    <w:rsid w:val="00D019D8"/>
    <w:rsid w:val="00D01C21"/>
    <w:rsid w:val="00D03445"/>
    <w:rsid w:val="00D04078"/>
    <w:rsid w:val="00D05135"/>
    <w:rsid w:val="00D0678E"/>
    <w:rsid w:val="00D113D1"/>
    <w:rsid w:val="00D16DAD"/>
    <w:rsid w:val="00D21222"/>
    <w:rsid w:val="00D24106"/>
    <w:rsid w:val="00D24319"/>
    <w:rsid w:val="00D25B9C"/>
    <w:rsid w:val="00D25E3E"/>
    <w:rsid w:val="00D3009A"/>
    <w:rsid w:val="00D326E3"/>
    <w:rsid w:val="00D34685"/>
    <w:rsid w:val="00D3494B"/>
    <w:rsid w:val="00D37BA5"/>
    <w:rsid w:val="00D44E75"/>
    <w:rsid w:val="00D47EAA"/>
    <w:rsid w:val="00D51400"/>
    <w:rsid w:val="00D521D7"/>
    <w:rsid w:val="00D53859"/>
    <w:rsid w:val="00D602BB"/>
    <w:rsid w:val="00D60B72"/>
    <w:rsid w:val="00D6165F"/>
    <w:rsid w:val="00D61F5A"/>
    <w:rsid w:val="00D768D4"/>
    <w:rsid w:val="00D831C3"/>
    <w:rsid w:val="00D85DEA"/>
    <w:rsid w:val="00D8725E"/>
    <w:rsid w:val="00DA2299"/>
    <w:rsid w:val="00DA2C04"/>
    <w:rsid w:val="00DA3042"/>
    <w:rsid w:val="00DA75A0"/>
    <w:rsid w:val="00DB0CF1"/>
    <w:rsid w:val="00DB5F2E"/>
    <w:rsid w:val="00DB746D"/>
    <w:rsid w:val="00DC391E"/>
    <w:rsid w:val="00DC49E6"/>
    <w:rsid w:val="00DC4E62"/>
    <w:rsid w:val="00DC5720"/>
    <w:rsid w:val="00DC76EC"/>
    <w:rsid w:val="00DD09CD"/>
    <w:rsid w:val="00DD1164"/>
    <w:rsid w:val="00DD1515"/>
    <w:rsid w:val="00DD27C8"/>
    <w:rsid w:val="00DD3811"/>
    <w:rsid w:val="00DD5FC8"/>
    <w:rsid w:val="00DE1A47"/>
    <w:rsid w:val="00DE2CA3"/>
    <w:rsid w:val="00DE4B91"/>
    <w:rsid w:val="00DE6A9E"/>
    <w:rsid w:val="00DF0FFE"/>
    <w:rsid w:val="00DF4D28"/>
    <w:rsid w:val="00DF7B30"/>
    <w:rsid w:val="00E002CF"/>
    <w:rsid w:val="00E00A57"/>
    <w:rsid w:val="00E027D1"/>
    <w:rsid w:val="00E02CBD"/>
    <w:rsid w:val="00E02F4A"/>
    <w:rsid w:val="00E04170"/>
    <w:rsid w:val="00E05E2C"/>
    <w:rsid w:val="00E122CB"/>
    <w:rsid w:val="00E12EC9"/>
    <w:rsid w:val="00E15AB2"/>
    <w:rsid w:val="00E15BF3"/>
    <w:rsid w:val="00E167F6"/>
    <w:rsid w:val="00E23AE4"/>
    <w:rsid w:val="00E25F8B"/>
    <w:rsid w:val="00E30B1E"/>
    <w:rsid w:val="00E31318"/>
    <w:rsid w:val="00E40074"/>
    <w:rsid w:val="00E430B4"/>
    <w:rsid w:val="00E43C4B"/>
    <w:rsid w:val="00E5208B"/>
    <w:rsid w:val="00E5321B"/>
    <w:rsid w:val="00E57195"/>
    <w:rsid w:val="00E57C7A"/>
    <w:rsid w:val="00E6411A"/>
    <w:rsid w:val="00E6592A"/>
    <w:rsid w:val="00E709C2"/>
    <w:rsid w:val="00E71047"/>
    <w:rsid w:val="00E7154B"/>
    <w:rsid w:val="00E73138"/>
    <w:rsid w:val="00E74277"/>
    <w:rsid w:val="00E81CA1"/>
    <w:rsid w:val="00E83743"/>
    <w:rsid w:val="00E871E7"/>
    <w:rsid w:val="00E96C0A"/>
    <w:rsid w:val="00E976CB"/>
    <w:rsid w:val="00EB1F59"/>
    <w:rsid w:val="00EC4CB5"/>
    <w:rsid w:val="00EC608D"/>
    <w:rsid w:val="00ED4E31"/>
    <w:rsid w:val="00ED4EA1"/>
    <w:rsid w:val="00ED605A"/>
    <w:rsid w:val="00EE1898"/>
    <w:rsid w:val="00EE1920"/>
    <w:rsid w:val="00EE408C"/>
    <w:rsid w:val="00EE60F4"/>
    <w:rsid w:val="00EF18F9"/>
    <w:rsid w:val="00EF4070"/>
    <w:rsid w:val="00EF7AA9"/>
    <w:rsid w:val="00F0085B"/>
    <w:rsid w:val="00F013E6"/>
    <w:rsid w:val="00F03FBD"/>
    <w:rsid w:val="00F05DBA"/>
    <w:rsid w:val="00F060DF"/>
    <w:rsid w:val="00F06762"/>
    <w:rsid w:val="00F06ABC"/>
    <w:rsid w:val="00F11566"/>
    <w:rsid w:val="00F1248C"/>
    <w:rsid w:val="00F15756"/>
    <w:rsid w:val="00F2510C"/>
    <w:rsid w:val="00F27526"/>
    <w:rsid w:val="00F301F2"/>
    <w:rsid w:val="00F30C90"/>
    <w:rsid w:val="00F31BA7"/>
    <w:rsid w:val="00F31EE7"/>
    <w:rsid w:val="00F325F1"/>
    <w:rsid w:val="00F36F77"/>
    <w:rsid w:val="00F42A7B"/>
    <w:rsid w:val="00F44777"/>
    <w:rsid w:val="00F46415"/>
    <w:rsid w:val="00F47CBB"/>
    <w:rsid w:val="00F51340"/>
    <w:rsid w:val="00F52665"/>
    <w:rsid w:val="00F530C6"/>
    <w:rsid w:val="00F54D67"/>
    <w:rsid w:val="00F56397"/>
    <w:rsid w:val="00F575FA"/>
    <w:rsid w:val="00F62B95"/>
    <w:rsid w:val="00F63F96"/>
    <w:rsid w:val="00F667D2"/>
    <w:rsid w:val="00F720EB"/>
    <w:rsid w:val="00F73CCA"/>
    <w:rsid w:val="00F73DE3"/>
    <w:rsid w:val="00F74830"/>
    <w:rsid w:val="00F77809"/>
    <w:rsid w:val="00F82CDF"/>
    <w:rsid w:val="00F85D68"/>
    <w:rsid w:val="00F86523"/>
    <w:rsid w:val="00F87A9E"/>
    <w:rsid w:val="00FA063D"/>
    <w:rsid w:val="00FA0770"/>
    <w:rsid w:val="00FA65B6"/>
    <w:rsid w:val="00FB0173"/>
    <w:rsid w:val="00FB6C5A"/>
    <w:rsid w:val="00FB6FDB"/>
    <w:rsid w:val="00FC4F76"/>
    <w:rsid w:val="00FE0FC4"/>
    <w:rsid w:val="00FE5024"/>
    <w:rsid w:val="00FE5CDE"/>
    <w:rsid w:val="00FE6279"/>
    <w:rsid w:val="00FE7B94"/>
    <w:rsid w:val="00FF439C"/>
    <w:rsid w:val="00FF5090"/>
    <w:rsid w:val="00FF6C27"/>
    <w:rsid w:val="01033E9C"/>
    <w:rsid w:val="01297BBE"/>
    <w:rsid w:val="012E73BD"/>
    <w:rsid w:val="013635FC"/>
    <w:rsid w:val="01564633"/>
    <w:rsid w:val="015B0C22"/>
    <w:rsid w:val="01905F84"/>
    <w:rsid w:val="01B559C8"/>
    <w:rsid w:val="023F6476"/>
    <w:rsid w:val="02543941"/>
    <w:rsid w:val="025F4F30"/>
    <w:rsid w:val="029C596D"/>
    <w:rsid w:val="02CE4EEA"/>
    <w:rsid w:val="02F15DB1"/>
    <w:rsid w:val="02FD344F"/>
    <w:rsid w:val="02FD6A04"/>
    <w:rsid w:val="03030002"/>
    <w:rsid w:val="03235F90"/>
    <w:rsid w:val="035830C3"/>
    <w:rsid w:val="036A4FDC"/>
    <w:rsid w:val="040956AE"/>
    <w:rsid w:val="04777382"/>
    <w:rsid w:val="047954BB"/>
    <w:rsid w:val="048D119D"/>
    <w:rsid w:val="049B49F6"/>
    <w:rsid w:val="04C6093B"/>
    <w:rsid w:val="04E15489"/>
    <w:rsid w:val="05323476"/>
    <w:rsid w:val="05516809"/>
    <w:rsid w:val="0573485B"/>
    <w:rsid w:val="059B30BC"/>
    <w:rsid w:val="05E71362"/>
    <w:rsid w:val="05F1679D"/>
    <w:rsid w:val="06032463"/>
    <w:rsid w:val="06164245"/>
    <w:rsid w:val="06310B25"/>
    <w:rsid w:val="06583D19"/>
    <w:rsid w:val="06A24364"/>
    <w:rsid w:val="06BE4097"/>
    <w:rsid w:val="070B2EAF"/>
    <w:rsid w:val="070D214E"/>
    <w:rsid w:val="072440CC"/>
    <w:rsid w:val="079372E2"/>
    <w:rsid w:val="07CA39D4"/>
    <w:rsid w:val="08305112"/>
    <w:rsid w:val="08462AB8"/>
    <w:rsid w:val="086901C7"/>
    <w:rsid w:val="086D0CB1"/>
    <w:rsid w:val="08762F45"/>
    <w:rsid w:val="08936B7F"/>
    <w:rsid w:val="092108C3"/>
    <w:rsid w:val="09A17ECC"/>
    <w:rsid w:val="09CA7471"/>
    <w:rsid w:val="09CE7433"/>
    <w:rsid w:val="09F03FC5"/>
    <w:rsid w:val="0A3C329E"/>
    <w:rsid w:val="0A92133B"/>
    <w:rsid w:val="0A9D740F"/>
    <w:rsid w:val="0AC0788A"/>
    <w:rsid w:val="0AC46BE7"/>
    <w:rsid w:val="0AF140E1"/>
    <w:rsid w:val="0B1F44DF"/>
    <w:rsid w:val="0B85624E"/>
    <w:rsid w:val="0B9444F8"/>
    <w:rsid w:val="0BAF1AC8"/>
    <w:rsid w:val="0BC94FA5"/>
    <w:rsid w:val="0C177D5B"/>
    <w:rsid w:val="0C254801"/>
    <w:rsid w:val="0C3C4F64"/>
    <w:rsid w:val="0C860D87"/>
    <w:rsid w:val="0CA70D04"/>
    <w:rsid w:val="0CC50B7D"/>
    <w:rsid w:val="0CED41AB"/>
    <w:rsid w:val="0D5017F1"/>
    <w:rsid w:val="0DCB4A52"/>
    <w:rsid w:val="0DF32453"/>
    <w:rsid w:val="0E1B5CA0"/>
    <w:rsid w:val="0E427253"/>
    <w:rsid w:val="0E4D4556"/>
    <w:rsid w:val="0E9A2C64"/>
    <w:rsid w:val="0EB045A7"/>
    <w:rsid w:val="0EC063B6"/>
    <w:rsid w:val="0EC2182A"/>
    <w:rsid w:val="0EEB7F9B"/>
    <w:rsid w:val="0F12751A"/>
    <w:rsid w:val="0F134309"/>
    <w:rsid w:val="0F50673F"/>
    <w:rsid w:val="0F7B2AAF"/>
    <w:rsid w:val="0F960B01"/>
    <w:rsid w:val="0FDA4A3B"/>
    <w:rsid w:val="0FDE0233"/>
    <w:rsid w:val="0FE461E1"/>
    <w:rsid w:val="10030565"/>
    <w:rsid w:val="10140B15"/>
    <w:rsid w:val="10161C10"/>
    <w:rsid w:val="10457DE2"/>
    <w:rsid w:val="10726C3D"/>
    <w:rsid w:val="112577FA"/>
    <w:rsid w:val="116B2975"/>
    <w:rsid w:val="11724BDC"/>
    <w:rsid w:val="117F0568"/>
    <w:rsid w:val="11A56DE5"/>
    <w:rsid w:val="120144E2"/>
    <w:rsid w:val="121C2E0A"/>
    <w:rsid w:val="12476AE0"/>
    <w:rsid w:val="12790226"/>
    <w:rsid w:val="12795956"/>
    <w:rsid w:val="127D4413"/>
    <w:rsid w:val="12A22FF7"/>
    <w:rsid w:val="12A7252C"/>
    <w:rsid w:val="12C6571C"/>
    <w:rsid w:val="12FA1D33"/>
    <w:rsid w:val="1335187A"/>
    <w:rsid w:val="134B68BD"/>
    <w:rsid w:val="13747A5D"/>
    <w:rsid w:val="13B20965"/>
    <w:rsid w:val="14270895"/>
    <w:rsid w:val="143A160A"/>
    <w:rsid w:val="14871CCA"/>
    <w:rsid w:val="14C06E71"/>
    <w:rsid w:val="14E342D5"/>
    <w:rsid w:val="1532193F"/>
    <w:rsid w:val="15407606"/>
    <w:rsid w:val="15BB2F51"/>
    <w:rsid w:val="15C37D30"/>
    <w:rsid w:val="15C758A4"/>
    <w:rsid w:val="15C75D2A"/>
    <w:rsid w:val="15E6428F"/>
    <w:rsid w:val="164F7B93"/>
    <w:rsid w:val="16571C5B"/>
    <w:rsid w:val="16815644"/>
    <w:rsid w:val="16A039D6"/>
    <w:rsid w:val="16DA28F9"/>
    <w:rsid w:val="174168F9"/>
    <w:rsid w:val="174A7338"/>
    <w:rsid w:val="17B716D4"/>
    <w:rsid w:val="17C508E0"/>
    <w:rsid w:val="17CF0A07"/>
    <w:rsid w:val="180171C3"/>
    <w:rsid w:val="18071685"/>
    <w:rsid w:val="18654983"/>
    <w:rsid w:val="187758D3"/>
    <w:rsid w:val="18797F4A"/>
    <w:rsid w:val="189A558E"/>
    <w:rsid w:val="18A04751"/>
    <w:rsid w:val="18C458B5"/>
    <w:rsid w:val="18D965B8"/>
    <w:rsid w:val="18F95CC6"/>
    <w:rsid w:val="18FC5C3B"/>
    <w:rsid w:val="193B2EF5"/>
    <w:rsid w:val="195B4DF4"/>
    <w:rsid w:val="199E1ABC"/>
    <w:rsid w:val="1A3605B7"/>
    <w:rsid w:val="1A3B17BB"/>
    <w:rsid w:val="1A632148"/>
    <w:rsid w:val="1A677FDD"/>
    <w:rsid w:val="1A9E2AC2"/>
    <w:rsid w:val="1ACF0C32"/>
    <w:rsid w:val="1AE50EB9"/>
    <w:rsid w:val="1B041676"/>
    <w:rsid w:val="1B065EF3"/>
    <w:rsid w:val="1B2E03AF"/>
    <w:rsid w:val="1B6273D6"/>
    <w:rsid w:val="1B634337"/>
    <w:rsid w:val="1B93433F"/>
    <w:rsid w:val="1B951F9E"/>
    <w:rsid w:val="1BB2715E"/>
    <w:rsid w:val="1BE75481"/>
    <w:rsid w:val="1BF14125"/>
    <w:rsid w:val="1BF857B8"/>
    <w:rsid w:val="1C4B1D9F"/>
    <w:rsid w:val="1C782075"/>
    <w:rsid w:val="1C934526"/>
    <w:rsid w:val="1CB5330A"/>
    <w:rsid w:val="1CD70A40"/>
    <w:rsid w:val="1CFB77E2"/>
    <w:rsid w:val="1D382AB8"/>
    <w:rsid w:val="1D3940E1"/>
    <w:rsid w:val="1D5C34DC"/>
    <w:rsid w:val="1D610308"/>
    <w:rsid w:val="1DA65FBD"/>
    <w:rsid w:val="1DE44895"/>
    <w:rsid w:val="1E0F524F"/>
    <w:rsid w:val="1E457849"/>
    <w:rsid w:val="1E725493"/>
    <w:rsid w:val="1E7C7681"/>
    <w:rsid w:val="1EA04E56"/>
    <w:rsid w:val="1EA71ADF"/>
    <w:rsid w:val="1EAB00C6"/>
    <w:rsid w:val="1EBE698E"/>
    <w:rsid w:val="1ED0270C"/>
    <w:rsid w:val="1F6142D6"/>
    <w:rsid w:val="1F8C2D09"/>
    <w:rsid w:val="2020553B"/>
    <w:rsid w:val="2021664A"/>
    <w:rsid w:val="204B4E99"/>
    <w:rsid w:val="209A7FA8"/>
    <w:rsid w:val="20AB2676"/>
    <w:rsid w:val="20AC2D33"/>
    <w:rsid w:val="2105239D"/>
    <w:rsid w:val="2135778D"/>
    <w:rsid w:val="21820C85"/>
    <w:rsid w:val="21AA6781"/>
    <w:rsid w:val="21BD6775"/>
    <w:rsid w:val="21E46748"/>
    <w:rsid w:val="21FE1339"/>
    <w:rsid w:val="220673CF"/>
    <w:rsid w:val="222766C1"/>
    <w:rsid w:val="22440EC2"/>
    <w:rsid w:val="2260319F"/>
    <w:rsid w:val="226E2A7E"/>
    <w:rsid w:val="227A64FE"/>
    <w:rsid w:val="22914B63"/>
    <w:rsid w:val="22A80799"/>
    <w:rsid w:val="22D714BB"/>
    <w:rsid w:val="231177D2"/>
    <w:rsid w:val="23A2169C"/>
    <w:rsid w:val="23AD018C"/>
    <w:rsid w:val="23EB6B37"/>
    <w:rsid w:val="24023129"/>
    <w:rsid w:val="240C7A4B"/>
    <w:rsid w:val="24164D8A"/>
    <w:rsid w:val="241A0B63"/>
    <w:rsid w:val="24575E8C"/>
    <w:rsid w:val="247E2625"/>
    <w:rsid w:val="24A048C7"/>
    <w:rsid w:val="24A15691"/>
    <w:rsid w:val="24A54D1C"/>
    <w:rsid w:val="24B77205"/>
    <w:rsid w:val="25090731"/>
    <w:rsid w:val="254C1751"/>
    <w:rsid w:val="259960B2"/>
    <w:rsid w:val="25AA562A"/>
    <w:rsid w:val="25BD539D"/>
    <w:rsid w:val="25E339AB"/>
    <w:rsid w:val="260D52D7"/>
    <w:rsid w:val="265A2862"/>
    <w:rsid w:val="265F1F0F"/>
    <w:rsid w:val="2683792E"/>
    <w:rsid w:val="26AF0422"/>
    <w:rsid w:val="26D22415"/>
    <w:rsid w:val="26E21706"/>
    <w:rsid w:val="26EC5F5F"/>
    <w:rsid w:val="26FA7C4E"/>
    <w:rsid w:val="270B6E00"/>
    <w:rsid w:val="274C051A"/>
    <w:rsid w:val="27A1541A"/>
    <w:rsid w:val="27A2044E"/>
    <w:rsid w:val="27DD2C13"/>
    <w:rsid w:val="28172C54"/>
    <w:rsid w:val="282E04AF"/>
    <w:rsid w:val="285A3BB3"/>
    <w:rsid w:val="28791141"/>
    <w:rsid w:val="28B31CAB"/>
    <w:rsid w:val="28D41056"/>
    <w:rsid w:val="28D93910"/>
    <w:rsid w:val="28ED7019"/>
    <w:rsid w:val="29712D49"/>
    <w:rsid w:val="297E7504"/>
    <w:rsid w:val="29A2677D"/>
    <w:rsid w:val="29A46822"/>
    <w:rsid w:val="2A20101D"/>
    <w:rsid w:val="2A3256CE"/>
    <w:rsid w:val="2A39759B"/>
    <w:rsid w:val="2A5E7E09"/>
    <w:rsid w:val="2A8E3849"/>
    <w:rsid w:val="2AB50235"/>
    <w:rsid w:val="2B1038A8"/>
    <w:rsid w:val="2B257904"/>
    <w:rsid w:val="2B2623E0"/>
    <w:rsid w:val="2B6B38C5"/>
    <w:rsid w:val="2B6E5B57"/>
    <w:rsid w:val="2C1E3D3E"/>
    <w:rsid w:val="2C827C8F"/>
    <w:rsid w:val="2C8D119A"/>
    <w:rsid w:val="2CB0514D"/>
    <w:rsid w:val="2CD75660"/>
    <w:rsid w:val="2CDE6A41"/>
    <w:rsid w:val="2D094D91"/>
    <w:rsid w:val="2D390C89"/>
    <w:rsid w:val="2D711FE2"/>
    <w:rsid w:val="2D864C95"/>
    <w:rsid w:val="2D8E5B5C"/>
    <w:rsid w:val="2DBA1024"/>
    <w:rsid w:val="2DE52CDA"/>
    <w:rsid w:val="2E136416"/>
    <w:rsid w:val="2E2935C4"/>
    <w:rsid w:val="2E5B1F52"/>
    <w:rsid w:val="2E6752D9"/>
    <w:rsid w:val="2E69305D"/>
    <w:rsid w:val="2E945392"/>
    <w:rsid w:val="2EB95DB9"/>
    <w:rsid w:val="2EBA7ECB"/>
    <w:rsid w:val="2EC056DC"/>
    <w:rsid w:val="2EC23473"/>
    <w:rsid w:val="2EC30E84"/>
    <w:rsid w:val="2ED222E7"/>
    <w:rsid w:val="2EDD4E3A"/>
    <w:rsid w:val="2EE22A21"/>
    <w:rsid w:val="2EF33F90"/>
    <w:rsid w:val="2F45098B"/>
    <w:rsid w:val="2F4E3FEE"/>
    <w:rsid w:val="2F6B7D09"/>
    <w:rsid w:val="2F7923D6"/>
    <w:rsid w:val="2F904604"/>
    <w:rsid w:val="2F9E57B2"/>
    <w:rsid w:val="2F9F0309"/>
    <w:rsid w:val="2FBB0ADF"/>
    <w:rsid w:val="30011D3D"/>
    <w:rsid w:val="30154AF2"/>
    <w:rsid w:val="3023662D"/>
    <w:rsid w:val="303F2C90"/>
    <w:rsid w:val="30677513"/>
    <w:rsid w:val="306917A6"/>
    <w:rsid w:val="307B4A10"/>
    <w:rsid w:val="313A46F6"/>
    <w:rsid w:val="314A47BF"/>
    <w:rsid w:val="31744E96"/>
    <w:rsid w:val="317A7272"/>
    <w:rsid w:val="317B0117"/>
    <w:rsid w:val="31B138FC"/>
    <w:rsid w:val="31C94431"/>
    <w:rsid w:val="31DB64FD"/>
    <w:rsid w:val="325B0030"/>
    <w:rsid w:val="32D572CC"/>
    <w:rsid w:val="32D8290F"/>
    <w:rsid w:val="32F43E03"/>
    <w:rsid w:val="332F5DD1"/>
    <w:rsid w:val="335F3E5D"/>
    <w:rsid w:val="336E03ED"/>
    <w:rsid w:val="3385158C"/>
    <w:rsid w:val="344F25B9"/>
    <w:rsid w:val="346E0772"/>
    <w:rsid w:val="34763798"/>
    <w:rsid w:val="347D4247"/>
    <w:rsid w:val="34AD29CD"/>
    <w:rsid w:val="34DB09FC"/>
    <w:rsid w:val="34DE0FA7"/>
    <w:rsid w:val="34ED6E06"/>
    <w:rsid w:val="35190ECF"/>
    <w:rsid w:val="35311186"/>
    <w:rsid w:val="35491623"/>
    <w:rsid w:val="354D23E6"/>
    <w:rsid w:val="3561566E"/>
    <w:rsid w:val="357218B7"/>
    <w:rsid w:val="357C1192"/>
    <w:rsid w:val="359E6C74"/>
    <w:rsid w:val="35C97A69"/>
    <w:rsid w:val="35CE7AC4"/>
    <w:rsid w:val="36354A02"/>
    <w:rsid w:val="363B55C2"/>
    <w:rsid w:val="366E11EB"/>
    <w:rsid w:val="36931946"/>
    <w:rsid w:val="36B7343A"/>
    <w:rsid w:val="36E4699F"/>
    <w:rsid w:val="36F80FC5"/>
    <w:rsid w:val="3716489A"/>
    <w:rsid w:val="371660E1"/>
    <w:rsid w:val="373935F1"/>
    <w:rsid w:val="373A012E"/>
    <w:rsid w:val="37420A31"/>
    <w:rsid w:val="375B385F"/>
    <w:rsid w:val="3763067A"/>
    <w:rsid w:val="37A178B6"/>
    <w:rsid w:val="38223257"/>
    <w:rsid w:val="38455991"/>
    <w:rsid w:val="38830FC1"/>
    <w:rsid w:val="38F94486"/>
    <w:rsid w:val="39360E07"/>
    <w:rsid w:val="393C635E"/>
    <w:rsid w:val="393E7D16"/>
    <w:rsid w:val="39617B0F"/>
    <w:rsid w:val="3976683A"/>
    <w:rsid w:val="39DF47BF"/>
    <w:rsid w:val="39E05D2F"/>
    <w:rsid w:val="39E46D8A"/>
    <w:rsid w:val="39E91696"/>
    <w:rsid w:val="3A1C32C6"/>
    <w:rsid w:val="3A7D1CB1"/>
    <w:rsid w:val="3AA576D5"/>
    <w:rsid w:val="3AB5581F"/>
    <w:rsid w:val="3AC917B8"/>
    <w:rsid w:val="3ADA27EE"/>
    <w:rsid w:val="3AF8100D"/>
    <w:rsid w:val="3AFF2227"/>
    <w:rsid w:val="3B0975C7"/>
    <w:rsid w:val="3B0B238C"/>
    <w:rsid w:val="3B277FB3"/>
    <w:rsid w:val="3BB130CA"/>
    <w:rsid w:val="3BBC0D72"/>
    <w:rsid w:val="3BEF7BE2"/>
    <w:rsid w:val="3C112B8F"/>
    <w:rsid w:val="3C1812C4"/>
    <w:rsid w:val="3C8333A8"/>
    <w:rsid w:val="3C8D2497"/>
    <w:rsid w:val="3C9D6126"/>
    <w:rsid w:val="3CC42957"/>
    <w:rsid w:val="3CCC0126"/>
    <w:rsid w:val="3D49776F"/>
    <w:rsid w:val="3D8E4D65"/>
    <w:rsid w:val="3DA14F49"/>
    <w:rsid w:val="3DA54FFE"/>
    <w:rsid w:val="3DE105A5"/>
    <w:rsid w:val="3DFC44BE"/>
    <w:rsid w:val="3E151075"/>
    <w:rsid w:val="3E3A2826"/>
    <w:rsid w:val="3E834989"/>
    <w:rsid w:val="3E9F315E"/>
    <w:rsid w:val="3EA45E3B"/>
    <w:rsid w:val="3EA61E72"/>
    <w:rsid w:val="3EB35218"/>
    <w:rsid w:val="3EC62ED8"/>
    <w:rsid w:val="3F141B86"/>
    <w:rsid w:val="3F1E316D"/>
    <w:rsid w:val="3F3E6D34"/>
    <w:rsid w:val="3F404C19"/>
    <w:rsid w:val="3F59759E"/>
    <w:rsid w:val="3FDF0847"/>
    <w:rsid w:val="3FF34E6B"/>
    <w:rsid w:val="3FFC00A9"/>
    <w:rsid w:val="401D5534"/>
    <w:rsid w:val="4027515D"/>
    <w:rsid w:val="40472C8A"/>
    <w:rsid w:val="40677834"/>
    <w:rsid w:val="40941B89"/>
    <w:rsid w:val="40D27512"/>
    <w:rsid w:val="40D50BB7"/>
    <w:rsid w:val="40ED53E8"/>
    <w:rsid w:val="41690D3B"/>
    <w:rsid w:val="417C08FF"/>
    <w:rsid w:val="418F00DC"/>
    <w:rsid w:val="41A32A8B"/>
    <w:rsid w:val="41BC6E1C"/>
    <w:rsid w:val="420339B6"/>
    <w:rsid w:val="42130FF8"/>
    <w:rsid w:val="42390543"/>
    <w:rsid w:val="42664309"/>
    <w:rsid w:val="42C1242C"/>
    <w:rsid w:val="42EC363D"/>
    <w:rsid w:val="436276F0"/>
    <w:rsid w:val="43877EEE"/>
    <w:rsid w:val="43BC64CA"/>
    <w:rsid w:val="43D459F6"/>
    <w:rsid w:val="4413382E"/>
    <w:rsid w:val="444934E1"/>
    <w:rsid w:val="44903F50"/>
    <w:rsid w:val="45206886"/>
    <w:rsid w:val="45621C39"/>
    <w:rsid w:val="456F29F2"/>
    <w:rsid w:val="45712B7F"/>
    <w:rsid w:val="457427EE"/>
    <w:rsid w:val="45964BF4"/>
    <w:rsid w:val="45981865"/>
    <w:rsid w:val="45C73B84"/>
    <w:rsid w:val="45D76036"/>
    <w:rsid w:val="45EF17A0"/>
    <w:rsid w:val="460961FA"/>
    <w:rsid w:val="4642167C"/>
    <w:rsid w:val="464B6C29"/>
    <w:rsid w:val="467C3FAA"/>
    <w:rsid w:val="46E26C55"/>
    <w:rsid w:val="47304913"/>
    <w:rsid w:val="4737336D"/>
    <w:rsid w:val="479641E7"/>
    <w:rsid w:val="47D94311"/>
    <w:rsid w:val="48257ED7"/>
    <w:rsid w:val="48264031"/>
    <w:rsid w:val="48AE6010"/>
    <w:rsid w:val="48BC1550"/>
    <w:rsid w:val="48E81ED1"/>
    <w:rsid w:val="48ED0E66"/>
    <w:rsid w:val="491C3FA2"/>
    <w:rsid w:val="499E09AD"/>
    <w:rsid w:val="49BC5C94"/>
    <w:rsid w:val="49D24762"/>
    <w:rsid w:val="49D268A5"/>
    <w:rsid w:val="49D741FA"/>
    <w:rsid w:val="4A2A6799"/>
    <w:rsid w:val="4AB53897"/>
    <w:rsid w:val="4AC165C3"/>
    <w:rsid w:val="4AFD3548"/>
    <w:rsid w:val="4B164FEF"/>
    <w:rsid w:val="4B2E2521"/>
    <w:rsid w:val="4B332309"/>
    <w:rsid w:val="4B363D33"/>
    <w:rsid w:val="4B511B11"/>
    <w:rsid w:val="4B77469D"/>
    <w:rsid w:val="4B90272D"/>
    <w:rsid w:val="4BDD2482"/>
    <w:rsid w:val="4BE36EAB"/>
    <w:rsid w:val="4C2A6A3E"/>
    <w:rsid w:val="4C576325"/>
    <w:rsid w:val="4C7129FB"/>
    <w:rsid w:val="4C757B2D"/>
    <w:rsid w:val="4CD16F48"/>
    <w:rsid w:val="4CDD55E8"/>
    <w:rsid w:val="4D21399A"/>
    <w:rsid w:val="4D345047"/>
    <w:rsid w:val="4D5E02CF"/>
    <w:rsid w:val="4DE5034C"/>
    <w:rsid w:val="4DF202F2"/>
    <w:rsid w:val="4DF622E0"/>
    <w:rsid w:val="4E234CEB"/>
    <w:rsid w:val="4E2A2C88"/>
    <w:rsid w:val="4E3C2C04"/>
    <w:rsid w:val="4E483615"/>
    <w:rsid w:val="4E622ED5"/>
    <w:rsid w:val="4E740C21"/>
    <w:rsid w:val="4E7D681E"/>
    <w:rsid w:val="4E8B1138"/>
    <w:rsid w:val="4E8E4E4D"/>
    <w:rsid w:val="4E9E163B"/>
    <w:rsid w:val="4EA65D8C"/>
    <w:rsid w:val="4EF51451"/>
    <w:rsid w:val="4F386430"/>
    <w:rsid w:val="4F3D5499"/>
    <w:rsid w:val="4F6C3186"/>
    <w:rsid w:val="4F8B1604"/>
    <w:rsid w:val="4F964791"/>
    <w:rsid w:val="4FC82F28"/>
    <w:rsid w:val="4FC865BC"/>
    <w:rsid w:val="4FDD6662"/>
    <w:rsid w:val="50327D79"/>
    <w:rsid w:val="508E2D95"/>
    <w:rsid w:val="50D642BC"/>
    <w:rsid w:val="50D66765"/>
    <w:rsid w:val="50DD58AA"/>
    <w:rsid w:val="51124537"/>
    <w:rsid w:val="515E44AB"/>
    <w:rsid w:val="51702502"/>
    <w:rsid w:val="51956EB2"/>
    <w:rsid w:val="51B76A2E"/>
    <w:rsid w:val="52036E2C"/>
    <w:rsid w:val="52840BE9"/>
    <w:rsid w:val="52863E09"/>
    <w:rsid w:val="5310521A"/>
    <w:rsid w:val="532437BA"/>
    <w:rsid w:val="53276330"/>
    <w:rsid w:val="533262C3"/>
    <w:rsid w:val="53892193"/>
    <w:rsid w:val="538F2791"/>
    <w:rsid w:val="539E33B9"/>
    <w:rsid w:val="53E5453E"/>
    <w:rsid w:val="53EC11BE"/>
    <w:rsid w:val="53EC7845"/>
    <w:rsid w:val="53F91530"/>
    <w:rsid w:val="540F007F"/>
    <w:rsid w:val="54DC0BF7"/>
    <w:rsid w:val="54EC27FC"/>
    <w:rsid w:val="55151799"/>
    <w:rsid w:val="553C29A5"/>
    <w:rsid w:val="55461010"/>
    <w:rsid w:val="556E61F4"/>
    <w:rsid w:val="559563DC"/>
    <w:rsid w:val="55DD27D3"/>
    <w:rsid w:val="560E781B"/>
    <w:rsid w:val="56242755"/>
    <w:rsid w:val="563306BF"/>
    <w:rsid w:val="564C65D6"/>
    <w:rsid w:val="56B820CB"/>
    <w:rsid w:val="57296BE9"/>
    <w:rsid w:val="57375EB4"/>
    <w:rsid w:val="57AE5B64"/>
    <w:rsid w:val="57B35510"/>
    <w:rsid w:val="57D65179"/>
    <w:rsid w:val="57DB619D"/>
    <w:rsid w:val="57F64296"/>
    <w:rsid w:val="580D593B"/>
    <w:rsid w:val="58572F68"/>
    <w:rsid w:val="589D6174"/>
    <w:rsid w:val="58A34E88"/>
    <w:rsid w:val="58B82AB6"/>
    <w:rsid w:val="58C6761B"/>
    <w:rsid w:val="58C94AAE"/>
    <w:rsid w:val="590A0C42"/>
    <w:rsid w:val="5922524A"/>
    <w:rsid w:val="59334445"/>
    <w:rsid w:val="594F36F4"/>
    <w:rsid w:val="595A3CDA"/>
    <w:rsid w:val="596A274E"/>
    <w:rsid w:val="59BD489B"/>
    <w:rsid w:val="5A116B68"/>
    <w:rsid w:val="5A184FD2"/>
    <w:rsid w:val="5A3006FB"/>
    <w:rsid w:val="5A3658E2"/>
    <w:rsid w:val="5A7D75C4"/>
    <w:rsid w:val="5A862DF9"/>
    <w:rsid w:val="5AC20F24"/>
    <w:rsid w:val="5AC26CAF"/>
    <w:rsid w:val="5ACB0ECD"/>
    <w:rsid w:val="5AE522AC"/>
    <w:rsid w:val="5B075EB5"/>
    <w:rsid w:val="5B526BB0"/>
    <w:rsid w:val="5B9517C9"/>
    <w:rsid w:val="5BB66216"/>
    <w:rsid w:val="5BD44ADC"/>
    <w:rsid w:val="5BD90F55"/>
    <w:rsid w:val="5BDB318E"/>
    <w:rsid w:val="5BE35510"/>
    <w:rsid w:val="5BF45ECB"/>
    <w:rsid w:val="5C603412"/>
    <w:rsid w:val="5C653304"/>
    <w:rsid w:val="5C8B195F"/>
    <w:rsid w:val="5CC33E74"/>
    <w:rsid w:val="5D4D1464"/>
    <w:rsid w:val="5D5C3842"/>
    <w:rsid w:val="5E1300B4"/>
    <w:rsid w:val="5E144D1A"/>
    <w:rsid w:val="5E1E66DC"/>
    <w:rsid w:val="5E2E5724"/>
    <w:rsid w:val="5E2E5EE8"/>
    <w:rsid w:val="5E6D658F"/>
    <w:rsid w:val="5E6E7D86"/>
    <w:rsid w:val="5E8A0F6B"/>
    <w:rsid w:val="5EC66B89"/>
    <w:rsid w:val="5ED73667"/>
    <w:rsid w:val="5EF03EE7"/>
    <w:rsid w:val="5EF22C45"/>
    <w:rsid w:val="5F4C2BBE"/>
    <w:rsid w:val="5F5A5A71"/>
    <w:rsid w:val="5F6E5059"/>
    <w:rsid w:val="5F8267D5"/>
    <w:rsid w:val="5FFC03B2"/>
    <w:rsid w:val="600144B1"/>
    <w:rsid w:val="600D3BA7"/>
    <w:rsid w:val="60CE4ABA"/>
    <w:rsid w:val="60D9183F"/>
    <w:rsid w:val="61265376"/>
    <w:rsid w:val="614C7C57"/>
    <w:rsid w:val="616E185C"/>
    <w:rsid w:val="617F0E5F"/>
    <w:rsid w:val="61A6243F"/>
    <w:rsid w:val="61C70674"/>
    <w:rsid w:val="61DB3D2E"/>
    <w:rsid w:val="61E16260"/>
    <w:rsid w:val="623023F7"/>
    <w:rsid w:val="62465E1A"/>
    <w:rsid w:val="62886207"/>
    <w:rsid w:val="62932805"/>
    <w:rsid w:val="62982C92"/>
    <w:rsid w:val="62E17ED9"/>
    <w:rsid w:val="62EC4114"/>
    <w:rsid w:val="62F72F9A"/>
    <w:rsid w:val="6302168B"/>
    <w:rsid w:val="63197A16"/>
    <w:rsid w:val="631C2EA1"/>
    <w:rsid w:val="63314FBD"/>
    <w:rsid w:val="633F3B35"/>
    <w:rsid w:val="634A2F51"/>
    <w:rsid w:val="6387782D"/>
    <w:rsid w:val="63EC6280"/>
    <w:rsid w:val="64562295"/>
    <w:rsid w:val="649441CA"/>
    <w:rsid w:val="64AE4AAC"/>
    <w:rsid w:val="64B41CA5"/>
    <w:rsid w:val="64B8505D"/>
    <w:rsid w:val="64EF71C0"/>
    <w:rsid w:val="65133147"/>
    <w:rsid w:val="6569042C"/>
    <w:rsid w:val="65B74A19"/>
    <w:rsid w:val="65FE3744"/>
    <w:rsid w:val="665230E1"/>
    <w:rsid w:val="66931426"/>
    <w:rsid w:val="66B52AA1"/>
    <w:rsid w:val="66D61192"/>
    <w:rsid w:val="67073DC9"/>
    <w:rsid w:val="670A40B5"/>
    <w:rsid w:val="67494EF6"/>
    <w:rsid w:val="678B4C1B"/>
    <w:rsid w:val="678F18EF"/>
    <w:rsid w:val="67AC0BDA"/>
    <w:rsid w:val="67D911C2"/>
    <w:rsid w:val="68640BA3"/>
    <w:rsid w:val="68696C11"/>
    <w:rsid w:val="686E180F"/>
    <w:rsid w:val="68707CE9"/>
    <w:rsid w:val="695D01E0"/>
    <w:rsid w:val="69D80815"/>
    <w:rsid w:val="69FD7D34"/>
    <w:rsid w:val="6A161915"/>
    <w:rsid w:val="6A4C51E8"/>
    <w:rsid w:val="6A503577"/>
    <w:rsid w:val="6A50366A"/>
    <w:rsid w:val="6A7C65C1"/>
    <w:rsid w:val="6A831133"/>
    <w:rsid w:val="6A9B0C67"/>
    <w:rsid w:val="6A9C7FFF"/>
    <w:rsid w:val="6B0B0BB0"/>
    <w:rsid w:val="6B244E99"/>
    <w:rsid w:val="6B4F0CB9"/>
    <w:rsid w:val="6B5951E1"/>
    <w:rsid w:val="6B61673A"/>
    <w:rsid w:val="6B863F8C"/>
    <w:rsid w:val="6B86500B"/>
    <w:rsid w:val="6B936659"/>
    <w:rsid w:val="6B9667A8"/>
    <w:rsid w:val="6BB677E4"/>
    <w:rsid w:val="6BD1272D"/>
    <w:rsid w:val="6C33202D"/>
    <w:rsid w:val="6C787CD6"/>
    <w:rsid w:val="6C8466ED"/>
    <w:rsid w:val="6C8C4A68"/>
    <w:rsid w:val="6CC4647F"/>
    <w:rsid w:val="6D3F5496"/>
    <w:rsid w:val="6D4E4275"/>
    <w:rsid w:val="6D993C29"/>
    <w:rsid w:val="6DAB4B50"/>
    <w:rsid w:val="6DAC4B95"/>
    <w:rsid w:val="6DEA75E4"/>
    <w:rsid w:val="6E137219"/>
    <w:rsid w:val="6E1D175E"/>
    <w:rsid w:val="6E72746A"/>
    <w:rsid w:val="6EB50A24"/>
    <w:rsid w:val="6EC20943"/>
    <w:rsid w:val="6EDE3DB8"/>
    <w:rsid w:val="6F0E6095"/>
    <w:rsid w:val="6F1A61D0"/>
    <w:rsid w:val="6F594D54"/>
    <w:rsid w:val="6FA82F2F"/>
    <w:rsid w:val="6FEB120E"/>
    <w:rsid w:val="704140A5"/>
    <w:rsid w:val="70434632"/>
    <w:rsid w:val="704E50A2"/>
    <w:rsid w:val="70550E2D"/>
    <w:rsid w:val="709D655D"/>
    <w:rsid w:val="70B85F88"/>
    <w:rsid w:val="70DA1DBB"/>
    <w:rsid w:val="70F348E6"/>
    <w:rsid w:val="710B73AC"/>
    <w:rsid w:val="71204889"/>
    <w:rsid w:val="7150529A"/>
    <w:rsid w:val="7168186E"/>
    <w:rsid w:val="71921650"/>
    <w:rsid w:val="71A57D4C"/>
    <w:rsid w:val="71DE714D"/>
    <w:rsid w:val="71FA1485"/>
    <w:rsid w:val="72076D99"/>
    <w:rsid w:val="7246210A"/>
    <w:rsid w:val="729C732F"/>
    <w:rsid w:val="72A12151"/>
    <w:rsid w:val="72B666A4"/>
    <w:rsid w:val="72EA6B62"/>
    <w:rsid w:val="731C0589"/>
    <w:rsid w:val="734C46FC"/>
    <w:rsid w:val="735B04C7"/>
    <w:rsid w:val="740B2687"/>
    <w:rsid w:val="741E3E60"/>
    <w:rsid w:val="743703BA"/>
    <w:rsid w:val="74443FA3"/>
    <w:rsid w:val="74CC2CDD"/>
    <w:rsid w:val="74F05E9C"/>
    <w:rsid w:val="752D36CE"/>
    <w:rsid w:val="75664477"/>
    <w:rsid w:val="75AF02CA"/>
    <w:rsid w:val="75E20852"/>
    <w:rsid w:val="75E34615"/>
    <w:rsid w:val="7617256B"/>
    <w:rsid w:val="76292398"/>
    <w:rsid w:val="765B467D"/>
    <w:rsid w:val="7663674E"/>
    <w:rsid w:val="76A82CB4"/>
    <w:rsid w:val="76A934C6"/>
    <w:rsid w:val="76B06221"/>
    <w:rsid w:val="774F1DDC"/>
    <w:rsid w:val="77A91E8B"/>
    <w:rsid w:val="77C706B4"/>
    <w:rsid w:val="77D90137"/>
    <w:rsid w:val="77FF1267"/>
    <w:rsid w:val="78542AA8"/>
    <w:rsid w:val="78E5285D"/>
    <w:rsid w:val="7912221C"/>
    <w:rsid w:val="7949054B"/>
    <w:rsid w:val="796B76D8"/>
    <w:rsid w:val="7971606B"/>
    <w:rsid w:val="79B12836"/>
    <w:rsid w:val="79D83522"/>
    <w:rsid w:val="79F72493"/>
    <w:rsid w:val="7A2B5D26"/>
    <w:rsid w:val="7A6F0FBF"/>
    <w:rsid w:val="7A952411"/>
    <w:rsid w:val="7AE841D7"/>
    <w:rsid w:val="7AEA5013"/>
    <w:rsid w:val="7B134FB0"/>
    <w:rsid w:val="7B2160FC"/>
    <w:rsid w:val="7B5A42C0"/>
    <w:rsid w:val="7BBD0896"/>
    <w:rsid w:val="7BE00A06"/>
    <w:rsid w:val="7C402E41"/>
    <w:rsid w:val="7C44379A"/>
    <w:rsid w:val="7C946F43"/>
    <w:rsid w:val="7CBA55CE"/>
    <w:rsid w:val="7CE45689"/>
    <w:rsid w:val="7D063EE4"/>
    <w:rsid w:val="7D222941"/>
    <w:rsid w:val="7D290CB5"/>
    <w:rsid w:val="7D3E5C13"/>
    <w:rsid w:val="7D4665A7"/>
    <w:rsid w:val="7D773982"/>
    <w:rsid w:val="7E032835"/>
    <w:rsid w:val="7E0E1E8D"/>
    <w:rsid w:val="7E2345A9"/>
    <w:rsid w:val="7E6850C1"/>
    <w:rsid w:val="7EBB15C2"/>
    <w:rsid w:val="7EC02ED4"/>
    <w:rsid w:val="7EC21B3C"/>
    <w:rsid w:val="7ECD548D"/>
    <w:rsid w:val="7F4E37D4"/>
    <w:rsid w:val="7F7F1C85"/>
    <w:rsid w:val="7FEF47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uiPriority="99" w:name="List"/>
    <w:lsdException w:uiPriority="99" w:name="List Bullet"/>
    <w:lsdException w:uiPriority="99" w:name="List Number"/>
    <w:lsdException w:qFormat="1" w:unhideWhenUsed="0" w:uiPriority="99" w:semiHidden="0" w:name="List 2"/>
    <w:lsdException w:qFormat="1" w:unhideWhenUsed="0" w:uiPriority="99" w:semiHidden="0"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4"/>
    <w:basedOn w:val="1"/>
    <w:next w:val="1"/>
    <w:unhideWhenUsed/>
    <w:qFormat/>
    <w:uiPriority w:val="9"/>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23"/>
    <w:qFormat/>
    <w:uiPriority w:val="0"/>
    <w:pPr>
      <w:spacing w:line="360" w:lineRule="auto"/>
    </w:pPr>
    <w:rPr>
      <w:rFonts w:ascii="宋体" w:hAnsi="Courier New"/>
      <w:sz w:val="24"/>
      <w:szCs w:val="20"/>
    </w:rPr>
  </w:style>
  <w:style w:type="paragraph" w:styleId="5">
    <w:name w:val="List 3"/>
    <w:basedOn w:val="1"/>
    <w:qFormat/>
    <w:uiPriority w:val="99"/>
    <w:pPr>
      <w:ind w:left="100" w:leftChars="400" w:hanging="200" w:hangingChars="200"/>
    </w:pPr>
    <w:rPr>
      <w:rFonts w:ascii="Times New Roman" w:hAnsi="Times New Roman"/>
    </w:rPr>
  </w:style>
  <w:style w:type="paragraph" w:styleId="6">
    <w:name w:val="toa heading"/>
    <w:basedOn w:val="1"/>
    <w:next w:val="1"/>
    <w:qFormat/>
    <w:uiPriority w:val="0"/>
    <w:pPr>
      <w:spacing w:before="120" w:beforeLines="0"/>
    </w:pPr>
    <w:rPr>
      <w:rFonts w:ascii="Arial" w:hAnsi="Arial"/>
      <w:sz w:val="24"/>
      <w:szCs w:val="20"/>
    </w:rPr>
  </w:style>
  <w:style w:type="paragraph" w:styleId="7">
    <w:name w:val="Body Text"/>
    <w:basedOn w:val="1"/>
    <w:next w:val="1"/>
    <w:qFormat/>
    <w:uiPriority w:val="99"/>
    <w:pPr>
      <w:spacing w:after="120"/>
    </w:pPr>
    <w:rPr>
      <w:rFonts w:ascii="Times New Roman" w:hAnsi="Times New Roman"/>
    </w:rPr>
  </w:style>
  <w:style w:type="paragraph" w:styleId="8">
    <w:name w:val="Body Text Indent"/>
    <w:basedOn w:val="1"/>
    <w:next w:val="9"/>
    <w:link w:val="27"/>
    <w:semiHidden/>
    <w:unhideWhenUsed/>
    <w:qFormat/>
    <w:uiPriority w:val="99"/>
    <w:pPr>
      <w:spacing w:after="120"/>
      <w:ind w:left="420" w:leftChars="200"/>
    </w:pPr>
  </w:style>
  <w:style w:type="paragraph" w:customStyle="1" w:styleId="9">
    <w:name w:val="toc 6"/>
    <w:next w:val="1"/>
    <w:qFormat/>
    <w:uiPriority w:val="0"/>
    <w:pPr>
      <w:wordWrap w:val="0"/>
      <w:ind w:left="2125"/>
      <w:jc w:val="both"/>
    </w:pPr>
    <w:rPr>
      <w:rFonts w:ascii="Times New Roman" w:hAnsi="Times New Roman" w:eastAsia="宋体" w:cs="Times New Roman"/>
      <w:sz w:val="21"/>
      <w:lang w:val="en-US" w:eastAsia="zh-CN" w:bidi="ar-SA"/>
    </w:rPr>
  </w:style>
  <w:style w:type="paragraph" w:styleId="10">
    <w:name w:val="List 2"/>
    <w:basedOn w:val="1"/>
    <w:qFormat/>
    <w:uiPriority w:val="99"/>
    <w:pPr>
      <w:ind w:left="100" w:leftChars="200" w:hanging="200" w:hangingChars="200"/>
    </w:pPr>
  </w:style>
  <w:style w:type="paragraph" w:styleId="11">
    <w:name w:val="Balloon Text"/>
    <w:basedOn w:val="1"/>
    <w:link w:val="26"/>
    <w:semiHidden/>
    <w:unhideWhenUsed/>
    <w:qFormat/>
    <w:uiPriority w:val="99"/>
    <w:rPr>
      <w:sz w:val="18"/>
      <w:szCs w:val="18"/>
    </w:rPr>
  </w:style>
  <w:style w:type="paragraph" w:styleId="12">
    <w:name w:val="footer"/>
    <w:basedOn w:val="1"/>
    <w:link w:val="25"/>
    <w:unhideWhenUsed/>
    <w:qFormat/>
    <w:uiPriority w:val="99"/>
    <w:pPr>
      <w:tabs>
        <w:tab w:val="center" w:pos="4153"/>
        <w:tab w:val="right" w:pos="8306"/>
      </w:tabs>
      <w:snapToGrid w:val="0"/>
      <w:jc w:val="left"/>
    </w:pPr>
    <w:rPr>
      <w:sz w:val="18"/>
      <w:szCs w:val="18"/>
    </w:rPr>
  </w:style>
  <w:style w:type="paragraph" w:styleId="13">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2"/>
    <w:basedOn w:val="1"/>
    <w:next w:val="1"/>
    <w:qFormat/>
    <w:uiPriority w:val="39"/>
    <w:pPr>
      <w:ind w:left="210"/>
      <w:jc w:val="left"/>
    </w:pPr>
    <w:rPr>
      <w:rFonts w:ascii="宋体" w:hAnsi="宋体" w:cs="宋体"/>
      <w:smallCaps/>
      <w:sz w:val="20"/>
      <w:szCs w:val="20"/>
    </w:rPr>
  </w:style>
  <w:style w:type="paragraph" w:styleId="15">
    <w:name w:val="Normal (Web)"/>
    <w:basedOn w:val="1"/>
    <w:qFormat/>
    <w:uiPriority w:val="99"/>
    <w:pPr>
      <w:widowControl/>
      <w:spacing w:before="100" w:beforeLines="0" w:beforeAutospacing="1" w:after="100" w:afterLines="0" w:afterAutospacing="1"/>
      <w:jc w:val="left"/>
    </w:pPr>
    <w:rPr>
      <w:rFonts w:ascii="宋体" w:hAnsi="宋体" w:cs="宋体"/>
      <w:kern w:val="0"/>
      <w:sz w:val="24"/>
    </w:rPr>
  </w:style>
  <w:style w:type="paragraph" w:styleId="16">
    <w:name w:val="Body Text First Indent 2"/>
    <w:basedOn w:val="8"/>
    <w:next w:val="1"/>
    <w:link w:val="28"/>
    <w:qFormat/>
    <w:uiPriority w:val="0"/>
    <w:pPr>
      <w:spacing w:after="0"/>
      <w:ind w:left="0" w:leftChars="0" w:firstLine="420" w:firstLineChars="200"/>
      <w:jc w:val="left"/>
    </w:pPr>
    <w:rPr>
      <w:rFonts w:ascii="宋体" w:hAnsi="Times New Roman"/>
      <w:sz w:val="28"/>
      <w:szCs w:val="20"/>
    </w:rPr>
  </w:style>
  <w:style w:type="table" w:styleId="18">
    <w:name w:val="Table Grid"/>
    <w:basedOn w:val="1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22"/>
    <w:rPr>
      <w:b/>
      <w:bCs/>
      <w:sz w:val="32"/>
      <w:szCs w:val="21"/>
    </w:rPr>
  </w:style>
  <w:style w:type="character" w:styleId="21">
    <w:name w:val="page number"/>
    <w:qFormat/>
    <w:uiPriority w:val="0"/>
  </w:style>
  <w:style w:type="character" w:styleId="22">
    <w:name w:val="Hyperlink"/>
    <w:basedOn w:val="19"/>
    <w:unhideWhenUsed/>
    <w:qFormat/>
    <w:uiPriority w:val="99"/>
    <w:rPr>
      <w:color w:val="0563C1" w:themeColor="hyperlink"/>
      <w:u w:val="single"/>
      <w14:textFill>
        <w14:solidFill>
          <w14:schemeClr w14:val="hlink"/>
        </w14:solidFill>
      </w14:textFill>
    </w:rPr>
  </w:style>
  <w:style w:type="character" w:customStyle="1" w:styleId="23">
    <w:name w:val="纯文本 Char"/>
    <w:basedOn w:val="19"/>
    <w:link w:val="2"/>
    <w:qFormat/>
    <w:uiPriority w:val="0"/>
    <w:rPr>
      <w:rFonts w:ascii="宋体" w:hAnsi="Courier New" w:eastAsia="宋体" w:cs="Times New Roman"/>
      <w:sz w:val="24"/>
      <w:szCs w:val="20"/>
    </w:rPr>
  </w:style>
  <w:style w:type="character" w:customStyle="1" w:styleId="24">
    <w:name w:val="页眉 Char"/>
    <w:basedOn w:val="19"/>
    <w:link w:val="13"/>
    <w:qFormat/>
    <w:uiPriority w:val="99"/>
    <w:rPr>
      <w:rFonts w:ascii="Calibri" w:hAnsi="Calibri" w:eastAsia="宋体" w:cs="Times New Roman"/>
      <w:sz w:val="18"/>
      <w:szCs w:val="18"/>
    </w:rPr>
  </w:style>
  <w:style w:type="character" w:customStyle="1" w:styleId="25">
    <w:name w:val="页脚 Char"/>
    <w:basedOn w:val="19"/>
    <w:link w:val="12"/>
    <w:qFormat/>
    <w:uiPriority w:val="99"/>
    <w:rPr>
      <w:rFonts w:ascii="Calibri" w:hAnsi="Calibri" w:eastAsia="宋体" w:cs="Times New Roman"/>
      <w:sz w:val="18"/>
      <w:szCs w:val="18"/>
    </w:rPr>
  </w:style>
  <w:style w:type="character" w:customStyle="1" w:styleId="26">
    <w:name w:val="批注框文本 Char"/>
    <w:basedOn w:val="19"/>
    <w:link w:val="11"/>
    <w:semiHidden/>
    <w:qFormat/>
    <w:uiPriority w:val="99"/>
    <w:rPr>
      <w:rFonts w:ascii="Calibri" w:hAnsi="Calibri" w:eastAsia="宋体" w:cs="Times New Roman"/>
      <w:sz w:val="18"/>
      <w:szCs w:val="18"/>
    </w:rPr>
  </w:style>
  <w:style w:type="character" w:customStyle="1" w:styleId="27">
    <w:name w:val="正文文本缩进 Char"/>
    <w:basedOn w:val="19"/>
    <w:link w:val="8"/>
    <w:semiHidden/>
    <w:qFormat/>
    <w:uiPriority w:val="99"/>
    <w:rPr>
      <w:rFonts w:ascii="Calibri" w:hAnsi="Calibri" w:eastAsia="宋体" w:cs="Times New Roman"/>
      <w:kern w:val="2"/>
      <w:sz w:val="21"/>
      <w:szCs w:val="24"/>
    </w:rPr>
  </w:style>
  <w:style w:type="character" w:customStyle="1" w:styleId="28">
    <w:name w:val="正文首行缩进 2 Char"/>
    <w:basedOn w:val="27"/>
    <w:link w:val="16"/>
    <w:qFormat/>
    <w:uiPriority w:val="0"/>
    <w:rPr>
      <w:rFonts w:ascii="宋体" w:hAnsi="Times New Roman" w:eastAsia="宋体" w:cs="Times New Roman"/>
      <w:kern w:val="2"/>
      <w:sz w:val="28"/>
      <w:szCs w:val="24"/>
    </w:rPr>
  </w:style>
  <w:style w:type="paragraph" w:customStyle="1" w:styleId="29">
    <w:name w:val="首行缩进"/>
    <w:basedOn w:val="1"/>
    <w:next w:val="1"/>
    <w:qFormat/>
    <w:uiPriority w:val="0"/>
    <w:pPr>
      <w:ind w:firstLine="480" w:firstLineChars="200"/>
    </w:pPr>
    <w:rPr>
      <w:lang w:val="zh-CN"/>
    </w:rPr>
  </w:style>
  <w:style w:type="paragraph" w:styleId="30">
    <w:name w:val="List Paragraph"/>
    <w:basedOn w:val="1"/>
    <w:qFormat/>
    <w:uiPriority w:val="34"/>
    <w:pPr>
      <w:widowControl/>
      <w:ind w:firstLine="420" w:firstLineChars="200"/>
      <w:jc w:val="left"/>
    </w:pPr>
    <w:rPr>
      <w:rFonts w:ascii="宋体" w:hAnsi="宋体" w:cs="宋体"/>
      <w:kern w:val="0"/>
      <w:sz w:val="24"/>
    </w:rPr>
  </w:style>
  <w:style w:type="paragraph" w:customStyle="1" w:styleId="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p0"/>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sp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37</Pages>
  <Words>14102</Words>
  <Characters>14997</Characters>
  <Lines>168</Lines>
  <Paragraphs>47</Paragraphs>
  <TotalTime>5</TotalTime>
  <ScaleCrop>false</ScaleCrop>
  <LinksUpToDate>false</LinksUpToDate>
  <CharactersWithSpaces>15757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2022-06-14T02:25:00Z</dcterms:created>
  <dc:creator>Administrator</dc:creator>
  <cp:lastModifiedBy>﹎記丅倖偪Di點滴</cp:lastModifiedBy>
  <cp:lastPrinted>2024-12-31T03:57:00Z</cp:lastPrinted>
  <dcterms:modified xsi:type="dcterms:W3CDTF">2025-01-07T02:09:04Z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DC504474DC904A5B95783DC2F96A9A22_13</vt:lpwstr>
  </property>
  <property fmtid="{D5CDD505-2E9C-101B-9397-08002B2CF9AE}" pid="4" name="KSOTemplateDocerSaveRecord">
    <vt:lpwstr>eyJoZGlkIjoiZDFiMGZkMDAzOTZlZTU1MGVjMzM1N2FlMDA0M2MxYzIiLCJ1c2VySWQiOiIyNzQ4MDc2MTUifQ==</vt:lpwstr>
  </property>
</Properties>
</file>