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F65D4">
      <w:pPr>
        <w:widowControl/>
        <w:spacing w:before="468" w:beforeLines="150" w:after="936" w:afterLines="300" w:line="360" w:lineRule="auto"/>
        <w:jc w:val="center"/>
        <w:rPr>
          <w:rFonts w:hint="eastAsia" w:ascii="仿宋" w:hAnsi="仿宋" w:eastAsia="宋体" w:cs="宋体"/>
          <w:b/>
          <w:bCs/>
          <w:kern w:val="0"/>
          <w:sz w:val="72"/>
          <w:szCs w:val="48"/>
          <w:highlight w:val="none"/>
          <w:lang w:eastAsia="zh-CN"/>
        </w:rPr>
      </w:pPr>
      <w:r>
        <w:rPr>
          <w:rFonts w:hint="eastAsia" w:ascii="仿宋" w:hAnsi="仿宋" w:eastAsia="仿宋" w:cs="宋体"/>
          <w:b/>
          <w:bCs/>
          <w:kern w:val="0"/>
          <w:sz w:val="56"/>
          <w:szCs w:val="48"/>
          <w:highlight w:val="none"/>
          <w:lang w:eastAsia="zh-CN"/>
        </w:rPr>
        <w:t>微山县人民医院医疗责任险采购项目</w:t>
      </w:r>
    </w:p>
    <w:p w14:paraId="41F6375E">
      <w:pPr>
        <w:widowControl/>
        <w:spacing w:before="468" w:beforeLines="150" w:after="171" w:afterLines="55" w:line="360" w:lineRule="auto"/>
        <w:jc w:val="center"/>
        <w:rPr>
          <w:rFonts w:ascii="仿宋" w:hAnsi="仿宋" w:eastAsia="仿宋"/>
          <w:b/>
          <w:bCs/>
          <w:sz w:val="72"/>
          <w:szCs w:val="96"/>
          <w:highlight w:val="none"/>
        </w:rPr>
      </w:pPr>
      <w:r>
        <w:rPr>
          <w:rFonts w:hint="eastAsia" w:ascii="仿宋" w:hAnsi="仿宋" w:eastAsia="仿宋"/>
          <w:b/>
          <w:bCs/>
          <w:sz w:val="72"/>
          <w:szCs w:val="96"/>
          <w:highlight w:val="none"/>
        </w:rPr>
        <w:t>竞争性磋商文件</w:t>
      </w:r>
    </w:p>
    <w:p w14:paraId="448A7CFE">
      <w:pPr>
        <w:spacing w:line="360" w:lineRule="auto"/>
        <w:jc w:val="center"/>
        <w:rPr>
          <w:rFonts w:ascii="仿宋" w:hAnsi="仿宋" w:eastAsia="仿宋" w:cs="宋体"/>
          <w:b/>
          <w:sz w:val="36"/>
          <w:szCs w:val="36"/>
          <w:highlight w:val="none"/>
        </w:rPr>
      </w:pPr>
    </w:p>
    <w:p w14:paraId="32404267">
      <w:pPr>
        <w:keepNext w:val="0"/>
        <w:keepLines w:val="0"/>
        <w:pageBreakBefore w:val="0"/>
        <w:widowControl w:val="0"/>
        <w:kinsoku/>
        <w:wordWrap/>
        <w:overflowPunct/>
        <w:topLinePunct w:val="0"/>
        <w:autoSpaceDE/>
        <w:autoSpaceDN/>
        <w:bidi w:val="0"/>
        <w:adjustRightInd/>
        <w:snapToGrid/>
        <w:spacing w:line="360" w:lineRule="auto"/>
        <w:ind w:firstLine="2168" w:firstLineChars="600"/>
        <w:textAlignment w:val="auto"/>
        <w:rPr>
          <w:rFonts w:hint="eastAsia" w:ascii="仿宋" w:hAnsi="仿宋" w:eastAsia="仿宋" w:cs="宋体"/>
          <w:b/>
          <w:sz w:val="32"/>
          <w:szCs w:val="32"/>
          <w:highlight w:val="none"/>
          <w:lang w:eastAsia="zh-CN"/>
        </w:rPr>
      </w:pPr>
      <w:r>
        <w:rPr>
          <w:rFonts w:hint="eastAsia" w:ascii="仿宋" w:hAnsi="仿宋" w:eastAsia="仿宋" w:cs="宋体"/>
          <w:b/>
          <w:sz w:val="36"/>
          <w:szCs w:val="36"/>
          <w:highlight w:val="none"/>
        </w:rPr>
        <w:t>项目编号:WSND-2024-CG032</w:t>
      </w:r>
    </w:p>
    <w:p w14:paraId="4F0953C7">
      <w:pPr>
        <w:pStyle w:val="2"/>
        <w:rPr>
          <w:highlight w:val="none"/>
        </w:rPr>
      </w:pPr>
    </w:p>
    <w:p w14:paraId="7B1BC0B4">
      <w:pPr>
        <w:tabs>
          <w:tab w:val="left" w:pos="8297"/>
        </w:tabs>
        <w:spacing w:line="360" w:lineRule="auto"/>
        <w:ind w:firstLine="2293" w:firstLineChars="1092"/>
        <w:rPr>
          <w:rFonts w:hint="eastAsia" w:ascii="仿宋" w:hAnsi="仿宋" w:eastAsia="仿宋" w:cs="宋体"/>
          <w:b/>
          <w:sz w:val="32"/>
          <w:szCs w:val="32"/>
          <w:highlight w:val="none"/>
          <w:lang w:eastAsia="zh-CN"/>
        </w:rPr>
      </w:pPr>
      <w:r>
        <w:rPr>
          <w:rFonts w:ascii="仿宋" w:hAnsi="仿宋" w:eastAsia="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p>
    <w:p w14:paraId="3A494F18">
      <w:pPr>
        <w:pStyle w:val="2"/>
        <w:rPr>
          <w:rFonts w:ascii="仿宋" w:hAnsi="仿宋" w:eastAsia="仿宋" w:cs="宋体"/>
          <w:b/>
          <w:sz w:val="32"/>
          <w:szCs w:val="32"/>
          <w:highlight w:val="none"/>
        </w:rPr>
      </w:pPr>
    </w:p>
    <w:p w14:paraId="7A6DCDB6">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rPr>
        <w:t>招 标 人：</w:t>
      </w:r>
      <w:r>
        <w:rPr>
          <w:rFonts w:hint="eastAsia" w:ascii="仿宋" w:hAnsi="仿宋" w:eastAsia="仿宋"/>
          <w:b/>
          <w:sz w:val="36"/>
          <w:szCs w:val="36"/>
          <w:highlight w:val="none"/>
          <w:lang w:eastAsia="zh-CN"/>
        </w:rPr>
        <w:t>微山县人民医院</w:t>
      </w:r>
    </w:p>
    <w:p w14:paraId="4F037618">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14:paraId="2D024E00">
      <w:pPr>
        <w:widowControl/>
        <w:spacing w:line="720" w:lineRule="auto"/>
        <w:jc w:val="center"/>
        <w:rPr>
          <w:rFonts w:hint="eastAsia" w:ascii="仿宋" w:hAnsi="仿宋" w:eastAsia="仿宋"/>
          <w:b/>
          <w:color w:val="000000"/>
          <w:sz w:val="36"/>
          <w:szCs w:val="36"/>
          <w:highlight w:val="none"/>
          <w:lang w:eastAsia="zh-CN"/>
        </w:rPr>
      </w:pPr>
      <w:r>
        <w:rPr>
          <w:rFonts w:hint="eastAsia" w:ascii="仿宋" w:hAnsi="仿宋" w:eastAsia="仿宋"/>
          <w:b/>
          <w:color w:val="000000"/>
          <w:sz w:val="36"/>
          <w:szCs w:val="36"/>
          <w:highlight w:val="none"/>
          <w:lang w:eastAsia="zh-CN"/>
        </w:rPr>
        <w:t>202</w:t>
      </w:r>
      <w:r>
        <w:rPr>
          <w:rFonts w:hint="eastAsia" w:ascii="仿宋" w:hAnsi="仿宋" w:eastAsia="仿宋"/>
          <w:b/>
          <w:color w:val="000000"/>
          <w:sz w:val="36"/>
          <w:szCs w:val="36"/>
          <w:highlight w:val="none"/>
          <w:lang w:val="en-US" w:eastAsia="zh-CN"/>
        </w:rPr>
        <w:t>4</w:t>
      </w:r>
      <w:r>
        <w:rPr>
          <w:rFonts w:hint="eastAsia" w:ascii="仿宋" w:hAnsi="仿宋" w:eastAsia="仿宋"/>
          <w:b/>
          <w:color w:val="000000"/>
          <w:sz w:val="36"/>
          <w:szCs w:val="36"/>
          <w:highlight w:val="none"/>
          <w:lang w:eastAsia="zh-CN"/>
        </w:rPr>
        <w:t>年</w:t>
      </w:r>
      <w:r>
        <w:rPr>
          <w:rFonts w:hint="eastAsia" w:ascii="仿宋" w:hAnsi="仿宋" w:eastAsia="仿宋"/>
          <w:b/>
          <w:color w:val="000000"/>
          <w:sz w:val="36"/>
          <w:szCs w:val="36"/>
          <w:highlight w:val="none"/>
          <w:lang w:val="en-US" w:eastAsia="zh-CN"/>
        </w:rPr>
        <w:t>9月</w:t>
      </w:r>
    </w:p>
    <w:p w14:paraId="7C34E8A4">
      <w:pPr>
        <w:pStyle w:val="2"/>
        <w:rPr>
          <w:rFonts w:hint="eastAsia"/>
          <w:highlight w:val="none"/>
          <w:lang w:eastAsia="zh-CN"/>
        </w:rPr>
        <w:sectPr>
          <w:pgSz w:w="11906" w:h="16838"/>
          <w:pgMar w:top="1134" w:right="1134" w:bottom="1134" w:left="1247" w:header="851" w:footer="992" w:gutter="0"/>
          <w:pgBorders>
            <w:top w:val="none" w:sz="0" w:space="0"/>
            <w:left w:val="none" w:sz="0" w:space="0"/>
            <w:bottom w:val="none" w:sz="0" w:space="0"/>
            <w:right w:val="none" w:sz="0" w:space="0"/>
          </w:pgBorders>
          <w:pgNumType w:start="0"/>
          <w:cols w:space="425" w:num="1"/>
          <w:docGrid w:type="lines" w:linePitch="312" w:charSpace="0"/>
        </w:sectPr>
      </w:pPr>
    </w:p>
    <w:p w14:paraId="103EBD64">
      <w:pPr>
        <w:pStyle w:val="2"/>
        <w:rPr>
          <w:rFonts w:hint="eastAsia"/>
          <w:highlight w:val="none"/>
          <w:lang w:eastAsia="zh-CN"/>
        </w:rPr>
      </w:pPr>
    </w:p>
    <w:p w14:paraId="016B6FC4">
      <w:pPr>
        <w:widowControl/>
        <w:spacing w:line="720" w:lineRule="auto"/>
        <w:jc w:val="center"/>
        <w:rPr>
          <w:rFonts w:hint="eastAsia" w:ascii="仿宋" w:hAnsi="仿宋" w:eastAsia="仿宋"/>
          <w:b/>
          <w:bCs/>
          <w:sz w:val="44"/>
          <w:szCs w:val="110"/>
          <w:highlight w:val="none"/>
        </w:rPr>
      </w:pPr>
    </w:p>
    <w:p w14:paraId="1093FC7E">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ascii="仿宋" w:hAnsi="仿宋" w:eastAsia="仿宋"/>
          <w:b/>
          <w:bCs/>
          <w:spacing w:val="113"/>
          <w:sz w:val="44"/>
          <w:szCs w:val="44"/>
          <w:highlight w:val="none"/>
        </w:rPr>
      </w:pPr>
      <w:r>
        <w:rPr>
          <w:rFonts w:hint="eastAsia" w:ascii="仿宋" w:hAnsi="仿宋" w:eastAsia="仿宋"/>
          <w:b/>
          <w:bCs/>
          <w:spacing w:val="113"/>
          <w:sz w:val="44"/>
          <w:szCs w:val="44"/>
          <w:highlight w:val="none"/>
        </w:rPr>
        <w:t>目 录</w:t>
      </w:r>
    </w:p>
    <w:p w14:paraId="1765CC88">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14:paraId="777B98C8">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14:paraId="4C39EE27">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14:paraId="4FFD6FBC">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14:paraId="3CDBCBDA">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14:paraId="00586195">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第六部分 政府采购合同</w:t>
      </w:r>
    </w:p>
    <w:p w14:paraId="5DC2AF14">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14:paraId="145D66D3">
      <w:pPr>
        <w:pStyle w:val="2"/>
        <w:rPr>
          <w:highlight w:val="none"/>
        </w:rPr>
      </w:pPr>
      <w:r>
        <w:rPr>
          <w:highlight w:val="none"/>
        </w:rPr>
        <w:br w:type="page"/>
      </w:r>
    </w:p>
    <w:p w14:paraId="095330D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b/>
          <w:bCs/>
          <w:sz w:val="32"/>
          <w:szCs w:val="32"/>
          <w:highlight w:val="none"/>
          <w:lang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rPr>
        <w:t xml:space="preserve"> </w:t>
      </w:r>
      <w:r>
        <w:rPr>
          <w:rFonts w:hint="eastAsia" w:ascii="仿宋" w:hAnsi="仿宋" w:eastAsia="仿宋"/>
          <w:b/>
          <w:bCs/>
          <w:sz w:val="32"/>
          <w:szCs w:val="32"/>
          <w:highlight w:val="none"/>
          <w:lang w:eastAsia="zh-CN"/>
        </w:rPr>
        <w:t>微山县人民医院医疗责任险采购项目</w:t>
      </w:r>
    </w:p>
    <w:p w14:paraId="49A14FC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14:paraId="524956A9">
      <w:pPr>
        <w:pStyle w:val="13"/>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jc w:val="both"/>
        <w:textAlignment w:val="auto"/>
        <w:rPr>
          <w:rFonts w:hint="eastAsia" w:ascii="仿宋" w:hAnsi="仿宋" w:eastAsia="仿宋" w:cs="Times New Roman"/>
          <w:sz w:val="28"/>
          <w:highlight w:val="none"/>
          <w:shd w:val="clear" w:color="auto" w:fill="FFFFFF"/>
        </w:rPr>
      </w:pPr>
      <w:r>
        <w:rPr>
          <w:rFonts w:hint="eastAsia" w:ascii="仿宋" w:hAnsi="仿宋" w:eastAsia="仿宋" w:cs="Times New Roman"/>
          <w:sz w:val="28"/>
          <w:highlight w:val="none"/>
          <w:shd w:val="clear" w:color="auto" w:fill="FFFFFF"/>
        </w:rPr>
        <w:t>一、</w:t>
      </w:r>
      <w:r>
        <w:rPr>
          <w:rFonts w:hint="eastAsia" w:ascii="仿宋" w:hAnsi="仿宋" w:eastAsia="仿宋" w:cs="Times New Roman"/>
          <w:sz w:val="28"/>
          <w:highlight w:val="none"/>
          <w:shd w:val="clear" w:color="auto" w:fill="FFFFFF"/>
          <w:lang w:val="en-US" w:eastAsia="zh-CN"/>
        </w:rPr>
        <w:t>采购</w:t>
      </w:r>
      <w:r>
        <w:rPr>
          <w:rFonts w:hint="eastAsia" w:ascii="仿宋" w:hAnsi="仿宋" w:eastAsia="仿宋" w:cs="Times New Roman"/>
          <w:sz w:val="28"/>
          <w:highlight w:val="none"/>
          <w:shd w:val="clear" w:color="auto" w:fill="FFFFFF"/>
        </w:rPr>
        <w:t xml:space="preserve">人：微山县人民医院 </w:t>
      </w:r>
      <w:r>
        <w:rPr>
          <w:rFonts w:ascii="仿宋" w:hAnsi="仿宋" w:eastAsia="仿宋" w:cs="Times New Roman"/>
          <w:sz w:val="28"/>
          <w:highlight w:val="none"/>
          <w:shd w:val="clear" w:color="auto" w:fill="FFFFFF"/>
        </w:rPr>
        <w:t xml:space="preserve">     </w:t>
      </w:r>
      <w:r>
        <w:rPr>
          <w:rFonts w:hint="eastAsia" w:ascii="仿宋" w:hAnsi="仿宋" w:eastAsia="仿宋" w:cs="Times New Roman"/>
          <w:sz w:val="28"/>
          <w:highlight w:val="none"/>
          <w:shd w:val="clear" w:color="auto" w:fill="FFFFFF"/>
          <w:lang w:val="en-US" w:eastAsia="zh-CN"/>
        </w:rPr>
        <w:t xml:space="preserve">            </w:t>
      </w:r>
      <w:r>
        <w:rPr>
          <w:rFonts w:ascii="仿宋" w:hAnsi="仿宋" w:eastAsia="仿宋" w:cs="Times New Roman"/>
          <w:sz w:val="28"/>
          <w:highlight w:val="none"/>
          <w:shd w:val="clear" w:color="auto" w:fill="FFFFFF"/>
        </w:rPr>
        <w:t xml:space="preserve"> </w:t>
      </w:r>
      <w:r>
        <w:rPr>
          <w:rFonts w:hint="eastAsia" w:ascii="仿宋" w:hAnsi="仿宋" w:eastAsia="仿宋" w:cs="Times New Roman"/>
          <w:sz w:val="28"/>
          <w:highlight w:val="none"/>
          <w:shd w:val="clear" w:color="auto" w:fill="FFFFFF"/>
        </w:rPr>
        <w:t>地址：微山县城后路10号</w:t>
      </w:r>
    </w:p>
    <w:p w14:paraId="2EB342A0">
      <w:pPr>
        <w:pStyle w:val="13"/>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hint="eastAsia" w:ascii="仿宋" w:hAnsi="仿宋" w:eastAsia="仿宋" w:cs="Times New Roman"/>
          <w:sz w:val="28"/>
          <w:highlight w:val="none"/>
          <w:shd w:val="clear" w:color="auto" w:fill="FFFFFF"/>
        </w:rPr>
      </w:pPr>
      <w:r>
        <w:rPr>
          <w:rFonts w:hint="eastAsia" w:ascii="仿宋" w:hAnsi="仿宋" w:eastAsia="仿宋" w:cs="Times New Roman"/>
          <w:sz w:val="28"/>
          <w:highlight w:val="none"/>
          <w:shd w:val="clear" w:color="auto" w:fill="FFFFFF"/>
        </w:rPr>
        <w:t xml:space="preserve">联系人：王主任        </w:t>
      </w:r>
      <w:r>
        <w:rPr>
          <w:rFonts w:ascii="仿宋" w:hAnsi="仿宋" w:eastAsia="仿宋" w:cs="Times New Roman"/>
          <w:sz w:val="28"/>
          <w:highlight w:val="none"/>
          <w:shd w:val="clear" w:color="auto" w:fill="FFFFFF"/>
        </w:rPr>
        <w:t xml:space="preserve">       </w:t>
      </w:r>
      <w:r>
        <w:rPr>
          <w:rFonts w:hint="eastAsia" w:ascii="仿宋" w:hAnsi="仿宋" w:eastAsia="仿宋" w:cs="Times New Roman"/>
          <w:sz w:val="28"/>
          <w:highlight w:val="none"/>
          <w:shd w:val="clear" w:color="auto" w:fill="FFFFFF"/>
          <w:lang w:val="en-US" w:eastAsia="zh-CN"/>
        </w:rPr>
        <w:t xml:space="preserve">            </w:t>
      </w:r>
      <w:r>
        <w:rPr>
          <w:rFonts w:hint="eastAsia" w:ascii="仿宋" w:hAnsi="仿宋" w:eastAsia="仿宋" w:cs="Times New Roman"/>
          <w:sz w:val="28"/>
          <w:highlight w:val="none"/>
          <w:shd w:val="clear" w:color="auto" w:fill="FFFFFF"/>
        </w:rPr>
        <w:t xml:space="preserve">联系电话：15653726001  </w:t>
      </w:r>
    </w:p>
    <w:p w14:paraId="636D0026">
      <w:pPr>
        <w:pStyle w:val="13"/>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ascii="仿宋" w:hAnsi="仿宋" w:eastAsia="仿宋" w:cs="Times New Roman"/>
          <w:sz w:val="28"/>
          <w:highlight w:val="none"/>
          <w:shd w:val="clear" w:color="auto" w:fill="FFFFFF"/>
        </w:rPr>
      </w:pPr>
      <w:r>
        <w:rPr>
          <w:rFonts w:hint="eastAsia" w:ascii="仿宋" w:hAnsi="仿宋" w:eastAsia="仿宋" w:cs="Times New Roman"/>
          <w:sz w:val="28"/>
          <w:highlight w:val="none"/>
          <w:shd w:val="clear" w:color="auto" w:fill="FFFFFF"/>
          <w:lang w:val="en-US" w:eastAsia="zh-CN"/>
        </w:rPr>
        <w:t>采购</w:t>
      </w:r>
      <w:r>
        <w:rPr>
          <w:rFonts w:hint="eastAsia" w:ascii="仿宋" w:hAnsi="仿宋" w:eastAsia="仿宋" w:cs="Times New Roman"/>
          <w:sz w:val="28"/>
          <w:highlight w:val="none"/>
          <w:shd w:val="clear" w:color="auto" w:fill="FFFFFF"/>
        </w:rPr>
        <w:t xml:space="preserve">代理机构：山东宁大项目管理有限公司  </w:t>
      </w:r>
      <w:r>
        <w:rPr>
          <w:rFonts w:hint="eastAsia" w:ascii="仿宋" w:hAnsi="仿宋" w:eastAsia="仿宋" w:cs="Times New Roman"/>
          <w:sz w:val="28"/>
          <w:highlight w:val="none"/>
          <w:shd w:val="clear" w:color="auto" w:fill="FFFFFF"/>
          <w:lang w:val="en-US" w:eastAsia="zh-CN"/>
        </w:rPr>
        <w:t xml:space="preserve"> </w:t>
      </w:r>
      <w:r>
        <w:rPr>
          <w:rFonts w:hint="eastAsia" w:ascii="仿宋" w:hAnsi="仿宋" w:eastAsia="仿宋" w:cs="Times New Roman"/>
          <w:sz w:val="28"/>
          <w:highlight w:val="none"/>
          <w:shd w:val="clear" w:color="auto" w:fill="FFFFFF"/>
        </w:rPr>
        <w:t>地址：微山湖大道96-4号</w:t>
      </w:r>
    </w:p>
    <w:p w14:paraId="2A76F000">
      <w:pPr>
        <w:pStyle w:val="13"/>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hint="eastAsia" w:ascii="仿宋" w:hAnsi="仿宋" w:eastAsia="仿宋" w:cs="Times New Roman"/>
          <w:sz w:val="28"/>
          <w:highlight w:val="none"/>
          <w:shd w:val="clear" w:color="auto" w:fill="FFFFFF"/>
          <w:lang w:eastAsia="zh-CN"/>
        </w:rPr>
      </w:pPr>
      <w:r>
        <w:rPr>
          <w:rFonts w:hint="eastAsia" w:ascii="仿宋" w:hAnsi="仿宋" w:eastAsia="仿宋" w:cs="Times New Roman"/>
          <w:sz w:val="28"/>
          <w:highlight w:val="none"/>
          <w:shd w:val="clear" w:color="auto" w:fill="FFFFFF"/>
        </w:rPr>
        <w:t>联系人：张工、姜工</w:t>
      </w:r>
      <w:r>
        <w:rPr>
          <w:rFonts w:ascii="仿宋" w:hAnsi="仿宋" w:eastAsia="仿宋" w:cs="Times New Roman"/>
          <w:sz w:val="28"/>
          <w:highlight w:val="none"/>
          <w:shd w:val="clear" w:color="auto" w:fill="FFFFFF"/>
        </w:rPr>
        <w:tab/>
      </w:r>
      <w:r>
        <w:rPr>
          <w:rFonts w:ascii="仿宋" w:hAnsi="仿宋" w:eastAsia="仿宋" w:cs="Times New Roman"/>
          <w:sz w:val="28"/>
          <w:highlight w:val="none"/>
          <w:shd w:val="clear" w:color="auto" w:fill="FFFFFF"/>
        </w:rPr>
        <w:tab/>
      </w:r>
      <w:r>
        <w:rPr>
          <w:rFonts w:ascii="仿宋" w:hAnsi="仿宋" w:eastAsia="仿宋" w:cs="Times New Roman"/>
          <w:sz w:val="28"/>
          <w:highlight w:val="none"/>
          <w:shd w:val="clear" w:color="auto" w:fill="FFFFFF"/>
        </w:rPr>
        <w:tab/>
      </w:r>
      <w:r>
        <w:rPr>
          <w:rFonts w:ascii="仿宋" w:hAnsi="仿宋" w:eastAsia="仿宋" w:cs="Times New Roman"/>
          <w:sz w:val="28"/>
          <w:highlight w:val="none"/>
          <w:shd w:val="clear" w:color="auto" w:fill="FFFFFF"/>
        </w:rPr>
        <w:tab/>
      </w:r>
      <w:r>
        <w:rPr>
          <w:rFonts w:hint="eastAsia" w:ascii="仿宋" w:hAnsi="仿宋" w:eastAsia="仿宋" w:cs="Times New Roman"/>
          <w:sz w:val="28"/>
          <w:highlight w:val="none"/>
          <w:shd w:val="clear" w:color="auto" w:fill="FFFFFF"/>
          <w:lang w:val="en-US" w:eastAsia="zh-CN"/>
        </w:rPr>
        <w:t xml:space="preserve">  联</w:t>
      </w:r>
      <w:r>
        <w:rPr>
          <w:rFonts w:hint="eastAsia" w:ascii="仿宋" w:hAnsi="仿宋" w:eastAsia="仿宋" w:cs="Times New Roman"/>
          <w:sz w:val="28"/>
          <w:highlight w:val="none"/>
          <w:shd w:val="clear" w:color="auto" w:fill="FFFFFF"/>
        </w:rPr>
        <w:t>系电话：</w:t>
      </w:r>
      <w:r>
        <w:rPr>
          <w:rFonts w:hint="eastAsia" w:ascii="仿宋" w:hAnsi="仿宋" w:eastAsia="仿宋" w:cs="Times New Roman"/>
          <w:sz w:val="28"/>
          <w:highlight w:val="none"/>
          <w:shd w:val="clear" w:color="auto" w:fill="FFFFFF"/>
          <w:lang w:eastAsia="zh-CN"/>
        </w:rPr>
        <w:t>15563760277 、13105475797</w:t>
      </w:r>
    </w:p>
    <w:p w14:paraId="0B928600">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微山县人民医院医疗责任险采购项目</w:t>
      </w:r>
      <w:r>
        <w:rPr>
          <w:rFonts w:hint="eastAsia" w:ascii="仿宋" w:hAnsi="仿宋" w:eastAsia="仿宋" w:cs="Times New Roman"/>
          <w:color w:val="000000"/>
          <w:kern w:val="0"/>
          <w:sz w:val="28"/>
          <w:szCs w:val="28"/>
          <w:highlight w:val="none"/>
          <w:lang w:eastAsia="zh-CN"/>
        </w:rPr>
        <w:t xml:space="preserve">  </w:t>
      </w:r>
    </w:p>
    <w:p w14:paraId="60AE06C2">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rPr>
        <w:t>项目编号</w:t>
      </w:r>
      <w:r>
        <w:rPr>
          <w:rFonts w:hint="eastAsia" w:ascii="仿宋" w:hAnsi="仿宋" w:eastAsia="仿宋" w:cs="Arial"/>
          <w:sz w:val="28"/>
          <w:szCs w:val="28"/>
          <w:highlight w:val="none"/>
          <w:lang w:eastAsia="zh-CN"/>
        </w:rPr>
        <w:t>：WSND-2024-CG032</w:t>
      </w:r>
    </w:p>
    <w:p w14:paraId="289C607E">
      <w:pPr>
        <w:ind w:firstLine="560" w:firstLineChars="200"/>
        <w:rPr>
          <w:rFonts w:hint="eastAsia" w:ascii="仿宋" w:hAnsi="仿宋" w:eastAsia="仿宋" w:cs="Arial"/>
          <w:sz w:val="28"/>
          <w:szCs w:val="28"/>
          <w:highlight w:val="none"/>
        </w:rPr>
      </w:pPr>
      <w:r>
        <w:rPr>
          <w:rFonts w:hint="eastAsia" w:ascii="仿宋" w:hAnsi="仿宋" w:eastAsia="仿宋" w:cs="Arial"/>
          <w:sz w:val="28"/>
          <w:szCs w:val="28"/>
          <w:highlight w:val="none"/>
        </w:rPr>
        <w:t>采购项目分包情况：</w:t>
      </w:r>
    </w:p>
    <w:tbl>
      <w:tblPr>
        <w:tblStyle w:val="15"/>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094"/>
        <w:gridCol w:w="6372"/>
        <w:gridCol w:w="1380"/>
      </w:tblGrid>
      <w:tr w14:paraId="1968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14:paraId="3AB62217">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094" w:type="dxa"/>
            <w:noWrap w:val="0"/>
            <w:vAlign w:val="center"/>
          </w:tcPr>
          <w:p w14:paraId="40F0F58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货物服务名称</w:t>
            </w:r>
          </w:p>
        </w:tc>
        <w:tc>
          <w:tcPr>
            <w:tcW w:w="6372" w:type="dxa"/>
            <w:noWrap w:val="0"/>
            <w:vAlign w:val="center"/>
          </w:tcPr>
          <w:p w14:paraId="71C0D5D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380" w:type="dxa"/>
            <w:noWrap w:val="0"/>
            <w:vAlign w:val="center"/>
          </w:tcPr>
          <w:p w14:paraId="3C0C9FA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采购控</w:t>
            </w:r>
          </w:p>
          <w:p w14:paraId="7273BC2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制价</w:t>
            </w:r>
          </w:p>
        </w:tc>
      </w:tr>
      <w:tr w14:paraId="1E8F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14:paraId="62AB38B1">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A</w:t>
            </w:r>
          </w:p>
        </w:tc>
        <w:tc>
          <w:tcPr>
            <w:tcW w:w="1094" w:type="dxa"/>
            <w:noWrap w:val="0"/>
            <w:vAlign w:val="center"/>
          </w:tcPr>
          <w:p w14:paraId="2F739D4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pacing w:val="-20"/>
                <w:sz w:val="28"/>
                <w:szCs w:val="28"/>
                <w:highlight w:val="none"/>
                <w:lang w:eastAsia="zh-CN"/>
              </w:rPr>
            </w:pPr>
            <w:r>
              <w:rPr>
                <w:rFonts w:hint="eastAsia" w:ascii="仿宋" w:hAnsi="仿宋" w:eastAsia="仿宋" w:cs="Arial"/>
                <w:sz w:val="28"/>
                <w:szCs w:val="28"/>
                <w:highlight w:val="none"/>
                <w:lang w:eastAsia="zh-CN"/>
              </w:rPr>
              <w:t>微山</w:t>
            </w:r>
            <w:r>
              <w:rPr>
                <w:rFonts w:hint="eastAsia" w:ascii="仿宋" w:hAnsi="仿宋" w:eastAsia="仿宋" w:cs="Arial"/>
                <w:sz w:val="28"/>
                <w:szCs w:val="28"/>
                <w:highlight w:val="none"/>
                <w:lang w:val="en-US" w:eastAsia="zh-CN"/>
              </w:rPr>
              <w:t xml:space="preserve"> </w:t>
            </w:r>
            <w:r>
              <w:rPr>
                <w:rFonts w:hint="eastAsia" w:ascii="仿宋" w:hAnsi="仿宋" w:eastAsia="仿宋" w:cs="Arial"/>
                <w:sz w:val="28"/>
                <w:szCs w:val="28"/>
                <w:highlight w:val="none"/>
                <w:lang w:eastAsia="zh-CN"/>
              </w:rPr>
              <w:t>县人</w:t>
            </w:r>
            <w:r>
              <w:rPr>
                <w:rFonts w:hint="eastAsia" w:ascii="仿宋" w:hAnsi="仿宋" w:eastAsia="仿宋" w:cs="Arial"/>
                <w:sz w:val="28"/>
                <w:szCs w:val="28"/>
                <w:highlight w:val="none"/>
                <w:lang w:val="en-US" w:eastAsia="zh-CN"/>
              </w:rPr>
              <w:t xml:space="preserve"> </w:t>
            </w:r>
            <w:r>
              <w:rPr>
                <w:rFonts w:hint="eastAsia" w:ascii="仿宋" w:hAnsi="仿宋" w:eastAsia="仿宋" w:cs="Arial"/>
                <w:sz w:val="28"/>
                <w:szCs w:val="28"/>
                <w:highlight w:val="none"/>
                <w:lang w:eastAsia="zh-CN"/>
              </w:rPr>
              <w:t>民医</w:t>
            </w:r>
            <w:r>
              <w:rPr>
                <w:rFonts w:hint="eastAsia" w:ascii="仿宋" w:hAnsi="仿宋" w:eastAsia="仿宋" w:cs="Arial"/>
                <w:sz w:val="28"/>
                <w:szCs w:val="28"/>
                <w:highlight w:val="none"/>
                <w:lang w:val="en-US" w:eastAsia="zh-CN"/>
              </w:rPr>
              <w:t xml:space="preserve"> </w:t>
            </w:r>
            <w:r>
              <w:rPr>
                <w:rFonts w:hint="eastAsia" w:ascii="仿宋" w:hAnsi="仿宋" w:eastAsia="仿宋" w:cs="Arial"/>
                <w:sz w:val="28"/>
                <w:szCs w:val="28"/>
                <w:highlight w:val="none"/>
                <w:lang w:eastAsia="zh-CN"/>
              </w:rPr>
              <w:t>院医</w:t>
            </w:r>
            <w:r>
              <w:rPr>
                <w:rFonts w:hint="eastAsia" w:ascii="仿宋" w:hAnsi="仿宋" w:eastAsia="仿宋" w:cs="Arial"/>
                <w:sz w:val="28"/>
                <w:szCs w:val="28"/>
                <w:highlight w:val="none"/>
                <w:lang w:val="en-US" w:eastAsia="zh-CN"/>
              </w:rPr>
              <w:t xml:space="preserve"> </w:t>
            </w:r>
            <w:r>
              <w:rPr>
                <w:rFonts w:hint="eastAsia" w:ascii="仿宋" w:hAnsi="仿宋" w:eastAsia="仿宋" w:cs="Arial"/>
                <w:sz w:val="28"/>
                <w:szCs w:val="28"/>
                <w:highlight w:val="none"/>
                <w:lang w:eastAsia="zh-CN"/>
              </w:rPr>
              <w:t>疗责</w:t>
            </w:r>
            <w:r>
              <w:rPr>
                <w:rFonts w:hint="eastAsia" w:ascii="仿宋" w:hAnsi="仿宋" w:eastAsia="仿宋" w:cs="Arial"/>
                <w:sz w:val="28"/>
                <w:szCs w:val="28"/>
                <w:highlight w:val="none"/>
                <w:lang w:val="en-US" w:eastAsia="zh-CN"/>
              </w:rPr>
              <w:t xml:space="preserve"> </w:t>
            </w:r>
            <w:r>
              <w:rPr>
                <w:rFonts w:hint="eastAsia" w:ascii="仿宋" w:hAnsi="仿宋" w:eastAsia="仿宋" w:cs="Arial"/>
                <w:sz w:val="28"/>
                <w:szCs w:val="28"/>
                <w:highlight w:val="none"/>
                <w:lang w:eastAsia="zh-CN"/>
              </w:rPr>
              <w:t>任险</w:t>
            </w:r>
            <w:r>
              <w:rPr>
                <w:rFonts w:hint="eastAsia" w:ascii="仿宋" w:hAnsi="仿宋" w:eastAsia="仿宋" w:cs="Arial"/>
                <w:sz w:val="28"/>
                <w:szCs w:val="28"/>
                <w:highlight w:val="none"/>
                <w:lang w:val="en-US" w:eastAsia="zh-CN"/>
              </w:rPr>
              <w:t xml:space="preserve"> </w:t>
            </w:r>
            <w:r>
              <w:rPr>
                <w:rFonts w:hint="eastAsia" w:ascii="仿宋" w:hAnsi="仿宋" w:eastAsia="仿宋" w:cs="Arial"/>
                <w:sz w:val="28"/>
                <w:szCs w:val="28"/>
                <w:highlight w:val="none"/>
                <w:lang w:eastAsia="zh-CN"/>
              </w:rPr>
              <w:t>采购</w:t>
            </w:r>
            <w:r>
              <w:rPr>
                <w:rFonts w:hint="eastAsia" w:ascii="仿宋" w:hAnsi="仿宋" w:eastAsia="仿宋" w:cs="Arial"/>
                <w:sz w:val="28"/>
                <w:szCs w:val="28"/>
                <w:highlight w:val="none"/>
                <w:lang w:val="en-US" w:eastAsia="zh-CN"/>
              </w:rPr>
              <w:t xml:space="preserve"> </w:t>
            </w:r>
            <w:r>
              <w:rPr>
                <w:rFonts w:hint="eastAsia" w:ascii="仿宋" w:hAnsi="仿宋" w:eastAsia="仿宋" w:cs="Arial"/>
                <w:sz w:val="28"/>
                <w:szCs w:val="28"/>
                <w:highlight w:val="none"/>
                <w:lang w:eastAsia="zh-CN"/>
              </w:rPr>
              <w:t>项目</w:t>
            </w:r>
          </w:p>
        </w:tc>
        <w:tc>
          <w:tcPr>
            <w:tcW w:w="6372" w:type="dxa"/>
            <w:noWrap w:val="0"/>
            <w:vAlign w:val="center"/>
          </w:tcPr>
          <w:p w14:paraId="5509BA00">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14:paraId="34CF461B">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14:paraId="0FCF2B7B">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14:paraId="47B651BE">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14:paraId="1B2F8345">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14:paraId="6F7AA5EC">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lang w:eastAsia="zh-CN"/>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r>
              <w:rPr>
                <w:rFonts w:hint="eastAsia" w:ascii="仿宋" w:hAnsi="仿宋" w:eastAsia="仿宋"/>
                <w:spacing w:val="-20"/>
                <w:kern w:val="0"/>
                <w:sz w:val="28"/>
                <w:highlight w:val="none"/>
                <w:shd w:val="clear" w:color="auto" w:fill="FFFFFF"/>
                <w:lang w:val="en-US" w:eastAsia="zh-CN"/>
              </w:rPr>
              <w:t>；</w:t>
            </w:r>
          </w:p>
          <w:p w14:paraId="44B5173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val="en-US" w:eastAsia="zh-CN"/>
              </w:rPr>
              <w:t>七、供应商须具备在中国境内注册有效期内的营业执照、中华人民共和国经营保险业务许可证，并在人员、设备、资金等方面具有承担本项目的能力</w:t>
            </w:r>
            <w:r>
              <w:rPr>
                <w:rFonts w:hint="eastAsia" w:ascii="仿宋" w:hAnsi="仿宋" w:eastAsia="仿宋"/>
                <w:color w:val="000000"/>
                <w:sz w:val="28"/>
                <w:szCs w:val="28"/>
                <w:highlight w:val="none"/>
                <w:lang w:eastAsia="zh-CN"/>
              </w:rPr>
              <w:t>；</w:t>
            </w:r>
          </w:p>
          <w:p w14:paraId="6B76415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八、</w:t>
            </w:r>
            <w:r>
              <w:rPr>
                <w:rFonts w:hint="eastAsia" w:ascii="仿宋" w:hAnsi="仿宋" w:eastAsia="仿宋"/>
                <w:spacing w:val="-20"/>
                <w:kern w:val="0"/>
                <w:sz w:val="28"/>
                <w:highlight w:val="none"/>
                <w:shd w:val="clear" w:color="auto" w:fill="FFFFFF"/>
              </w:rPr>
              <w:t>分</w:t>
            </w:r>
            <w:r>
              <w:rPr>
                <w:rFonts w:hint="eastAsia" w:ascii="仿宋" w:hAnsi="仿宋" w:eastAsia="仿宋"/>
                <w:color w:val="000000"/>
                <w:sz w:val="28"/>
                <w:szCs w:val="28"/>
                <w:highlight w:val="none"/>
                <w:lang w:val="en-US" w:eastAsia="zh-CN"/>
              </w:rPr>
              <w:t>公司参与政府采购活动，需提供由总公司出具的授权书，授权书中应明确分公司在采购活动中所能代表总公司行使的权利、义务及相关资质的使用。银行、保险、石油石化、电力、电信等有行业特殊情况的参与本项目，不必出具总公司出具的授权书；</w:t>
            </w:r>
          </w:p>
          <w:p w14:paraId="7FC9DD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九、</w:t>
            </w:r>
            <w:r>
              <w:rPr>
                <w:rFonts w:hint="eastAsia" w:ascii="仿宋" w:hAnsi="仿宋" w:eastAsia="仿宋"/>
                <w:color w:val="000000"/>
                <w:sz w:val="28"/>
                <w:szCs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p>
          <w:p w14:paraId="32D450B1">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14:paraId="24C5291C">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s="宋体"/>
                <w:sz w:val="28"/>
                <w:szCs w:val="28"/>
                <w:highlight w:val="none"/>
              </w:rPr>
            </w:pPr>
            <w:r>
              <w:rPr>
                <w:rFonts w:hint="eastAsia" w:ascii="仿宋" w:hAnsi="仿宋" w:eastAsia="仿宋"/>
                <w:color w:val="000000"/>
                <w:sz w:val="28"/>
                <w:szCs w:val="28"/>
                <w:highlight w:val="none"/>
              </w:rPr>
              <w:t>本项目资格审查方式：资格后审。</w:t>
            </w:r>
          </w:p>
        </w:tc>
        <w:tc>
          <w:tcPr>
            <w:tcW w:w="1380" w:type="dxa"/>
            <w:noWrap w:val="0"/>
            <w:vAlign w:val="center"/>
          </w:tcPr>
          <w:p w14:paraId="66221EB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color w:val="000000"/>
                <w:kern w:val="0"/>
                <w:sz w:val="28"/>
                <w:szCs w:val="28"/>
                <w:highlight w:val="none"/>
                <w:lang w:val="en-US" w:eastAsia="zh-CN"/>
              </w:rPr>
            </w:pPr>
            <w:r>
              <w:rPr>
                <w:rFonts w:hint="eastAsia" w:ascii="仿宋" w:hAnsi="仿宋" w:eastAsia="仿宋" w:cs="Arial"/>
                <w:b w:val="0"/>
                <w:bCs/>
                <w:sz w:val="28"/>
                <w:szCs w:val="28"/>
                <w:highlight w:val="none"/>
                <w:lang w:val="en-US" w:eastAsia="zh-CN"/>
              </w:rPr>
              <w:t>30万元</w:t>
            </w:r>
          </w:p>
        </w:tc>
      </w:tr>
    </w:tbl>
    <w:p w14:paraId="11EA865A">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14:paraId="0DC93842">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Arial"/>
          <w:sz w:val="28"/>
          <w:szCs w:val="28"/>
          <w:highlight w:val="none"/>
        </w:rPr>
        <w:t>1、时间</w:t>
      </w:r>
      <w:r>
        <w:rPr>
          <w:rFonts w:hint="eastAsia" w:ascii="仿宋" w:hAnsi="仿宋" w:eastAsia="仿宋" w:cs="Arial"/>
          <w:sz w:val="28"/>
          <w:szCs w:val="28"/>
          <w:highlight w:val="none"/>
          <w:lang w:eastAsia="zh-CN"/>
        </w:rPr>
        <w:t>：202</w:t>
      </w:r>
      <w:r>
        <w:rPr>
          <w:rFonts w:hint="eastAsia" w:ascii="仿宋" w:hAnsi="仿宋" w:eastAsia="仿宋" w:cs="Arial"/>
          <w:sz w:val="28"/>
          <w:szCs w:val="28"/>
          <w:highlight w:val="none"/>
          <w:lang w:val="en-US" w:eastAsia="zh-CN"/>
        </w:rPr>
        <w:t>4</w:t>
      </w:r>
      <w:r>
        <w:rPr>
          <w:rFonts w:hint="eastAsia" w:ascii="仿宋" w:hAnsi="仿宋" w:eastAsia="仿宋" w:cs="Arial"/>
          <w:sz w:val="28"/>
          <w:szCs w:val="28"/>
          <w:highlight w:val="none"/>
          <w:lang w:eastAsia="zh-CN"/>
        </w:rPr>
        <w:t>年</w:t>
      </w:r>
      <w:r>
        <w:rPr>
          <w:rFonts w:hint="eastAsia" w:ascii="仿宋" w:hAnsi="仿宋" w:eastAsia="仿宋" w:cs="Arial"/>
          <w:sz w:val="28"/>
          <w:szCs w:val="28"/>
          <w:highlight w:val="none"/>
          <w:lang w:val="en-US" w:eastAsia="zh-CN"/>
        </w:rPr>
        <w:t>9月4</w:t>
      </w:r>
      <w:r>
        <w:rPr>
          <w:rFonts w:hint="eastAsia" w:ascii="仿宋" w:hAnsi="仿宋" w:eastAsia="仿宋" w:cs="Arial"/>
          <w:sz w:val="28"/>
          <w:szCs w:val="28"/>
          <w:highlight w:val="none"/>
          <w:lang w:eastAsia="zh-CN"/>
        </w:rPr>
        <w:t>日至202</w:t>
      </w:r>
      <w:r>
        <w:rPr>
          <w:rFonts w:hint="eastAsia" w:ascii="仿宋" w:hAnsi="仿宋" w:eastAsia="仿宋" w:cs="Arial"/>
          <w:sz w:val="28"/>
          <w:szCs w:val="28"/>
          <w:highlight w:val="none"/>
          <w:lang w:val="en-US" w:eastAsia="zh-CN"/>
        </w:rPr>
        <w:t>4</w:t>
      </w:r>
      <w:r>
        <w:rPr>
          <w:rFonts w:hint="eastAsia" w:ascii="仿宋" w:hAnsi="仿宋" w:eastAsia="仿宋" w:cs="Arial"/>
          <w:sz w:val="28"/>
          <w:szCs w:val="28"/>
          <w:highlight w:val="none"/>
          <w:lang w:eastAsia="zh-CN"/>
        </w:rPr>
        <w:t>年</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lang w:eastAsia="zh-CN"/>
        </w:rPr>
        <w:t>月</w:t>
      </w:r>
      <w:r>
        <w:rPr>
          <w:rFonts w:hint="eastAsia" w:ascii="仿宋" w:hAnsi="仿宋" w:eastAsia="仿宋" w:cs="Arial"/>
          <w:sz w:val="28"/>
          <w:szCs w:val="28"/>
          <w:highlight w:val="none"/>
          <w:lang w:val="en-US" w:eastAsia="zh-CN"/>
        </w:rPr>
        <w:t>10</w:t>
      </w:r>
      <w:r>
        <w:rPr>
          <w:rFonts w:hint="eastAsia" w:ascii="仿宋" w:hAnsi="仿宋" w:eastAsia="仿宋" w:cs="Arial"/>
          <w:sz w:val="28"/>
          <w:szCs w:val="28"/>
          <w:highlight w:val="none"/>
          <w:lang w:eastAsia="zh-CN"/>
        </w:rPr>
        <w:t>日</w:t>
      </w:r>
      <w:r>
        <w:rPr>
          <w:rFonts w:hint="eastAsia" w:ascii="仿宋" w:hAnsi="仿宋" w:eastAsia="仿宋" w:cs="Arial"/>
          <w:sz w:val="28"/>
          <w:szCs w:val="28"/>
          <w:highlight w:val="none"/>
        </w:rPr>
        <w:t>（节假日除外）每天上午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0</w:t>
      </w:r>
      <w:r>
        <w:rPr>
          <w:rFonts w:hint="eastAsia" w:ascii="仿宋" w:hAnsi="仿宋" w:eastAsia="仿宋" w:cs="Arial"/>
          <w:sz w:val="28"/>
          <w:szCs w:val="28"/>
          <w:highlight w:val="none"/>
        </w:rPr>
        <w:t>0-12：00，下午14：00-1</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rPr>
        <w:t>0（北京时间）</w:t>
      </w:r>
    </w:p>
    <w:p w14:paraId="5C5F2751">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2.地点：微山县微山湖大道碧水明珠96-4号</w:t>
      </w:r>
    </w:p>
    <w:p w14:paraId="1595E474">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kern w:val="0"/>
          <w:sz w:val="28"/>
          <w:szCs w:val="28"/>
          <w:highlight w:val="none"/>
        </w:rPr>
      </w:pPr>
      <w:r>
        <w:rPr>
          <w:rFonts w:hint="eastAsia" w:ascii="仿宋" w:hAnsi="仿宋" w:eastAsia="仿宋"/>
          <w:color w:val="000000"/>
          <w:sz w:val="28"/>
          <w:szCs w:val="28"/>
          <w:highlight w:val="none"/>
        </w:rPr>
        <w:t>3.方式：</w:t>
      </w:r>
      <w:r>
        <w:rPr>
          <w:rFonts w:hint="eastAsia" w:ascii="仿宋" w:hAnsi="仿宋" w:eastAsia="仿宋"/>
          <w:color w:val="000000"/>
          <w:kern w:val="0"/>
          <w:sz w:val="28"/>
          <w:szCs w:val="28"/>
          <w:highlight w:val="none"/>
        </w:rPr>
        <w:t>法定代表人或被授权人请携带：</w:t>
      </w:r>
    </w:p>
    <w:p w14:paraId="1CB62346">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sz w:val="28"/>
          <w:szCs w:val="28"/>
          <w:highlight w:val="none"/>
          <w:lang w:eastAsia="zh-CN"/>
        </w:rPr>
        <w:t>有效的营业执照原件、中华人民共和国经营保险业务许可证</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法定代表人身份证原件或授权委托书</w:t>
      </w:r>
      <w:r>
        <w:rPr>
          <w:rFonts w:hint="eastAsia" w:ascii="仿宋" w:hAnsi="仿宋" w:eastAsia="仿宋" w:cs="Arial"/>
          <w:sz w:val="28"/>
          <w:szCs w:val="28"/>
          <w:highlight w:val="none"/>
          <w:lang w:val="en-US" w:eastAsia="zh-CN"/>
        </w:rPr>
        <w:t>原件</w:t>
      </w:r>
      <w:r>
        <w:rPr>
          <w:rFonts w:hint="eastAsia" w:ascii="仿宋" w:hAnsi="仿宋" w:eastAsia="仿宋" w:cs="Arial"/>
          <w:sz w:val="28"/>
          <w:szCs w:val="28"/>
          <w:highlight w:val="none"/>
          <w:lang w:eastAsia="zh-CN"/>
        </w:rPr>
        <w:t>及授权委托人身份证原件，</w:t>
      </w:r>
      <w:r>
        <w:rPr>
          <w:rFonts w:hint="eastAsia" w:ascii="仿宋" w:hAnsi="仿宋" w:eastAsia="仿宋" w:cs="Arial"/>
          <w:sz w:val="28"/>
          <w:szCs w:val="28"/>
          <w:highlight w:val="none"/>
        </w:rPr>
        <w:t>通过审查合格后方可获取</w:t>
      </w:r>
      <w:r>
        <w:rPr>
          <w:rFonts w:hint="eastAsia" w:ascii="仿宋" w:hAnsi="仿宋" w:eastAsia="仿宋" w:cs="Arial"/>
          <w:sz w:val="28"/>
          <w:szCs w:val="28"/>
          <w:highlight w:val="none"/>
          <w:lang w:val="en-US" w:eastAsia="zh-CN"/>
        </w:rPr>
        <w:t>有效的</w:t>
      </w:r>
      <w:r>
        <w:rPr>
          <w:rFonts w:hint="eastAsia" w:ascii="仿宋" w:hAnsi="仿宋" w:eastAsia="仿宋" w:cs="Arial"/>
          <w:sz w:val="28"/>
          <w:szCs w:val="28"/>
          <w:highlight w:val="none"/>
          <w:lang w:eastAsia="zh-CN"/>
        </w:rPr>
        <w:t>采购文件</w:t>
      </w:r>
      <w:r>
        <w:rPr>
          <w:rFonts w:hint="eastAsia" w:ascii="仿宋" w:hAnsi="仿宋" w:eastAsia="仿宋" w:cs="Arial"/>
          <w:sz w:val="28"/>
          <w:szCs w:val="28"/>
          <w:highlight w:val="none"/>
        </w:rPr>
        <w:t>，同时携带以上材料的复印件（加盖供应商公章）一套。</w:t>
      </w:r>
    </w:p>
    <w:p w14:paraId="39FDCB12">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14:paraId="7B450BA8">
      <w:pPr>
        <w:keepNext w:val="0"/>
        <w:keepLines w:val="0"/>
        <w:pageBreakBefore w:val="0"/>
        <w:widowControl/>
        <w:shd w:val="clear" w:color="auto" w:fill="FFFFFF"/>
        <w:kinsoku/>
        <w:wordWrap/>
        <w:overflowPunct/>
        <w:topLinePunct w:val="0"/>
        <w:bidi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四</w:t>
      </w:r>
      <w:r>
        <w:rPr>
          <w:rFonts w:hint="eastAsia" w:ascii="仿宋" w:hAnsi="仿宋" w:eastAsia="仿宋" w:cs="宋体"/>
          <w:b w:val="0"/>
          <w:bCs/>
          <w:color w:val="000000"/>
          <w:kern w:val="0"/>
          <w:sz w:val="28"/>
          <w:szCs w:val="28"/>
          <w:highlight w:val="none"/>
        </w:rPr>
        <w:t>、递交</w:t>
      </w:r>
      <w:r>
        <w:rPr>
          <w:rFonts w:ascii="仿宋" w:hAnsi="仿宋" w:eastAsia="仿宋" w:cs="宋体"/>
          <w:b w:val="0"/>
          <w:bCs/>
          <w:color w:val="000000"/>
          <w:kern w:val="0"/>
          <w:sz w:val="28"/>
          <w:szCs w:val="28"/>
          <w:highlight w:val="none"/>
        </w:rPr>
        <w:t>报价</w:t>
      </w:r>
      <w:r>
        <w:rPr>
          <w:rFonts w:hint="eastAsia" w:ascii="仿宋" w:hAnsi="仿宋" w:eastAsia="仿宋" w:cs="宋体"/>
          <w:b w:val="0"/>
          <w:bCs/>
          <w:color w:val="000000"/>
          <w:kern w:val="0"/>
          <w:sz w:val="28"/>
          <w:szCs w:val="28"/>
          <w:highlight w:val="none"/>
        </w:rPr>
        <w:t>文件时间及地点</w:t>
      </w:r>
      <w:r>
        <w:rPr>
          <w:rFonts w:hint="eastAsia" w:ascii="仿宋" w:hAnsi="仿宋" w:eastAsia="仿宋"/>
          <w:b w:val="0"/>
          <w:bCs/>
          <w:color w:val="000000"/>
          <w:sz w:val="28"/>
          <w:szCs w:val="28"/>
          <w:highlight w:val="none"/>
        </w:rPr>
        <w:t>:</w:t>
      </w:r>
    </w:p>
    <w:p w14:paraId="76AD8D40">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hint="eastAsia" w:ascii="仿宋" w:hAnsi="仿宋" w:eastAsia="仿宋" w:cs="宋体"/>
          <w:color w:val="000000"/>
          <w:kern w:val="0"/>
          <w:sz w:val="28"/>
          <w:szCs w:val="28"/>
          <w:highlight w:val="none"/>
        </w:rPr>
      </w:pPr>
      <w:r>
        <w:rPr>
          <w:rFonts w:hint="eastAsia" w:ascii="仿宋" w:hAnsi="仿宋" w:eastAsia="仿宋" w:cs="宋体"/>
          <w:color w:val="000000"/>
          <w:kern w:val="0"/>
          <w:sz w:val="28"/>
          <w:szCs w:val="28"/>
          <w:highlight w:val="none"/>
        </w:rPr>
        <w:t>1.时间：</w:t>
      </w:r>
      <w:r>
        <w:rPr>
          <w:rFonts w:hint="eastAsia" w:ascii="仿宋" w:hAnsi="仿宋" w:eastAsia="仿宋" w:cs="宋体"/>
          <w:color w:val="000000"/>
          <w:kern w:val="0"/>
          <w:sz w:val="28"/>
          <w:szCs w:val="28"/>
          <w:highlight w:val="none"/>
          <w:lang w:eastAsia="zh-CN"/>
        </w:rPr>
        <w:t>202</w:t>
      </w:r>
      <w:r>
        <w:rPr>
          <w:rFonts w:hint="eastAsia" w:ascii="仿宋" w:hAnsi="仿宋" w:eastAsia="仿宋" w:cs="宋体"/>
          <w:color w:val="000000"/>
          <w:kern w:val="0"/>
          <w:sz w:val="28"/>
          <w:szCs w:val="28"/>
          <w:highlight w:val="none"/>
          <w:lang w:val="en-US" w:eastAsia="zh-CN"/>
        </w:rPr>
        <w:t>4</w:t>
      </w:r>
      <w:r>
        <w:rPr>
          <w:rFonts w:hint="eastAsia" w:ascii="仿宋" w:hAnsi="仿宋" w:eastAsia="仿宋" w:cs="宋体"/>
          <w:color w:val="000000"/>
          <w:kern w:val="0"/>
          <w:sz w:val="28"/>
          <w:szCs w:val="28"/>
          <w:highlight w:val="none"/>
          <w:lang w:eastAsia="zh-CN"/>
        </w:rPr>
        <w:t>年</w:t>
      </w:r>
      <w:r>
        <w:rPr>
          <w:rFonts w:hint="eastAsia" w:ascii="仿宋" w:hAnsi="仿宋" w:eastAsia="仿宋" w:cs="宋体"/>
          <w:color w:val="000000"/>
          <w:kern w:val="0"/>
          <w:sz w:val="28"/>
          <w:szCs w:val="28"/>
          <w:highlight w:val="none"/>
          <w:lang w:val="en-US" w:eastAsia="zh-CN"/>
        </w:rPr>
        <w:t>9</w:t>
      </w:r>
      <w:r>
        <w:rPr>
          <w:rFonts w:hint="eastAsia" w:ascii="仿宋" w:hAnsi="仿宋" w:eastAsia="仿宋" w:cs="宋体"/>
          <w:color w:val="000000"/>
          <w:kern w:val="0"/>
          <w:sz w:val="28"/>
          <w:szCs w:val="28"/>
          <w:highlight w:val="none"/>
          <w:lang w:eastAsia="zh-CN"/>
        </w:rPr>
        <w:t>月</w:t>
      </w:r>
      <w:r>
        <w:rPr>
          <w:rFonts w:hint="eastAsia" w:ascii="仿宋" w:hAnsi="仿宋" w:eastAsia="仿宋" w:cs="宋体"/>
          <w:color w:val="000000"/>
          <w:kern w:val="0"/>
          <w:sz w:val="28"/>
          <w:szCs w:val="28"/>
          <w:highlight w:val="none"/>
          <w:lang w:val="en-US" w:eastAsia="zh-CN"/>
        </w:rPr>
        <w:t>13</w:t>
      </w:r>
      <w:r>
        <w:rPr>
          <w:rFonts w:hint="eastAsia" w:ascii="仿宋" w:hAnsi="仿宋" w:eastAsia="仿宋" w:cs="宋体"/>
          <w:color w:val="000000"/>
          <w:kern w:val="0"/>
          <w:sz w:val="28"/>
          <w:szCs w:val="28"/>
          <w:highlight w:val="none"/>
          <w:lang w:eastAsia="zh-CN"/>
        </w:rPr>
        <w:t>日14时00分至202</w:t>
      </w:r>
      <w:r>
        <w:rPr>
          <w:rFonts w:hint="eastAsia" w:ascii="仿宋" w:hAnsi="仿宋" w:eastAsia="仿宋" w:cs="宋体"/>
          <w:color w:val="000000"/>
          <w:kern w:val="0"/>
          <w:sz w:val="28"/>
          <w:szCs w:val="28"/>
          <w:highlight w:val="none"/>
          <w:lang w:val="en-US" w:eastAsia="zh-CN"/>
        </w:rPr>
        <w:t>4</w:t>
      </w:r>
      <w:r>
        <w:rPr>
          <w:rFonts w:hint="eastAsia" w:ascii="仿宋" w:hAnsi="仿宋" w:eastAsia="仿宋" w:cs="宋体"/>
          <w:color w:val="000000"/>
          <w:kern w:val="0"/>
          <w:sz w:val="28"/>
          <w:szCs w:val="28"/>
          <w:highlight w:val="none"/>
          <w:lang w:eastAsia="zh-CN"/>
        </w:rPr>
        <w:t>年</w:t>
      </w:r>
      <w:r>
        <w:rPr>
          <w:rFonts w:hint="eastAsia" w:ascii="仿宋" w:hAnsi="仿宋" w:eastAsia="仿宋" w:cs="宋体"/>
          <w:color w:val="000000"/>
          <w:kern w:val="0"/>
          <w:sz w:val="28"/>
          <w:szCs w:val="28"/>
          <w:highlight w:val="none"/>
          <w:lang w:val="en-US" w:eastAsia="zh-CN"/>
        </w:rPr>
        <w:t>9</w:t>
      </w:r>
      <w:r>
        <w:rPr>
          <w:rFonts w:hint="eastAsia" w:ascii="仿宋" w:hAnsi="仿宋" w:eastAsia="仿宋" w:cs="宋体"/>
          <w:color w:val="000000"/>
          <w:kern w:val="0"/>
          <w:sz w:val="28"/>
          <w:szCs w:val="28"/>
          <w:highlight w:val="none"/>
          <w:lang w:eastAsia="zh-CN"/>
        </w:rPr>
        <w:t>月</w:t>
      </w:r>
      <w:r>
        <w:rPr>
          <w:rFonts w:hint="eastAsia" w:ascii="仿宋" w:hAnsi="仿宋" w:eastAsia="仿宋" w:cs="宋体"/>
          <w:color w:val="000000"/>
          <w:kern w:val="0"/>
          <w:sz w:val="28"/>
          <w:szCs w:val="28"/>
          <w:highlight w:val="none"/>
          <w:lang w:val="en-US" w:eastAsia="zh-CN"/>
        </w:rPr>
        <w:t>13</w:t>
      </w:r>
      <w:r>
        <w:rPr>
          <w:rFonts w:hint="eastAsia" w:ascii="仿宋" w:hAnsi="仿宋" w:eastAsia="仿宋" w:cs="宋体"/>
          <w:color w:val="000000"/>
          <w:kern w:val="0"/>
          <w:sz w:val="28"/>
          <w:szCs w:val="28"/>
          <w:highlight w:val="none"/>
          <w:lang w:eastAsia="zh-CN"/>
        </w:rPr>
        <w:t>日14时30分</w:t>
      </w:r>
      <w:r>
        <w:rPr>
          <w:rFonts w:hint="eastAsia" w:ascii="仿宋" w:hAnsi="仿宋" w:eastAsia="仿宋" w:cs="宋体"/>
          <w:color w:val="000000"/>
          <w:kern w:val="0"/>
          <w:sz w:val="28"/>
          <w:szCs w:val="28"/>
          <w:highlight w:val="none"/>
        </w:rPr>
        <w:t>（北京时间）</w:t>
      </w:r>
    </w:p>
    <w:p w14:paraId="2C3A1507">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FF0000"/>
          <w:kern w:val="0"/>
          <w:sz w:val="28"/>
          <w:szCs w:val="28"/>
          <w:highlight w:val="none"/>
          <w:lang w:eastAsia="zh-CN"/>
        </w:rPr>
      </w:pPr>
      <w:r>
        <w:rPr>
          <w:rFonts w:ascii="仿宋" w:hAnsi="仿宋" w:eastAsia="仿宋" w:cs="宋体"/>
          <w:bCs/>
          <w:color w:val="000000"/>
          <w:kern w:val="0"/>
          <w:sz w:val="28"/>
          <w:szCs w:val="28"/>
          <w:highlight w:val="none"/>
        </w:rPr>
        <w:t>⒉地点：</w:t>
      </w:r>
      <w:r>
        <w:rPr>
          <w:rFonts w:hint="eastAsia" w:ascii="仿宋" w:hAnsi="仿宋" w:eastAsia="仿宋"/>
          <w:color w:val="000000"/>
          <w:kern w:val="0"/>
          <w:sz w:val="28"/>
          <w:szCs w:val="28"/>
          <w:highlight w:val="none"/>
          <w:lang w:eastAsia="zh-CN"/>
        </w:rPr>
        <w:t>微山县人民医院1号病房楼10楼会议室</w:t>
      </w:r>
    </w:p>
    <w:p w14:paraId="3F947063">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五</w:t>
      </w:r>
      <w:r>
        <w:rPr>
          <w:rFonts w:hint="eastAsia" w:ascii="仿宋" w:hAnsi="仿宋" w:eastAsia="仿宋" w:cs="宋体"/>
          <w:b w:val="0"/>
          <w:bCs/>
          <w:color w:val="000000"/>
          <w:kern w:val="0"/>
          <w:sz w:val="28"/>
          <w:szCs w:val="28"/>
          <w:highlight w:val="none"/>
        </w:rPr>
        <w:t>、磋商报价时间及地点：</w:t>
      </w:r>
    </w:p>
    <w:p w14:paraId="598A79E2">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rPr>
        <w:t>1.时间：</w:t>
      </w:r>
      <w:r>
        <w:rPr>
          <w:rFonts w:hint="eastAsia" w:ascii="仿宋" w:hAnsi="仿宋" w:eastAsia="仿宋" w:cs="宋体"/>
          <w:b w:val="0"/>
          <w:bCs/>
          <w:color w:val="000000"/>
          <w:kern w:val="0"/>
          <w:sz w:val="28"/>
          <w:szCs w:val="28"/>
          <w:highlight w:val="none"/>
          <w:lang w:eastAsia="zh-CN"/>
        </w:rPr>
        <w:t>202</w:t>
      </w:r>
      <w:r>
        <w:rPr>
          <w:rFonts w:hint="eastAsia" w:ascii="仿宋" w:hAnsi="仿宋" w:eastAsia="仿宋" w:cs="宋体"/>
          <w:b w:val="0"/>
          <w:bCs/>
          <w:color w:val="000000"/>
          <w:kern w:val="0"/>
          <w:sz w:val="28"/>
          <w:szCs w:val="28"/>
          <w:highlight w:val="none"/>
          <w:lang w:val="en-US" w:eastAsia="zh-CN"/>
        </w:rPr>
        <w:t>4</w:t>
      </w:r>
      <w:r>
        <w:rPr>
          <w:rFonts w:hint="eastAsia" w:ascii="仿宋" w:hAnsi="仿宋" w:eastAsia="仿宋" w:cs="宋体"/>
          <w:b w:val="0"/>
          <w:bCs/>
          <w:color w:val="000000"/>
          <w:kern w:val="0"/>
          <w:sz w:val="28"/>
          <w:szCs w:val="28"/>
          <w:highlight w:val="none"/>
          <w:lang w:eastAsia="zh-CN"/>
        </w:rPr>
        <w:t>年</w:t>
      </w:r>
      <w:r>
        <w:rPr>
          <w:rFonts w:hint="eastAsia" w:ascii="仿宋" w:hAnsi="仿宋" w:eastAsia="仿宋" w:cs="宋体"/>
          <w:b w:val="0"/>
          <w:bCs/>
          <w:color w:val="000000"/>
          <w:kern w:val="0"/>
          <w:sz w:val="28"/>
          <w:szCs w:val="28"/>
          <w:highlight w:val="none"/>
          <w:lang w:val="en-US" w:eastAsia="zh-CN"/>
        </w:rPr>
        <w:t>9</w:t>
      </w:r>
      <w:r>
        <w:rPr>
          <w:rFonts w:hint="eastAsia" w:ascii="仿宋" w:hAnsi="仿宋" w:eastAsia="仿宋" w:cs="宋体"/>
          <w:b w:val="0"/>
          <w:bCs/>
          <w:color w:val="000000"/>
          <w:kern w:val="0"/>
          <w:sz w:val="28"/>
          <w:szCs w:val="28"/>
          <w:highlight w:val="none"/>
          <w:lang w:eastAsia="zh-CN"/>
        </w:rPr>
        <w:t>月</w:t>
      </w:r>
      <w:r>
        <w:rPr>
          <w:rFonts w:hint="eastAsia" w:ascii="仿宋" w:hAnsi="仿宋" w:eastAsia="仿宋" w:cs="宋体"/>
          <w:b w:val="0"/>
          <w:bCs/>
          <w:color w:val="000000"/>
          <w:kern w:val="0"/>
          <w:sz w:val="28"/>
          <w:szCs w:val="28"/>
          <w:highlight w:val="none"/>
          <w:lang w:val="en-US" w:eastAsia="zh-CN"/>
        </w:rPr>
        <w:t>13</w:t>
      </w:r>
      <w:r>
        <w:rPr>
          <w:rFonts w:hint="eastAsia" w:ascii="仿宋" w:hAnsi="仿宋" w:eastAsia="仿宋" w:cs="宋体"/>
          <w:b w:val="0"/>
          <w:bCs/>
          <w:color w:val="000000"/>
          <w:kern w:val="0"/>
          <w:sz w:val="28"/>
          <w:szCs w:val="28"/>
          <w:highlight w:val="none"/>
          <w:lang w:eastAsia="zh-CN"/>
        </w:rPr>
        <w:t>日14时30分</w:t>
      </w:r>
      <w:r>
        <w:rPr>
          <w:rFonts w:hint="eastAsia" w:ascii="仿宋" w:hAnsi="仿宋" w:eastAsia="仿宋" w:cs="宋体"/>
          <w:b w:val="0"/>
          <w:bCs/>
          <w:color w:val="000000"/>
          <w:kern w:val="0"/>
          <w:sz w:val="28"/>
          <w:szCs w:val="28"/>
          <w:highlight w:val="none"/>
        </w:rPr>
        <w:t>（北京时间）</w:t>
      </w:r>
    </w:p>
    <w:p w14:paraId="0CF210DA">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hint="eastAsia" w:ascii="仿宋" w:hAnsi="仿宋" w:eastAsia="仿宋" w:cs="宋体"/>
          <w:b/>
          <w:color w:val="000000"/>
          <w:kern w:val="0"/>
          <w:sz w:val="28"/>
          <w:szCs w:val="28"/>
          <w:highlight w:val="none"/>
          <w:lang w:eastAsia="zh-CN"/>
        </w:rPr>
      </w:pPr>
      <w:r>
        <w:rPr>
          <w:rFonts w:hint="eastAsia" w:ascii="仿宋" w:hAnsi="仿宋" w:eastAsia="仿宋" w:cs="宋体"/>
          <w:color w:val="000000"/>
          <w:kern w:val="0"/>
          <w:sz w:val="28"/>
          <w:szCs w:val="28"/>
          <w:highlight w:val="none"/>
        </w:rPr>
        <w:t>2.地点：</w:t>
      </w:r>
      <w:r>
        <w:rPr>
          <w:rFonts w:hint="eastAsia" w:ascii="仿宋" w:hAnsi="仿宋" w:eastAsia="仿宋"/>
          <w:color w:val="000000"/>
          <w:kern w:val="0"/>
          <w:sz w:val="28"/>
          <w:szCs w:val="28"/>
          <w:highlight w:val="none"/>
          <w:lang w:eastAsia="zh-CN"/>
        </w:rPr>
        <w:t>微山县人民医院1号病房楼10楼会议室</w:t>
      </w:r>
    </w:p>
    <w:p w14:paraId="51D8F2BA">
      <w:pPr>
        <w:keepNext w:val="0"/>
        <w:keepLines w:val="0"/>
        <w:pageBreakBefore w:val="0"/>
        <w:widowControl/>
        <w:shd w:val="clear" w:color="auto" w:fill="FFFFFF"/>
        <w:kinsoku/>
        <w:wordWrap/>
        <w:overflowPunct/>
        <w:topLinePunct w:val="0"/>
        <w:bidi w:val="0"/>
        <w:snapToGrid w:val="0"/>
        <w:spacing w:line="480" w:lineRule="exact"/>
        <w:ind w:firstLine="560" w:firstLineChars="200"/>
        <w:textAlignment w:val="auto"/>
        <w:rPr>
          <w:rFonts w:hint="eastAsia" w:ascii="仿宋" w:hAnsi="仿宋" w:eastAsia="仿宋" w:cs="宋体"/>
          <w:color w:val="000000"/>
          <w:kern w:val="0"/>
          <w:sz w:val="28"/>
          <w:szCs w:val="28"/>
          <w:highlight w:val="none"/>
          <w:lang w:eastAsia="zh-CN"/>
        </w:rPr>
      </w:pPr>
      <w:r>
        <w:rPr>
          <w:rFonts w:hint="eastAsia" w:ascii="仿宋" w:hAnsi="仿宋" w:eastAsia="仿宋" w:cs="宋体"/>
          <w:color w:val="000000"/>
          <w:kern w:val="0"/>
          <w:sz w:val="28"/>
          <w:szCs w:val="28"/>
          <w:highlight w:val="none"/>
        </w:rPr>
        <w:t>3.联系方式：15653726001</w:t>
      </w:r>
    </w:p>
    <w:p w14:paraId="2C585713">
      <w:pPr>
        <w:pStyle w:val="6"/>
        <w:jc w:val="both"/>
        <w:rPr>
          <w:rFonts w:hint="eastAsia" w:ascii="仿宋" w:hAnsi="仿宋" w:eastAsia="仿宋" w:cs="宋体"/>
          <w:color w:val="000000"/>
          <w:kern w:val="0"/>
          <w:sz w:val="28"/>
          <w:szCs w:val="28"/>
          <w:highlight w:val="none"/>
        </w:rPr>
      </w:pPr>
    </w:p>
    <w:p w14:paraId="481FE5B4">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14:paraId="26B7E37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14:paraId="2F1C742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181"/>
        <w:gridCol w:w="6488"/>
      </w:tblGrid>
      <w:tr w14:paraId="7364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B6400A5">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2181" w:type="dxa"/>
            <w:vAlign w:val="center"/>
          </w:tcPr>
          <w:p w14:paraId="0A070D07">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488" w:type="dxa"/>
            <w:vAlign w:val="center"/>
          </w:tcPr>
          <w:p w14:paraId="7585FEDB">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14:paraId="7BF1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FE4F72A">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2181" w:type="dxa"/>
            <w:vAlign w:val="center"/>
          </w:tcPr>
          <w:p w14:paraId="6D8D0723">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488" w:type="dxa"/>
            <w:vAlign w:val="center"/>
          </w:tcPr>
          <w:p w14:paraId="708FE93B">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14:paraId="2E59DA5E">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微山县城后路10号</w:t>
            </w:r>
          </w:p>
          <w:p w14:paraId="3B040B1B">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 xml:space="preserve">王主任 </w:t>
            </w:r>
          </w:p>
          <w:p w14:paraId="7C6B687A">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15653726001 </w:t>
            </w:r>
          </w:p>
        </w:tc>
      </w:tr>
      <w:tr w14:paraId="2F0D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9F44F5A">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2181" w:type="dxa"/>
            <w:vAlign w:val="center"/>
          </w:tcPr>
          <w:p w14:paraId="2A9A903D">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488" w:type="dxa"/>
            <w:vAlign w:val="center"/>
          </w:tcPr>
          <w:p w14:paraId="1F52FAB0">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14:paraId="0F561B93">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址：微山县微湖道96-4号</w:t>
            </w:r>
          </w:p>
          <w:p w14:paraId="0D551574">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联 系 人：张工、姜工</w:t>
            </w:r>
          </w:p>
          <w:p w14:paraId="0252E0B8">
            <w:pPr>
              <w:pStyle w:val="2"/>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rPr>
              <w:t>联系方式：15563760277</w:t>
            </w:r>
            <w:r>
              <w:rPr>
                <w:rFonts w:hint="eastAsia" w:ascii="仿宋" w:hAnsi="仿宋" w:eastAsia="仿宋"/>
                <w:bCs/>
                <w:sz w:val="28"/>
                <w:szCs w:val="28"/>
                <w:highlight w:val="none"/>
                <w:lang w:eastAsia="zh-CN"/>
              </w:rPr>
              <w:t>、</w:t>
            </w:r>
            <w:r>
              <w:rPr>
                <w:rFonts w:hint="eastAsia" w:ascii="仿宋" w:hAnsi="仿宋" w:eastAsia="仿宋"/>
                <w:bCs/>
                <w:sz w:val="28"/>
                <w:szCs w:val="28"/>
                <w:highlight w:val="none"/>
                <w:lang w:val="en-US" w:eastAsia="zh-CN"/>
              </w:rPr>
              <w:t>13105475797</w:t>
            </w:r>
          </w:p>
        </w:tc>
      </w:tr>
      <w:tr w14:paraId="4B38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EF905E9">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2181" w:type="dxa"/>
            <w:vAlign w:val="center"/>
          </w:tcPr>
          <w:p w14:paraId="43A3BF13">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488" w:type="dxa"/>
            <w:vAlign w:val="center"/>
          </w:tcPr>
          <w:p w14:paraId="452AB9B7">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本项目为</w:t>
            </w:r>
            <w:r>
              <w:rPr>
                <w:rFonts w:hint="eastAsia" w:ascii="仿宋" w:hAnsi="仿宋" w:eastAsia="仿宋"/>
                <w:bCs/>
                <w:sz w:val="28"/>
                <w:szCs w:val="28"/>
                <w:highlight w:val="none"/>
                <w:lang w:eastAsia="zh-CN"/>
              </w:rPr>
              <w:t>微山县人民医院医疗责任险采购项目，</w:t>
            </w:r>
            <w:r>
              <w:rPr>
                <w:rFonts w:hint="eastAsia" w:ascii="仿宋" w:hAnsi="仿宋" w:eastAsia="仿宋"/>
                <w:bCs/>
                <w:sz w:val="28"/>
                <w:szCs w:val="28"/>
                <w:highlight w:val="none"/>
              </w:rPr>
              <w:t>具体内容详见第五部分项目说明及要求。</w:t>
            </w:r>
          </w:p>
        </w:tc>
      </w:tr>
      <w:tr w14:paraId="26B8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14BA75A">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2181" w:type="dxa"/>
            <w:vAlign w:val="center"/>
          </w:tcPr>
          <w:p w14:paraId="7A436E34">
            <w:pPr>
              <w:pStyle w:val="2"/>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服务地点</w:t>
            </w:r>
          </w:p>
        </w:tc>
        <w:tc>
          <w:tcPr>
            <w:tcW w:w="6488" w:type="dxa"/>
            <w:vAlign w:val="center"/>
          </w:tcPr>
          <w:p w14:paraId="307ED1F3">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14:paraId="4BF4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1D5441F">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5</w:t>
            </w:r>
          </w:p>
        </w:tc>
        <w:tc>
          <w:tcPr>
            <w:tcW w:w="2181" w:type="dxa"/>
            <w:vAlign w:val="center"/>
          </w:tcPr>
          <w:p w14:paraId="5176837A">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服务期限</w:t>
            </w:r>
          </w:p>
        </w:tc>
        <w:tc>
          <w:tcPr>
            <w:tcW w:w="6488" w:type="dxa"/>
            <w:vAlign w:val="center"/>
          </w:tcPr>
          <w:p w14:paraId="34200948">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一年</w:t>
            </w:r>
          </w:p>
        </w:tc>
      </w:tr>
      <w:tr w14:paraId="567C1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F4A27D2">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6</w:t>
            </w:r>
          </w:p>
        </w:tc>
        <w:tc>
          <w:tcPr>
            <w:tcW w:w="2181" w:type="dxa"/>
            <w:vAlign w:val="center"/>
          </w:tcPr>
          <w:p w14:paraId="0C8A5E7E">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资金来源</w:t>
            </w:r>
          </w:p>
        </w:tc>
        <w:tc>
          <w:tcPr>
            <w:tcW w:w="6488" w:type="dxa"/>
            <w:vAlign w:val="center"/>
          </w:tcPr>
          <w:p w14:paraId="6A4CBAC9">
            <w:pPr>
              <w:pStyle w:val="2"/>
              <w:spacing w:line="400" w:lineRule="exact"/>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自筹资金</w:t>
            </w:r>
          </w:p>
        </w:tc>
      </w:tr>
      <w:tr w14:paraId="5E2D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1499A01">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7</w:t>
            </w:r>
          </w:p>
        </w:tc>
        <w:tc>
          <w:tcPr>
            <w:tcW w:w="2181" w:type="dxa"/>
            <w:vAlign w:val="center"/>
          </w:tcPr>
          <w:p w14:paraId="53718BCA">
            <w:pPr>
              <w:pStyle w:val="2"/>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付款方式</w:t>
            </w:r>
          </w:p>
        </w:tc>
        <w:tc>
          <w:tcPr>
            <w:tcW w:w="6488" w:type="dxa"/>
            <w:vAlign w:val="center"/>
          </w:tcPr>
          <w:p w14:paraId="177C23C8">
            <w:pPr>
              <w:pStyle w:val="2"/>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合同签订后，成交供应商一次性提供合同约定保险单正本，经采购方确认后一次付清保费。</w:t>
            </w:r>
          </w:p>
        </w:tc>
      </w:tr>
      <w:tr w14:paraId="68A0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AF472ED">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w:t>
            </w:r>
          </w:p>
        </w:tc>
        <w:tc>
          <w:tcPr>
            <w:tcW w:w="2181" w:type="dxa"/>
            <w:vAlign w:val="center"/>
          </w:tcPr>
          <w:p w14:paraId="1AD6CE0D">
            <w:pPr>
              <w:pStyle w:val="2"/>
              <w:spacing w:line="400" w:lineRule="exact"/>
              <w:jc w:val="center"/>
              <w:rPr>
                <w:rFonts w:hint="eastAsia" w:ascii="仿宋" w:hAnsi="仿宋" w:eastAsia="仿宋"/>
                <w:bCs/>
                <w:sz w:val="28"/>
                <w:szCs w:val="28"/>
                <w:highlight w:val="none"/>
              </w:rPr>
            </w:pPr>
            <w:r>
              <w:rPr>
                <w:rFonts w:hint="eastAsia" w:ascii="仿宋" w:hAnsi="仿宋" w:eastAsia="仿宋"/>
                <w:bCs/>
                <w:sz w:val="28"/>
                <w:szCs w:val="28"/>
                <w:highlight w:val="none"/>
              </w:rPr>
              <w:t>服务标准</w:t>
            </w:r>
          </w:p>
        </w:tc>
        <w:tc>
          <w:tcPr>
            <w:tcW w:w="6488" w:type="dxa"/>
            <w:vAlign w:val="center"/>
          </w:tcPr>
          <w:p w14:paraId="00763631">
            <w:pPr>
              <w:pStyle w:val="2"/>
              <w:spacing w:line="400" w:lineRule="exact"/>
              <w:rPr>
                <w:rFonts w:hint="eastAsia" w:ascii="仿宋" w:hAnsi="仿宋" w:eastAsia="仿宋"/>
                <w:bCs/>
                <w:sz w:val="28"/>
                <w:szCs w:val="28"/>
                <w:highlight w:val="none"/>
                <w:lang w:val="en-US" w:eastAsia="zh-CN"/>
              </w:rPr>
            </w:pPr>
            <w:r>
              <w:rPr>
                <w:rFonts w:hint="eastAsia" w:ascii="仿宋" w:hAnsi="仿宋" w:eastAsia="仿宋"/>
                <w:sz w:val="28"/>
                <w:szCs w:val="28"/>
                <w:highlight w:val="none"/>
                <w:lang w:val="en-US" w:eastAsia="zh-CN"/>
              </w:rPr>
              <w:t>符合国家标准、行业标准及采购人要求的标准</w:t>
            </w:r>
          </w:p>
        </w:tc>
      </w:tr>
      <w:tr w14:paraId="6C79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47C2E8C">
            <w:pPr>
              <w:pStyle w:val="2"/>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val="en-US" w:eastAsia="zh-CN"/>
              </w:rPr>
              <w:t>9</w:t>
            </w:r>
          </w:p>
        </w:tc>
        <w:tc>
          <w:tcPr>
            <w:tcW w:w="2181" w:type="dxa"/>
            <w:vAlign w:val="center"/>
          </w:tcPr>
          <w:p w14:paraId="68DCC1B7">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供应商资格条件</w:t>
            </w:r>
          </w:p>
        </w:tc>
        <w:tc>
          <w:tcPr>
            <w:tcW w:w="6488" w:type="dxa"/>
            <w:vAlign w:val="center"/>
          </w:tcPr>
          <w:p w14:paraId="7ED893B8">
            <w:pPr>
              <w:pStyle w:val="2"/>
              <w:spacing w:line="400" w:lineRule="exact"/>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14:paraId="0AA5FFAD">
            <w:pPr>
              <w:pStyle w:val="2"/>
              <w:spacing w:line="400" w:lineRule="exact"/>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14:paraId="60E76A8B">
            <w:pPr>
              <w:pStyle w:val="2"/>
              <w:spacing w:line="400" w:lineRule="exact"/>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14:paraId="49B6D4B8">
            <w:pPr>
              <w:pStyle w:val="2"/>
              <w:spacing w:line="400" w:lineRule="exact"/>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14:paraId="5697A69F">
            <w:pPr>
              <w:pStyle w:val="2"/>
              <w:spacing w:line="400" w:lineRule="exact"/>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14:paraId="6F8F4BCA">
            <w:pPr>
              <w:pStyle w:val="2"/>
              <w:spacing w:line="400" w:lineRule="exact"/>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p>
          <w:p w14:paraId="4D04A796">
            <w:pPr>
              <w:pStyle w:val="2"/>
              <w:spacing w:line="400" w:lineRule="exact"/>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七、供应商须具备在中国境内注册有效期内的营业执照、</w:t>
            </w:r>
            <w:r>
              <w:rPr>
                <w:rFonts w:hint="eastAsia" w:ascii="仿宋" w:hAnsi="仿宋" w:eastAsia="仿宋"/>
                <w:spacing w:val="-20"/>
                <w:kern w:val="0"/>
                <w:sz w:val="28"/>
                <w:highlight w:val="none"/>
                <w:shd w:val="clear" w:color="auto" w:fill="FFFFFF"/>
                <w:lang w:eastAsia="zh-CN"/>
              </w:rPr>
              <w:t>中华人民共和国经营保险业务许可证</w:t>
            </w:r>
            <w:r>
              <w:rPr>
                <w:rFonts w:hint="eastAsia" w:ascii="仿宋" w:hAnsi="仿宋" w:eastAsia="仿宋"/>
                <w:spacing w:val="-20"/>
                <w:kern w:val="0"/>
                <w:sz w:val="28"/>
                <w:highlight w:val="none"/>
                <w:shd w:val="clear" w:color="auto" w:fill="FFFFFF"/>
              </w:rPr>
              <w:t>，并在人员、设备、资金等方面具有承担本项目的能力；</w:t>
            </w:r>
          </w:p>
          <w:p w14:paraId="271BC42D">
            <w:pPr>
              <w:pStyle w:val="2"/>
              <w:spacing w:line="400" w:lineRule="exact"/>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八、分公司参与政府采购活动，需提供由总公司出具的授权书，授权书中应明确分公司在采购活动中所能代表总公司行使的权利、义务及相关资质的使用。银行、保险、石油石化、电力、电信等有行业特殊情况的参与本项目，不必出具总公司出具的授权书；</w:t>
            </w:r>
          </w:p>
          <w:p w14:paraId="5CACDB3A">
            <w:pPr>
              <w:pStyle w:val="2"/>
              <w:spacing w:line="400" w:lineRule="exact"/>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九、未被列入失信被执行人名单、重大税收违法案件当事人名单、政府采购严重违法失信行为记录名单，信用信息查询渠道：“信用中国”网站（www.creditchina.gov.cn）、中国政府采购网（ http://www.ccgp.gov.cn/ ）、“信用山东”网站（http://credit.shandong.gov.cn/）。</w:t>
            </w:r>
          </w:p>
          <w:p w14:paraId="7A96CA69">
            <w:pPr>
              <w:pStyle w:val="2"/>
              <w:spacing w:line="400" w:lineRule="exact"/>
              <w:ind w:firstLine="480" w:firstLineChars="200"/>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本项目不接受联合体报价；</w:t>
            </w:r>
          </w:p>
          <w:p w14:paraId="5F2B3238">
            <w:pPr>
              <w:pStyle w:val="2"/>
              <w:spacing w:line="400" w:lineRule="exact"/>
              <w:ind w:firstLine="480" w:firstLineChars="200"/>
              <w:rPr>
                <w:rFonts w:ascii="仿宋" w:hAnsi="仿宋" w:eastAsia="仿宋"/>
                <w:bCs/>
                <w:sz w:val="28"/>
                <w:szCs w:val="28"/>
                <w:highlight w:val="none"/>
              </w:rPr>
            </w:pPr>
            <w:r>
              <w:rPr>
                <w:rFonts w:hint="eastAsia" w:ascii="仿宋" w:hAnsi="仿宋" w:eastAsia="仿宋"/>
                <w:spacing w:val="-20"/>
                <w:kern w:val="0"/>
                <w:sz w:val="28"/>
                <w:highlight w:val="none"/>
                <w:shd w:val="clear" w:color="auto" w:fill="FFFFFF"/>
              </w:rPr>
              <w:t>本项目资格审查方式：资格后审。</w:t>
            </w:r>
          </w:p>
        </w:tc>
      </w:tr>
      <w:tr w14:paraId="42EA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754EA4A">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10</w:t>
            </w:r>
          </w:p>
        </w:tc>
        <w:tc>
          <w:tcPr>
            <w:tcW w:w="2181" w:type="dxa"/>
            <w:vAlign w:val="center"/>
          </w:tcPr>
          <w:p w14:paraId="2430D25A">
            <w:pPr>
              <w:pStyle w:val="2"/>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是否接受联合体</w:t>
            </w:r>
          </w:p>
        </w:tc>
        <w:tc>
          <w:tcPr>
            <w:tcW w:w="6488" w:type="dxa"/>
            <w:vAlign w:val="center"/>
          </w:tcPr>
          <w:p w14:paraId="0F160D6F">
            <w:pPr>
              <w:pStyle w:val="2"/>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14:paraId="7728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0BFDF0C">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2181" w:type="dxa"/>
            <w:vAlign w:val="center"/>
          </w:tcPr>
          <w:p w14:paraId="5E23D199">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488" w:type="dxa"/>
            <w:vAlign w:val="center"/>
          </w:tcPr>
          <w:p w14:paraId="74E82234">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14:paraId="3616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BA82409">
            <w:pPr>
              <w:pStyle w:val="2"/>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2</w:t>
            </w:r>
          </w:p>
        </w:tc>
        <w:tc>
          <w:tcPr>
            <w:tcW w:w="2181" w:type="dxa"/>
            <w:vAlign w:val="center"/>
          </w:tcPr>
          <w:p w14:paraId="59EEB620">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488" w:type="dxa"/>
            <w:vAlign w:val="center"/>
          </w:tcPr>
          <w:p w14:paraId="4ABC5211">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90 天﹙从报价截止之日算起﹚。</w:t>
            </w:r>
          </w:p>
        </w:tc>
      </w:tr>
      <w:tr w14:paraId="1F5C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0C42351">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13</w:t>
            </w:r>
          </w:p>
        </w:tc>
        <w:tc>
          <w:tcPr>
            <w:tcW w:w="2181" w:type="dxa"/>
            <w:vAlign w:val="center"/>
          </w:tcPr>
          <w:p w14:paraId="0DE4BE8C">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采购控制价</w:t>
            </w:r>
          </w:p>
        </w:tc>
        <w:tc>
          <w:tcPr>
            <w:tcW w:w="6488" w:type="dxa"/>
            <w:vAlign w:val="center"/>
          </w:tcPr>
          <w:p w14:paraId="405B1BB0">
            <w:pPr>
              <w:pStyle w:val="2"/>
              <w:spacing w:line="400" w:lineRule="exact"/>
              <w:rPr>
                <w:rFonts w:ascii="仿宋" w:hAnsi="仿宋" w:eastAsia="仿宋"/>
                <w:b/>
                <w:bCs/>
                <w:sz w:val="28"/>
                <w:szCs w:val="28"/>
                <w:highlight w:val="none"/>
              </w:rPr>
            </w:pPr>
            <w:r>
              <w:rPr>
                <w:rFonts w:hint="eastAsia" w:ascii="仿宋" w:hAnsi="仿宋" w:eastAsia="仿宋"/>
                <w:b/>
                <w:bCs/>
                <w:sz w:val="28"/>
                <w:szCs w:val="28"/>
                <w:highlight w:val="none"/>
                <w:lang w:val="en-US" w:eastAsia="zh-CN"/>
              </w:rPr>
              <w:t>本项目</w:t>
            </w:r>
            <w:r>
              <w:rPr>
                <w:rFonts w:hint="eastAsia" w:ascii="仿宋" w:hAnsi="仿宋" w:eastAsia="仿宋"/>
                <w:b/>
                <w:bCs/>
                <w:sz w:val="28"/>
                <w:szCs w:val="28"/>
                <w:highlight w:val="none"/>
              </w:rPr>
              <w:t>采购控制价：</w:t>
            </w:r>
            <w:r>
              <w:rPr>
                <w:rFonts w:ascii="Calibri" w:hAnsi="Calibri" w:eastAsia="仿宋" w:cs="Calibri"/>
                <w:b/>
                <w:bCs/>
                <w:sz w:val="28"/>
                <w:szCs w:val="28"/>
                <w:highlight w:val="none"/>
              </w:rPr>
              <w:t>¥</w:t>
            </w:r>
            <w:r>
              <w:rPr>
                <w:rFonts w:hint="eastAsia" w:ascii="仿宋" w:hAnsi="仿宋" w:eastAsia="仿宋"/>
                <w:b/>
                <w:bCs/>
                <w:sz w:val="28"/>
                <w:szCs w:val="28"/>
                <w:highlight w:val="none"/>
                <w:lang w:val="en-US" w:eastAsia="zh-CN"/>
              </w:rPr>
              <w:t>30</w:t>
            </w:r>
            <w:r>
              <w:rPr>
                <w:rFonts w:hint="eastAsia" w:ascii="仿宋" w:hAnsi="仿宋" w:eastAsia="仿宋"/>
                <w:b/>
                <w:bCs/>
                <w:sz w:val="28"/>
                <w:szCs w:val="28"/>
                <w:highlight w:val="none"/>
                <w:lang w:eastAsia="zh-CN"/>
              </w:rPr>
              <w:t>万元</w:t>
            </w:r>
            <w:r>
              <w:rPr>
                <w:rFonts w:hint="eastAsia" w:ascii="仿宋" w:hAnsi="仿宋" w:eastAsia="仿宋"/>
                <w:b/>
                <w:bCs/>
                <w:sz w:val="28"/>
                <w:szCs w:val="28"/>
                <w:highlight w:val="none"/>
              </w:rPr>
              <w:t>。</w:t>
            </w:r>
          </w:p>
          <w:p w14:paraId="4C15D382">
            <w:pPr>
              <w:pStyle w:val="2"/>
              <w:spacing w:line="400" w:lineRule="exact"/>
              <w:ind w:firstLine="562" w:firstLineChars="200"/>
              <w:rPr>
                <w:rFonts w:ascii="仿宋" w:hAnsi="仿宋" w:eastAsia="仿宋"/>
                <w:bCs/>
                <w:sz w:val="28"/>
                <w:szCs w:val="28"/>
                <w:highlight w:val="none"/>
              </w:rPr>
            </w:pPr>
            <w:r>
              <w:rPr>
                <w:rFonts w:hint="eastAsia" w:ascii="仿宋" w:hAnsi="仿宋" w:eastAsia="仿宋"/>
                <w:b/>
                <w:bCs/>
                <w:sz w:val="28"/>
                <w:szCs w:val="28"/>
                <w:highlight w:val="none"/>
              </w:rPr>
              <w:t>采购控制价是采购人期望的最高限价，供应商的报价不得高于采购控制价，供应商报价高于采购控制价的，磋商小组将按</w:t>
            </w:r>
            <w:r>
              <w:rPr>
                <w:rFonts w:hint="eastAsia" w:ascii="仿宋" w:hAnsi="仿宋" w:eastAsia="仿宋"/>
                <w:b/>
                <w:bCs/>
                <w:color w:val="FF0000"/>
                <w:sz w:val="28"/>
                <w:szCs w:val="28"/>
                <w:highlight w:val="none"/>
                <w:u w:val="single"/>
              </w:rPr>
              <w:t>无效</w:t>
            </w:r>
            <w:r>
              <w:rPr>
                <w:rFonts w:hint="eastAsia" w:ascii="仿宋" w:hAnsi="仿宋" w:eastAsia="仿宋"/>
                <w:b/>
                <w:bCs/>
                <w:sz w:val="28"/>
                <w:szCs w:val="28"/>
                <w:highlight w:val="none"/>
              </w:rPr>
              <w:t>报价处理。</w:t>
            </w:r>
          </w:p>
        </w:tc>
      </w:tr>
      <w:tr w14:paraId="4C242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DB4F75C">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2181" w:type="dxa"/>
            <w:vAlign w:val="center"/>
          </w:tcPr>
          <w:p w14:paraId="3053E0DA">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488" w:type="dxa"/>
            <w:vAlign w:val="center"/>
          </w:tcPr>
          <w:p w14:paraId="360FC0D8">
            <w:pPr>
              <w:pStyle w:val="2"/>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14:paraId="3B98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51CE056">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2181" w:type="dxa"/>
            <w:vAlign w:val="center"/>
          </w:tcPr>
          <w:p w14:paraId="689E086A">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488" w:type="dxa"/>
            <w:vAlign w:val="center"/>
          </w:tcPr>
          <w:p w14:paraId="48A22761">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14:paraId="30071CB1">
            <w:pPr>
              <w:pStyle w:val="2"/>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14:paraId="03CD9EFE">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营业执照原件、中华人民共和国经营保险业务许可证原件、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14:paraId="556A440C">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的任何材料，采购人、评标委员会（采购小组）一律不得接收。</w:t>
            </w:r>
          </w:p>
          <w:p w14:paraId="010312AB">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0201FA14">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14:paraId="0FA2BDED">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14:paraId="23DA2ABD">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14:paraId="22E4D51D">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14:paraId="63FE3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14:paraId="38946777">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备注</w:t>
            </w:r>
          </w:p>
        </w:tc>
        <w:tc>
          <w:tcPr>
            <w:tcW w:w="2181" w:type="dxa"/>
            <w:vAlign w:val="center"/>
          </w:tcPr>
          <w:p w14:paraId="424BB833">
            <w:pPr>
              <w:pStyle w:val="2"/>
              <w:spacing w:line="400" w:lineRule="exact"/>
              <w:jc w:val="center"/>
              <w:rPr>
                <w:rFonts w:ascii="仿宋" w:hAnsi="仿宋" w:eastAsia="仿宋"/>
                <w:bCs/>
                <w:sz w:val="28"/>
                <w:szCs w:val="28"/>
                <w:highlight w:val="none"/>
              </w:rPr>
            </w:pPr>
          </w:p>
        </w:tc>
        <w:tc>
          <w:tcPr>
            <w:tcW w:w="6488" w:type="dxa"/>
            <w:vAlign w:val="center"/>
          </w:tcPr>
          <w:p w14:paraId="2F7826FE">
            <w:pPr>
              <w:pStyle w:val="2"/>
              <w:spacing w:line="400" w:lineRule="exact"/>
              <w:ind w:firstLine="562" w:firstLineChars="200"/>
              <w:rPr>
                <w:rFonts w:ascii="仿宋" w:hAnsi="仿宋" w:eastAsia="仿宋"/>
                <w:b/>
                <w:bCs/>
                <w:sz w:val="28"/>
                <w:szCs w:val="28"/>
                <w:highlight w:val="none"/>
              </w:rPr>
            </w:pPr>
          </w:p>
        </w:tc>
      </w:tr>
    </w:tbl>
    <w:p w14:paraId="2E09B8AF">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义：</w:t>
      </w:r>
    </w:p>
    <w:p w14:paraId="7603379F">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14:paraId="2EB75B73">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报价文件的法人或其他组织、自然人。</w:t>
      </w:r>
    </w:p>
    <w:p w14:paraId="65C406C4">
      <w:pPr>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14:paraId="3A6C9DC9">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14:paraId="05E7880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14:paraId="3F3275BB">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一、具有独立承担民事责任的能力；</w:t>
      </w:r>
    </w:p>
    <w:p w14:paraId="3B1C67AD">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二、具有良好的商业信誉和健全的财务会计制度；</w:t>
      </w:r>
    </w:p>
    <w:p w14:paraId="39A93F12">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三、具有履行合同所必需的设备和专业技术能力；</w:t>
      </w:r>
    </w:p>
    <w:p w14:paraId="0C85B81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四、有依法缴纳税收和社会保障资金的良好记录；</w:t>
      </w:r>
    </w:p>
    <w:p w14:paraId="6791DFA7">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五、参加政府采购活动前三年内，在经营活动中没有重大违法记录；</w:t>
      </w:r>
    </w:p>
    <w:p w14:paraId="19610363">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六、一个供应商只能提交一个响应文件。单位负责人为同一人或者存在直接控股、管理关系的不同供应商，不得参加同一合同项下的政府采购活动；法律、行政法规规定的其他条件；</w:t>
      </w:r>
    </w:p>
    <w:p w14:paraId="7BD5674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七、供应商须具备在中国境内注册有效期内的营业执照、中华人民共和国经营保险业务许可证，并在人员、设备、资金等方面具有承担本项目的能力；</w:t>
      </w:r>
    </w:p>
    <w:p w14:paraId="2FA0B447">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分公司参与政府采购活动，需提供由总公司出具的授权书，授权书中应明确分公司在采购活动中所能代表总公司行使的权利、义务及相关资质的使用。银行、保险、石油石化、电力、电信等有行业特殊情况的参与本项目，不必出具总公司出具的授权书；</w:t>
      </w:r>
    </w:p>
    <w:p w14:paraId="17A5854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九、未被列入失信被执行人名单、重大税收违法案件当事人名单、政府采购严重违法失信行为记录名单，信用信息查询渠道：“信用中国”网站（www.creditchina.gov.cn）、中国政府采购网（ http://www.ccgp.gov.cn/ ）、“信用山东”网站（http://credit.shandong.gov.cn/）。</w:t>
      </w:r>
    </w:p>
    <w:p w14:paraId="32EA753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本项目不接受联合体报价；</w:t>
      </w:r>
    </w:p>
    <w:p w14:paraId="6EACEF4B">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本项目资格审查方式：资格后审。</w:t>
      </w:r>
    </w:p>
    <w:p w14:paraId="70B3D97A">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14:paraId="36229862">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14:paraId="7BBEC00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14:paraId="48A7B320">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14:paraId="782C835C">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14:paraId="7E02668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sz w:val="28"/>
          <w:szCs w:val="28"/>
          <w:highlight w:val="none"/>
          <w:lang w:eastAsia="zh-CN"/>
        </w:rPr>
        <w:t>202</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lang w:eastAsia="zh-CN"/>
        </w:rPr>
        <w:t>年</w:t>
      </w:r>
      <w:r>
        <w:rPr>
          <w:rFonts w:hint="eastAsia" w:ascii="仿宋" w:hAnsi="仿宋" w:eastAsia="仿宋" w:cs="宋体"/>
          <w:sz w:val="28"/>
          <w:szCs w:val="28"/>
          <w:highlight w:val="none"/>
          <w:lang w:val="en-US" w:eastAsia="zh-CN"/>
        </w:rPr>
        <w:t>9</w:t>
      </w:r>
      <w:r>
        <w:rPr>
          <w:rFonts w:hint="eastAsia" w:ascii="仿宋" w:hAnsi="仿宋" w:eastAsia="仿宋" w:cs="宋体"/>
          <w:sz w:val="28"/>
          <w:szCs w:val="28"/>
          <w:highlight w:val="none"/>
          <w:lang w:eastAsia="zh-CN"/>
        </w:rPr>
        <w:t>月</w:t>
      </w:r>
      <w:r>
        <w:rPr>
          <w:rFonts w:hint="eastAsia" w:ascii="仿宋" w:hAnsi="仿宋" w:eastAsia="仿宋" w:cs="宋体"/>
          <w:sz w:val="28"/>
          <w:szCs w:val="28"/>
          <w:highlight w:val="none"/>
          <w:lang w:val="en-US" w:eastAsia="zh-CN"/>
        </w:rPr>
        <w:t>7</w:t>
      </w:r>
      <w:r>
        <w:rPr>
          <w:rFonts w:hint="eastAsia" w:ascii="仿宋" w:hAnsi="仿宋" w:eastAsia="仿宋" w:cs="宋体"/>
          <w:sz w:val="28"/>
          <w:szCs w:val="28"/>
          <w:highlight w:val="none"/>
        </w:rPr>
        <w:t>日1</w:t>
      </w:r>
      <w:r>
        <w:rPr>
          <w:rFonts w:hint="eastAsia" w:ascii="仿宋" w:hAnsi="仿宋" w:eastAsia="仿宋" w:cs="宋体"/>
          <w:sz w:val="28"/>
          <w:szCs w:val="28"/>
          <w:highlight w:val="none"/>
          <w:lang w:val="en-US" w:eastAsia="zh-CN"/>
        </w:rPr>
        <w:t>7：30</w:t>
      </w:r>
      <w:r>
        <w:rPr>
          <w:rFonts w:hint="eastAsia" w:ascii="仿宋" w:hAnsi="仿宋" w:eastAsia="仿宋" w:cs="宋体"/>
          <w:sz w:val="28"/>
          <w:szCs w:val="28"/>
          <w:highlight w:val="none"/>
        </w:rPr>
        <w:t>时前通知到采购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14:paraId="1848199D">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14:paraId="0450FEE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对采购文件进行必要的澄清或修改，澄清或修改的内容可能影响报价文件制作的，须在采购文件要求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14:paraId="5D48CE92">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（2）修改内容影响供应商编制报价文件的，采购单位应当在报价截止时间5日前以书面形式通知所有确定参与本次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14:paraId="0737BCD3">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四、报价文件的编写：</w:t>
      </w:r>
    </w:p>
    <w:p w14:paraId="1195A1EC">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3EC3EF0A">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14:paraId="179CA69E">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14:paraId="5EDBEEF2">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2、除采购文件的技术规格中另有规定外，报价文件中所使用的计量单位应使用中华人民共和国法定计量单位。</w:t>
      </w:r>
    </w:p>
    <w:p w14:paraId="6D052F0D">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（二）报价文件的组成：</w:t>
      </w:r>
    </w:p>
    <w:p w14:paraId="27013B92">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1、法定代表人或授权代理人签署、盖章的报价函</w:t>
      </w:r>
    </w:p>
    <w:p w14:paraId="4353CECF">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2、资格、资质证明文件：</w:t>
      </w:r>
    </w:p>
    <w:p w14:paraId="0BB37E92">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（1）供应商营业执照、中华人民共和国经营保险业务许可证；</w:t>
      </w:r>
    </w:p>
    <w:p w14:paraId="34F4755D">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）供应商法人授权委托书及授权代表身份证；</w:t>
      </w:r>
    </w:p>
    <w:p w14:paraId="07368147">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）需要提供的其它相关资格证明文件。</w:t>
      </w:r>
    </w:p>
    <w:p w14:paraId="7EF55D74">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3、报价表</w:t>
      </w:r>
    </w:p>
    <w:p w14:paraId="0978EDFF">
      <w:pPr>
        <w:widowControl/>
        <w:adjustRightInd w:val="0"/>
        <w:snapToGrid w:val="0"/>
        <w:spacing w:line="400" w:lineRule="exact"/>
        <w:ind w:firstLine="1120" w:firstLineChars="400"/>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rPr>
        <w:t>（1）报价一览表；</w:t>
      </w:r>
      <w:r>
        <w:rPr>
          <w:rFonts w:hint="eastAsia" w:ascii="仿宋" w:hAnsi="仿宋" w:eastAsia="仿宋" w:cs="宋体"/>
          <w:b w:val="0"/>
          <w:bCs w:val="0"/>
          <w:sz w:val="28"/>
          <w:szCs w:val="28"/>
          <w:highlight w:val="none"/>
          <w:lang w:val="en-US" w:eastAsia="zh-CN"/>
        </w:rPr>
        <w:t xml:space="preserve">             </w:t>
      </w:r>
      <w:r>
        <w:rPr>
          <w:rFonts w:hint="eastAsia" w:ascii="仿宋" w:hAnsi="仿宋" w:eastAsia="仿宋" w:cs="宋体"/>
          <w:b w:val="0"/>
          <w:bCs w:val="0"/>
          <w:sz w:val="28"/>
          <w:szCs w:val="28"/>
          <w:highlight w:val="none"/>
        </w:rPr>
        <w:t>（2）分项报价表；</w:t>
      </w:r>
    </w:p>
    <w:p w14:paraId="04AD4E88">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14:paraId="389D3E8C">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本次报价非一次性报价，第二次报价为最终报价，本次报价为完税后的价格。</w:t>
      </w:r>
    </w:p>
    <w:p w14:paraId="74F09060">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（2）报价币种：人民币。</w:t>
      </w:r>
    </w:p>
    <w:p w14:paraId="2E66E583">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（3）供应商在报价时只能提供一个方案，且此方案只允许有一个报价。</w:t>
      </w:r>
    </w:p>
    <w:p w14:paraId="4D130D8F">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（4）报价由供应商结合项目情况自行填报。</w:t>
      </w:r>
    </w:p>
    <w:p w14:paraId="7A5B0231">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14:paraId="57C5B946">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14:paraId="187BC0FC">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14:paraId="44A9D1B1">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14:paraId="0C44EF5E">
      <w:pPr>
        <w:widowControl/>
        <w:adjustRightInd w:val="0"/>
        <w:snapToGrid w:val="0"/>
        <w:spacing w:line="400" w:lineRule="exact"/>
        <w:ind w:firstLine="1400" w:firstLineChars="500"/>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14:paraId="1CBF7603">
      <w:pPr>
        <w:widowControl/>
        <w:adjustRightInd w:val="0"/>
        <w:snapToGrid w:val="0"/>
        <w:spacing w:line="400" w:lineRule="exact"/>
        <w:ind w:firstLine="1405" w:firstLineChars="500"/>
        <w:rPr>
          <w:rFonts w:hint="eastAsia" w:ascii="仿宋" w:hAnsi="仿宋" w:eastAsia="仿宋" w:cs="宋体"/>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14:paraId="0EB9A351">
      <w:pPr>
        <w:widowControl/>
        <w:numPr>
          <w:ilvl w:val="0"/>
          <w:numId w:val="1"/>
        </w:numPr>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14:paraId="681A120D">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w:t>
      </w:r>
      <w:r>
        <w:rPr>
          <w:rFonts w:hint="eastAsia" w:ascii="仿宋" w:hAnsi="仿宋" w:eastAsia="仿宋" w:cs="宋体"/>
          <w:sz w:val="28"/>
          <w:szCs w:val="28"/>
          <w:highlight w:val="none"/>
          <w:lang w:val="en-US" w:eastAsia="zh-CN"/>
        </w:rPr>
        <w:t>技术服务方案</w:t>
      </w:r>
      <w:r>
        <w:rPr>
          <w:rFonts w:hint="eastAsia" w:ascii="仿宋" w:hAnsi="仿宋" w:eastAsia="仿宋" w:cs="宋体"/>
          <w:sz w:val="28"/>
          <w:szCs w:val="28"/>
          <w:highlight w:val="none"/>
        </w:rPr>
        <w:t>；</w:t>
      </w:r>
    </w:p>
    <w:p w14:paraId="1193B747">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（2）供应商认为需要提交的其他资料。</w:t>
      </w:r>
    </w:p>
    <w:p w14:paraId="71FE7FFF">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5、其他文件：</w:t>
      </w:r>
    </w:p>
    <w:p w14:paraId="125AB0B7">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（1）供应商同类业绩、信誉等；</w:t>
      </w:r>
    </w:p>
    <w:p w14:paraId="5115A8BC">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（2）供应商认为需要加以说明的其它内容。</w:t>
      </w:r>
    </w:p>
    <w:p w14:paraId="59E46BFD">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备注：供应商必须对所提供的货物、服务等相关的一切产权关系负全部责任，并承担由此而引起的法律纠纷以及费用。</w:t>
      </w:r>
    </w:p>
    <w:p w14:paraId="2753772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（三）报价文件编写方式：</w:t>
      </w:r>
    </w:p>
    <w:p w14:paraId="307DB8B6">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1、报价文件正本和副本用A4幅面的纸张打印。</w:t>
      </w:r>
    </w:p>
    <w:p w14:paraId="4890AAD8">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2、“报价一览表”用A4幅面。</w:t>
      </w:r>
    </w:p>
    <w:p w14:paraId="61AF7102">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用A4幅面。</w:t>
      </w:r>
    </w:p>
    <w:p w14:paraId="25944071">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（四）报价文件签署、盖章：</w:t>
      </w:r>
    </w:p>
    <w:p w14:paraId="655857CD">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供应商必须按采购文件的规定签署、盖章报价文件。</w:t>
      </w:r>
    </w:p>
    <w:p w14:paraId="4EE0CF07">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（五）报价文件的密封和标记：</w:t>
      </w:r>
    </w:p>
    <w:p w14:paraId="58A87D8C">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1、供应商应准备六份报价文件，一份正本和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份副本。在每一份报价文件上要注明“正本”或“副本”字样，一旦正本和副本不一致，以正本为准。</w:t>
      </w:r>
    </w:p>
    <w:p w14:paraId="1AE35241">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2、供应商应将报价文件密封，并在封面明显处注明以下内容：</w:t>
      </w:r>
    </w:p>
    <w:p w14:paraId="5B922389">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1) 项目编号、项目名称   </w:t>
      </w:r>
    </w:p>
    <w:p w14:paraId="51B73EEB">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14:paraId="11060F4E">
      <w:pPr>
        <w:widowControl/>
        <w:adjustRightInd w:val="0"/>
        <w:snapToGrid w:val="0"/>
        <w:spacing w:line="400" w:lineRule="exact"/>
        <w:ind w:firstLine="1120" w:firstLineChars="400"/>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14:paraId="51B70D20">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”单独密封，单独密封，与报价文件同时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14:paraId="34EA1CBC">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（六）报价文件的递交：</w:t>
      </w:r>
    </w:p>
    <w:p w14:paraId="0E4AED4F">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1、递交报价文件的截止时间：</w:t>
      </w:r>
      <w:r>
        <w:rPr>
          <w:rFonts w:hint="eastAsia" w:ascii="仿宋" w:hAnsi="仿宋" w:eastAsia="仿宋" w:cs="宋体"/>
          <w:sz w:val="28"/>
          <w:szCs w:val="28"/>
          <w:highlight w:val="none"/>
          <w:lang w:eastAsia="zh-CN"/>
        </w:rPr>
        <w:t>202</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lang w:eastAsia="zh-CN"/>
        </w:rPr>
        <w:t>年</w:t>
      </w:r>
      <w:r>
        <w:rPr>
          <w:rFonts w:hint="eastAsia" w:ascii="仿宋" w:hAnsi="仿宋" w:eastAsia="仿宋" w:cs="宋体"/>
          <w:sz w:val="28"/>
          <w:szCs w:val="28"/>
          <w:highlight w:val="none"/>
          <w:lang w:val="en-US" w:eastAsia="zh-CN"/>
        </w:rPr>
        <w:t>9</w:t>
      </w:r>
      <w:r>
        <w:rPr>
          <w:rFonts w:hint="eastAsia" w:ascii="仿宋" w:hAnsi="仿宋" w:eastAsia="仿宋" w:cs="宋体"/>
          <w:sz w:val="28"/>
          <w:szCs w:val="28"/>
          <w:highlight w:val="none"/>
          <w:lang w:eastAsia="zh-CN"/>
        </w:rPr>
        <w:t>月</w:t>
      </w:r>
      <w:r>
        <w:rPr>
          <w:rFonts w:hint="eastAsia" w:ascii="仿宋" w:hAnsi="仿宋" w:eastAsia="仿宋" w:cs="宋体"/>
          <w:sz w:val="28"/>
          <w:szCs w:val="28"/>
          <w:highlight w:val="none"/>
          <w:lang w:val="en-US" w:eastAsia="zh-CN"/>
        </w:rPr>
        <w:t>13</w:t>
      </w:r>
      <w:r>
        <w:rPr>
          <w:rFonts w:hint="eastAsia" w:ascii="仿宋" w:hAnsi="仿宋" w:eastAsia="仿宋" w:cs="宋体"/>
          <w:sz w:val="28"/>
          <w:szCs w:val="28"/>
          <w:highlight w:val="none"/>
          <w:lang w:eastAsia="zh-CN"/>
        </w:rPr>
        <w:t>日14时30分</w:t>
      </w:r>
      <w:r>
        <w:rPr>
          <w:rFonts w:hint="eastAsia" w:ascii="仿宋" w:hAnsi="仿宋" w:eastAsia="仿宋" w:cs="宋体"/>
          <w:sz w:val="28"/>
          <w:szCs w:val="28"/>
          <w:highlight w:val="none"/>
        </w:rPr>
        <w:t>（北京时间）；</w:t>
      </w:r>
    </w:p>
    <w:p w14:paraId="547E4F4A">
      <w:pPr>
        <w:widowControl/>
        <w:adjustRightInd w:val="0"/>
        <w:snapToGrid w:val="0"/>
        <w:spacing w:line="400" w:lineRule="exact"/>
        <w:ind w:firstLine="840" w:firstLineChars="3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2、报价文件递交地点：</w:t>
      </w:r>
      <w:r>
        <w:rPr>
          <w:rFonts w:hint="eastAsia" w:ascii="仿宋" w:hAnsi="仿宋" w:eastAsia="仿宋" w:cs="宋体"/>
          <w:sz w:val="28"/>
          <w:szCs w:val="28"/>
          <w:highlight w:val="none"/>
          <w:lang w:eastAsia="zh-CN"/>
        </w:rPr>
        <w:t>微山县人民医院1号病房楼10楼会议室</w:t>
      </w:r>
    </w:p>
    <w:p w14:paraId="6DC928D8">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3、电报、电话、传真、电子邮件方式的报价文件概不接受；</w:t>
      </w:r>
    </w:p>
    <w:p w14:paraId="28078725">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4、供应商的报价文件不予退还</w:t>
      </w:r>
    </w:p>
    <w:p w14:paraId="6012B3D1">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5、逾期送达的或者未送达指定地点或者未按要求进行密封的报价文件，</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14:paraId="7CBFAF4B">
      <w:pPr>
        <w:widowControl/>
        <w:adjustRightInd w:val="0"/>
        <w:snapToGrid w:val="0"/>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如因采购文件的修改推迟递交报价文件的截止日期的，则按采购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14:paraId="56C2F487">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（七）报价文件签收：以供应商填报签到表为准。</w:t>
      </w:r>
    </w:p>
    <w:p w14:paraId="7A0186C7">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（八）报价文件修改与撤回：</w:t>
      </w:r>
    </w:p>
    <w:p w14:paraId="50BB80B6">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14:paraId="30F2A708">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、任何修改内容必须由供应商的法定代表人或其授权代理人签字。经法定代表人或其授权代理人正式签署的修改文件组成报价文件的一部分，份数和密封要求同报价文件一致。</w:t>
      </w:r>
    </w:p>
    <w:p w14:paraId="7004EF75">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3、报价有效期内不得撤回所递交的报价文件。</w:t>
      </w:r>
    </w:p>
    <w:p w14:paraId="73C2CA17">
      <w:pPr>
        <w:adjustRightInd w:val="0"/>
        <w:snapToGrid w:val="0"/>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14:paraId="7B7CCE89">
      <w:pPr>
        <w:widowControl/>
        <w:adjustRightInd w:val="0"/>
        <w:snapToGrid w:val="0"/>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4581942D">
      <w:pPr>
        <w:pStyle w:val="2"/>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14:paraId="439D3C8A">
      <w:pPr>
        <w:spacing w:line="360" w:lineRule="exact"/>
        <w:outlineLvl w:val="1"/>
        <w:rPr>
          <w:rFonts w:hint="eastAsia" w:ascii="仿宋" w:hAnsi="仿宋" w:eastAsia="仿宋"/>
          <w:b/>
          <w:bCs/>
          <w:color w:val="000000"/>
          <w:sz w:val="28"/>
          <w:szCs w:val="28"/>
          <w:highlight w:val="none"/>
        </w:rPr>
      </w:pPr>
      <w:bookmarkStart w:id="0" w:name="_Toc19846"/>
      <w:bookmarkStart w:id="1" w:name="_Toc14345"/>
      <w:r>
        <w:rPr>
          <w:rFonts w:hint="eastAsia" w:ascii="仿宋" w:hAnsi="仿宋" w:eastAsia="仿宋"/>
          <w:b/>
          <w:bCs/>
          <w:color w:val="000000"/>
          <w:sz w:val="28"/>
          <w:szCs w:val="28"/>
          <w:highlight w:val="none"/>
        </w:rPr>
        <w:t>六、相关费用</w:t>
      </w:r>
      <w:bookmarkEnd w:id="0"/>
      <w:bookmarkEnd w:id="1"/>
    </w:p>
    <w:p w14:paraId="1FA3A333">
      <w:pPr>
        <w:spacing w:line="360" w:lineRule="exact"/>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1、</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供应商在签订合同前，按规定向代理机构交纳代理服务费，代理服务费按照国家发展改革委员会发改价格[2015]</w:t>
      </w:r>
      <w:r>
        <w:rPr>
          <w:rFonts w:hint="eastAsia" w:ascii="仿宋" w:hAnsi="仿宋" w:eastAsia="仿宋"/>
          <w:color w:val="000000"/>
          <w:sz w:val="28"/>
          <w:szCs w:val="28"/>
          <w:highlight w:val="none"/>
          <w:lang w:eastAsia="zh-CN"/>
        </w:rPr>
        <w:t>30</w:t>
      </w:r>
      <w:r>
        <w:rPr>
          <w:rFonts w:hint="eastAsia" w:ascii="仿宋" w:hAnsi="仿宋" w:eastAsia="仿宋"/>
          <w:color w:val="000000"/>
          <w:sz w:val="28"/>
          <w:szCs w:val="28"/>
          <w:highlight w:val="none"/>
        </w:rPr>
        <w:t>9号文件，执行市场调节价。本项目代理费为</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5000</w:t>
      </w:r>
      <w:r>
        <w:rPr>
          <w:rFonts w:hint="eastAsia" w:ascii="仿宋" w:hAnsi="仿宋" w:eastAsia="仿宋"/>
          <w:color w:val="000000"/>
          <w:sz w:val="28"/>
          <w:szCs w:val="28"/>
          <w:highlight w:val="none"/>
        </w:rPr>
        <w:t>元，由</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供应商支付。</w:t>
      </w:r>
    </w:p>
    <w:p w14:paraId="31055C87">
      <w:pPr>
        <w:spacing w:line="360" w:lineRule="exact"/>
        <w:ind w:firstLine="560" w:firstLineChars="200"/>
        <w:rPr>
          <w:rFonts w:ascii="宋体" w:hAnsi="宋体"/>
          <w:color w:val="000000"/>
          <w:sz w:val="24"/>
          <w:highlight w:val="none"/>
        </w:rPr>
      </w:pPr>
      <w:r>
        <w:rPr>
          <w:rFonts w:hint="eastAsia" w:ascii="仿宋" w:hAnsi="仿宋" w:eastAsia="仿宋"/>
          <w:color w:val="000000"/>
          <w:sz w:val="28"/>
          <w:szCs w:val="28"/>
          <w:highlight w:val="none"/>
        </w:rPr>
        <w:t>2、各供应商自行承担所有参与投标的有关费用。</w:t>
      </w:r>
    </w:p>
    <w:p w14:paraId="193AE9C0">
      <w:pPr>
        <w:pStyle w:val="2"/>
        <w:spacing w:line="400" w:lineRule="exact"/>
        <w:ind w:firstLine="480" w:firstLineChars="200"/>
        <w:rPr>
          <w:highlight w:val="none"/>
        </w:rPr>
      </w:pPr>
      <w:r>
        <w:rPr>
          <w:highlight w:val="none"/>
        </w:rPr>
        <w:br w:type="page"/>
      </w:r>
    </w:p>
    <w:p w14:paraId="5FDA540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14:paraId="3F9F0C9B">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14:paraId="2B76B9EE">
      <w:pPr>
        <w:pStyle w:val="2"/>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二、如出现下列情形之一的，视为对采购文件没有做出实质性响应，按照无效报价处理。</w:t>
      </w:r>
    </w:p>
    <w:p w14:paraId="79AB04B7">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w:t>
      </w:r>
      <w:r>
        <w:rPr>
          <w:rFonts w:ascii="仿宋" w:hAnsi="仿宋" w:eastAsia="仿宋"/>
          <w:bCs/>
          <w:sz w:val="28"/>
          <w:szCs w:val="28"/>
          <w:highlight w:val="none"/>
        </w:rPr>
        <w:t>一</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5</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5E5DB944">
      <w:pPr>
        <w:pStyle w:val="2"/>
        <w:keepNext w:val="0"/>
        <w:keepLines w:val="0"/>
        <w:pageBreakBefore w:val="0"/>
        <w:kinsoku/>
        <w:wordWrap/>
        <w:overflowPunct/>
        <w:topLinePunct w:val="0"/>
        <w:bidi w:val="0"/>
        <w:spacing w:line="400" w:lineRule="exact"/>
        <w:ind w:firstLine="840" w:firstLineChars="300"/>
        <w:textAlignment w:val="auto"/>
        <w:rPr>
          <w:rFonts w:ascii="仿宋" w:hAnsi="仿宋" w:eastAsia="仿宋"/>
          <w:b/>
          <w:bCs/>
          <w:sz w:val="28"/>
          <w:szCs w:val="28"/>
          <w:highlight w:val="none"/>
        </w:rPr>
      </w:pPr>
      <w:r>
        <w:rPr>
          <w:rFonts w:hint="eastAsia" w:ascii="仿宋" w:hAnsi="仿宋" w:eastAsia="仿宋"/>
          <w:bCs/>
          <w:sz w:val="28"/>
          <w:szCs w:val="28"/>
          <w:highlight w:val="none"/>
          <w:lang w:val="en-US" w:eastAsia="zh-CN"/>
        </w:rPr>
        <w:t>13、</w:t>
      </w:r>
      <w:r>
        <w:rPr>
          <w:rFonts w:hint="eastAsia" w:ascii="仿宋" w:hAnsi="仿宋" w:eastAsia="仿宋"/>
          <w:b/>
          <w:bCs/>
          <w:sz w:val="28"/>
          <w:szCs w:val="28"/>
          <w:highlight w:val="none"/>
          <w:lang w:val="en-US" w:eastAsia="zh-CN"/>
        </w:rPr>
        <w:t>本项目</w:t>
      </w:r>
      <w:r>
        <w:rPr>
          <w:rFonts w:hint="eastAsia" w:ascii="仿宋" w:hAnsi="仿宋" w:eastAsia="仿宋"/>
          <w:b/>
          <w:bCs/>
          <w:sz w:val="28"/>
          <w:szCs w:val="28"/>
          <w:highlight w:val="none"/>
        </w:rPr>
        <w:t>采购控制价：</w:t>
      </w:r>
      <w:r>
        <w:rPr>
          <w:rFonts w:ascii="Calibri" w:hAnsi="Calibri" w:eastAsia="仿宋" w:cs="Calibri"/>
          <w:b/>
          <w:bCs/>
          <w:sz w:val="28"/>
          <w:szCs w:val="28"/>
          <w:highlight w:val="none"/>
        </w:rPr>
        <w:t>¥</w:t>
      </w:r>
      <w:r>
        <w:rPr>
          <w:rFonts w:hint="eastAsia" w:ascii="仿宋" w:hAnsi="仿宋" w:eastAsia="仿宋"/>
          <w:b/>
          <w:bCs/>
          <w:sz w:val="28"/>
          <w:szCs w:val="28"/>
          <w:highlight w:val="none"/>
          <w:lang w:val="en-US" w:eastAsia="zh-CN"/>
        </w:rPr>
        <w:t>30</w:t>
      </w:r>
      <w:r>
        <w:rPr>
          <w:rFonts w:hint="eastAsia" w:ascii="仿宋" w:hAnsi="仿宋" w:eastAsia="仿宋"/>
          <w:b/>
          <w:bCs/>
          <w:sz w:val="28"/>
          <w:szCs w:val="28"/>
          <w:highlight w:val="none"/>
          <w:lang w:eastAsia="zh-CN"/>
        </w:rPr>
        <w:t>万元</w:t>
      </w:r>
      <w:r>
        <w:rPr>
          <w:rFonts w:hint="eastAsia" w:ascii="仿宋" w:hAnsi="仿宋" w:eastAsia="仿宋"/>
          <w:b/>
          <w:bCs/>
          <w:sz w:val="28"/>
          <w:szCs w:val="28"/>
          <w:highlight w:val="none"/>
        </w:rPr>
        <w:t>。</w:t>
      </w:r>
    </w:p>
    <w:p w14:paraId="295F2A7F">
      <w:pPr>
        <w:pStyle w:val="5"/>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843" w:firstLineChars="300"/>
        <w:textAlignment w:val="auto"/>
        <w:rPr>
          <w:rFonts w:hint="eastAsia" w:ascii="仿宋" w:hAnsi="仿宋" w:eastAsia="仿宋" w:cs="仿宋"/>
          <w:b/>
          <w:spacing w:val="-20"/>
          <w:sz w:val="28"/>
          <w:szCs w:val="28"/>
          <w:highlight w:val="none"/>
          <w:lang w:val="en-US" w:eastAsia="zh-CN"/>
        </w:rPr>
      </w:pPr>
      <w:r>
        <w:rPr>
          <w:rFonts w:hint="eastAsia" w:ascii="仿宋" w:hAnsi="仿宋" w:eastAsia="仿宋"/>
          <w:b/>
          <w:bCs/>
          <w:sz w:val="28"/>
          <w:szCs w:val="28"/>
          <w:highlight w:val="none"/>
        </w:rPr>
        <w:t>采购控制价是采购人期望的最高限价，供应商的报价不得高于采购控制价，供应商报价高于采购控制价的，磋商小组将按</w:t>
      </w:r>
      <w:r>
        <w:rPr>
          <w:rFonts w:hint="eastAsia" w:ascii="仿宋" w:hAnsi="仿宋" w:eastAsia="仿宋"/>
          <w:b/>
          <w:bCs/>
          <w:color w:val="FF0000"/>
          <w:sz w:val="28"/>
          <w:szCs w:val="28"/>
          <w:highlight w:val="none"/>
          <w:u w:val="single"/>
        </w:rPr>
        <w:t>无效</w:t>
      </w:r>
      <w:r>
        <w:rPr>
          <w:rFonts w:hint="eastAsia" w:ascii="仿宋" w:hAnsi="仿宋" w:eastAsia="仿宋"/>
          <w:b/>
          <w:bCs/>
          <w:sz w:val="28"/>
          <w:szCs w:val="28"/>
          <w:highlight w:val="none"/>
        </w:rPr>
        <w:t>报价处理。</w:t>
      </w:r>
    </w:p>
    <w:p w14:paraId="58940996">
      <w:pPr>
        <w:pStyle w:val="2"/>
        <w:keepNext w:val="0"/>
        <w:keepLines w:val="0"/>
        <w:pageBreakBefore w:val="0"/>
        <w:kinsoku/>
        <w:wordWrap/>
        <w:overflowPunct/>
        <w:topLinePunct w:val="0"/>
        <w:bidi w:val="0"/>
        <w:spacing w:line="400" w:lineRule="exact"/>
        <w:ind w:firstLine="720" w:firstLineChars="300"/>
        <w:textAlignment w:val="auto"/>
        <w:rPr>
          <w:rFonts w:ascii="仿宋" w:hAnsi="仿宋" w:eastAsia="仿宋"/>
          <w:bCs/>
          <w:sz w:val="28"/>
          <w:szCs w:val="28"/>
          <w:highlight w:val="none"/>
        </w:rPr>
      </w:pPr>
      <w:r>
        <w:rPr>
          <w:rFonts w:hint="eastAsia" w:ascii="仿宋" w:hAnsi="仿宋" w:eastAsia="仿宋" w:cs="仿宋"/>
          <w:b w:val="0"/>
          <w:bCs/>
          <w:spacing w:val="-20"/>
          <w:sz w:val="28"/>
          <w:szCs w:val="28"/>
          <w:highlight w:val="none"/>
          <w:lang w:val="en-US" w:eastAsia="zh-CN"/>
        </w:rPr>
        <w:t>15、</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14:paraId="53FA4FC1">
      <w:pPr>
        <w:keepNext w:val="0"/>
        <w:keepLines w:val="0"/>
        <w:pageBreakBefore w:val="0"/>
        <w:widowControl/>
        <w:kinsoku/>
        <w:wordWrap/>
        <w:overflowPunct/>
        <w:topLinePunct w:val="0"/>
        <w:bidi w:val="0"/>
        <w:adjustRightInd w:val="0"/>
        <w:snapToGrid w:val="0"/>
        <w:spacing w:line="400" w:lineRule="exact"/>
        <w:ind w:firstLine="843" w:firstLineChars="300"/>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营业执照原件、中华人民共和国经营保险业务许可证原件、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14:paraId="4BB154C4">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递交投标（响应）文件截止时间后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的任何材料，采购人、评标委员会（采购小组）一律不得接收。</w:t>
      </w:r>
    </w:p>
    <w:p w14:paraId="0DF4FDF3">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036A2EB9">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14:paraId="287CA708">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信息查询的截止时点：递交报价文件的截止时间；</w:t>
      </w:r>
    </w:p>
    <w:p w14:paraId="4E8080AD">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14:paraId="760B1DC2">
      <w:pPr>
        <w:keepNext w:val="0"/>
        <w:keepLines w:val="0"/>
        <w:pageBreakBefore w:val="0"/>
        <w:kinsoku/>
        <w:wordWrap/>
        <w:overflowPunct/>
        <w:topLinePunct w:val="0"/>
        <w:autoSpaceDE/>
        <w:autoSpaceDN/>
        <w:bidi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14:paraId="32E7B67B">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二</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7</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1EBD8B8E">
      <w:pPr>
        <w:keepNext w:val="0"/>
        <w:keepLines w:val="0"/>
        <w:pageBreakBefore w:val="0"/>
        <w:kinsoku/>
        <w:wordWrap/>
        <w:overflowPunct/>
        <w:topLinePunct w:val="0"/>
        <w:bidi w:val="0"/>
        <w:adjustRightInd w:val="0"/>
        <w:snapToGrid w:val="0"/>
        <w:spacing w:line="40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四、报价文件的编写：</w:t>
      </w:r>
      <w:r>
        <w:rPr>
          <w:rFonts w:hint="eastAsia" w:ascii="仿宋" w:hAnsi="仿宋" w:eastAsia="仿宋" w:cs="宋体"/>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5BA23088">
      <w:pPr>
        <w:keepNext w:val="0"/>
        <w:keepLines w:val="0"/>
        <w:pageBreakBefore w:val="0"/>
        <w:kinsoku/>
        <w:wordWrap/>
        <w:overflowPunct/>
        <w:topLinePunct w:val="0"/>
        <w:autoSpaceDE w:val="0"/>
        <w:autoSpaceDN w:val="0"/>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页 ）第二部分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081F3467">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（5）报价文件报价出现前后不一致的，除采购文件另有规定外，按照下列规定修正：</w:t>
      </w:r>
    </w:p>
    <w:p w14:paraId="7B2EE535">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（一）报价文件中报价表（含报价一览表及分项报价表）内容与报价文件中相应内容不一致的，以报价表为准；</w:t>
      </w:r>
    </w:p>
    <w:p w14:paraId="0FB09E09">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14:paraId="4F0300D2">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14:paraId="7F1B181B">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14:paraId="6B43BA2C">
      <w:pPr>
        <w:keepNext w:val="0"/>
        <w:keepLines w:val="0"/>
        <w:pageBreakBefore w:val="0"/>
        <w:kinsoku/>
        <w:wordWrap/>
        <w:overflowPunct/>
        <w:topLinePunct w:val="0"/>
        <w:autoSpaceDE/>
        <w:autoSpaceDN/>
        <w:bidi w:val="0"/>
        <w:spacing w:line="40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14:paraId="41697E87">
      <w:pPr>
        <w:keepNext w:val="0"/>
        <w:keepLines w:val="0"/>
        <w:pageBreakBefore w:val="0"/>
        <w:widowControl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宋体"/>
          <w:b/>
          <w:bCs/>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三</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9</w:t>
      </w:r>
      <w:r>
        <w:rPr>
          <w:rFonts w:hint="eastAsia" w:ascii="仿宋" w:hAnsi="仿宋" w:eastAsia="仿宋"/>
          <w:bCs/>
          <w:sz w:val="28"/>
          <w:szCs w:val="28"/>
          <w:highlight w:val="none"/>
        </w:rPr>
        <w:t>页）第二部分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181DD537">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报价文件之日起90日历天。报价函的有效期比本须知规定的有效期短的，将被称为非响应报价，磋商小组将按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254D7BA6">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四</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15</w:t>
      </w:r>
      <w:r>
        <w:rPr>
          <w:rFonts w:hint="eastAsia" w:ascii="仿宋" w:hAnsi="仿宋" w:eastAsia="仿宋"/>
          <w:bCs/>
          <w:sz w:val="28"/>
          <w:szCs w:val="28"/>
          <w:highlight w:val="none"/>
        </w:rPr>
        <w:t>页）</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1DDF54E1">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14:paraId="28AA1550">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14:paraId="78CA1739">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14:paraId="27C8B331">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服务期限不符合采购文件要求</w:t>
      </w:r>
      <w:r>
        <w:rPr>
          <w:rFonts w:hint="eastAsia" w:ascii="仿宋" w:hAnsi="仿宋" w:eastAsia="仿宋" w:cs="宋体"/>
          <w:sz w:val="28"/>
          <w:szCs w:val="28"/>
          <w:highlight w:val="none"/>
        </w:rPr>
        <w:t xml:space="preserve">；  </w:t>
      </w:r>
    </w:p>
    <w:p w14:paraId="38F92C51">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14:paraId="7BC25DB0">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14:paraId="691EDDBA">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50EFDE6B">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五</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14:paraId="6505FBF7">
      <w:pPr>
        <w:pStyle w:val="2"/>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w:t>
      </w:r>
    </w:p>
    <w:p w14:paraId="69CD1DEF">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bCs/>
          <w:sz w:val="28"/>
          <w:szCs w:val="28"/>
          <w:highlight w:val="none"/>
        </w:rPr>
        <w:t>(</w:t>
      </w:r>
      <w:r>
        <w:rPr>
          <w:rFonts w:hint="eastAsia" w:ascii="仿宋" w:hAnsi="仿宋" w:eastAsia="仿宋"/>
          <w:bCs/>
          <w:sz w:val="28"/>
          <w:szCs w:val="28"/>
          <w:highlight w:val="none"/>
          <w:lang w:val="en-US" w:eastAsia="zh-CN"/>
        </w:rPr>
        <w:t>六</w:t>
      </w:r>
      <w:r>
        <w:rPr>
          <w:rFonts w:hint="eastAsia" w:ascii="仿宋" w:hAnsi="仿宋" w:eastAsia="仿宋"/>
          <w:bCs/>
          <w:sz w:val="28"/>
          <w:szCs w:val="28"/>
          <w:highlight w:val="none"/>
        </w:rPr>
        <w:t>)采购文件（第</w:t>
      </w:r>
      <w:r>
        <w:rPr>
          <w:rFonts w:hint="eastAsia" w:ascii="仿宋" w:hAnsi="仿宋" w:eastAsia="仿宋"/>
          <w:bCs/>
          <w:sz w:val="28"/>
          <w:szCs w:val="28"/>
          <w:highlight w:val="none"/>
          <w:lang w:val="en-US" w:eastAsia="zh-CN"/>
        </w:rPr>
        <w:t>17、18</w:t>
      </w:r>
      <w:r>
        <w:rPr>
          <w:rFonts w:hint="eastAsia" w:ascii="仿宋" w:hAnsi="仿宋" w:eastAsia="仿宋"/>
          <w:bCs/>
          <w:sz w:val="28"/>
          <w:szCs w:val="28"/>
          <w:highlight w:val="none"/>
        </w:rPr>
        <w:t>页 ）</w:t>
      </w:r>
      <w:r>
        <w:rPr>
          <w:rFonts w:hint="eastAsia" w:ascii="仿宋" w:hAnsi="仿宋" w:eastAsia="仿宋" w:cs="宋体"/>
          <w:sz w:val="28"/>
          <w:szCs w:val="28"/>
          <w:highlight w:val="none"/>
        </w:rPr>
        <w:t>第四部分 公开报价、磋商、成交</w:t>
      </w:r>
    </w:p>
    <w:p w14:paraId="789E3BF5">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14:paraId="6B1C9786">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14:paraId="70AB88DA">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14:paraId="05960342">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14:paraId="72D5580F">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14:paraId="3E1B44F5">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14:paraId="44C00C7D">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14:paraId="2D18967F">
      <w:pPr>
        <w:pStyle w:val="2"/>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14:paraId="086F1334">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14:paraId="1CFBD133">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14:paraId="5A37B100">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sz w:val="28"/>
          <w:szCs w:val="28"/>
          <w:highlight w:val="none"/>
          <w:lang w:eastAsia="zh-CN"/>
        </w:rPr>
        <w:t>202</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lang w:eastAsia="zh-CN"/>
        </w:rPr>
        <w:t>年</w:t>
      </w:r>
      <w:r>
        <w:rPr>
          <w:rFonts w:hint="eastAsia" w:ascii="仿宋" w:hAnsi="仿宋" w:eastAsia="仿宋" w:cs="宋体"/>
          <w:sz w:val="28"/>
          <w:szCs w:val="28"/>
          <w:highlight w:val="none"/>
          <w:lang w:val="en-US" w:eastAsia="zh-CN"/>
        </w:rPr>
        <w:t>9</w:t>
      </w:r>
      <w:r>
        <w:rPr>
          <w:rFonts w:hint="eastAsia" w:ascii="仿宋" w:hAnsi="仿宋" w:eastAsia="仿宋" w:cs="宋体"/>
          <w:sz w:val="28"/>
          <w:szCs w:val="28"/>
          <w:highlight w:val="none"/>
          <w:lang w:eastAsia="zh-CN"/>
        </w:rPr>
        <w:t>月</w:t>
      </w:r>
      <w:r>
        <w:rPr>
          <w:rFonts w:hint="eastAsia" w:ascii="仿宋" w:hAnsi="仿宋" w:eastAsia="仿宋" w:cs="宋体"/>
          <w:sz w:val="28"/>
          <w:szCs w:val="28"/>
          <w:highlight w:val="none"/>
          <w:lang w:val="en-US" w:eastAsia="zh-CN"/>
        </w:rPr>
        <w:t>13</w:t>
      </w:r>
      <w:r>
        <w:rPr>
          <w:rFonts w:hint="eastAsia" w:ascii="仿宋" w:hAnsi="仿宋" w:eastAsia="仿宋" w:cs="宋体"/>
          <w:sz w:val="28"/>
          <w:szCs w:val="28"/>
          <w:highlight w:val="none"/>
          <w:lang w:eastAsia="zh-CN"/>
        </w:rPr>
        <w:t>日14时30分</w:t>
      </w:r>
      <w:r>
        <w:rPr>
          <w:rFonts w:hint="eastAsia" w:ascii="仿宋" w:hAnsi="仿宋" w:eastAsia="仿宋" w:cs="宋体"/>
          <w:sz w:val="28"/>
          <w:szCs w:val="28"/>
          <w:highlight w:val="none"/>
        </w:rPr>
        <w:t>（北京时间）。</w:t>
      </w:r>
    </w:p>
    <w:p w14:paraId="55BF9581">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微山县人民医院1号病房楼10楼会议室</w:t>
      </w:r>
    </w:p>
    <w:p w14:paraId="041B8112">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3、检查报价文件密封情况：公开报价时，由报价供应商或其推选的代表检查报价文件的密封情况，经确认无误后，由工作人员当众拆封。</w:t>
      </w:r>
    </w:p>
    <w:p w14:paraId="52AC1321">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4、报价：由工作人员对各供应商的报价文件当众拆封，并宣读“报价一览表”，记录员将报价内容分项记录</w:t>
      </w:r>
    </w:p>
    <w:p w14:paraId="1334EC97">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14:paraId="01B348E7">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，由采购人代表和有关方面的专家等三人（含三人）以上的单数组成，其中专家不得少于成员总数的三分之二，磋商小组负责对报价文件进行评审，评选出成交候选人。</w:t>
      </w:r>
    </w:p>
    <w:p w14:paraId="57B81058">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14:paraId="371CA1D8">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14:paraId="2177C019">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14:paraId="41B04A85">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14:paraId="7E10130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1、客观性原则：磋商小组将严格按照采购文件要求的内容，对供应商的报价文件进行认真评审；磋商小组对报价文件的评审仅依据报价文件本身，而不依靠报价文件以外的任何因素。</w:t>
      </w:r>
    </w:p>
    <w:p w14:paraId="7F37F70D">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2、统一性原则：磋商小组将按照统一的原则和方法，对各供应商的报价文件进行评审；</w:t>
      </w:r>
    </w:p>
    <w:p w14:paraId="0638C165">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14:paraId="3FC0B6F0">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14:paraId="51D2FEE2">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14:paraId="5A476E0F">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14:paraId="43E16B72">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的报价文件，由磋商小组综合各成员意见，评出成交候选供应商。</w:t>
      </w:r>
    </w:p>
    <w:p w14:paraId="2CC911B0">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14:paraId="03C3A7C0">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14:paraId="758C2115">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14:paraId="2614A59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14:paraId="24D2BE6D">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14:paraId="54A1FE0F">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14:paraId="0B43A79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14:paraId="5269D830">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23C6ED25">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报价文件不完整；    </w:t>
      </w:r>
    </w:p>
    <w:p w14:paraId="5752693F">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14:paraId="1A9C496F">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c) 报价文件未按采购文件要求签署、盖章；</w:t>
      </w:r>
    </w:p>
    <w:p w14:paraId="176BAE7B">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d) 报价文件中的</w:t>
      </w:r>
      <w:r>
        <w:rPr>
          <w:rFonts w:hint="eastAsia" w:ascii="仿宋" w:hAnsi="仿宋" w:eastAsia="仿宋" w:cs="宋体"/>
          <w:sz w:val="28"/>
          <w:szCs w:val="28"/>
          <w:highlight w:val="none"/>
          <w:lang w:eastAsia="zh-CN"/>
        </w:rPr>
        <w:t>服务期限不符合采购文件要求</w:t>
      </w:r>
      <w:r>
        <w:rPr>
          <w:rFonts w:hint="eastAsia" w:ascii="仿宋" w:hAnsi="仿宋" w:eastAsia="仿宋" w:cs="宋体"/>
          <w:sz w:val="28"/>
          <w:szCs w:val="28"/>
          <w:highlight w:val="none"/>
        </w:rPr>
        <w:t xml:space="preserve">；  </w:t>
      </w:r>
    </w:p>
    <w:p w14:paraId="2532FEB7">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14:paraId="61A968A2">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14:paraId="14099118">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报价文件中不构成重大偏离的、微小的、非正规、不一致或不规则的地方。但是澄清或说明的内容不能改变报价文件的实质性内容，供应商澄清或说明的内容以书面文件为准。</w:t>
      </w:r>
    </w:p>
    <w:p w14:paraId="0BF99D4F">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（4）磋商小组将拒绝被确定为非实质性响应的报价文件，供应商不能通过修正或撤销报价文件中的不符之处而使其报价成为实质性响应的报价。</w:t>
      </w:r>
    </w:p>
    <w:p w14:paraId="4912633B">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0419917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（6）磋商小组通过上述评审，确定入围供应商名单，只有成为入围供应商，才能进入综合评审阶段。</w:t>
      </w:r>
    </w:p>
    <w:p w14:paraId="40E7F9E1">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14:paraId="33344F80">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14:paraId="346D221F">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报价文件进行评审，磋商小组有权向供应商询问。供应商有义务以书面形式对其报价文件中含义不明确的内容进行澄清和说明，但澄清和说明的内容不得超出报价文件的范围或改变报价文件的实质性内容。供应商澄清和说明的内容构成报价文件的组成部分。</w:t>
      </w:r>
    </w:p>
    <w:p w14:paraId="4BA7E0F5">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14:paraId="186961D5">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14:paraId="083F9899">
      <w:pPr>
        <w:pStyle w:val="2"/>
        <w:spacing w:line="400" w:lineRule="exact"/>
        <w:jc w:val="center"/>
        <w:rPr>
          <w:rStyle w:val="18"/>
          <w:rFonts w:ascii="仿宋" w:hAnsi="仿宋" w:eastAsia="仿宋" w:cs="宋体"/>
          <w:kern w:val="0"/>
          <w:sz w:val="28"/>
          <w:highlight w:val="none"/>
        </w:rPr>
      </w:pPr>
      <w:r>
        <w:rPr>
          <w:rStyle w:val="18"/>
          <w:rFonts w:ascii="仿宋" w:hAnsi="仿宋" w:eastAsia="仿宋" w:cs="宋体"/>
          <w:kern w:val="0"/>
          <w:sz w:val="28"/>
          <w:highlight w:val="none"/>
        </w:rPr>
        <w:t>评分办法</w:t>
      </w:r>
    </w:p>
    <w:tbl>
      <w:tblPr>
        <w:tblStyle w:val="16"/>
        <w:tblpPr w:leftFromText="180" w:rightFromText="180" w:vertAnchor="text" w:horzAnchor="page" w:tblpX="1421" w:tblpY="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948"/>
        <w:gridCol w:w="984"/>
        <w:gridCol w:w="6796"/>
      </w:tblGrid>
      <w:tr w14:paraId="462A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0A7CEC08">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eastAsia"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内容</w:t>
            </w:r>
          </w:p>
        </w:tc>
        <w:tc>
          <w:tcPr>
            <w:tcW w:w="948" w:type="dxa"/>
            <w:vAlign w:val="center"/>
          </w:tcPr>
          <w:p w14:paraId="5FD06FB7">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项目</w:t>
            </w:r>
          </w:p>
        </w:tc>
        <w:tc>
          <w:tcPr>
            <w:tcW w:w="984" w:type="dxa"/>
            <w:vAlign w:val="center"/>
          </w:tcPr>
          <w:p w14:paraId="0F3A6673">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分值</w:t>
            </w:r>
          </w:p>
        </w:tc>
        <w:tc>
          <w:tcPr>
            <w:tcW w:w="6796" w:type="dxa"/>
            <w:vAlign w:val="center"/>
          </w:tcPr>
          <w:p w14:paraId="2A07F361">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评分标准</w:t>
            </w:r>
          </w:p>
        </w:tc>
      </w:tr>
      <w:tr w14:paraId="3160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6355EA81">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ascii="仿宋" w:hAnsi="仿宋" w:eastAsia="仿宋" w:cs="宋体"/>
                <w:b w:val="0"/>
                <w:kern w:val="0"/>
                <w:sz w:val="28"/>
                <w:highlight w:val="none"/>
              </w:rPr>
            </w:pPr>
            <w:r>
              <w:rPr>
                <w:rStyle w:val="18"/>
                <w:rFonts w:ascii="仿宋" w:hAnsi="仿宋" w:eastAsia="仿宋" w:cs="宋体"/>
                <w:b w:val="0"/>
                <w:kern w:val="0"/>
                <w:sz w:val="28"/>
                <w:highlight w:val="none"/>
              </w:rPr>
              <w:t>报价部分</w:t>
            </w:r>
          </w:p>
        </w:tc>
        <w:tc>
          <w:tcPr>
            <w:tcW w:w="948" w:type="dxa"/>
            <w:vAlign w:val="center"/>
          </w:tcPr>
          <w:p w14:paraId="2546E037">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default"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价格得分</w:t>
            </w:r>
          </w:p>
        </w:tc>
        <w:tc>
          <w:tcPr>
            <w:tcW w:w="984" w:type="dxa"/>
            <w:vAlign w:val="center"/>
          </w:tcPr>
          <w:p w14:paraId="23D1BD97">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lang w:val="en-US" w:eastAsia="zh-CN"/>
              </w:rPr>
              <w:t>20</w:t>
            </w:r>
            <w:r>
              <w:rPr>
                <w:rStyle w:val="18"/>
                <w:rFonts w:ascii="仿宋" w:hAnsi="仿宋" w:eastAsia="仿宋" w:cs="宋体"/>
                <w:b w:val="0"/>
                <w:kern w:val="0"/>
                <w:sz w:val="28"/>
                <w:highlight w:val="none"/>
              </w:rPr>
              <w:t>分</w:t>
            </w:r>
          </w:p>
        </w:tc>
        <w:tc>
          <w:tcPr>
            <w:tcW w:w="6796" w:type="dxa"/>
            <w:vAlign w:val="center"/>
          </w:tcPr>
          <w:p w14:paraId="2FDCAA3E">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满足磋商文件要求且最后报价最低的供应商的价格为磋商基准价，其价格分为满分。其他供应商的价格分统一按照下列公式计算：</w:t>
            </w:r>
          </w:p>
          <w:p w14:paraId="7C804190">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磋商报价得分=(磋商基准价/最后磋商报价)×</w:t>
            </w:r>
            <w:r>
              <w:rPr>
                <w:rStyle w:val="18"/>
                <w:rFonts w:hint="eastAsia" w:ascii="仿宋" w:hAnsi="仿宋" w:eastAsia="仿宋" w:cs="宋体"/>
                <w:b w:val="0"/>
                <w:kern w:val="0"/>
                <w:sz w:val="28"/>
                <w:highlight w:val="none"/>
                <w:lang w:val="en-US" w:eastAsia="zh-CN"/>
              </w:rPr>
              <w:t>20</w:t>
            </w:r>
            <w:r>
              <w:rPr>
                <w:rStyle w:val="18"/>
                <w:rFonts w:hint="eastAsia" w:ascii="仿宋" w:hAnsi="仿宋" w:eastAsia="仿宋" w:cs="宋体"/>
                <w:b w:val="0"/>
                <w:kern w:val="0"/>
                <w:sz w:val="28"/>
                <w:highlight w:val="none"/>
              </w:rPr>
              <w:t xml:space="preserve">%×100；小数点后保留两位，四舍五入。 </w:t>
            </w:r>
          </w:p>
        </w:tc>
      </w:tr>
      <w:tr w14:paraId="2716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restart"/>
            <w:vAlign w:val="center"/>
          </w:tcPr>
          <w:p w14:paraId="1F0D842D">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default" w:ascii="仿宋" w:hAnsi="仿宋" w:eastAsia="仿宋" w:cs="宋体"/>
                <w:b w:val="0"/>
                <w:kern w:val="0"/>
                <w:sz w:val="28"/>
                <w:highlight w:val="none"/>
                <w:lang w:val="en-US" w:eastAsia="zh-CN"/>
              </w:rPr>
            </w:pPr>
            <w:bookmarkStart w:id="7" w:name="_GoBack" w:colFirst="1" w:colLast="3"/>
            <w:r>
              <w:rPr>
                <w:rStyle w:val="18"/>
                <w:rFonts w:hint="eastAsia" w:ascii="仿宋" w:hAnsi="仿宋" w:eastAsia="仿宋" w:cs="宋体"/>
                <w:b w:val="0"/>
                <w:kern w:val="0"/>
                <w:sz w:val="28"/>
                <w:highlight w:val="none"/>
                <w:lang w:val="en-US" w:eastAsia="zh-CN"/>
              </w:rPr>
              <w:t>商务部分</w:t>
            </w:r>
          </w:p>
        </w:tc>
        <w:tc>
          <w:tcPr>
            <w:tcW w:w="948" w:type="dxa"/>
            <w:vAlign w:val="center"/>
          </w:tcPr>
          <w:p w14:paraId="6E2077B0">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eastAsia"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综合偿付能力充足率</w:t>
            </w:r>
          </w:p>
        </w:tc>
        <w:tc>
          <w:tcPr>
            <w:tcW w:w="984" w:type="dxa"/>
            <w:vAlign w:val="center"/>
          </w:tcPr>
          <w:p w14:paraId="1BF217A5">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default"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10分</w:t>
            </w:r>
          </w:p>
        </w:tc>
        <w:tc>
          <w:tcPr>
            <w:tcW w:w="6796" w:type="dxa"/>
            <w:vAlign w:val="center"/>
          </w:tcPr>
          <w:p w14:paraId="78BD7C5C">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供应商总公司202</w:t>
            </w:r>
            <w:r>
              <w:rPr>
                <w:rStyle w:val="18"/>
                <w:rFonts w:hint="eastAsia" w:ascii="仿宋" w:hAnsi="仿宋" w:eastAsia="仿宋" w:cs="宋体"/>
                <w:b w:val="0"/>
                <w:kern w:val="0"/>
                <w:sz w:val="28"/>
                <w:highlight w:val="none"/>
                <w:lang w:val="en-US" w:eastAsia="zh-CN"/>
              </w:rPr>
              <w:t>3</w:t>
            </w:r>
            <w:r>
              <w:rPr>
                <w:rStyle w:val="18"/>
                <w:rFonts w:hint="eastAsia" w:ascii="仿宋" w:hAnsi="仿宋" w:eastAsia="仿宋" w:cs="宋体"/>
                <w:b w:val="0"/>
                <w:kern w:val="0"/>
                <w:sz w:val="28"/>
                <w:highlight w:val="none"/>
              </w:rPr>
              <w:t>年第四季度综合偿付能力充足率：</w:t>
            </w:r>
          </w:p>
          <w:p w14:paraId="43B4BCF0">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偿付能力充足率≥250%的，得10分；</w:t>
            </w:r>
          </w:p>
          <w:p w14:paraId="527ED8A9">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200%≤偿付能力充足率＜250%的，得6分；</w:t>
            </w:r>
          </w:p>
          <w:p w14:paraId="7EA2F1FE">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偿付能力充足率＜200%的，不得分。</w:t>
            </w:r>
          </w:p>
          <w:p w14:paraId="024A1359">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注：本项计分以中国保险行业协会（查询网址：</w:t>
            </w:r>
          </w:p>
          <w:p w14:paraId="1B9DF4E3">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https://icid.iachina.cn/pages/login/login.jsp）的偿付能力信息披露为准。</w:t>
            </w:r>
          </w:p>
          <w:p w14:paraId="099E4525">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供应商须提供加盖供应商公章的相关证明文件。</w:t>
            </w:r>
          </w:p>
        </w:tc>
      </w:tr>
      <w:tr w14:paraId="0CE6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vAlign w:val="center"/>
          </w:tcPr>
          <w:p w14:paraId="2538C67C">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default" w:ascii="仿宋" w:hAnsi="仿宋" w:eastAsia="仿宋" w:cs="宋体"/>
                <w:b w:val="0"/>
                <w:kern w:val="0"/>
                <w:sz w:val="28"/>
                <w:highlight w:val="none"/>
                <w:lang w:val="en-US" w:eastAsia="zh-CN"/>
              </w:rPr>
            </w:pPr>
          </w:p>
        </w:tc>
        <w:tc>
          <w:tcPr>
            <w:tcW w:w="948" w:type="dxa"/>
            <w:vAlign w:val="center"/>
          </w:tcPr>
          <w:p w14:paraId="10AF285F">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default"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业绩</w:t>
            </w:r>
          </w:p>
        </w:tc>
        <w:tc>
          <w:tcPr>
            <w:tcW w:w="984" w:type="dxa"/>
            <w:vAlign w:val="center"/>
          </w:tcPr>
          <w:p w14:paraId="58D10DEA">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default"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10分</w:t>
            </w:r>
          </w:p>
        </w:tc>
        <w:tc>
          <w:tcPr>
            <w:tcW w:w="6796" w:type="dxa"/>
            <w:vAlign w:val="center"/>
          </w:tcPr>
          <w:p w14:paraId="7FD92FDD">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供应商提供202</w:t>
            </w:r>
            <w:r>
              <w:rPr>
                <w:rStyle w:val="18"/>
                <w:rFonts w:hint="eastAsia" w:ascii="仿宋" w:hAnsi="仿宋" w:eastAsia="仿宋" w:cs="宋体"/>
                <w:b w:val="0"/>
                <w:kern w:val="0"/>
                <w:sz w:val="28"/>
                <w:highlight w:val="none"/>
                <w:lang w:val="en-US" w:eastAsia="zh-CN"/>
              </w:rPr>
              <w:t>1</w:t>
            </w:r>
            <w:r>
              <w:rPr>
                <w:rStyle w:val="18"/>
                <w:rFonts w:hint="eastAsia" w:ascii="仿宋" w:hAnsi="仿宋" w:eastAsia="仿宋" w:cs="宋体"/>
                <w:b w:val="0"/>
                <w:kern w:val="0"/>
                <w:sz w:val="28"/>
                <w:highlight w:val="none"/>
              </w:rPr>
              <w:t>年1月1日起类似经营业绩每提供一份得1分，本项最高得10分。（需提供保单扫描件，时间以起保日期为准）</w:t>
            </w:r>
          </w:p>
          <w:p w14:paraId="43BED97C">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以供应商本单位或其下设的分支机构名义签订的保单为准，其上级公司保单不予认可。</w:t>
            </w:r>
          </w:p>
        </w:tc>
      </w:tr>
      <w:tr w14:paraId="17E8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vAlign w:val="center"/>
          </w:tcPr>
          <w:p w14:paraId="02FA043A">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宋体"/>
                <w:b w:val="0"/>
                <w:bCs/>
                <w:kern w:val="0"/>
                <w:sz w:val="28"/>
                <w:szCs w:val="21"/>
                <w:highlight w:val="none"/>
                <w:lang w:val="en-US" w:eastAsia="zh-CN" w:bidi="ar-SA"/>
              </w:rPr>
            </w:pPr>
          </w:p>
        </w:tc>
        <w:tc>
          <w:tcPr>
            <w:tcW w:w="948" w:type="dxa"/>
            <w:vAlign w:val="center"/>
          </w:tcPr>
          <w:p w14:paraId="09B931CA">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宋体"/>
                <w:b w:val="0"/>
                <w:bCs/>
                <w:kern w:val="0"/>
                <w:sz w:val="28"/>
                <w:szCs w:val="21"/>
                <w:highlight w:val="none"/>
                <w:lang w:val="en-US" w:eastAsia="zh-CN" w:bidi="ar-SA"/>
              </w:rPr>
            </w:pPr>
            <w:r>
              <w:rPr>
                <w:rStyle w:val="18"/>
                <w:rFonts w:hint="eastAsia" w:ascii="仿宋" w:hAnsi="仿宋" w:eastAsia="仿宋" w:cs="宋体"/>
                <w:b w:val="0"/>
                <w:kern w:val="0"/>
                <w:sz w:val="28"/>
                <w:highlight w:val="none"/>
              </w:rPr>
              <w:t>项目机构组成</w:t>
            </w:r>
          </w:p>
        </w:tc>
        <w:tc>
          <w:tcPr>
            <w:tcW w:w="984" w:type="dxa"/>
            <w:vAlign w:val="center"/>
          </w:tcPr>
          <w:p w14:paraId="73B94559">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宋体"/>
                <w:b w:val="0"/>
                <w:bCs/>
                <w:kern w:val="0"/>
                <w:sz w:val="28"/>
                <w:szCs w:val="21"/>
                <w:highlight w:val="none"/>
                <w:lang w:val="en-US" w:eastAsia="zh-CN" w:bidi="ar-SA"/>
              </w:rPr>
            </w:pPr>
            <w:r>
              <w:rPr>
                <w:rStyle w:val="18"/>
                <w:rFonts w:hint="eastAsia" w:ascii="仿宋" w:hAnsi="仿宋" w:eastAsia="仿宋" w:cs="宋体"/>
                <w:b w:val="0"/>
                <w:kern w:val="0"/>
                <w:sz w:val="28"/>
                <w:highlight w:val="none"/>
                <w:lang w:val="en-US" w:eastAsia="zh-CN"/>
              </w:rPr>
              <w:t>10分</w:t>
            </w:r>
          </w:p>
        </w:tc>
        <w:tc>
          <w:tcPr>
            <w:tcW w:w="6796" w:type="dxa"/>
            <w:vAlign w:val="center"/>
          </w:tcPr>
          <w:p w14:paraId="33084DE5">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成立专项服务团队，每配备1名医疗或法学专业专科及以上学历人员得2分，最高得10分；</w:t>
            </w:r>
          </w:p>
          <w:p w14:paraId="69CE7880">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宋体"/>
                <w:b w:val="0"/>
                <w:bCs/>
                <w:kern w:val="0"/>
                <w:sz w:val="28"/>
                <w:szCs w:val="21"/>
                <w:highlight w:val="none"/>
                <w:lang w:val="en-US" w:eastAsia="zh-CN" w:bidi="ar-SA"/>
              </w:rPr>
            </w:pPr>
            <w:r>
              <w:rPr>
                <w:rStyle w:val="18"/>
                <w:rFonts w:hint="eastAsia" w:ascii="仿宋" w:hAnsi="仿宋" w:eastAsia="仿宋" w:cs="宋体"/>
                <w:b w:val="0"/>
                <w:kern w:val="0"/>
                <w:sz w:val="28"/>
                <w:highlight w:val="none"/>
              </w:rPr>
              <w:t>注：需提供202</w:t>
            </w:r>
            <w:r>
              <w:rPr>
                <w:rStyle w:val="18"/>
                <w:rFonts w:hint="eastAsia" w:ascii="仿宋" w:hAnsi="仿宋" w:eastAsia="仿宋" w:cs="宋体"/>
                <w:b w:val="0"/>
                <w:kern w:val="0"/>
                <w:sz w:val="28"/>
                <w:highlight w:val="none"/>
                <w:lang w:val="en-US" w:eastAsia="zh-CN"/>
              </w:rPr>
              <w:t>3</w:t>
            </w:r>
            <w:r>
              <w:rPr>
                <w:rStyle w:val="18"/>
                <w:rFonts w:hint="eastAsia" w:ascii="仿宋" w:hAnsi="仿宋" w:eastAsia="仿宋" w:cs="宋体"/>
                <w:b w:val="0"/>
                <w:kern w:val="0"/>
                <w:sz w:val="28"/>
                <w:highlight w:val="none"/>
              </w:rPr>
              <w:t>年1月</w:t>
            </w:r>
            <w:r>
              <w:rPr>
                <w:rStyle w:val="18"/>
                <w:rFonts w:hint="eastAsia" w:ascii="仿宋" w:hAnsi="仿宋" w:eastAsia="仿宋" w:cs="宋体"/>
                <w:b w:val="0"/>
                <w:kern w:val="0"/>
                <w:sz w:val="28"/>
                <w:highlight w:val="none"/>
                <w:lang w:val="en-US" w:eastAsia="zh-CN"/>
              </w:rPr>
              <w:t>1日</w:t>
            </w:r>
            <w:r>
              <w:rPr>
                <w:rStyle w:val="18"/>
                <w:rFonts w:hint="eastAsia" w:ascii="仿宋" w:hAnsi="仿宋" w:eastAsia="仿宋" w:cs="宋体"/>
                <w:b w:val="0"/>
                <w:kern w:val="0"/>
                <w:sz w:val="28"/>
                <w:highlight w:val="none"/>
              </w:rPr>
              <w:t>以来3个月社保缴纳凭证扫描件、毕业证书扫描件，未提供不全不得分。</w:t>
            </w:r>
          </w:p>
        </w:tc>
      </w:tr>
      <w:bookmarkEnd w:id="7"/>
      <w:tr w14:paraId="7F7C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restart"/>
            <w:vAlign w:val="center"/>
          </w:tcPr>
          <w:p w14:paraId="537A10BB">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default"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技术部分</w:t>
            </w:r>
          </w:p>
        </w:tc>
        <w:tc>
          <w:tcPr>
            <w:tcW w:w="948" w:type="dxa"/>
            <w:vAlign w:val="center"/>
          </w:tcPr>
          <w:p w14:paraId="1E82A6A2">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承保服务</w:t>
            </w:r>
          </w:p>
          <w:p w14:paraId="1B993547">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宋体"/>
                <w:b w:val="0"/>
                <w:bCs/>
                <w:kern w:val="0"/>
                <w:sz w:val="28"/>
                <w:szCs w:val="21"/>
                <w:highlight w:val="none"/>
                <w:lang w:val="en-US" w:eastAsia="zh-CN" w:bidi="ar-SA"/>
              </w:rPr>
            </w:pPr>
            <w:r>
              <w:rPr>
                <w:rStyle w:val="18"/>
                <w:rFonts w:hint="eastAsia" w:ascii="仿宋" w:hAnsi="仿宋" w:eastAsia="仿宋" w:cs="宋体"/>
                <w:b w:val="0"/>
                <w:kern w:val="0"/>
                <w:sz w:val="28"/>
                <w:highlight w:val="none"/>
              </w:rPr>
              <w:t>方案</w:t>
            </w:r>
          </w:p>
        </w:tc>
        <w:tc>
          <w:tcPr>
            <w:tcW w:w="984" w:type="dxa"/>
            <w:vAlign w:val="center"/>
          </w:tcPr>
          <w:p w14:paraId="584769B2">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default"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10分</w:t>
            </w:r>
          </w:p>
        </w:tc>
        <w:tc>
          <w:tcPr>
            <w:tcW w:w="6796" w:type="dxa"/>
            <w:vAlign w:val="center"/>
          </w:tcPr>
          <w:p w14:paraId="6D6BA566">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1、供应商制定承保服务流程完整的得5分，每发现一处不合理之处扣1分，扣完为止。</w:t>
            </w:r>
          </w:p>
          <w:p w14:paraId="58F86789">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2、对制定的再保险计划完善可行性，是否可有效分散承保风险进行评分，再保险计划完善可行性程度高的得5分，每发现一处不合理之处扣1分，扣完为止。</w:t>
            </w:r>
          </w:p>
        </w:tc>
      </w:tr>
      <w:tr w14:paraId="7A0C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832" w:type="dxa"/>
            <w:vMerge w:val="continue"/>
            <w:vAlign w:val="center"/>
          </w:tcPr>
          <w:p w14:paraId="1BA41BBE">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eastAsia" w:ascii="仿宋" w:hAnsi="仿宋" w:eastAsia="仿宋" w:cs="宋体"/>
                <w:b w:val="0"/>
                <w:kern w:val="0"/>
                <w:sz w:val="28"/>
                <w:highlight w:val="none"/>
              </w:rPr>
            </w:pPr>
          </w:p>
        </w:tc>
        <w:tc>
          <w:tcPr>
            <w:tcW w:w="948" w:type="dxa"/>
            <w:vAlign w:val="center"/>
          </w:tcPr>
          <w:p w14:paraId="3A2F90F0">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理赔服务</w:t>
            </w:r>
          </w:p>
          <w:p w14:paraId="4E5F4A2B">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宋体"/>
                <w:b w:val="0"/>
                <w:bCs/>
                <w:kern w:val="0"/>
                <w:sz w:val="28"/>
                <w:szCs w:val="21"/>
                <w:highlight w:val="none"/>
                <w:lang w:val="en-US" w:eastAsia="zh-CN" w:bidi="ar-SA"/>
              </w:rPr>
            </w:pPr>
            <w:r>
              <w:rPr>
                <w:rStyle w:val="18"/>
                <w:rFonts w:hint="eastAsia" w:ascii="仿宋" w:hAnsi="仿宋" w:eastAsia="仿宋" w:cs="宋体"/>
                <w:b w:val="0"/>
                <w:kern w:val="0"/>
                <w:sz w:val="28"/>
                <w:highlight w:val="none"/>
              </w:rPr>
              <w:t>方案</w:t>
            </w:r>
          </w:p>
        </w:tc>
        <w:tc>
          <w:tcPr>
            <w:tcW w:w="984" w:type="dxa"/>
            <w:vAlign w:val="center"/>
          </w:tcPr>
          <w:p w14:paraId="45BE7464">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default"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20分</w:t>
            </w:r>
          </w:p>
        </w:tc>
        <w:tc>
          <w:tcPr>
            <w:tcW w:w="6796" w:type="dxa"/>
            <w:vAlign w:val="center"/>
          </w:tcPr>
          <w:p w14:paraId="580FC7E4">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lang w:val="en-US" w:eastAsia="zh-CN"/>
              </w:rPr>
              <w:t>1、</w:t>
            </w:r>
            <w:r>
              <w:rPr>
                <w:rStyle w:val="18"/>
                <w:rFonts w:hint="eastAsia" w:ascii="仿宋" w:hAnsi="仿宋" w:eastAsia="仿宋" w:cs="宋体"/>
                <w:b w:val="0"/>
                <w:kern w:val="0"/>
                <w:sz w:val="28"/>
                <w:highlight w:val="none"/>
              </w:rPr>
              <w:t>理赔服务团队设施设备配备齐全、组织有序的得4分，每发现一处不合理之处扣1分，扣完为止。</w:t>
            </w:r>
          </w:p>
          <w:p w14:paraId="7B060A85">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lang w:val="en-US" w:eastAsia="zh-CN"/>
              </w:rPr>
              <w:t>2、</w:t>
            </w:r>
            <w:r>
              <w:rPr>
                <w:rStyle w:val="18"/>
                <w:rFonts w:hint="eastAsia" w:ascii="仿宋" w:hAnsi="仿宋" w:eastAsia="仿宋" w:cs="宋体"/>
                <w:b w:val="0"/>
                <w:kern w:val="0"/>
                <w:sz w:val="28"/>
                <w:highlight w:val="none"/>
              </w:rPr>
              <w:t>评标委员会根据供应商通过科技手段、创新措施的应用对理赔效 率的提高程度进行综合评定：理赔效率高的得 2 分，每发现一处不合理之处扣1分，扣完为止。</w:t>
            </w:r>
          </w:p>
          <w:p w14:paraId="11854462">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3</w:t>
            </w:r>
            <w:r>
              <w:rPr>
                <w:rStyle w:val="18"/>
                <w:rFonts w:hint="eastAsia" w:ascii="仿宋" w:hAnsi="仿宋" w:eastAsia="仿宋" w:cs="宋体"/>
                <w:b w:val="0"/>
                <w:kern w:val="0"/>
                <w:sz w:val="28"/>
                <w:highlight w:val="none"/>
                <w:lang w:eastAsia="zh-CN"/>
              </w:rPr>
              <w:t>、</w:t>
            </w:r>
            <w:r>
              <w:rPr>
                <w:rStyle w:val="18"/>
                <w:rFonts w:hint="eastAsia" w:ascii="仿宋" w:hAnsi="仿宋" w:eastAsia="仿宋" w:cs="宋体"/>
                <w:b w:val="0"/>
                <w:kern w:val="0"/>
                <w:sz w:val="28"/>
                <w:highlight w:val="none"/>
              </w:rPr>
              <w:t>具有完善的理赔制度，保证项目安全实施的得4分，每发现一处不合理之处扣1分，扣完为止。</w:t>
            </w:r>
          </w:p>
          <w:p w14:paraId="52ABD29A">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lang w:val="en-US" w:eastAsia="zh-CN"/>
              </w:rPr>
              <w:t>4、</w:t>
            </w:r>
            <w:r>
              <w:rPr>
                <w:rStyle w:val="18"/>
                <w:rFonts w:hint="eastAsia" w:ascii="仿宋" w:hAnsi="仿宋" w:eastAsia="仿宋" w:cs="宋体"/>
                <w:b w:val="0"/>
                <w:kern w:val="0"/>
                <w:sz w:val="28"/>
                <w:highlight w:val="none"/>
              </w:rPr>
              <w:t>建立小额案件快速理赔服务方案，方案完善、切实可行的得3分，每发现一处不合理之处扣1分，扣完为止。。</w:t>
            </w:r>
          </w:p>
          <w:p w14:paraId="21D84AA5">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lang w:val="en-US" w:eastAsia="zh-CN"/>
              </w:rPr>
              <w:t>5、</w:t>
            </w:r>
            <w:r>
              <w:rPr>
                <w:rStyle w:val="18"/>
                <w:rFonts w:hint="eastAsia" w:ascii="仿宋" w:hAnsi="仿宋" w:eastAsia="仿宋" w:cs="宋体"/>
                <w:b w:val="0"/>
                <w:kern w:val="0"/>
                <w:sz w:val="28"/>
                <w:highlight w:val="none"/>
              </w:rPr>
              <w:t>建立重大案件预付赔款服务方案，方案完善、切实可行的得 5 分，每发现一处不合理之处扣1分，扣完为止。</w:t>
            </w:r>
          </w:p>
          <w:p w14:paraId="77165C13">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lang w:val="en-US" w:eastAsia="zh-CN"/>
              </w:rPr>
              <w:t>7、</w:t>
            </w:r>
            <w:r>
              <w:rPr>
                <w:rStyle w:val="18"/>
                <w:rFonts w:hint="eastAsia" w:ascii="仿宋" w:hAnsi="仿宋" w:eastAsia="仿宋" w:cs="宋体"/>
                <w:b w:val="0"/>
                <w:kern w:val="0"/>
                <w:sz w:val="28"/>
                <w:highlight w:val="none"/>
              </w:rPr>
              <w:t>供应商为医院提供的上门服务迅速及时、理赔资料收集方案简洁 明了的得 2 分，每发现一处不合理之处扣1分，扣完为止。</w:t>
            </w:r>
          </w:p>
          <w:p w14:paraId="67ECC2CC">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p>
          <w:p w14:paraId="38908B81">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本项最高得 20 分，缺项不得分。</w:t>
            </w:r>
          </w:p>
        </w:tc>
      </w:tr>
      <w:tr w14:paraId="0FAF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vAlign w:val="center"/>
          </w:tcPr>
          <w:p w14:paraId="0371A5DC">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ascii="仿宋" w:hAnsi="仿宋" w:eastAsia="仿宋" w:cs="宋体"/>
                <w:b w:val="0"/>
                <w:kern w:val="0"/>
                <w:sz w:val="28"/>
                <w:highlight w:val="none"/>
              </w:rPr>
            </w:pPr>
          </w:p>
        </w:tc>
        <w:tc>
          <w:tcPr>
            <w:tcW w:w="948" w:type="dxa"/>
            <w:vAlign w:val="center"/>
          </w:tcPr>
          <w:p w14:paraId="6889E05E">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风险管理</w:t>
            </w:r>
          </w:p>
          <w:p w14:paraId="73BC5B0F">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宋体"/>
                <w:b w:val="0"/>
                <w:bCs/>
                <w:kern w:val="0"/>
                <w:sz w:val="28"/>
                <w:szCs w:val="21"/>
                <w:highlight w:val="none"/>
                <w:lang w:val="en-US" w:eastAsia="zh-CN" w:bidi="ar-SA"/>
              </w:rPr>
            </w:pPr>
            <w:r>
              <w:rPr>
                <w:rStyle w:val="18"/>
                <w:rFonts w:hint="eastAsia" w:ascii="仿宋" w:hAnsi="仿宋" w:eastAsia="仿宋" w:cs="宋体"/>
                <w:b w:val="0"/>
                <w:kern w:val="0"/>
                <w:sz w:val="28"/>
                <w:highlight w:val="none"/>
              </w:rPr>
              <w:t>工作方案</w:t>
            </w:r>
          </w:p>
        </w:tc>
        <w:tc>
          <w:tcPr>
            <w:tcW w:w="984" w:type="dxa"/>
            <w:vAlign w:val="center"/>
          </w:tcPr>
          <w:p w14:paraId="59C90674">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default"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10分</w:t>
            </w:r>
          </w:p>
        </w:tc>
        <w:tc>
          <w:tcPr>
            <w:tcW w:w="6796" w:type="dxa"/>
            <w:vAlign w:val="center"/>
          </w:tcPr>
          <w:p w14:paraId="63F7A140">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1、风险预防方案切实可行、完善的得 3 分，每发现一处不合理之处扣1分，扣完为止。</w:t>
            </w:r>
          </w:p>
          <w:p w14:paraId="643DAC42">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2、风险防范机制健全的得 3 分，每发现一处不合理之处扣1分，扣完为止。</w:t>
            </w:r>
          </w:p>
          <w:p w14:paraId="6CC86EF6">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3、专项风险管理团队人员配置合理的得 4 分，每发现一处不合理之处扣1分，扣完为止。</w:t>
            </w:r>
          </w:p>
          <w:p w14:paraId="19C75131">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lang w:val="en-US" w:eastAsia="zh-CN"/>
              </w:rPr>
            </w:pPr>
          </w:p>
          <w:p w14:paraId="204D57DC">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lang w:val="en-US" w:eastAsia="zh-CN"/>
              </w:rPr>
              <w:t>本项最高得 10 分，缺项不得分。</w:t>
            </w:r>
          </w:p>
        </w:tc>
      </w:tr>
      <w:tr w14:paraId="1F38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832" w:type="dxa"/>
            <w:vMerge w:val="continue"/>
            <w:vAlign w:val="center"/>
          </w:tcPr>
          <w:p w14:paraId="43EE0FD0">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ascii="仿宋" w:hAnsi="仿宋" w:eastAsia="仿宋" w:cs="宋体"/>
                <w:b w:val="0"/>
                <w:kern w:val="0"/>
                <w:sz w:val="28"/>
                <w:highlight w:val="none"/>
              </w:rPr>
            </w:pPr>
          </w:p>
        </w:tc>
        <w:tc>
          <w:tcPr>
            <w:tcW w:w="948" w:type="dxa"/>
            <w:vAlign w:val="center"/>
          </w:tcPr>
          <w:p w14:paraId="2CEC22A3">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宋体"/>
                <w:b w:val="0"/>
                <w:bCs/>
                <w:kern w:val="0"/>
                <w:sz w:val="28"/>
                <w:szCs w:val="21"/>
                <w:highlight w:val="none"/>
                <w:lang w:val="en-US" w:eastAsia="zh-CN" w:bidi="ar-SA"/>
              </w:rPr>
            </w:pPr>
            <w:r>
              <w:rPr>
                <w:rStyle w:val="18"/>
                <w:rFonts w:hint="eastAsia" w:ascii="仿宋" w:hAnsi="仿宋" w:eastAsia="仿宋" w:cs="宋体"/>
                <w:b w:val="0"/>
                <w:kern w:val="0"/>
                <w:sz w:val="28"/>
                <w:highlight w:val="none"/>
              </w:rPr>
              <w:t>服务优势</w:t>
            </w:r>
          </w:p>
        </w:tc>
        <w:tc>
          <w:tcPr>
            <w:tcW w:w="984" w:type="dxa"/>
            <w:vAlign w:val="center"/>
          </w:tcPr>
          <w:p w14:paraId="1A1CA642">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18"/>
                <w:rFonts w:hint="default"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10分</w:t>
            </w:r>
          </w:p>
        </w:tc>
        <w:tc>
          <w:tcPr>
            <w:tcW w:w="6796" w:type="dxa"/>
            <w:vAlign w:val="center"/>
          </w:tcPr>
          <w:p w14:paraId="21FFDA98">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lang w:val="en-US" w:eastAsia="zh-CN"/>
              </w:rPr>
              <w:t>供应商对本项目的服务优势进行整体的描述，服务优势包括但不限于理赔的及时性、防灾减灾的覆盖面、与本保险涉及到的政府相关主管部门的配合性等。服务优势合理可行的得10分，每发现一处不合理之处扣1分，扣完为止。</w:t>
            </w:r>
          </w:p>
        </w:tc>
      </w:tr>
    </w:tbl>
    <w:p w14:paraId="6B6D5D3B">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rPr>
        <w:t>报价文件处理，并应接受采购人及监督部门作出的一切处罚决定。</w:t>
      </w:r>
    </w:p>
    <w:p w14:paraId="420E9457">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b、本次报价采用综合评分法，即以综合得分最高的供应商为成交供应商，不以最低价为成交标准，满分为100分（节能环保产品加分除外），保留两位小数，四舍五入。</w:t>
      </w:r>
    </w:p>
    <w:p w14:paraId="6C0E982F">
      <w:pPr>
        <w:pStyle w:val="6"/>
        <w:spacing w:after="0"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五、终止采购</w:t>
      </w:r>
    </w:p>
    <w:p w14:paraId="6BD680F7">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14:paraId="1860EA83">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14:paraId="64B9E84A">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14:paraId="6BE405F7">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14:paraId="6838A276">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rPr>
        <w:t>六、</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89CED99">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14:paraId="21227873">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14:paraId="22AF347B">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14:paraId="5EE4D783">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14:paraId="48421603">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14:paraId="06E5D8F6">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14:paraId="38CB0D4F">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14:paraId="5891DD0A">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14:paraId="2B2EB33E">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14:paraId="72F74A32">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14:paraId="60BC7BE9">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14:paraId="36BC89E5">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、采购文件、成交供应商的报价文件以及评审过程中的有关澄清、承诺文件均为合同的组成部分。</w:t>
      </w:r>
    </w:p>
    <w:p w14:paraId="5A5A21D4">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3、政府采购合同的双方当事人不得擅自变更、中止或者终止合同。</w:t>
      </w:r>
    </w:p>
    <w:p w14:paraId="6072D464">
      <w:pPr>
        <w:pStyle w:val="6"/>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14:paraId="26A99651">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14:paraId="7626674C">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14:paraId="5AAE2AD3">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14:paraId="61AD8ABE">
      <w:pPr>
        <w:pStyle w:val="2"/>
        <w:spacing w:line="400" w:lineRule="exact"/>
        <w:ind w:firstLine="560" w:firstLineChars="200"/>
        <w:rPr>
          <w:rStyle w:val="18"/>
          <w:rFonts w:ascii="仿宋" w:hAnsi="仿宋" w:eastAsia="仿宋" w:cs="宋体"/>
          <w:b w:val="0"/>
          <w:kern w:val="0"/>
          <w:sz w:val="28"/>
          <w:highlight w:val="none"/>
        </w:rPr>
      </w:pPr>
    </w:p>
    <w:p w14:paraId="62DB1F42">
      <w:pPr>
        <w:pStyle w:val="2"/>
        <w:rPr>
          <w:rStyle w:val="18"/>
          <w:rFonts w:ascii="仿宋" w:hAnsi="仿宋" w:eastAsia="仿宋" w:cs="宋体"/>
          <w:b w:val="0"/>
          <w:kern w:val="0"/>
          <w:sz w:val="28"/>
          <w:highlight w:val="none"/>
        </w:rPr>
      </w:pPr>
      <w:r>
        <w:rPr>
          <w:rStyle w:val="18"/>
          <w:rFonts w:ascii="仿宋" w:hAnsi="仿宋" w:eastAsia="仿宋" w:cs="宋体"/>
          <w:b w:val="0"/>
          <w:kern w:val="0"/>
          <w:sz w:val="28"/>
          <w:highlight w:val="none"/>
        </w:rPr>
        <w:br w:type="page"/>
      </w:r>
    </w:p>
    <w:p w14:paraId="598E3C99">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第五部分 项目说明及要求</w:t>
      </w:r>
    </w:p>
    <w:p w14:paraId="780B6E69">
      <w:pPr>
        <w:pStyle w:val="2"/>
        <w:spacing w:before="156" w:beforeLines="50" w:after="156" w:afterLines="50" w:line="400" w:lineRule="exact"/>
        <w:rPr>
          <w:rStyle w:val="18"/>
          <w:rFonts w:hint="eastAsia" w:ascii="仿宋" w:hAnsi="仿宋" w:eastAsia="仿宋" w:cs="宋体"/>
          <w:kern w:val="0"/>
          <w:sz w:val="28"/>
          <w:highlight w:val="none"/>
        </w:rPr>
      </w:pPr>
      <w:r>
        <w:rPr>
          <w:rStyle w:val="18"/>
          <w:rFonts w:hint="eastAsia" w:ascii="仿宋" w:hAnsi="仿宋" w:eastAsia="仿宋" w:cs="宋体"/>
          <w:kern w:val="0"/>
          <w:sz w:val="28"/>
          <w:highlight w:val="none"/>
        </w:rPr>
        <w:t>一、项目简介</w:t>
      </w:r>
    </w:p>
    <w:p w14:paraId="09B1480C">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18"/>
          <w:rFonts w:hint="eastAsia" w:ascii="仿宋" w:hAnsi="仿宋" w:eastAsia="仿宋" w:cs="宋体"/>
          <w:b w:val="0"/>
          <w:bCs w:val="0"/>
          <w:kern w:val="0"/>
          <w:sz w:val="28"/>
          <w:highlight w:val="none"/>
        </w:rPr>
      </w:pPr>
      <w:r>
        <w:rPr>
          <w:rStyle w:val="18"/>
          <w:rFonts w:hint="eastAsia" w:ascii="仿宋" w:hAnsi="仿宋" w:eastAsia="仿宋" w:cs="宋体"/>
          <w:b w:val="0"/>
          <w:bCs w:val="0"/>
          <w:kern w:val="0"/>
          <w:sz w:val="28"/>
          <w:highlight w:val="none"/>
        </w:rPr>
        <w:t>1. 拟承保医疗责任险，适用于</w:t>
      </w:r>
      <w:r>
        <w:rPr>
          <w:rStyle w:val="18"/>
          <w:rFonts w:hint="eastAsia" w:ascii="仿宋" w:hAnsi="仿宋" w:eastAsia="仿宋" w:cs="宋体"/>
          <w:b w:val="0"/>
          <w:bCs w:val="0"/>
          <w:kern w:val="0"/>
          <w:sz w:val="28"/>
          <w:highlight w:val="none"/>
          <w:lang w:val="en-US" w:eastAsia="zh-CN"/>
        </w:rPr>
        <w:t>微山县人民医院</w:t>
      </w:r>
      <w:r>
        <w:rPr>
          <w:rStyle w:val="18"/>
          <w:rFonts w:hint="eastAsia" w:ascii="仿宋" w:hAnsi="仿宋" w:eastAsia="仿宋" w:cs="宋体"/>
          <w:b w:val="0"/>
          <w:bCs w:val="0"/>
          <w:kern w:val="0"/>
          <w:sz w:val="28"/>
          <w:highlight w:val="none"/>
        </w:rPr>
        <w:t>所有发生的医疗纠纷赔偿者；</w:t>
      </w:r>
    </w:p>
    <w:p w14:paraId="4E62EDF5">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18"/>
          <w:rFonts w:hint="eastAsia" w:ascii="仿宋" w:hAnsi="仿宋" w:eastAsia="仿宋" w:cs="宋体"/>
          <w:b w:val="0"/>
          <w:bCs w:val="0"/>
          <w:kern w:val="0"/>
          <w:sz w:val="28"/>
          <w:highlight w:val="none"/>
        </w:rPr>
      </w:pPr>
      <w:r>
        <w:rPr>
          <w:rStyle w:val="18"/>
          <w:rFonts w:hint="eastAsia" w:ascii="仿宋" w:hAnsi="仿宋" w:eastAsia="仿宋" w:cs="宋体"/>
          <w:b w:val="0"/>
          <w:bCs w:val="0"/>
          <w:kern w:val="0"/>
          <w:sz w:val="28"/>
          <w:highlight w:val="none"/>
        </w:rPr>
        <w:t>2. 医务人员全参保；</w:t>
      </w:r>
    </w:p>
    <w:p w14:paraId="31274195">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18"/>
          <w:rFonts w:hint="eastAsia" w:ascii="仿宋" w:hAnsi="仿宋" w:eastAsia="仿宋" w:cs="宋体"/>
          <w:b w:val="0"/>
          <w:bCs w:val="0"/>
          <w:kern w:val="0"/>
          <w:sz w:val="28"/>
          <w:highlight w:val="none"/>
        </w:rPr>
      </w:pPr>
      <w:r>
        <w:rPr>
          <w:rStyle w:val="18"/>
          <w:rFonts w:hint="eastAsia" w:ascii="仿宋" w:hAnsi="仿宋" w:eastAsia="仿宋" w:cs="宋体"/>
          <w:b w:val="0"/>
          <w:bCs w:val="0"/>
          <w:kern w:val="0"/>
          <w:sz w:val="28"/>
          <w:highlight w:val="none"/>
        </w:rPr>
        <w:t xml:space="preserve">3. </w:t>
      </w:r>
      <w:r>
        <w:rPr>
          <w:rStyle w:val="18"/>
          <w:rFonts w:hint="eastAsia" w:ascii="仿宋" w:hAnsi="仿宋" w:eastAsia="仿宋" w:cs="宋体"/>
          <w:b/>
          <w:bCs/>
          <w:kern w:val="0"/>
          <w:sz w:val="28"/>
          <w:highlight w:val="none"/>
        </w:rPr>
        <w:t>注明：承保费、保单累计理赔限额、每次理赔限额、每次纠纷每人理赔限额；法律费用累计理赔限额，每次法律费用理赔限额；精神损害每位患者限额；及保险人指定理赔人员（微信号）</w:t>
      </w:r>
      <w:r>
        <w:rPr>
          <w:rStyle w:val="18"/>
          <w:rFonts w:hint="eastAsia" w:ascii="仿宋" w:hAnsi="仿宋" w:eastAsia="仿宋" w:cs="宋体"/>
          <w:b w:val="0"/>
          <w:bCs w:val="0"/>
          <w:kern w:val="0"/>
          <w:sz w:val="28"/>
          <w:highlight w:val="none"/>
        </w:rPr>
        <w:t>；</w:t>
      </w:r>
    </w:p>
    <w:p w14:paraId="1C04CA47">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18"/>
          <w:rFonts w:hint="eastAsia" w:ascii="仿宋" w:hAnsi="仿宋" w:eastAsia="仿宋" w:cs="宋体"/>
          <w:b w:val="0"/>
          <w:bCs w:val="0"/>
          <w:kern w:val="0"/>
          <w:sz w:val="28"/>
          <w:highlight w:val="none"/>
        </w:rPr>
      </w:pPr>
      <w:r>
        <w:rPr>
          <w:rStyle w:val="18"/>
          <w:rFonts w:hint="eastAsia" w:ascii="仿宋" w:hAnsi="仿宋" w:eastAsia="仿宋" w:cs="宋体"/>
          <w:b w:val="0"/>
          <w:bCs w:val="0"/>
          <w:kern w:val="0"/>
          <w:sz w:val="28"/>
          <w:highlight w:val="none"/>
        </w:rPr>
        <w:t>4. 发生医疗纠纷，必须通知保险人指定理赔人员（短信、微信视为通知到位</w:t>
      </w:r>
      <w:r>
        <w:rPr>
          <w:rStyle w:val="18"/>
          <w:rFonts w:hint="eastAsia" w:ascii="仿宋" w:hAnsi="仿宋" w:eastAsia="仿宋" w:cs="宋体"/>
          <w:b w:val="0"/>
          <w:bCs w:val="0"/>
          <w:kern w:val="0"/>
          <w:sz w:val="28"/>
          <w:highlight w:val="none"/>
          <w:lang w:eastAsia="zh-CN"/>
        </w:rPr>
        <w:t>）、</w:t>
      </w:r>
      <w:r>
        <w:rPr>
          <w:rStyle w:val="18"/>
          <w:rFonts w:hint="eastAsia" w:ascii="仿宋" w:hAnsi="仿宋" w:eastAsia="仿宋" w:cs="宋体"/>
          <w:b w:val="0"/>
          <w:bCs w:val="0"/>
          <w:kern w:val="0"/>
          <w:sz w:val="28"/>
          <w:highlight w:val="none"/>
        </w:rPr>
        <w:t>保险人必须参与处理，否则视为保险人认可处理意见；</w:t>
      </w:r>
    </w:p>
    <w:p w14:paraId="723292DB">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18"/>
          <w:rFonts w:hint="eastAsia" w:ascii="仿宋" w:hAnsi="仿宋" w:eastAsia="仿宋" w:cs="宋体"/>
          <w:b w:val="0"/>
          <w:bCs w:val="0"/>
          <w:kern w:val="0"/>
          <w:sz w:val="28"/>
          <w:highlight w:val="none"/>
        </w:rPr>
      </w:pPr>
      <w:r>
        <w:rPr>
          <w:rStyle w:val="18"/>
          <w:rFonts w:hint="eastAsia" w:ascii="仿宋" w:hAnsi="仿宋" w:eastAsia="仿宋" w:cs="宋体"/>
          <w:b w:val="0"/>
          <w:bCs w:val="0"/>
          <w:kern w:val="0"/>
          <w:sz w:val="28"/>
          <w:highlight w:val="none"/>
        </w:rPr>
        <w:t>5. 注明保险绝对免赔额；</w:t>
      </w:r>
    </w:p>
    <w:p w14:paraId="475E3166">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18"/>
          <w:rFonts w:hint="eastAsia" w:ascii="仿宋" w:hAnsi="仿宋" w:eastAsia="仿宋" w:cs="宋体"/>
          <w:b w:val="0"/>
          <w:bCs w:val="0"/>
          <w:kern w:val="0"/>
          <w:sz w:val="28"/>
          <w:highlight w:val="none"/>
        </w:rPr>
      </w:pPr>
      <w:r>
        <w:rPr>
          <w:rStyle w:val="18"/>
          <w:rFonts w:hint="eastAsia" w:ascii="仿宋" w:hAnsi="仿宋" w:eastAsia="仿宋" w:cs="宋体"/>
          <w:b w:val="0"/>
          <w:bCs w:val="0"/>
          <w:kern w:val="0"/>
          <w:sz w:val="28"/>
          <w:highlight w:val="none"/>
        </w:rPr>
        <w:t>6. 严格按照山东省社会治安综合治理办公室等</w:t>
      </w:r>
      <w:r>
        <w:rPr>
          <w:rStyle w:val="18"/>
          <w:rFonts w:hint="eastAsia" w:ascii="仿宋" w:hAnsi="仿宋" w:eastAsia="仿宋" w:cs="宋体"/>
          <w:b w:val="0"/>
          <w:bCs w:val="0"/>
          <w:kern w:val="0"/>
          <w:sz w:val="28"/>
          <w:highlight w:val="none"/>
          <w:lang w:val="en-US" w:eastAsia="zh-CN"/>
        </w:rPr>
        <w:t>15</w:t>
      </w:r>
      <w:r>
        <w:rPr>
          <w:rStyle w:val="18"/>
          <w:rFonts w:hint="eastAsia" w:ascii="仿宋" w:hAnsi="仿宋" w:eastAsia="仿宋" w:cs="宋体"/>
          <w:b w:val="0"/>
          <w:bCs w:val="0"/>
          <w:kern w:val="0"/>
          <w:sz w:val="28"/>
          <w:highlight w:val="none"/>
        </w:rPr>
        <w:t>部门联合下发的{2010}45 号《关于进一步加强医患纠纷预防和调处工作的意见》精神执行，保险人对医患双方协商、第三方调解成功者以及法院判决后的医疗纠纷，应在扣除保险绝对免赔额后直接理赔到位；</w:t>
      </w:r>
    </w:p>
    <w:p w14:paraId="13CE5AF7">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18"/>
          <w:rFonts w:hint="eastAsia" w:ascii="仿宋" w:hAnsi="仿宋" w:eastAsia="仿宋" w:cs="宋体"/>
          <w:b w:val="0"/>
          <w:bCs w:val="0"/>
          <w:kern w:val="0"/>
          <w:sz w:val="28"/>
          <w:highlight w:val="none"/>
        </w:rPr>
      </w:pPr>
      <w:r>
        <w:rPr>
          <w:rStyle w:val="18"/>
          <w:rFonts w:hint="eastAsia" w:ascii="仿宋" w:hAnsi="仿宋" w:eastAsia="仿宋" w:cs="宋体"/>
          <w:b w:val="0"/>
          <w:bCs w:val="0"/>
          <w:kern w:val="0"/>
          <w:sz w:val="28"/>
          <w:highlight w:val="none"/>
        </w:rPr>
        <w:t>7. 保险方案设置追溯期；</w:t>
      </w:r>
    </w:p>
    <w:p w14:paraId="55C5B109">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18"/>
          <w:rFonts w:hint="eastAsia" w:ascii="仿宋" w:hAnsi="仿宋" w:eastAsia="仿宋" w:cs="宋体"/>
          <w:b w:val="0"/>
          <w:bCs w:val="0"/>
          <w:kern w:val="0"/>
          <w:sz w:val="28"/>
          <w:highlight w:val="none"/>
        </w:rPr>
      </w:pPr>
      <w:r>
        <w:rPr>
          <w:rStyle w:val="18"/>
          <w:rFonts w:hint="eastAsia" w:ascii="仿宋" w:hAnsi="仿宋" w:eastAsia="仿宋" w:cs="宋体"/>
          <w:b w:val="0"/>
          <w:bCs w:val="0"/>
          <w:kern w:val="0"/>
          <w:sz w:val="28"/>
          <w:highlight w:val="none"/>
        </w:rPr>
        <w:t>8. 附加外请医务人员医疗责任保险条款；</w:t>
      </w:r>
    </w:p>
    <w:p w14:paraId="7AE7E6B3">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18"/>
          <w:rFonts w:hint="eastAsia" w:ascii="仿宋" w:hAnsi="仿宋" w:eastAsia="仿宋" w:cs="宋体"/>
          <w:b w:val="0"/>
          <w:bCs w:val="0"/>
          <w:kern w:val="0"/>
          <w:sz w:val="28"/>
          <w:highlight w:val="none"/>
        </w:rPr>
      </w:pPr>
      <w:r>
        <w:rPr>
          <w:rStyle w:val="18"/>
          <w:rFonts w:hint="eastAsia" w:ascii="仿宋" w:hAnsi="仿宋" w:eastAsia="仿宋" w:cs="宋体"/>
          <w:b w:val="0"/>
          <w:bCs w:val="0"/>
          <w:color w:val="000000" w:themeColor="text1"/>
          <w:kern w:val="0"/>
          <w:sz w:val="28"/>
          <w:highlight w:val="none"/>
          <w14:textFill>
            <w14:solidFill>
              <w14:schemeClr w14:val="tx1"/>
            </w14:solidFill>
          </w14:textFill>
        </w:rPr>
        <w:t>9. 法律</w:t>
      </w:r>
      <w:r>
        <w:rPr>
          <w:rStyle w:val="18"/>
          <w:rFonts w:hint="eastAsia" w:ascii="仿宋" w:hAnsi="仿宋" w:eastAsia="仿宋" w:cs="宋体"/>
          <w:b w:val="0"/>
          <w:bCs w:val="0"/>
          <w:kern w:val="0"/>
          <w:sz w:val="28"/>
          <w:highlight w:val="none"/>
        </w:rPr>
        <w:t>费用累计理赔限额，每次法律费用理赔限额特别约定，并全面、详细注明法律费用包含内容；</w:t>
      </w:r>
    </w:p>
    <w:p w14:paraId="592B3D1C">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18"/>
          <w:rFonts w:hint="eastAsia" w:ascii="仿宋" w:hAnsi="仿宋" w:eastAsia="仿宋" w:cs="宋体"/>
          <w:b w:val="0"/>
          <w:bCs w:val="0"/>
          <w:kern w:val="0"/>
          <w:sz w:val="28"/>
          <w:highlight w:val="none"/>
        </w:rPr>
      </w:pPr>
      <w:r>
        <w:rPr>
          <w:rStyle w:val="18"/>
          <w:rFonts w:hint="eastAsia" w:ascii="仿宋" w:hAnsi="仿宋" w:eastAsia="仿宋" w:cs="宋体"/>
          <w:b w:val="0"/>
          <w:bCs w:val="0"/>
          <w:kern w:val="0"/>
          <w:sz w:val="28"/>
          <w:highlight w:val="none"/>
        </w:rPr>
        <w:t>1</w:t>
      </w:r>
      <w:r>
        <w:rPr>
          <w:rStyle w:val="18"/>
          <w:rFonts w:hint="eastAsia" w:ascii="仿宋" w:hAnsi="仿宋" w:eastAsia="仿宋" w:cs="宋体"/>
          <w:b w:val="0"/>
          <w:bCs w:val="0"/>
          <w:kern w:val="0"/>
          <w:sz w:val="28"/>
          <w:highlight w:val="none"/>
          <w:lang w:val="en-US" w:eastAsia="zh-CN"/>
        </w:rPr>
        <w:t>0</w:t>
      </w:r>
      <w:r>
        <w:rPr>
          <w:rStyle w:val="18"/>
          <w:rFonts w:hint="eastAsia" w:ascii="仿宋" w:hAnsi="仿宋" w:eastAsia="仿宋" w:cs="宋体"/>
          <w:b w:val="0"/>
          <w:bCs w:val="0"/>
          <w:kern w:val="0"/>
          <w:sz w:val="28"/>
          <w:highlight w:val="none"/>
        </w:rPr>
        <w:t>. 理赔提供材料仅限于患者及家属的赔偿申请书、出险索赔通知书、调解协议书、执业医师证、转款凭证、收到条。</w:t>
      </w:r>
    </w:p>
    <w:p w14:paraId="63B81042">
      <w:pPr>
        <w:pStyle w:val="2"/>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Style w:val="18"/>
          <w:rFonts w:hint="eastAsia" w:ascii="仿宋" w:hAnsi="仿宋" w:eastAsia="仿宋" w:cs="宋体"/>
          <w:b w:val="0"/>
          <w:bCs w:val="0"/>
          <w:kern w:val="0"/>
          <w:sz w:val="28"/>
          <w:highlight w:val="none"/>
        </w:rPr>
      </w:pPr>
      <w:r>
        <w:rPr>
          <w:rStyle w:val="18"/>
          <w:rFonts w:hint="eastAsia" w:ascii="仿宋" w:hAnsi="仿宋" w:eastAsia="仿宋" w:cs="宋体"/>
          <w:b w:val="0"/>
          <w:bCs w:val="0"/>
          <w:kern w:val="0"/>
          <w:sz w:val="28"/>
          <w:highlight w:val="none"/>
        </w:rPr>
        <w:t>1</w:t>
      </w:r>
      <w:r>
        <w:rPr>
          <w:rStyle w:val="18"/>
          <w:rFonts w:hint="eastAsia" w:ascii="仿宋" w:hAnsi="仿宋" w:eastAsia="仿宋" w:cs="宋体"/>
          <w:b w:val="0"/>
          <w:bCs w:val="0"/>
          <w:kern w:val="0"/>
          <w:sz w:val="28"/>
          <w:highlight w:val="none"/>
          <w:lang w:val="en-US" w:eastAsia="zh-CN"/>
        </w:rPr>
        <w:t>1</w:t>
      </w:r>
      <w:r>
        <w:rPr>
          <w:rStyle w:val="18"/>
          <w:rFonts w:hint="eastAsia" w:ascii="仿宋" w:hAnsi="仿宋" w:eastAsia="仿宋" w:cs="宋体"/>
          <w:b w:val="0"/>
          <w:bCs w:val="0"/>
          <w:kern w:val="0"/>
          <w:sz w:val="28"/>
          <w:highlight w:val="none"/>
        </w:rPr>
        <w:t>. 理赔程序简化、快捷、服务优良。</w:t>
      </w:r>
    </w:p>
    <w:tbl>
      <w:tblPr>
        <w:tblStyle w:val="15"/>
        <w:tblpPr w:leftFromText="180" w:rightFromText="180" w:vertAnchor="text" w:horzAnchor="page" w:tblpX="1182" w:tblpY="119"/>
        <w:tblOverlap w:val="never"/>
        <w:tblW w:w="9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2233"/>
        <w:gridCol w:w="1667"/>
        <w:gridCol w:w="2290"/>
        <w:gridCol w:w="1437"/>
      </w:tblGrid>
      <w:tr w14:paraId="3428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200" w:type="dxa"/>
            <w:tcBorders>
              <w:tl2br w:val="nil"/>
              <w:tr2bl w:val="nil"/>
            </w:tcBorders>
            <w:vAlign w:val="center"/>
          </w:tcPr>
          <w:p w14:paraId="0B369A7F">
            <w:pPr>
              <w:keepNext w:val="0"/>
              <w:keepLines w:val="0"/>
              <w:pageBreakBefore w:val="0"/>
              <w:widowControl w:val="0"/>
              <w:kinsoku/>
              <w:wordWrap/>
              <w:overflowPunct/>
              <w:topLinePunct w:val="0"/>
              <w:autoSpaceDE/>
              <w:autoSpaceDN/>
              <w:bidi w:val="0"/>
              <w:adjustRightInd/>
              <w:snapToGrid/>
              <w:spacing w:line="360" w:lineRule="exact"/>
              <w:ind w:firstLine="140" w:firstLineChars="5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服务名称</w:t>
            </w:r>
          </w:p>
        </w:tc>
        <w:tc>
          <w:tcPr>
            <w:tcW w:w="2233" w:type="dxa"/>
            <w:tcBorders>
              <w:tl2br w:val="nil"/>
              <w:tr2bl w:val="nil"/>
            </w:tcBorders>
            <w:vAlign w:val="center"/>
          </w:tcPr>
          <w:p w14:paraId="560413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现有医务人员数</w:t>
            </w:r>
          </w:p>
        </w:tc>
        <w:tc>
          <w:tcPr>
            <w:tcW w:w="1667" w:type="dxa"/>
            <w:tcBorders>
              <w:tl2br w:val="nil"/>
              <w:tr2bl w:val="nil"/>
            </w:tcBorders>
            <w:vAlign w:val="center"/>
          </w:tcPr>
          <w:p w14:paraId="7BB7CE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现有床位数</w:t>
            </w:r>
          </w:p>
        </w:tc>
        <w:tc>
          <w:tcPr>
            <w:tcW w:w="2290" w:type="dxa"/>
            <w:tcBorders>
              <w:tl2br w:val="nil"/>
              <w:tr2bl w:val="nil"/>
            </w:tcBorders>
            <w:vAlign w:val="center"/>
          </w:tcPr>
          <w:p w14:paraId="13F807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年手术台次</w:t>
            </w:r>
          </w:p>
        </w:tc>
        <w:tc>
          <w:tcPr>
            <w:tcW w:w="1437" w:type="dxa"/>
            <w:tcBorders>
              <w:tl2br w:val="nil"/>
              <w:tr2bl w:val="nil"/>
            </w:tcBorders>
            <w:vAlign w:val="center"/>
          </w:tcPr>
          <w:p w14:paraId="26B90B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备注</w:t>
            </w:r>
          </w:p>
        </w:tc>
      </w:tr>
      <w:tr w14:paraId="1DA1E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2200" w:type="dxa"/>
            <w:tcBorders>
              <w:tl2br w:val="nil"/>
              <w:tr2bl w:val="nil"/>
            </w:tcBorders>
            <w:vAlign w:val="center"/>
          </w:tcPr>
          <w:p w14:paraId="41B0A7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微山县人民医院医疗责任险项目</w:t>
            </w:r>
          </w:p>
        </w:tc>
        <w:tc>
          <w:tcPr>
            <w:tcW w:w="2233" w:type="dxa"/>
            <w:tcBorders>
              <w:tl2br w:val="nil"/>
              <w:tr2bl w:val="nil"/>
            </w:tcBorders>
            <w:vAlign w:val="center"/>
          </w:tcPr>
          <w:p w14:paraId="4EF3E5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958</w:t>
            </w:r>
          </w:p>
        </w:tc>
        <w:tc>
          <w:tcPr>
            <w:tcW w:w="1667" w:type="dxa"/>
            <w:tcBorders>
              <w:tl2br w:val="nil"/>
              <w:tr2bl w:val="nil"/>
            </w:tcBorders>
            <w:vAlign w:val="center"/>
          </w:tcPr>
          <w:p w14:paraId="2268B1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810</w:t>
            </w:r>
          </w:p>
        </w:tc>
        <w:tc>
          <w:tcPr>
            <w:tcW w:w="2290" w:type="dxa"/>
            <w:tcBorders>
              <w:tl2br w:val="nil"/>
              <w:tr2bl w:val="nil"/>
            </w:tcBorders>
            <w:vAlign w:val="center"/>
          </w:tcPr>
          <w:p w14:paraId="7FCBA2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4680</w:t>
            </w:r>
            <w:r>
              <w:rPr>
                <w:rFonts w:hint="eastAsia" w:ascii="仿宋" w:hAnsi="仿宋" w:eastAsia="仿宋" w:cs="仿宋"/>
                <w:sz w:val="28"/>
                <w:szCs w:val="28"/>
                <w:highlight w:val="none"/>
              </w:rPr>
              <w:t>人次</w:t>
            </w:r>
          </w:p>
        </w:tc>
        <w:tc>
          <w:tcPr>
            <w:tcW w:w="1437" w:type="dxa"/>
            <w:tcBorders>
              <w:tl2br w:val="nil"/>
              <w:tr2bl w:val="nil"/>
            </w:tcBorders>
            <w:vAlign w:val="center"/>
          </w:tcPr>
          <w:p w14:paraId="0D9AF3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以实际明细为准</w:t>
            </w:r>
          </w:p>
        </w:tc>
      </w:tr>
    </w:tbl>
    <w:p w14:paraId="3A3180F0">
      <w:pPr>
        <w:numPr>
          <w:ilvl w:val="0"/>
          <w:numId w:val="0"/>
        </w:numPr>
        <w:rPr>
          <w:rStyle w:val="18"/>
          <w:rFonts w:hint="eastAsia" w:ascii="仿宋" w:hAnsi="仿宋" w:eastAsia="仿宋" w:cs="宋体"/>
          <w:kern w:val="0"/>
          <w:sz w:val="28"/>
          <w:highlight w:val="none"/>
          <w:lang w:val="en-US" w:eastAsia="zh-CN" w:bidi="ar-SA"/>
        </w:rPr>
      </w:pPr>
      <w:r>
        <w:rPr>
          <w:rStyle w:val="18"/>
          <w:rFonts w:hint="eastAsia" w:ascii="仿宋" w:hAnsi="仿宋" w:eastAsia="仿宋" w:cs="宋体"/>
          <w:kern w:val="0"/>
          <w:sz w:val="28"/>
          <w:highlight w:val="none"/>
          <w:lang w:val="en-US" w:eastAsia="zh-CN" w:bidi="ar-SA"/>
        </w:rPr>
        <w:t>二、本项目服务周期为</w:t>
      </w:r>
      <w:r>
        <w:rPr>
          <w:rStyle w:val="18"/>
          <w:rFonts w:hint="eastAsia" w:ascii="仿宋" w:hAnsi="仿宋" w:eastAsia="仿宋" w:cs="宋体"/>
          <w:kern w:val="0"/>
          <w:sz w:val="28"/>
          <w:highlight w:val="none"/>
          <w:u w:val="single"/>
          <w:lang w:val="en-US" w:eastAsia="zh-CN" w:bidi="ar-SA"/>
        </w:rPr>
        <w:t>1</w:t>
      </w:r>
      <w:r>
        <w:rPr>
          <w:rStyle w:val="18"/>
          <w:rFonts w:hint="eastAsia" w:ascii="仿宋" w:hAnsi="仿宋" w:eastAsia="仿宋" w:cs="宋体"/>
          <w:kern w:val="0"/>
          <w:sz w:val="28"/>
          <w:highlight w:val="none"/>
          <w:lang w:val="en-US" w:eastAsia="zh-CN" w:bidi="ar-SA"/>
        </w:rPr>
        <w:t>年</w:t>
      </w:r>
    </w:p>
    <w:p w14:paraId="1C62DA99">
      <w:pPr>
        <w:pStyle w:val="2"/>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Style w:val="18"/>
          <w:rFonts w:hint="eastAsia" w:ascii="仿宋" w:hAnsi="仿宋" w:eastAsia="仿宋" w:cs="宋体"/>
          <w:kern w:val="0"/>
          <w:sz w:val="28"/>
          <w:highlight w:val="none"/>
          <w:lang w:val="en-US" w:eastAsia="zh-CN" w:bidi="ar-SA"/>
        </w:rPr>
      </w:pPr>
      <w:r>
        <w:rPr>
          <w:rStyle w:val="18"/>
          <w:rFonts w:hint="eastAsia" w:ascii="仿宋" w:hAnsi="仿宋" w:eastAsia="仿宋" w:cs="宋体"/>
          <w:kern w:val="0"/>
          <w:sz w:val="28"/>
          <w:highlight w:val="none"/>
          <w:lang w:val="en-US" w:eastAsia="zh-CN" w:bidi="ar-SA"/>
        </w:rPr>
        <w:t>保险期限：以整年为单位并进行相关统计（以实际合同签订时间为准）。追溯期为1年。</w:t>
      </w:r>
    </w:p>
    <w:p w14:paraId="45929575">
      <w:pPr>
        <w:pStyle w:val="2"/>
        <w:numPr>
          <w:ilvl w:val="0"/>
          <w:numId w:val="0"/>
        </w:numPr>
        <w:rPr>
          <w:rStyle w:val="18"/>
          <w:rFonts w:hint="eastAsia" w:ascii="仿宋" w:hAnsi="仿宋" w:eastAsia="仿宋" w:cs="宋体"/>
          <w:kern w:val="0"/>
          <w:sz w:val="28"/>
          <w:highlight w:val="none"/>
          <w:lang w:val="en-US" w:eastAsia="zh-CN" w:bidi="ar-SA"/>
        </w:rPr>
      </w:pPr>
    </w:p>
    <w:p w14:paraId="19F17E9A">
      <w:pPr>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br w:type="page"/>
      </w:r>
    </w:p>
    <w:p w14:paraId="15D07AC1">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采购合同书（参考）</w:t>
      </w:r>
    </w:p>
    <w:p w14:paraId="4CEE9AB4">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甲方（采购人）：</w:t>
      </w:r>
    </w:p>
    <w:p w14:paraId="49D17287">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乙方（供应商）：</w:t>
      </w:r>
    </w:p>
    <w:p w14:paraId="427D8802">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依照</w:t>
      </w:r>
      <w:r>
        <w:rPr>
          <w:rStyle w:val="18"/>
          <w:rFonts w:hint="eastAsia" w:ascii="仿宋" w:hAnsi="仿宋" w:eastAsia="仿宋" w:cs="宋体"/>
          <w:b w:val="0"/>
          <w:kern w:val="0"/>
          <w:sz w:val="28"/>
          <w:szCs w:val="28"/>
          <w:highlight w:val="none"/>
          <w:lang w:eastAsia="zh-CN"/>
        </w:rPr>
        <w:t>《中华人民共和国民法典》</w:t>
      </w:r>
      <w:r>
        <w:rPr>
          <w:rStyle w:val="18"/>
          <w:rFonts w:hint="eastAsia" w:ascii="仿宋" w:hAnsi="仿宋" w:eastAsia="仿宋" w:cs="宋体"/>
          <w:b w:val="0"/>
          <w:kern w:val="0"/>
          <w:sz w:val="28"/>
          <w:szCs w:val="28"/>
          <w:highlight w:val="none"/>
        </w:rPr>
        <w:t>、《中华人民共和国政府采购法》及其他有关法律、法规，遵循平等、自愿、公平和诚实信用的原则，双方就采购及有关事项协商一致，同意按照以下条款和条件，订立本合同。</w:t>
      </w:r>
    </w:p>
    <w:p w14:paraId="1CD405EA">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一、合同文本构成</w:t>
      </w:r>
    </w:p>
    <w:p w14:paraId="622CD228">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（一）本合同条款；</w:t>
      </w:r>
    </w:p>
    <w:p w14:paraId="51D9D1AA">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（二）中标（成交）通知书；</w:t>
      </w:r>
    </w:p>
    <w:p w14:paraId="1D8472ED">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（三）中标（成交）供应商响应文件；</w:t>
      </w:r>
    </w:p>
    <w:p w14:paraId="76516FF2">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（四）中标（成交）供应商在评标过程中做出的书面说明或承诺；</w:t>
      </w:r>
    </w:p>
    <w:p w14:paraId="4F9E3031">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（五）磋商文件；</w:t>
      </w:r>
    </w:p>
    <w:p w14:paraId="71850106">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（六）本合同附件（依据项目要求制定）。</w:t>
      </w:r>
    </w:p>
    <w:p w14:paraId="5E8E88E4">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二、服务内容：</w:t>
      </w:r>
      <w:r>
        <w:rPr>
          <w:rStyle w:val="18"/>
          <w:rFonts w:hint="eastAsia" w:ascii="仿宋" w:hAnsi="仿宋" w:eastAsia="仿宋" w:cs="宋体"/>
          <w:b w:val="0"/>
          <w:kern w:val="0"/>
          <w:sz w:val="28"/>
          <w:szCs w:val="28"/>
          <w:highlight w:val="none"/>
          <w:u w:val="single"/>
        </w:rPr>
        <w:t>_________</w:t>
      </w:r>
      <w:r>
        <w:rPr>
          <w:rStyle w:val="18"/>
          <w:rFonts w:hint="eastAsia" w:ascii="仿宋" w:hAnsi="仿宋" w:eastAsia="仿宋" w:cs="宋体"/>
          <w:b w:val="0"/>
          <w:kern w:val="0"/>
          <w:sz w:val="28"/>
          <w:szCs w:val="28"/>
          <w:highlight w:val="none"/>
        </w:rPr>
        <w:t>。</w:t>
      </w:r>
    </w:p>
    <w:p w14:paraId="32B0C67B">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三、合同金额：合同金额为人民币小写：</w:t>
      </w:r>
      <w:r>
        <w:rPr>
          <w:rStyle w:val="18"/>
          <w:rFonts w:hint="eastAsia" w:ascii="仿宋" w:hAnsi="仿宋" w:eastAsia="仿宋" w:cs="宋体"/>
          <w:b w:val="0"/>
          <w:kern w:val="0"/>
          <w:sz w:val="28"/>
          <w:szCs w:val="28"/>
          <w:highlight w:val="none"/>
          <w:u w:val="single"/>
        </w:rPr>
        <w:t>_________</w:t>
      </w:r>
      <w:r>
        <w:rPr>
          <w:rStyle w:val="18"/>
          <w:rFonts w:hint="eastAsia" w:ascii="仿宋" w:hAnsi="仿宋" w:eastAsia="仿宋" w:cs="宋体"/>
          <w:b w:val="0"/>
          <w:kern w:val="0"/>
          <w:sz w:val="28"/>
          <w:szCs w:val="28"/>
          <w:highlight w:val="none"/>
        </w:rPr>
        <w:t>。大写：</w:t>
      </w:r>
      <w:r>
        <w:rPr>
          <w:rStyle w:val="18"/>
          <w:rFonts w:hint="eastAsia" w:ascii="仿宋" w:hAnsi="仿宋" w:eastAsia="仿宋" w:cs="宋体"/>
          <w:b w:val="0"/>
          <w:kern w:val="0"/>
          <w:sz w:val="28"/>
          <w:szCs w:val="28"/>
          <w:highlight w:val="none"/>
          <w:u w:val="single"/>
        </w:rPr>
        <w:t>_________</w:t>
      </w:r>
      <w:r>
        <w:rPr>
          <w:rStyle w:val="18"/>
          <w:rFonts w:hint="eastAsia" w:ascii="仿宋" w:hAnsi="仿宋" w:eastAsia="仿宋" w:cs="宋体"/>
          <w:b w:val="0"/>
          <w:kern w:val="0"/>
          <w:sz w:val="28"/>
          <w:szCs w:val="28"/>
          <w:highlight w:val="none"/>
        </w:rPr>
        <w:t>。</w:t>
      </w:r>
    </w:p>
    <w:p w14:paraId="4A0C5E87">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四、项目完成期限（</w:t>
      </w:r>
      <w:r>
        <w:rPr>
          <w:rStyle w:val="18"/>
          <w:rFonts w:hint="eastAsia" w:ascii="仿宋" w:hAnsi="仿宋" w:eastAsia="仿宋" w:cs="宋体"/>
          <w:b w:val="0"/>
          <w:kern w:val="0"/>
          <w:sz w:val="28"/>
          <w:szCs w:val="28"/>
          <w:highlight w:val="none"/>
          <w:lang w:eastAsia="zh-CN"/>
        </w:rPr>
        <w:t>服务期限</w:t>
      </w:r>
      <w:r>
        <w:rPr>
          <w:rStyle w:val="18"/>
          <w:rFonts w:hint="eastAsia" w:ascii="仿宋" w:hAnsi="仿宋" w:eastAsia="仿宋" w:cs="宋体"/>
          <w:b w:val="0"/>
          <w:kern w:val="0"/>
          <w:sz w:val="28"/>
          <w:szCs w:val="28"/>
          <w:highlight w:val="none"/>
        </w:rPr>
        <w:t>）：本项目</w:t>
      </w:r>
      <w:r>
        <w:rPr>
          <w:rStyle w:val="18"/>
          <w:rFonts w:hint="eastAsia" w:ascii="仿宋" w:hAnsi="仿宋" w:eastAsia="仿宋" w:cs="宋体"/>
          <w:b w:val="0"/>
          <w:kern w:val="0"/>
          <w:sz w:val="28"/>
          <w:szCs w:val="28"/>
          <w:highlight w:val="none"/>
          <w:lang w:eastAsia="zh-CN"/>
        </w:rPr>
        <w:t>服务期限</w:t>
      </w:r>
      <w:r>
        <w:rPr>
          <w:rStyle w:val="18"/>
          <w:rFonts w:hint="eastAsia" w:ascii="仿宋" w:hAnsi="仿宋" w:eastAsia="仿宋" w:cs="宋体"/>
          <w:b w:val="0"/>
          <w:kern w:val="0"/>
          <w:sz w:val="28"/>
          <w:szCs w:val="28"/>
          <w:highlight w:val="none"/>
          <w:u w:val="single"/>
        </w:rPr>
        <w:t>______</w:t>
      </w:r>
      <w:r>
        <w:rPr>
          <w:rStyle w:val="18"/>
          <w:rFonts w:hint="eastAsia" w:ascii="仿宋" w:hAnsi="仿宋" w:eastAsia="仿宋" w:cs="宋体"/>
          <w:b w:val="0"/>
          <w:kern w:val="0"/>
          <w:sz w:val="28"/>
          <w:szCs w:val="28"/>
          <w:highlight w:val="none"/>
        </w:rPr>
        <w:t>。</w:t>
      </w:r>
    </w:p>
    <w:p w14:paraId="2183D934">
      <w:pPr>
        <w:pStyle w:val="2"/>
        <w:spacing w:line="400" w:lineRule="exact"/>
        <w:ind w:firstLine="560" w:firstLineChars="200"/>
        <w:rPr>
          <w:rStyle w:val="18"/>
          <w:rFonts w:hint="eastAsia" w:ascii="仿宋" w:hAnsi="仿宋" w:eastAsia="仿宋" w:cs="宋体"/>
          <w:b w:val="0"/>
          <w:kern w:val="0"/>
          <w:sz w:val="28"/>
          <w:szCs w:val="28"/>
          <w:highlight w:val="none"/>
          <w:u w:val="single"/>
        </w:rPr>
      </w:pPr>
      <w:r>
        <w:rPr>
          <w:rStyle w:val="18"/>
          <w:rFonts w:hint="eastAsia" w:ascii="仿宋" w:hAnsi="仿宋" w:eastAsia="仿宋" w:cs="宋体"/>
          <w:b w:val="0"/>
          <w:kern w:val="0"/>
          <w:sz w:val="28"/>
          <w:szCs w:val="28"/>
          <w:highlight w:val="none"/>
        </w:rPr>
        <w:t>五、合同价款支付：</w:t>
      </w:r>
      <w:r>
        <w:rPr>
          <w:rStyle w:val="18"/>
          <w:rFonts w:hint="eastAsia" w:ascii="仿宋" w:hAnsi="仿宋" w:eastAsia="仿宋" w:cs="宋体"/>
          <w:b w:val="0"/>
          <w:kern w:val="0"/>
          <w:sz w:val="28"/>
          <w:szCs w:val="28"/>
          <w:highlight w:val="none"/>
          <w:u w:val="single"/>
        </w:rPr>
        <w:t>_________</w:t>
      </w:r>
    </w:p>
    <w:p w14:paraId="2F7EC3BE">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六、本合同约定的甲、乙双方责任与义务：</w:t>
      </w:r>
    </w:p>
    <w:p w14:paraId="18FF822F">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6.1 甲方的责任与义务：</w:t>
      </w:r>
    </w:p>
    <w:p w14:paraId="73FE8E23">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(1) 甲方协调人及电话：</w:t>
      </w:r>
      <w:r>
        <w:rPr>
          <w:rStyle w:val="18"/>
          <w:rFonts w:hint="eastAsia" w:ascii="仿宋" w:hAnsi="仿宋" w:eastAsia="仿宋" w:cs="宋体"/>
          <w:b w:val="0"/>
          <w:kern w:val="0"/>
          <w:sz w:val="28"/>
          <w:szCs w:val="28"/>
          <w:highlight w:val="none"/>
          <w:u w:val="single"/>
        </w:rPr>
        <w:t>_________</w:t>
      </w:r>
    </w:p>
    <w:p w14:paraId="3657E400">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(2) 按时支付本合同约定金额的服务费；</w:t>
      </w:r>
    </w:p>
    <w:p w14:paraId="03EF5097">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(3) 本合同有关条款规定和补充协议中甲方应负的其它责任。</w:t>
      </w:r>
    </w:p>
    <w:p w14:paraId="57E4C03E">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6.2 乙方的责任与义务：</w:t>
      </w:r>
    </w:p>
    <w:p w14:paraId="111781AB">
      <w:pPr>
        <w:pStyle w:val="2"/>
        <w:spacing w:line="400" w:lineRule="exact"/>
        <w:ind w:firstLine="560" w:firstLineChars="200"/>
        <w:rPr>
          <w:rStyle w:val="18"/>
          <w:rFonts w:hint="eastAsia" w:ascii="仿宋" w:hAnsi="仿宋" w:eastAsia="仿宋" w:cs="宋体"/>
          <w:b w:val="0"/>
          <w:kern w:val="0"/>
          <w:sz w:val="28"/>
          <w:szCs w:val="28"/>
          <w:highlight w:val="none"/>
          <w:u w:val="single"/>
        </w:rPr>
      </w:pPr>
      <w:r>
        <w:rPr>
          <w:rStyle w:val="18"/>
          <w:rFonts w:hint="eastAsia" w:ascii="仿宋" w:hAnsi="仿宋" w:eastAsia="仿宋" w:cs="宋体"/>
          <w:b w:val="0"/>
          <w:kern w:val="0"/>
          <w:sz w:val="28"/>
          <w:szCs w:val="28"/>
          <w:highlight w:val="none"/>
        </w:rPr>
        <w:t>(1) 乙方指定联系人及电话：</w:t>
      </w:r>
      <w:r>
        <w:rPr>
          <w:rStyle w:val="18"/>
          <w:rFonts w:hint="eastAsia" w:ascii="仿宋" w:hAnsi="仿宋" w:eastAsia="仿宋" w:cs="宋体"/>
          <w:b w:val="0"/>
          <w:kern w:val="0"/>
          <w:sz w:val="28"/>
          <w:szCs w:val="28"/>
          <w:highlight w:val="none"/>
          <w:u w:val="single"/>
        </w:rPr>
        <w:t>_________</w:t>
      </w:r>
    </w:p>
    <w:p w14:paraId="34D6D27D">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(2) 乙方必须提供针对本项目服务方面充足的专业的人员力量，在合同生效后，应认真履行合同规定的各项内容；</w:t>
      </w:r>
    </w:p>
    <w:p w14:paraId="6FD71FDE">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(3) 本合同有关条款规定和补充协议中乙方应负的其它责任。</w:t>
      </w:r>
    </w:p>
    <w:p w14:paraId="589F658A">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七、售后服务：</w:t>
      </w:r>
    </w:p>
    <w:p w14:paraId="13527AFE">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乙方应按谈判文件、响应文件及乙方在磋商过程中做出的书面说明或承诺提供及时、快速、优质的售后服务。</w:t>
      </w:r>
    </w:p>
    <w:p w14:paraId="7DCFD980">
      <w:pPr>
        <w:pStyle w:val="2"/>
        <w:spacing w:line="400" w:lineRule="exact"/>
        <w:ind w:firstLine="560" w:firstLineChars="200"/>
        <w:rPr>
          <w:rStyle w:val="18"/>
          <w:rFonts w:hint="eastAsia" w:ascii="仿宋" w:hAnsi="仿宋" w:eastAsia="仿宋" w:cs="宋体"/>
          <w:b w:val="0"/>
          <w:kern w:val="0"/>
          <w:sz w:val="28"/>
          <w:szCs w:val="28"/>
          <w:highlight w:val="none"/>
          <w:u w:val="single"/>
        </w:rPr>
      </w:pPr>
      <w:r>
        <w:rPr>
          <w:rStyle w:val="18"/>
          <w:rFonts w:hint="eastAsia" w:ascii="仿宋" w:hAnsi="仿宋" w:eastAsia="仿宋" w:cs="宋体"/>
          <w:b w:val="0"/>
          <w:kern w:val="0"/>
          <w:sz w:val="28"/>
          <w:szCs w:val="28"/>
          <w:highlight w:val="none"/>
        </w:rPr>
        <w:t>其他售后服务内容：</w:t>
      </w:r>
      <w:r>
        <w:rPr>
          <w:rStyle w:val="18"/>
          <w:rFonts w:hint="eastAsia" w:ascii="仿宋" w:hAnsi="仿宋" w:eastAsia="仿宋" w:cs="宋体"/>
          <w:b w:val="0"/>
          <w:kern w:val="0"/>
          <w:sz w:val="28"/>
          <w:szCs w:val="28"/>
          <w:highlight w:val="none"/>
          <w:u w:val="single"/>
        </w:rPr>
        <w:t>_________</w:t>
      </w:r>
    </w:p>
    <w:p w14:paraId="019FB7E7">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八、合同生效</w:t>
      </w:r>
    </w:p>
    <w:p w14:paraId="339365F8">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本合同为附条件生效合同，除双方签字盖章，还应满足以下条件：</w:t>
      </w:r>
    </w:p>
    <w:p w14:paraId="30F8E1CA">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乙方应提交：(一)成交服务费；</w:t>
      </w:r>
    </w:p>
    <w:p w14:paraId="7DE9B7A1">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九、违约</w:t>
      </w:r>
    </w:p>
    <w:p w14:paraId="0CDCA992">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（一）乙方未按合同约定履行义务，给甲方造成经济损失应予以赔偿。</w:t>
      </w:r>
    </w:p>
    <w:p w14:paraId="0FCF237D">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（二）甲方未按约定时间支付货款的，仅承担继续支付应付货款本金的违约责任，但不承担支付应付货款的利息和其它违约责任。</w:t>
      </w:r>
    </w:p>
    <w:p w14:paraId="49405202">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（三）其他未尽事宜，以</w:t>
      </w:r>
      <w:r>
        <w:rPr>
          <w:rStyle w:val="18"/>
          <w:rFonts w:hint="eastAsia" w:ascii="仿宋" w:hAnsi="仿宋" w:eastAsia="仿宋" w:cs="宋体"/>
          <w:b w:val="0"/>
          <w:kern w:val="0"/>
          <w:sz w:val="28"/>
          <w:szCs w:val="28"/>
          <w:highlight w:val="none"/>
          <w:lang w:eastAsia="zh-CN"/>
        </w:rPr>
        <w:t>《中华人民共和国民法典》</w:t>
      </w:r>
      <w:r>
        <w:rPr>
          <w:rStyle w:val="18"/>
          <w:rFonts w:hint="eastAsia" w:ascii="仿宋" w:hAnsi="仿宋" w:eastAsia="仿宋" w:cs="宋体"/>
          <w:b w:val="0"/>
          <w:kern w:val="0"/>
          <w:sz w:val="28"/>
          <w:szCs w:val="28"/>
          <w:highlight w:val="none"/>
        </w:rPr>
        <w:t>和其他有关法律、法规为准，无相关规定的，双方协商解决。</w:t>
      </w:r>
    </w:p>
    <w:p w14:paraId="71EDF74A">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十、不可抗力</w:t>
      </w:r>
    </w:p>
    <w:p w14:paraId="31AE73AE">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双方中任何一方因法定不可抗力不能及时或完全履行合同的，应及时通知其他两方，双方互不承担责任，并在 14 日内提供相应证明。</w:t>
      </w:r>
    </w:p>
    <w:p w14:paraId="7EBE8E35">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未履行合同部分是否继续履行、如何履行等问题，可由双方协商解决。</w:t>
      </w:r>
    </w:p>
    <w:p w14:paraId="57E34C43">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十一、争议</w:t>
      </w:r>
    </w:p>
    <w:p w14:paraId="36F44FE8">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合同发生纠纷时，双方应协商解决，如果协商不成，可依法向合同履约地人民法院起诉。</w:t>
      </w:r>
    </w:p>
    <w:p w14:paraId="11217A2A">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十二、补充协议</w:t>
      </w:r>
    </w:p>
    <w:p w14:paraId="64D03C81">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合同未尽事宜，经双方协商可签订补充协议，所签订的补充协议与本合同具有同等的法律效力。</w:t>
      </w:r>
    </w:p>
    <w:p w14:paraId="53B81FCF">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附加协议条款：</w:t>
      </w:r>
      <w:r>
        <w:rPr>
          <w:rStyle w:val="18"/>
          <w:rFonts w:ascii="仿宋" w:hAnsi="仿宋" w:eastAsia="仿宋" w:cs="宋体"/>
          <w:b w:val="0"/>
          <w:kern w:val="0"/>
          <w:sz w:val="28"/>
          <w:szCs w:val="28"/>
          <w:highlight w:val="none"/>
        </w:rPr>
        <w:t>。</w:t>
      </w:r>
    </w:p>
    <w:p w14:paraId="5C6CFDFE">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十三、合同份数</w:t>
      </w:r>
    </w:p>
    <w:p w14:paraId="23EBA8A9">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本合同一式</w:t>
      </w:r>
      <w:r>
        <w:rPr>
          <w:rStyle w:val="18"/>
          <w:rFonts w:hint="eastAsia" w:ascii="仿宋" w:hAnsi="仿宋" w:eastAsia="仿宋" w:cs="宋体"/>
          <w:b w:val="0"/>
          <w:kern w:val="0"/>
          <w:sz w:val="28"/>
          <w:szCs w:val="28"/>
          <w:highlight w:val="none"/>
          <w:lang w:val="en-US" w:eastAsia="zh-CN"/>
        </w:rPr>
        <w:t>陆</w:t>
      </w:r>
      <w:r>
        <w:rPr>
          <w:rStyle w:val="18"/>
          <w:rFonts w:hint="eastAsia" w:ascii="仿宋" w:hAnsi="仿宋" w:eastAsia="仿宋" w:cs="宋体"/>
          <w:b w:val="0"/>
          <w:kern w:val="0"/>
          <w:sz w:val="28"/>
          <w:szCs w:val="28"/>
          <w:highlight w:val="none"/>
        </w:rPr>
        <w:t>份，其中甲</w:t>
      </w:r>
      <w:r>
        <w:rPr>
          <w:rStyle w:val="18"/>
          <w:rFonts w:hint="eastAsia" w:ascii="仿宋" w:hAnsi="仿宋" w:eastAsia="仿宋" w:cs="宋体"/>
          <w:b w:val="0"/>
          <w:kern w:val="0"/>
          <w:sz w:val="28"/>
          <w:szCs w:val="28"/>
          <w:highlight w:val="none"/>
          <w:lang w:val="en-US" w:eastAsia="zh-CN"/>
        </w:rPr>
        <w:t>方三份</w:t>
      </w:r>
      <w:r>
        <w:rPr>
          <w:rStyle w:val="18"/>
          <w:rFonts w:hint="eastAsia" w:ascii="仿宋" w:hAnsi="仿宋" w:eastAsia="仿宋" w:cs="宋体"/>
          <w:b w:val="0"/>
          <w:kern w:val="0"/>
          <w:sz w:val="28"/>
          <w:szCs w:val="28"/>
          <w:highlight w:val="none"/>
        </w:rPr>
        <w:t>、乙方两份，代理机构持一份，均具同等效力。</w:t>
      </w:r>
    </w:p>
    <w:p w14:paraId="4F7F1570">
      <w:pPr>
        <w:pStyle w:val="2"/>
        <w:spacing w:line="400" w:lineRule="exact"/>
        <w:ind w:firstLine="560" w:firstLineChars="200"/>
        <w:rPr>
          <w:rStyle w:val="18"/>
          <w:rFonts w:ascii="仿宋" w:hAnsi="仿宋" w:eastAsia="仿宋" w:cs="宋体"/>
          <w:b w:val="0"/>
          <w:kern w:val="0"/>
          <w:sz w:val="28"/>
          <w:szCs w:val="28"/>
          <w:highlight w:val="none"/>
        </w:rPr>
      </w:pPr>
    </w:p>
    <w:p w14:paraId="04419610">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 xml:space="preserve">甲 方：（公章） </w:t>
      </w:r>
      <w:r>
        <w:rPr>
          <w:rStyle w:val="18"/>
          <w:rFonts w:ascii="仿宋" w:hAnsi="仿宋" w:eastAsia="仿宋" w:cs="宋体"/>
          <w:b w:val="0"/>
          <w:kern w:val="0"/>
          <w:sz w:val="28"/>
          <w:szCs w:val="28"/>
          <w:highlight w:val="none"/>
        </w:rPr>
        <w:t xml:space="preserve">                 </w:t>
      </w:r>
      <w:r>
        <w:rPr>
          <w:rStyle w:val="18"/>
          <w:rFonts w:hint="eastAsia" w:ascii="仿宋" w:hAnsi="仿宋" w:eastAsia="仿宋" w:cs="宋体"/>
          <w:b w:val="0"/>
          <w:kern w:val="0"/>
          <w:sz w:val="28"/>
          <w:szCs w:val="28"/>
          <w:highlight w:val="none"/>
        </w:rPr>
        <w:t>乙 方：（公章）</w:t>
      </w:r>
    </w:p>
    <w:p w14:paraId="0E1081FE">
      <w:pPr>
        <w:pStyle w:val="2"/>
        <w:spacing w:line="400" w:lineRule="exact"/>
        <w:ind w:firstLine="560" w:firstLineChars="200"/>
        <w:rPr>
          <w:rStyle w:val="18"/>
          <w:rFonts w:ascii="仿宋" w:hAnsi="仿宋" w:eastAsia="仿宋" w:cs="宋体"/>
          <w:b w:val="0"/>
          <w:kern w:val="0"/>
          <w:sz w:val="28"/>
          <w:szCs w:val="28"/>
          <w:highlight w:val="none"/>
        </w:rPr>
      </w:pPr>
    </w:p>
    <w:p w14:paraId="26177D57">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 xml:space="preserve">住 所： </w:t>
      </w:r>
      <w:r>
        <w:rPr>
          <w:rStyle w:val="18"/>
          <w:rFonts w:ascii="仿宋" w:hAnsi="仿宋" w:eastAsia="仿宋" w:cs="宋体"/>
          <w:b w:val="0"/>
          <w:kern w:val="0"/>
          <w:sz w:val="28"/>
          <w:szCs w:val="28"/>
          <w:highlight w:val="none"/>
        </w:rPr>
        <w:t xml:space="preserve">                         </w:t>
      </w:r>
      <w:r>
        <w:rPr>
          <w:rStyle w:val="18"/>
          <w:rFonts w:hint="eastAsia" w:ascii="仿宋" w:hAnsi="仿宋" w:eastAsia="仿宋" w:cs="宋体"/>
          <w:b w:val="0"/>
          <w:kern w:val="0"/>
          <w:sz w:val="28"/>
          <w:szCs w:val="28"/>
          <w:highlight w:val="none"/>
        </w:rPr>
        <w:t>住 所：</w:t>
      </w:r>
    </w:p>
    <w:p w14:paraId="52F7443C">
      <w:pPr>
        <w:pStyle w:val="2"/>
        <w:spacing w:line="400" w:lineRule="exact"/>
        <w:ind w:firstLine="560" w:firstLineChars="200"/>
        <w:rPr>
          <w:rStyle w:val="18"/>
          <w:rFonts w:ascii="仿宋" w:hAnsi="仿宋" w:eastAsia="仿宋" w:cs="宋体"/>
          <w:b w:val="0"/>
          <w:kern w:val="0"/>
          <w:sz w:val="28"/>
          <w:szCs w:val="28"/>
          <w:highlight w:val="none"/>
        </w:rPr>
      </w:pPr>
    </w:p>
    <w:p w14:paraId="1319A541">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 xml:space="preserve">法定代表人： </w:t>
      </w:r>
      <w:r>
        <w:rPr>
          <w:rStyle w:val="18"/>
          <w:rFonts w:ascii="仿宋" w:hAnsi="仿宋" w:eastAsia="仿宋" w:cs="宋体"/>
          <w:b w:val="0"/>
          <w:kern w:val="0"/>
          <w:sz w:val="28"/>
          <w:szCs w:val="28"/>
          <w:highlight w:val="none"/>
        </w:rPr>
        <w:t xml:space="preserve">                   </w:t>
      </w:r>
      <w:r>
        <w:rPr>
          <w:rStyle w:val="18"/>
          <w:rFonts w:hint="eastAsia" w:ascii="仿宋" w:hAnsi="仿宋" w:eastAsia="仿宋" w:cs="宋体"/>
          <w:b w:val="0"/>
          <w:kern w:val="0"/>
          <w:sz w:val="28"/>
          <w:szCs w:val="28"/>
          <w:highlight w:val="none"/>
        </w:rPr>
        <w:t xml:space="preserve"> 法定代表人：</w:t>
      </w:r>
    </w:p>
    <w:p w14:paraId="07446867">
      <w:pPr>
        <w:pStyle w:val="2"/>
        <w:spacing w:line="400" w:lineRule="exact"/>
        <w:ind w:firstLine="560" w:firstLineChars="200"/>
        <w:rPr>
          <w:rStyle w:val="18"/>
          <w:rFonts w:ascii="仿宋" w:hAnsi="仿宋" w:eastAsia="仿宋" w:cs="宋体"/>
          <w:b w:val="0"/>
          <w:kern w:val="0"/>
          <w:sz w:val="28"/>
          <w:szCs w:val="28"/>
          <w:highlight w:val="none"/>
        </w:rPr>
      </w:pPr>
    </w:p>
    <w:p w14:paraId="1963EF3E">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 xml:space="preserve">委托代理人：  </w:t>
      </w:r>
      <w:r>
        <w:rPr>
          <w:rStyle w:val="18"/>
          <w:rFonts w:ascii="仿宋" w:hAnsi="仿宋" w:eastAsia="仿宋" w:cs="宋体"/>
          <w:b w:val="0"/>
          <w:kern w:val="0"/>
          <w:sz w:val="28"/>
          <w:szCs w:val="28"/>
          <w:highlight w:val="none"/>
        </w:rPr>
        <w:t xml:space="preserve">                   </w:t>
      </w:r>
      <w:r>
        <w:rPr>
          <w:rStyle w:val="18"/>
          <w:rFonts w:hint="eastAsia" w:ascii="仿宋" w:hAnsi="仿宋" w:eastAsia="仿宋" w:cs="宋体"/>
          <w:b w:val="0"/>
          <w:kern w:val="0"/>
          <w:sz w:val="28"/>
          <w:szCs w:val="28"/>
          <w:highlight w:val="none"/>
        </w:rPr>
        <w:t>委托代理人：</w:t>
      </w:r>
    </w:p>
    <w:p w14:paraId="5EE1D980">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 xml:space="preserve">电 话： </w:t>
      </w:r>
      <w:r>
        <w:rPr>
          <w:rStyle w:val="18"/>
          <w:rFonts w:ascii="仿宋" w:hAnsi="仿宋" w:eastAsia="仿宋" w:cs="宋体"/>
          <w:b w:val="0"/>
          <w:kern w:val="0"/>
          <w:sz w:val="28"/>
          <w:szCs w:val="28"/>
          <w:highlight w:val="none"/>
        </w:rPr>
        <w:t xml:space="preserve">                         </w:t>
      </w:r>
      <w:r>
        <w:rPr>
          <w:rStyle w:val="18"/>
          <w:rFonts w:hint="eastAsia" w:ascii="仿宋" w:hAnsi="仿宋" w:eastAsia="仿宋" w:cs="宋体"/>
          <w:b w:val="0"/>
          <w:kern w:val="0"/>
          <w:sz w:val="28"/>
          <w:szCs w:val="28"/>
          <w:highlight w:val="none"/>
        </w:rPr>
        <w:t>电 话：</w:t>
      </w:r>
    </w:p>
    <w:p w14:paraId="7DEE2404">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 xml:space="preserve">开户银行： </w:t>
      </w:r>
      <w:r>
        <w:rPr>
          <w:rStyle w:val="18"/>
          <w:rFonts w:ascii="仿宋" w:hAnsi="仿宋" w:eastAsia="仿宋" w:cs="宋体"/>
          <w:b w:val="0"/>
          <w:kern w:val="0"/>
          <w:sz w:val="28"/>
          <w:szCs w:val="28"/>
          <w:highlight w:val="none"/>
        </w:rPr>
        <w:t xml:space="preserve">                      </w:t>
      </w:r>
      <w:r>
        <w:rPr>
          <w:rStyle w:val="18"/>
          <w:rFonts w:hint="eastAsia" w:ascii="仿宋" w:hAnsi="仿宋" w:eastAsia="仿宋" w:cs="宋体"/>
          <w:b w:val="0"/>
          <w:kern w:val="0"/>
          <w:sz w:val="28"/>
          <w:szCs w:val="28"/>
          <w:highlight w:val="none"/>
        </w:rPr>
        <w:t>开户银行：</w:t>
      </w:r>
    </w:p>
    <w:p w14:paraId="6E10CD0D">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 xml:space="preserve">账 号： </w:t>
      </w:r>
      <w:r>
        <w:rPr>
          <w:rStyle w:val="18"/>
          <w:rFonts w:ascii="仿宋" w:hAnsi="仿宋" w:eastAsia="仿宋" w:cs="宋体"/>
          <w:b w:val="0"/>
          <w:kern w:val="0"/>
          <w:sz w:val="28"/>
          <w:szCs w:val="28"/>
          <w:highlight w:val="none"/>
        </w:rPr>
        <w:t xml:space="preserve">                         </w:t>
      </w:r>
      <w:r>
        <w:rPr>
          <w:rStyle w:val="18"/>
          <w:rFonts w:hint="eastAsia" w:ascii="仿宋" w:hAnsi="仿宋" w:eastAsia="仿宋" w:cs="宋体"/>
          <w:b w:val="0"/>
          <w:kern w:val="0"/>
          <w:sz w:val="28"/>
          <w:szCs w:val="28"/>
          <w:highlight w:val="none"/>
        </w:rPr>
        <w:t>账 号：</w:t>
      </w:r>
    </w:p>
    <w:p w14:paraId="1AE75502">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 xml:space="preserve">行 号： </w:t>
      </w:r>
      <w:r>
        <w:rPr>
          <w:rStyle w:val="18"/>
          <w:rFonts w:ascii="仿宋" w:hAnsi="仿宋" w:eastAsia="仿宋" w:cs="宋体"/>
          <w:b w:val="0"/>
          <w:kern w:val="0"/>
          <w:sz w:val="28"/>
          <w:szCs w:val="28"/>
          <w:highlight w:val="none"/>
        </w:rPr>
        <w:t xml:space="preserve">                         </w:t>
      </w:r>
      <w:r>
        <w:rPr>
          <w:rStyle w:val="18"/>
          <w:rFonts w:hint="eastAsia" w:ascii="仿宋" w:hAnsi="仿宋" w:eastAsia="仿宋" w:cs="宋体"/>
          <w:b w:val="0"/>
          <w:kern w:val="0"/>
          <w:sz w:val="28"/>
          <w:szCs w:val="28"/>
          <w:highlight w:val="none"/>
        </w:rPr>
        <w:t>行 号：</w:t>
      </w:r>
    </w:p>
    <w:p w14:paraId="2FB5A4FA">
      <w:pPr>
        <w:pStyle w:val="2"/>
        <w:spacing w:line="400" w:lineRule="exact"/>
        <w:ind w:firstLine="560" w:firstLineChars="200"/>
        <w:rPr>
          <w:rStyle w:val="18"/>
          <w:rFonts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t xml:space="preserve">签订日期：  </w:t>
      </w:r>
      <w:r>
        <w:rPr>
          <w:rStyle w:val="18"/>
          <w:rFonts w:ascii="仿宋" w:hAnsi="仿宋" w:eastAsia="仿宋" w:cs="宋体"/>
          <w:b w:val="0"/>
          <w:kern w:val="0"/>
          <w:sz w:val="28"/>
          <w:szCs w:val="28"/>
          <w:highlight w:val="none"/>
        </w:rPr>
        <w:t xml:space="preserve">                     </w:t>
      </w:r>
      <w:r>
        <w:rPr>
          <w:rStyle w:val="18"/>
          <w:rFonts w:hint="eastAsia" w:ascii="仿宋" w:hAnsi="仿宋" w:eastAsia="仿宋" w:cs="宋体"/>
          <w:b w:val="0"/>
          <w:kern w:val="0"/>
          <w:sz w:val="28"/>
          <w:szCs w:val="28"/>
          <w:highlight w:val="none"/>
        </w:rPr>
        <w:t>签订日期：</w:t>
      </w:r>
    </w:p>
    <w:p w14:paraId="195114B8">
      <w:pPr>
        <w:pStyle w:val="2"/>
        <w:rPr>
          <w:rStyle w:val="18"/>
          <w:rFonts w:hint="eastAsia" w:ascii="仿宋" w:hAnsi="仿宋" w:eastAsia="仿宋" w:cs="宋体"/>
          <w:b/>
          <w:bCs w:val="0"/>
          <w:kern w:val="0"/>
          <w:sz w:val="24"/>
          <w:szCs w:val="24"/>
          <w:highlight w:val="none"/>
          <w:lang w:val="en-US" w:eastAsia="zh-CN"/>
        </w:rPr>
      </w:pPr>
    </w:p>
    <w:p w14:paraId="1A89F238">
      <w:pPr>
        <w:pStyle w:val="2"/>
        <w:rPr>
          <w:rStyle w:val="18"/>
          <w:rFonts w:ascii="仿宋" w:hAnsi="仿宋" w:eastAsia="仿宋" w:cs="宋体"/>
          <w:b w:val="0"/>
          <w:kern w:val="0"/>
          <w:sz w:val="28"/>
          <w:szCs w:val="28"/>
          <w:highlight w:val="none"/>
        </w:rPr>
      </w:pPr>
      <w:r>
        <w:rPr>
          <w:rStyle w:val="18"/>
          <w:rFonts w:hint="eastAsia" w:ascii="仿宋" w:hAnsi="仿宋" w:eastAsia="仿宋" w:cs="宋体"/>
          <w:b/>
          <w:bCs w:val="0"/>
          <w:kern w:val="0"/>
          <w:sz w:val="24"/>
          <w:szCs w:val="24"/>
          <w:highlight w:val="none"/>
          <w:lang w:val="en-US" w:eastAsia="zh-CN"/>
        </w:rPr>
        <w:t>注：附报价表一览表、二次报价函、售后服务承诺、成交通知书。</w:t>
      </w:r>
      <w:r>
        <w:rPr>
          <w:rStyle w:val="18"/>
          <w:rFonts w:ascii="仿宋" w:hAnsi="仿宋" w:eastAsia="仿宋" w:cs="宋体"/>
          <w:b w:val="0"/>
          <w:kern w:val="0"/>
          <w:sz w:val="28"/>
          <w:szCs w:val="28"/>
          <w:highlight w:val="none"/>
        </w:rPr>
        <w:br w:type="page"/>
      </w:r>
    </w:p>
    <w:p w14:paraId="0FFDEF3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18"/>
          <w:rFonts w:ascii="仿宋" w:hAnsi="仿宋" w:eastAsia="仿宋" w:cs="宋体"/>
          <w:kern w:val="0"/>
          <w:highlight w:val="none"/>
        </w:rPr>
      </w:pPr>
      <w:r>
        <w:rPr>
          <w:rStyle w:val="18"/>
          <w:rFonts w:ascii="仿宋" w:hAnsi="仿宋" w:eastAsia="仿宋" w:cs="宋体"/>
          <w:kern w:val="0"/>
          <w:highlight w:val="none"/>
        </w:rPr>
        <w:t xml:space="preserve">第七部分 </w:t>
      </w:r>
      <w:r>
        <w:rPr>
          <w:rStyle w:val="18"/>
          <w:rFonts w:hint="eastAsia" w:ascii="仿宋" w:hAnsi="仿宋" w:eastAsia="仿宋" w:cs="宋体"/>
          <w:kern w:val="0"/>
          <w:highlight w:val="none"/>
        </w:rPr>
        <w:t>响应</w:t>
      </w:r>
      <w:r>
        <w:rPr>
          <w:rStyle w:val="18"/>
          <w:rFonts w:ascii="仿宋" w:hAnsi="仿宋" w:eastAsia="仿宋" w:cs="宋体"/>
          <w:kern w:val="0"/>
          <w:highlight w:val="none"/>
        </w:rPr>
        <w:t>文件格式</w:t>
      </w:r>
    </w:p>
    <w:p w14:paraId="6A132C74">
      <w:pPr>
        <w:pStyle w:val="2"/>
        <w:spacing w:line="340" w:lineRule="exact"/>
        <w:rPr>
          <w:rStyle w:val="18"/>
          <w:rFonts w:ascii="仿宋" w:hAnsi="仿宋" w:eastAsia="仿宋" w:cs="宋体"/>
          <w:b w:val="0"/>
          <w:kern w:val="0"/>
          <w:sz w:val="28"/>
          <w:highlight w:val="none"/>
        </w:rPr>
      </w:pPr>
      <w:r>
        <w:rPr>
          <w:rStyle w:val="18"/>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14:paraId="3DCC0272">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14:paraId="3DCC0272">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14:paraId="1D84E26F">
      <w:pPr>
        <w:pStyle w:val="2"/>
        <w:spacing w:line="340" w:lineRule="exact"/>
        <w:rPr>
          <w:rStyle w:val="18"/>
          <w:rFonts w:ascii="仿宋" w:hAnsi="仿宋" w:eastAsia="仿宋" w:cs="宋体"/>
          <w:b w:val="0"/>
          <w:kern w:val="0"/>
          <w:sz w:val="28"/>
          <w:highlight w:val="none"/>
        </w:rPr>
      </w:pPr>
    </w:p>
    <w:p w14:paraId="3BB97CAA">
      <w:pPr>
        <w:pStyle w:val="2"/>
        <w:spacing w:line="340" w:lineRule="exact"/>
        <w:rPr>
          <w:rStyle w:val="18"/>
          <w:rFonts w:ascii="仿宋" w:hAnsi="仿宋" w:eastAsia="仿宋" w:cs="宋体"/>
          <w:b w:val="0"/>
          <w:kern w:val="0"/>
          <w:sz w:val="28"/>
          <w:highlight w:val="none"/>
        </w:rPr>
      </w:pPr>
    </w:p>
    <w:p w14:paraId="219928DE">
      <w:pPr>
        <w:pStyle w:val="2"/>
        <w:spacing w:line="340" w:lineRule="exact"/>
        <w:rPr>
          <w:rStyle w:val="18"/>
          <w:rFonts w:ascii="仿宋" w:hAnsi="仿宋" w:eastAsia="仿宋" w:cs="宋体"/>
          <w:b w:val="0"/>
          <w:kern w:val="0"/>
          <w:sz w:val="28"/>
          <w:highlight w:val="none"/>
        </w:rPr>
      </w:pPr>
    </w:p>
    <w:p w14:paraId="6369C088">
      <w:pPr>
        <w:pStyle w:val="2"/>
        <w:spacing w:line="340" w:lineRule="exact"/>
        <w:rPr>
          <w:rStyle w:val="18"/>
          <w:rFonts w:ascii="仿宋" w:hAnsi="仿宋" w:eastAsia="仿宋" w:cs="宋体"/>
          <w:b w:val="0"/>
          <w:kern w:val="0"/>
          <w:sz w:val="28"/>
          <w:highlight w:val="none"/>
        </w:rPr>
      </w:pPr>
    </w:p>
    <w:p w14:paraId="5F71BDBF">
      <w:pPr>
        <w:pStyle w:val="2"/>
        <w:spacing w:line="340" w:lineRule="exact"/>
        <w:rPr>
          <w:rStyle w:val="18"/>
          <w:rFonts w:ascii="仿宋" w:hAnsi="仿宋" w:eastAsia="仿宋" w:cs="宋体"/>
          <w:b w:val="0"/>
          <w:kern w:val="0"/>
          <w:sz w:val="28"/>
          <w:highlight w:val="none"/>
        </w:rPr>
      </w:pPr>
    </w:p>
    <w:p w14:paraId="1A89E43A">
      <w:pPr>
        <w:pStyle w:val="2"/>
        <w:spacing w:line="340" w:lineRule="exact"/>
        <w:rPr>
          <w:rStyle w:val="18"/>
          <w:rFonts w:ascii="仿宋" w:hAnsi="仿宋" w:eastAsia="仿宋" w:cs="宋体"/>
          <w:b w:val="0"/>
          <w:kern w:val="0"/>
          <w:sz w:val="28"/>
          <w:highlight w:val="none"/>
        </w:rPr>
      </w:pPr>
    </w:p>
    <w:p w14:paraId="49744CF5">
      <w:pPr>
        <w:pStyle w:val="2"/>
        <w:spacing w:line="340" w:lineRule="exact"/>
        <w:rPr>
          <w:rStyle w:val="18"/>
          <w:rFonts w:ascii="仿宋" w:hAnsi="仿宋" w:eastAsia="仿宋" w:cs="宋体"/>
          <w:b w:val="0"/>
          <w:kern w:val="0"/>
          <w:sz w:val="28"/>
          <w:highlight w:val="none"/>
        </w:rPr>
      </w:pPr>
    </w:p>
    <w:p w14:paraId="32619491">
      <w:pPr>
        <w:pStyle w:val="2"/>
        <w:spacing w:line="340" w:lineRule="exact"/>
        <w:rPr>
          <w:rStyle w:val="18"/>
          <w:rFonts w:ascii="仿宋" w:hAnsi="仿宋" w:eastAsia="仿宋" w:cs="宋体"/>
          <w:b w:val="0"/>
          <w:kern w:val="0"/>
          <w:sz w:val="28"/>
          <w:highlight w:val="none"/>
        </w:rPr>
      </w:pPr>
    </w:p>
    <w:p w14:paraId="4B544502">
      <w:pPr>
        <w:pStyle w:val="2"/>
        <w:spacing w:line="340" w:lineRule="exact"/>
        <w:rPr>
          <w:rStyle w:val="18"/>
          <w:rFonts w:ascii="仿宋" w:hAnsi="仿宋" w:eastAsia="仿宋" w:cs="宋体"/>
          <w:b w:val="0"/>
          <w:kern w:val="0"/>
          <w:sz w:val="28"/>
          <w:highlight w:val="none"/>
        </w:rPr>
      </w:pPr>
    </w:p>
    <w:p w14:paraId="0D0A430C">
      <w:pPr>
        <w:pStyle w:val="2"/>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18"/>
          <w:rFonts w:ascii="仿宋" w:hAnsi="仿宋" w:eastAsia="仿宋" w:cs="宋体"/>
          <w:b/>
          <w:bCs w:val="0"/>
          <w:kern w:val="0"/>
          <w:sz w:val="36"/>
          <w:szCs w:val="24"/>
          <w:highlight w:val="none"/>
        </w:rPr>
      </w:pPr>
      <w:r>
        <w:rPr>
          <w:rStyle w:val="18"/>
          <w:rFonts w:ascii="仿宋" w:hAnsi="仿宋" w:eastAsia="仿宋" w:cs="宋体"/>
          <w:b/>
          <w:bCs w:val="0"/>
          <w:kern w:val="0"/>
          <w:sz w:val="36"/>
          <w:szCs w:val="24"/>
          <w:highlight w:val="none"/>
        </w:rPr>
        <w:t>（项目名称）竞争性磋商</w:t>
      </w:r>
    </w:p>
    <w:p w14:paraId="7FC07294">
      <w:pPr>
        <w:pStyle w:val="2"/>
        <w:spacing w:before="936" w:beforeLines="300" w:line="480" w:lineRule="auto"/>
        <w:jc w:val="center"/>
        <w:rPr>
          <w:rStyle w:val="18"/>
          <w:rFonts w:ascii="仿宋" w:hAnsi="仿宋" w:eastAsia="仿宋" w:cs="宋体"/>
          <w:kern w:val="0"/>
          <w:sz w:val="52"/>
          <w:highlight w:val="none"/>
        </w:rPr>
      </w:pPr>
      <w:r>
        <w:rPr>
          <w:rStyle w:val="18"/>
          <w:rFonts w:hint="eastAsia" w:ascii="仿宋" w:hAnsi="仿宋" w:eastAsia="仿宋" w:cs="宋体"/>
          <w:kern w:val="0"/>
          <w:sz w:val="52"/>
          <w:highlight w:val="none"/>
        </w:rPr>
        <w:t>响 应 文 件</w:t>
      </w:r>
    </w:p>
    <w:p w14:paraId="35B81AAC">
      <w:pPr>
        <w:pStyle w:val="2"/>
        <w:spacing w:line="340" w:lineRule="exact"/>
        <w:ind w:firstLine="2800" w:firstLineChars="1000"/>
        <w:rPr>
          <w:rStyle w:val="18"/>
          <w:rFonts w:ascii="仿宋" w:hAnsi="仿宋" w:eastAsia="仿宋" w:cs="宋体"/>
          <w:b w:val="0"/>
          <w:kern w:val="0"/>
          <w:sz w:val="28"/>
          <w:highlight w:val="none"/>
        </w:rPr>
      </w:pPr>
    </w:p>
    <w:p w14:paraId="241D3075">
      <w:pPr>
        <w:pStyle w:val="2"/>
        <w:spacing w:line="340" w:lineRule="exact"/>
        <w:ind w:firstLine="2800" w:firstLineChars="1000"/>
        <w:rPr>
          <w:rStyle w:val="18"/>
          <w:rFonts w:ascii="仿宋" w:hAnsi="仿宋" w:eastAsia="仿宋" w:cs="宋体"/>
          <w:b w:val="0"/>
          <w:kern w:val="0"/>
          <w:sz w:val="28"/>
          <w:highlight w:val="none"/>
        </w:rPr>
      </w:pPr>
    </w:p>
    <w:p w14:paraId="34FC638F">
      <w:pPr>
        <w:pStyle w:val="2"/>
        <w:spacing w:line="340" w:lineRule="exact"/>
        <w:ind w:firstLine="2800" w:firstLineChars="1000"/>
        <w:rPr>
          <w:rStyle w:val="18"/>
          <w:rFonts w:ascii="仿宋" w:hAnsi="仿宋" w:eastAsia="仿宋" w:cs="宋体"/>
          <w:b w:val="0"/>
          <w:kern w:val="0"/>
          <w:sz w:val="28"/>
          <w:highlight w:val="none"/>
        </w:rPr>
      </w:pPr>
    </w:p>
    <w:p w14:paraId="12D879F3">
      <w:pPr>
        <w:pStyle w:val="2"/>
        <w:spacing w:line="340" w:lineRule="exact"/>
        <w:ind w:firstLine="2800" w:firstLineChars="1000"/>
        <w:rPr>
          <w:rStyle w:val="18"/>
          <w:rFonts w:ascii="仿宋" w:hAnsi="仿宋" w:eastAsia="仿宋" w:cs="宋体"/>
          <w:b w:val="0"/>
          <w:kern w:val="0"/>
          <w:sz w:val="28"/>
          <w:highlight w:val="none"/>
        </w:rPr>
      </w:pPr>
    </w:p>
    <w:p w14:paraId="32B72C76">
      <w:pPr>
        <w:pStyle w:val="2"/>
        <w:spacing w:line="340" w:lineRule="exact"/>
        <w:ind w:firstLine="2800" w:firstLineChars="1000"/>
        <w:rPr>
          <w:rStyle w:val="18"/>
          <w:rFonts w:ascii="仿宋" w:hAnsi="仿宋" w:eastAsia="仿宋" w:cs="宋体"/>
          <w:b w:val="0"/>
          <w:kern w:val="0"/>
          <w:sz w:val="28"/>
          <w:highlight w:val="none"/>
        </w:rPr>
      </w:pPr>
    </w:p>
    <w:p w14:paraId="2E113489">
      <w:pPr>
        <w:pStyle w:val="2"/>
        <w:spacing w:line="340" w:lineRule="exact"/>
        <w:ind w:firstLine="2800" w:firstLineChars="1000"/>
        <w:rPr>
          <w:rStyle w:val="18"/>
          <w:rFonts w:ascii="仿宋" w:hAnsi="仿宋" w:eastAsia="仿宋" w:cs="宋体"/>
          <w:b w:val="0"/>
          <w:kern w:val="0"/>
          <w:sz w:val="28"/>
          <w:highlight w:val="none"/>
        </w:rPr>
      </w:pPr>
    </w:p>
    <w:p w14:paraId="37B184A2">
      <w:pPr>
        <w:pStyle w:val="2"/>
        <w:spacing w:line="340" w:lineRule="exact"/>
        <w:ind w:firstLine="2800" w:firstLineChars="1000"/>
        <w:rPr>
          <w:rStyle w:val="18"/>
          <w:rFonts w:ascii="仿宋" w:hAnsi="仿宋" w:eastAsia="仿宋" w:cs="宋体"/>
          <w:b w:val="0"/>
          <w:kern w:val="0"/>
          <w:sz w:val="28"/>
          <w:highlight w:val="none"/>
        </w:rPr>
      </w:pPr>
    </w:p>
    <w:p w14:paraId="709A84C7">
      <w:pPr>
        <w:pStyle w:val="2"/>
        <w:spacing w:line="340" w:lineRule="exact"/>
        <w:ind w:firstLine="2800" w:firstLineChars="1000"/>
        <w:rPr>
          <w:rStyle w:val="18"/>
          <w:rFonts w:ascii="仿宋" w:hAnsi="仿宋" w:eastAsia="仿宋" w:cs="宋体"/>
          <w:b w:val="0"/>
          <w:kern w:val="0"/>
          <w:sz w:val="28"/>
          <w:highlight w:val="none"/>
        </w:rPr>
      </w:pPr>
    </w:p>
    <w:p w14:paraId="27A36627">
      <w:pPr>
        <w:pStyle w:val="2"/>
        <w:spacing w:line="340" w:lineRule="exact"/>
        <w:ind w:firstLine="1400" w:firstLineChars="500"/>
        <w:rPr>
          <w:rStyle w:val="18"/>
          <w:rFonts w:ascii="仿宋" w:hAnsi="仿宋" w:eastAsia="仿宋" w:cs="宋体"/>
          <w:b w:val="0"/>
          <w:kern w:val="0"/>
          <w:sz w:val="28"/>
          <w:highlight w:val="none"/>
        </w:rPr>
      </w:pPr>
    </w:p>
    <w:p w14:paraId="1D1EE332">
      <w:pPr>
        <w:pStyle w:val="2"/>
        <w:spacing w:line="340" w:lineRule="exact"/>
        <w:ind w:firstLine="1400" w:firstLineChars="500"/>
        <w:rPr>
          <w:rStyle w:val="18"/>
          <w:rFonts w:ascii="仿宋" w:hAnsi="仿宋" w:eastAsia="仿宋" w:cs="宋体"/>
          <w:b w:val="0"/>
          <w:kern w:val="0"/>
          <w:sz w:val="28"/>
          <w:highlight w:val="none"/>
        </w:rPr>
      </w:pPr>
    </w:p>
    <w:p w14:paraId="6A46CC88">
      <w:pPr>
        <w:pStyle w:val="2"/>
        <w:spacing w:line="340" w:lineRule="exact"/>
        <w:ind w:firstLine="1400" w:firstLineChars="500"/>
        <w:rPr>
          <w:rStyle w:val="18"/>
          <w:rFonts w:ascii="仿宋" w:hAnsi="仿宋" w:eastAsia="仿宋" w:cs="宋体"/>
          <w:b w:val="0"/>
          <w:kern w:val="0"/>
          <w:sz w:val="28"/>
          <w:highlight w:val="none"/>
        </w:rPr>
      </w:pPr>
    </w:p>
    <w:p w14:paraId="3F382BDC">
      <w:pPr>
        <w:pStyle w:val="2"/>
        <w:spacing w:line="340" w:lineRule="exact"/>
        <w:ind w:firstLine="1400" w:firstLineChars="500"/>
        <w:rPr>
          <w:rStyle w:val="18"/>
          <w:rFonts w:ascii="仿宋" w:hAnsi="仿宋" w:eastAsia="仿宋" w:cs="宋体"/>
          <w:b w:val="0"/>
          <w:kern w:val="0"/>
          <w:sz w:val="28"/>
          <w:highlight w:val="none"/>
        </w:rPr>
      </w:pPr>
    </w:p>
    <w:p w14:paraId="5B5BF9B4">
      <w:pPr>
        <w:pStyle w:val="2"/>
        <w:spacing w:line="340" w:lineRule="exact"/>
        <w:ind w:firstLine="1400" w:firstLineChars="500"/>
        <w:rPr>
          <w:rStyle w:val="18"/>
          <w:rFonts w:ascii="仿宋" w:hAnsi="仿宋" w:eastAsia="仿宋" w:cs="宋体"/>
          <w:b w:val="0"/>
          <w:kern w:val="0"/>
          <w:sz w:val="28"/>
          <w:highlight w:val="none"/>
        </w:rPr>
      </w:pPr>
    </w:p>
    <w:p w14:paraId="4F6FB763">
      <w:pPr>
        <w:pStyle w:val="2"/>
        <w:ind w:firstLine="1400" w:firstLineChars="5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供应商：（盖单位</w:t>
      </w:r>
      <w:r>
        <w:rPr>
          <w:rStyle w:val="18"/>
          <w:rFonts w:hint="eastAsia" w:ascii="仿宋" w:hAnsi="仿宋" w:eastAsia="仿宋" w:cs="宋体"/>
          <w:b w:val="0"/>
          <w:kern w:val="0"/>
          <w:sz w:val="28"/>
          <w:highlight w:val="none"/>
          <w:lang w:eastAsia="zh-CN"/>
        </w:rPr>
        <w:t>公章</w:t>
      </w:r>
      <w:r>
        <w:rPr>
          <w:rStyle w:val="18"/>
          <w:rFonts w:hint="eastAsia" w:ascii="仿宋" w:hAnsi="仿宋" w:eastAsia="仿宋" w:cs="宋体"/>
          <w:b w:val="0"/>
          <w:kern w:val="0"/>
          <w:sz w:val="28"/>
          <w:highlight w:val="none"/>
        </w:rPr>
        <w:t>）</w:t>
      </w:r>
    </w:p>
    <w:p w14:paraId="171D43D6">
      <w:pPr>
        <w:pStyle w:val="2"/>
        <w:ind w:firstLine="1400" w:firstLineChars="500"/>
        <w:rPr>
          <w:rStyle w:val="18"/>
          <w:rFonts w:ascii="仿宋" w:hAnsi="仿宋" w:eastAsia="仿宋" w:cs="宋体"/>
          <w:b w:val="0"/>
          <w:kern w:val="0"/>
          <w:sz w:val="28"/>
          <w:highlight w:val="none"/>
        </w:rPr>
      </w:pPr>
    </w:p>
    <w:p w14:paraId="05994CF4">
      <w:pPr>
        <w:pStyle w:val="2"/>
        <w:ind w:firstLine="1400" w:firstLineChars="5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法定代表人或其委托代理人：（</w:t>
      </w:r>
      <w:r>
        <w:rPr>
          <w:rStyle w:val="18"/>
          <w:rFonts w:hint="eastAsia" w:ascii="仿宋" w:hAnsi="仿宋" w:eastAsia="仿宋" w:cs="宋体"/>
          <w:b w:val="0"/>
          <w:kern w:val="0"/>
          <w:sz w:val="28"/>
          <w:highlight w:val="none"/>
          <w:lang w:eastAsia="zh-CN"/>
        </w:rPr>
        <w:t>签字或盖章</w:t>
      </w:r>
      <w:r>
        <w:rPr>
          <w:rStyle w:val="18"/>
          <w:rFonts w:hint="eastAsia" w:ascii="仿宋" w:hAnsi="仿宋" w:eastAsia="仿宋" w:cs="宋体"/>
          <w:b w:val="0"/>
          <w:kern w:val="0"/>
          <w:sz w:val="28"/>
          <w:highlight w:val="none"/>
        </w:rPr>
        <w:t>）</w:t>
      </w:r>
    </w:p>
    <w:p w14:paraId="336A045E">
      <w:pPr>
        <w:pStyle w:val="2"/>
        <w:jc w:val="center"/>
        <w:rPr>
          <w:rStyle w:val="18"/>
          <w:rFonts w:ascii="仿宋" w:hAnsi="仿宋" w:eastAsia="仿宋" w:cs="宋体"/>
          <w:b w:val="0"/>
          <w:kern w:val="0"/>
          <w:sz w:val="28"/>
          <w:highlight w:val="none"/>
        </w:rPr>
      </w:pPr>
    </w:p>
    <w:p w14:paraId="5C87FAF4">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 xml:space="preserve">年 </w:t>
      </w:r>
      <w:r>
        <w:rPr>
          <w:rStyle w:val="18"/>
          <w:rFonts w:ascii="仿宋" w:hAnsi="仿宋" w:eastAsia="仿宋" w:cs="宋体"/>
          <w:b w:val="0"/>
          <w:kern w:val="0"/>
          <w:sz w:val="28"/>
          <w:highlight w:val="none"/>
        </w:rPr>
        <w:t xml:space="preserve"> </w:t>
      </w:r>
      <w:r>
        <w:rPr>
          <w:rStyle w:val="18"/>
          <w:rFonts w:hint="eastAsia" w:ascii="仿宋" w:hAnsi="仿宋" w:eastAsia="仿宋" w:cs="宋体"/>
          <w:b w:val="0"/>
          <w:kern w:val="0"/>
          <w:sz w:val="28"/>
          <w:highlight w:val="none"/>
        </w:rPr>
        <w:t xml:space="preserve"> 月 </w:t>
      </w:r>
      <w:r>
        <w:rPr>
          <w:rStyle w:val="18"/>
          <w:rFonts w:ascii="仿宋" w:hAnsi="仿宋" w:eastAsia="仿宋" w:cs="宋体"/>
          <w:b w:val="0"/>
          <w:kern w:val="0"/>
          <w:sz w:val="28"/>
          <w:highlight w:val="none"/>
        </w:rPr>
        <w:t xml:space="preserve">  </w:t>
      </w:r>
      <w:r>
        <w:rPr>
          <w:rStyle w:val="18"/>
          <w:rFonts w:hint="eastAsia" w:ascii="仿宋" w:hAnsi="仿宋" w:eastAsia="仿宋" w:cs="宋体"/>
          <w:b w:val="0"/>
          <w:kern w:val="0"/>
          <w:sz w:val="28"/>
          <w:highlight w:val="none"/>
        </w:rPr>
        <w:t>日</w:t>
      </w:r>
    </w:p>
    <w:p w14:paraId="0B12A208">
      <w:pPr>
        <w:pStyle w:val="2"/>
        <w:rPr>
          <w:rStyle w:val="18"/>
          <w:rFonts w:ascii="仿宋" w:hAnsi="仿宋" w:eastAsia="仿宋" w:cs="宋体"/>
          <w:b w:val="0"/>
          <w:kern w:val="0"/>
          <w:sz w:val="28"/>
          <w:highlight w:val="none"/>
        </w:rPr>
      </w:pPr>
      <w:r>
        <w:rPr>
          <w:rStyle w:val="18"/>
          <w:rFonts w:ascii="仿宋" w:hAnsi="仿宋" w:eastAsia="仿宋" w:cs="宋体"/>
          <w:b w:val="0"/>
          <w:kern w:val="0"/>
          <w:sz w:val="28"/>
          <w:highlight w:val="none"/>
        </w:rPr>
        <w:br w:type="page"/>
      </w:r>
    </w:p>
    <w:p w14:paraId="0DBDDD33">
      <w:pPr>
        <w:pStyle w:val="2"/>
        <w:spacing w:before="1248" w:beforeLines="400" w:after="1248" w:afterLines="400"/>
        <w:jc w:val="center"/>
        <w:rPr>
          <w:rStyle w:val="18"/>
          <w:rFonts w:hint="eastAsia" w:ascii="仿宋" w:hAnsi="仿宋" w:eastAsia="仿宋" w:cs="宋体"/>
          <w:kern w:val="0"/>
          <w:sz w:val="44"/>
          <w:szCs w:val="44"/>
          <w:highlight w:val="none"/>
        </w:rPr>
      </w:pPr>
    </w:p>
    <w:p w14:paraId="2878FE80">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18"/>
          <w:rFonts w:ascii="仿宋" w:hAnsi="仿宋" w:eastAsia="仿宋" w:cs="宋体"/>
          <w:kern w:val="0"/>
          <w:sz w:val="44"/>
          <w:szCs w:val="44"/>
          <w:highlight w:val="none"/>
        </w:rPr>
      </w:pPr>
      <w:r>
        <w:rPr>
          <w:rStyle w:val="18"/>
          <w:rFonts w:hint="eastAsia" w:ascii="仿宋" w:hAnsi="仿宋" w:eastAsia="仿宋" w:cs="宋体"/>
          <w:kern w:val="0"/>
          <w:sz w:val="44"/>
          <w:szCs w:val="44"/>
          <w:highlight w:val="none"/>
        </w:rPr>
        <w:t xml:space="preserve">目 </w:t>
      </w:r>
      <w:r>
        <w:rPr>
          <w:rStyle w:val="18"/>
          <w:rFonts w:ascii="仿宋" w:hAnsi="仿宋" w:eastAsia="仿宋" w:cs="宋体"/>
          <w:kern w:val="0"/>
          <w:sz w:val="44"/>
          <w:szCs w:val="44"/>
          <w:highlight w:val="none"/>
        </w:rPr>
        <w:t xml:space="preserve"> </w:t>
      </w:r>
      <w:r>
        <w:rPr>
          <w:rStyle w:val="18"/>
          <w:rFonts w:hint="eastAsia" w:ascii="仿宋" w:hAnsi="仿宋" w:eastAsia="仿宋" w:cs="宋体"/>
          <w:kern w:val="0"/>
          <w:sz w:val="44"/>
          <w:szCs w:val="44"/>
          <w:highlight w:val="none"/>
        </w:rPr>
        <w:t xml:space="preserve"> 录</w:t>
      </w:r>
    </w:p>
    <w:p w14:paraId="2B1E7587">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highlight w:val="none"/>
        </w:rPr>
      </w:pPr>
      <w:r>
        <w:rPr>
          <w:rStyle w:val="18"/>
          <w:rFonts w:hint="eastAsia" w:ascii="仿宋" w:hAnsi="仿宋" w:eastAsia="仿宋" w:cs="宋体"/>
          <w:b w:val="0"/>
          <w:kern w:val="0"/>
          <w:sz w:val="32"/>
          <w:szCs w:val="32"/>
          <w:highlight w:val="none"/>
        </w:rPr>
        <w:t>一、报价一览表</w:t>
      </w:r>
    </w:p>
    <w:p w14:paraId="585704D0">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hint="eastAsia" w:ascii="仿宋" w:hAnsi="仿宋" w:eastAsia="仿宋" w:cs="宋体"/>
          <w:b w:val="0"/>
          <w:kern w:val="0"/>
          <w:sz w:val="32"/>
          <w:szCs w:val="32"/>
          <w:highlight w:val="none"/>
          <w:lang w:eastAsia="zh-CN"/>
        </w:rPr>
      </w:pPr>
      <w:r>
        <w:rPr>
          <w:rStyle w:val="18"/>
          <w:rFonts w:hint="eastAsia" w:ascii="仿宋" w:hAnsi="仿宋" w:eastAsia="仿宋" w:cs="宋体"/>
          <w:b w:val="0"/>
          <w:kern w:val="0"/>
          <w:sz w:val="32"/>
          <w:szCs w:val="32"/>
          <w:highlight w:val="none"/>
        </w:rPr>
        <w:t>二、</w:t>
      </w:r>
      <w:r>
        <w:rPr>
          <w:rStyle w:val="18"/>
          <w:rFonts w:hint="eastAsia" w:ascii="仿宋" w:hAnsi="仿宋" w:eastAsia="仿宋" w:cs="宋体"/>
          <w:b w:val="0"/>
          <w:kern w:val="0"/>
          <w:sz w:val="32"/>
          <w:szCs w:val="32"/>
          <w:highlight w:val="none"/>
          <w:lang w:eastAsia="zh-CN"/>
        </w:rPr>
        <w:t>分项报价表</w:t>
      </w:r>
    </w:p>
    <w:p w14:paraId="4951BB63">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highlight w:val="none"/>
        </w:rPr>
      </w:pPr>
      <w:r>
        <w:rPr>
          <w:rStyle w:val="18"/>
          <w:rFonts w:hint="eastAsia" w:ascii="仿宋" w:hAnsi="仿宋" w:eastAsia="仿宋" w:cs="宋体"/>
          <w:b w:val="0"/>
          <w:kern w:val="0"/>
          <w:sz w:val="32"/>
          <w:szCs w:val="32"/>
          <w:highlight w:val="none"/>
        </w:rPr>
        <w:t>三、法定代表人身份证明</w:t>
      </w:r>
    </w:p>
    <w:p w14:paraId="26ABCE11">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highlight w:val="none"/>
        </w:rPr>
      </w:pPr>
      <w:r>
        <w:rPr>
          <w:rStyle w:val="18"/>
          <w:rFonts w:hint="eastAsia" w:ascii="仿宋" w:hAnsi="仿宋" w:eastAsia="仿宋" w:cs="宋体"/>
          <w:b w:val="0"/>
          <w:kern w:val="0"/>
          <w:sz w:val="32"/>
          <w:szCs w:val="32"/>
          <w:highlight w:val="none"/>
        </w:rPr>
        <w:t>四、授权委托书</w:t>
      </w:r>
    </w:p>
    <w:p w14:paraId="41CE1736">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highlight w:val="none"/>
        </w:rPr>
      </w:pPr>
      <w:r>
        <w:rPr>
          <w:rStyle w:val="18"/>
          <w:rFonts w:hint="eastAsia" w:ascii="仿宋" w:hAnsi="仿宋" w:eastAsia="仿宋" w:cs="宋体"/>
          <w:b w:val="0"/>
          <w:kern w:val="0"/>
          <w:sz w:val="32"/>
          <w:szCs w:val="32"/>
          <w:highlight w:val="none"/>
        </w:rPr>
        <w:t>五、承诺书</w:t>
      </w:r>
      <w:r>
        <w:rPr>
          <w:rStyle w:val="18"/>
          <w:rFonts w:hint="eastAsia" w:ascii="仿宋" w:hAnsi="仿宋" w:eastAsia="仿宋" w:cs="宋体"/>
          <w:b w:val="0"/>
          <w:kern w:val="0"/>
          <w:sz w:val="32"/>
          <w:szCs w:val="32"/>
          <w:highlight w:val="none"/>
        </w:rPr>
        <w:tab/>
      </w:r>
    </w:p>
    <w:p w14:paraId="46B6C8A3">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highlight w:val="none"/>
        </w:rPr>
      </w:pPr>
      <w:r>
        <w:rPr>
          <w:rStyle w:val="18"/>
          <w:rFonts w:hint="eastAsia" w:ascii="仿宋" w:hAnsi="仿宋" w:eastAsia="仿宋" w:cs="宋体"/>
          <w:b w:val="0"/>
          <w:kern w:val="0"/>
          <w:sz w:val="32"/>
          <w:szCs w:val="32"/>
          <w:highlight w:val="none"/>
        </w:rPr>
        <w:t>六、供应商缴纳税收和社会保障资金等证明告知承诺书</w:t>
      </w:r>
    </w:p>
    <w:p w14:paraId="26BB5A6C">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highlight w:val="none"/>
        </w:rPr>
      </w:pPr>
      <w:r>
        <w:rPr>
          <w:rStyle w:val="18"/>
          <w:rFonts w:hint="eastAsia" w:ascii="仿宋" w:hAnsi="仿宋" w:eastAsia="仿宋" w:cs="宋体"/>
          <w:b w:val="0"/>
          <w:kern w:val="0"/>
          <w:sz w:val="32"/>
          <w:szCs w:val="32"/>
          <w:highlight w:val="none"/>
        </w:rPr>
        <w:t>七、履行合同的设备及技术能力证明表</w:t>
      </w:r>
    </w:p>
    <w:p w14:paraId="2B52C3DA">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ascii="仿宋" w:hAnsi="仿宋" w:eastAsia="仿宋" w:cs="宋体"/>
          <w:b w:val="0"/>
          <w:kern w:val="0"/>
          <w:sz w:val="32"/>
          <w:szCs w:val="32"/>
          <w:highlight w:val="none"/>
        </w:rPr>
      </w:pPr>
      <w:r>
        <w:rPr>
          <w:rStyle w:val="18"/>
          <w:rFonts w:hint="eastAsia" w:ascii="仿宋" w:hAnsi="仿宋" w:eastAsia="仿宋" w:cs="宋体"/>
          <w:b w:val="0"/>
          <w:kern w:val="0"/>
          <w:sz w:val="32"/>
          <w:szCs w:val="32"/>
          <w:highlight w:val="none"/>
        </w:rPr>
        <w:t>八、经营业绩一览表</w:t>
      </w:r>
    </w:p>
    <w:p w14:paraId="5BA5EECE">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hint="eastAsia" w:ascii="仿宋" w:hAnsi="仿宋" w:eastAsia="仿宋" w:cs="宋体"/>
          <w:b w:val="0"/>
          <w:kern w:val="0"/>
          <w:sz w:val="32"/>
          <w:szCs w:val="32"/>
          <w:highlight w:val="none"/>
          <w:lang w:eastAsia="zh-CN"/>
        </w:rPr>
      </w:pPr>
      <w:r>
        <w:rPr>
          <w:rStyle w:val="18"/>
          <w:rFonts w:hint="eastAsia" w:ascii="仿宋" w:hAnsi="仿宋" w:eastAsia="仿宋" w:cs="宋体"/>
          <w:b w:val="0"/>
          <w:kern w:val="0"/>
          <w:sz w:val="32"/>
          <w:szCs w:val="32"/>
          <w:highlight w:val="none"/>
        </w:rPr>
        <w:t>九、</w:t>
      </w:r>
      <w:r>
        <w:rPr>
          <w:rStyle w:val="18"/>
          <w:rFonts w:hint="eastAsia" w:ascii="仿宋" w:hAnsi="仿宋" w:eastAsia="仿宋" w:cs="宋体"/>
          <w:b w:val="0"/>
          <w:kern w:val="0"/>
          <w:sz w:val="32"/>
          <w:szCs w:val="32"/>
          <w:highlight w:val="none"/>
          <w:lang w:eastAsia="zh-CN"/>
        </w:rPr>
        <w:t>技术方案</w:t>
      </w:r>
    </w:p>
    <w:p w14:paraId="0F5B4C2F">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18"/>
          <w:rFonts w:hint="eastAsia" w:ascii="仿宋" w:hAnsi="仿宋" w:eastAsia="仿宋" w:cs="宋体"/>
          <w:b w:val="0"/>
          <w:kern w:val="0"/>
          <w:sz w:val="32"/>
          <w:szCs w:val="32"/>
          <w:highlight w:val="none"/>
        </w:rPr>
      </w:pPr>
      <w:r>
        <w:rPr>
          <w:rStyle w:val="18"/>
          <w:rFonts w:hint="eastAsia" w:ascii="仿宋" w:hAnsi="仿宋" w:eastAsia="仿宋" w:cs="宋体"/>
          <w:b w:val="0"/>
          <w:kern w:val="0"/>
          <w:sz w:val="32"/>
          <w:szCs w:val="32"/>
          <w:highlight w:val="none"/>
        </w:rPr>
        <w:t>十、其它材料</w:t>
      </w:r>
    </w:p>
    <w:p w14:paraId="74C299B6">
      <w:pPr>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rPr>
        <w:br w:type="page"/>
      </w:r>
    </w:p>
    <w:p w14:paraId="1D17CDC8">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rPr>
        <w:t>一、报价一览表</w:t>
      </w:r>
    </w:p>
    <w:p w14:paraId="283D6F26">
      <w:pPr>
        <w:pStyle w:val="2"/>
        <w:spacing w:line="480" w:lineRule="auto"/>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项目名称：</w:t>
      </w:r>
    </w:p>
    <w:p w14:paraId="7B73C7C0">
      <w:pPr>
        <w:pStyle w:val="2"/>
        <w:spacing w:line="480" w:lineRule="auto"/>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 xml:space="preserve">项目编号： </w:t>
      </w:r>
      <w:r>
        <w:rPr>
          <w:rStyle w:val="18"/>
          <w:rFonts w:ascii="仿宋" w:hAnsi="仿宋" w:eastAsia="仿宋" w:cs="宋体"/>
          <w:b w:val="0"/>
          <w:kern w:val="0"/>
          <w:sz w:val="28"/>
          <w:highlight w:val="none"/>
        </w:rPr>
        <w:t xml:space="preserve">                                    </w:t>
      </w:r>
      <w:r>
        <w:rPr>
          <w:rStyle w:val="18"/>
          <w:rFonts w:hint="eastAsia" w:ascii="仿宋" w:hAnsi="仿宋" w:eastAsia="仿宋" w:cs="宋体"/>
          <w:b w:val="0"/>
          <w:kern w:val="0"/>
          <w:sz w:val="28"/>
          <w:highlight w:val="none"/>
        </w:rPr>
        <w:t>单位：人民币（元）</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8"/>
        <w:gridCol w:w="6331"/>
      </w:tblGrid>
      <w:tr w14:paraId="1F25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3268" w:type="dxa"/>
            <w:vMerge w:val="restart"/>
            <w:vAlign w:val="center"/>
          </w:tcPr>
          <w:p w14:paraId="0C588704">
            <w:pPr>
              <w:pStyle w:val="2"/>
              <w:ind w:left="77"/>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报价</w:t>
            </w:r>
          </w:p>
        </w:tc>
        <w:tc>
          <w:tcPr>
            <w:tcW w:w="6331" w:type="dxa"/>
            <w:vAlign w:val="center"/>
          </w:tcPr>
          <w:p w14:paraId="5B811CB4">
            <w:pPr>
              <w:widowControl/>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大写</w:t>
            </w:r>
          </w:p>
        </w:tc>
      </w:tr>
      <w:tr w14:paraId="6EAE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3268" w:type="dxa"/>
            <w:vMerge w:val="continue"/>
            <w:vAlign w:val="center"/>
          </w:tcPr>
          <w:p w14:paraId="36BB32BC">
            <w:pPr>
              <w:pStyle w:val="2"/>
              <w:ind w:left="77"/>
              <w:jc w:val="center"/>
              <w:rPr>
                <w:rStyle w:val="18"/>
                <w:rFonts w:ascii="仿宋" w:hAnsi="仿宋" w:eastAsia="仿宋" w:cs="宋体"/>
                <w:b w:val="0"/>
                <w:kern w:val="0"/>
                <w:sz w:val="28"/>
                <w:highlight w:val="none"/>
              </w:rPr>
            </w:pPr>
          </w:p>
        </w:tc>
        <w:tc>
          <w:tcPr>
            <w:tcW w:w="6331" w:type="dxa"/>
            <w:vAlign w:val="center"/>
          </w:tcPr>
          <w:p w14:paraId="4C1F1324">
            <w:pPr>
              <w:pStyle w:val="2"/>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小写</w:t>
            </w:r>
          </w:p>
        </w:tc>
      </w:tr>
      <w:tr w14:paraId="635FC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3268" w:type="dxa"/>
            <w:vAlign w:val="center"/>
          </w:tcPr>
          <w:p w14:paraId="422A314D">
            <w:pPr>
              <w:pStyle w:val="2"/>
              <w:ind w:left="77"/>
              <w:jc w:val="center"/>
              <w:rPr>
                <w:rStyle w:val="18"/>
                <w:rFonts w:hint="eastAsia" w:ascii="仿宋" w:hAnsi="仿宋" w:eastAsia="仿宋" w:cs="宋体"/>
                <w:b w:val="0"/>
                <w:kern w:val="0"/>
                <w:sz w:val="28"/>
                <w:highlight w:val="none"/>
                <w:lang w:eastAsia="zh-CN"/>
              </w:rPr>
            </w:pPr>
            <w:r>
              <w:rPr>
                <w:rStyle w:val="18"/>
                <w:rFonts w:hint="eastAsia" w:ascii="仿宋" w:hAnsi="仿宋" w:eastAsia="仿宋" w:cs="宋体"/>
                <w:b w:val="0"/>
                <w:kern w:val="0"/>
                <w:sz w:val="28"/>
                <w:highlight w:val="none"/>
                <w:lang w:eastAsia="zh-CN"/>
              </w:rPr>
              <w:t>服务期限</w:t>
            </w:r>
          </w:p>
        </w:tc>
        <w:tc>
          <w:tcPr>
            <w:tcW w:w="6331" w:type="dxa"/>
            <w:vAlign w:val="center"/>
          </w:tcPr>
          <w:p w14:paraId="054886F8">
            <w:pPr>
              <w:pStyle w:val="2"/>
              <w:ind w:left="77"/>
              <w:jc w:val="left"/>
              <w:rPr>
                <w:rStyle w:val="18"/>
                <w:rFonts w:ascii="仿宋" w:hAnsi="仿宋" w:eastAsia="仿宋" w:cs="宋体"/>
                <w:b w:val="0"/>
                <w:kern w:val="0"/>
                <w:sz w:val="28"/>
                <w:highlight w:val="none"/>
              </w:rPr>
            </w:pPr>
          </w:p>
        </w:tc>
      </w:tr>
      <w:tr w14:paraId="6312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3268" w:type="dxa"/>
            <w:vAlign w:val="center"/>
          </w:tcPr>
          <w:p w14:paraId="49A383D1">
            <w:pPr>
              <w:pStyle w:val="2"/>
              <w:ind w:left="77"/>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对磋商文件的认同程度</w:t>
            </w:r>
          </w:p>
        </w:tc>
        <w:tc>
          <w:tcPr>
            <w:tcW w:w="6331" w:type="dxa"/>
            <w:vAlign w:val="center"/>
          </w:tcPr>
          <w:p w14:paraId="2B988AB4">
            <w:pPr>
              <w:pStyle w:val="2"/>
              <w:jc w:val="left"/>
              <w:rPr>
                <w:rStyle w:val="18"/>
                <w:rFonts w:ascii="仿宋" w:hAnsi="仿宋" w:eastAsia="仿宋" w:cs="宋体"/>
                <w:b w:val="0"/>
                <w:kern w:val="0"/>
                <w:sz w:val="28"/>
                <w:highlight w:val="none"/>
              </w:rPr>
            </w:pPr>
          </w:p>
        </w:tc>
      </w:tr>
      <w:tr w14:paraId="7CDF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jc w:val="center"/>
        </w:trPr>
        <w:tc>
          <w:tcPr>
            <w:tcW w:w="9599" w:type="dxa"/>
            <w:gridSpan w:val="2"/>
            <w:vAlign w:val="center"/>
          </w:tcPr>
          <w:p w14:paraId="5FD8A5F0">
            <w:pPr>
              <w:pStyle w:val="2"/>
              <w:ind w:left="77"/>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注：</w:t>
            </w:r>
          </w:p>
          <w:p w14:paraId="3B531926">
            <w:pPr>
              <w:pStyle w:val="2"/>
              <w:ind w:left="77"/>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1、报价币种：人民币。</w:t>
            </w:r>
          </w:p>
          <w:p w14:paraId="37D9F5E4">
            <w:pPr>
              <w:pStyle w:val="2"/>
              <w:ind w:left="77"/>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2、服务地点：甲方指定地点。</w:t>
            </w:r>
          </w:p>
        </w:tc>
      </w:tr>
    </w:tbl>
    <w:p w14:paraId="2918BE4D">
      <w:pPr>
        <w:pStyle w:val="2"/>
        <w:jc w:val="left"/>
        <w:rPr>
          <w:rStyle w:val="18"/>
          <w:rFonts w:ascii="仿宋" w:hAnsi="仿宋" w:eastAsia="仿宋" w:cs="宋体"/>
          <w:b w:val="0"/>
          <w:kern w:val="0"/>
          <w:sz w:val="28"/>
          <w:highlight w:val="none"/>
        </w:rPr>
      </w:pPr>
    </w:p>
    <w:p w14:paraId="0A4E5B8E">
      <w:pPr>
        <w:pStyle w:val="2"/>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供应商名称（</w:t>
      </w:r>
      <w:r>
        <w:rPr>
          <w:rStyle w:val="18"/>
          <w:rFonts w:hint="eastAsia" w:ascii="仿宋" w:hAnsi="仿宋" w:eastAsia="仿宋" w:cs="宋体"/>
          <w:b w:val="0"/>
          <w:kern w:val="0"/>
          <w:sz w:val="28"/>
          <w:highlight w:val="none"/>
          <w:lang w:eastAsia="zh-CN"/>
        </w:rPr>
        <w:t>公章</w:t>
      </w:r>
      <w:r>
        <w:rPr>
          <w:rStyle w:val="18"/>
          <w:rFonts w:hint="eastAsia" w:ascii="仿宋" w:hAnsi="仿宋" w:eastAsia="仿宋" w:cs="宋体"/>
          <w:b w:val="0"/>
          <w:kern w:val="0"/>
          <w:sz w:val="28"/>
          <w:highlight w:val="none"/>
        </w:rPr>
        <w:t>）：</w:t>
      </w:r>
    </w:p>
    <w:p w14:paraId="19CB4975">
      <w:pPr>
        <w:pStyle w:val="2"/>
        <w:jc w:val="left"/>
        <w:rPr>
          <w:rStyle w:val="18"/>
          <w:rFonts w:ascii="仿宋" w:hAnsi="仿宋" w:eastAsia="仿宋" w:cs="宋体"/>
          <w:b w:val="0"/>
          <w:kern w:val="0"/>
          <w:sz w:val="28"/>
          <w:highlight w:val="none"/>
        </w:rPr>
      </w:pPr>
    </w:p>
    <w:p w14:paraId="17F3638F">
      <w:pPr>
        <w:pStyle w:val="2"/>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法定代表人或委托代理人（</w:t>
      </w:r>
      <w:r>
        <w:rPr>
          <w:rStyle w:val="18"/>
          <w:rFonts w:hint="eastAsia" w:ascii="仿宋" w:hAnsi="仿宋" w:eastAsia="仿宋" w:cs="宋体"/>
          <w:b w:val="0"/>
          <w:kern w:val="0"/>
          <w:sz w:val="28"/>
          <w:highlight w:val="none"/>
          <w:lang w:eastAsia="zh-CN"/>
        </w:rPr>
        <w:t>签字或盖章</w:t>
      </w:r>
      <w:r>
        <w:rPr>
          <w:rStyle w:val="18"/>
          <w:rFonts w:hint="eastAsia" w:ascii="仿宋" w:hAnsi="仿宋" w:eastAsia="仿宋" w:cs="宋体"/>
          <w:b w:val="0"/>
          <w:kern w:val="0"/>
          <w:sz w:val="28"/>
          <w:highlight w:val="none"/>
        </w:rPr>
        <w:t>）：</w:t>
      </w:r>
    </w:p>
    <w:p w14:paraId="3541BA39">
      <w:pPr>
        <w:pStyle w:val="2"/>
        <w:jc w:val="right"/>
        <w:rPr>
          <w:rStyle w:val="18"/>
          <w:rFonts w:ascii="仿宋" w:hAnsi="仿宋" w:eastAsia="仿宋" w:cs="宋体"/>
          <w:b w:val="0"/>
          <w:kern w:val="0"/>
          <w:sz w:val="28"/>
          <w:highlight w:val="none"/>
        </w:rPr>
      </w:pPr>
    </w:p>
    <w:p w14:paraId="694A8450">
      <w:pPr>
        <w:pStyle w:val="2"/>
        <w:jc w:val="right"/>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年 月 日</w:t>
      </w:r>
    </w:p>
    <w:p w14:paraId="4CF58563">
      <w:pPr>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br w:type="page"/>
      </w:r>
    </w:p>
    <w:p w14:paraId="42D99C03">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rPr>
        <w:t>分项报价表</w:t>
      </w:r>
    </w:p>
    <w:p w14:paraId="7E9782E0">
      <w:pPr>
        <w:pStyle w:val="2"/>
        <w:spacing w:line="480" w:lineRule="auto"/>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项目名称：</w:t>
      </w:r>
    </w:p>
    <w:p w14:paraId="667B487D">
      <w:pPr>
        <w:pStyle w:val="2"/>
        <w:spacing w:line="480" w:lineRule="auto"/>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 xml:space="preserve">项目编号： </w:t>
      </w:r>
      <w:r>
        <w:rPr>
          <w:rStyle w:val="18"/>
          <w:rFonts w:ascii="仿宋" w:hAnsi="仿宋" w:eastAsia="仿宋" w:cs="宋体"/>
          <w:b w:val="0"/>
          <w:kern w:val="0"/>
          <w:sz w:val="28"/>
          <w:highlight w:val="none"/>
        </w:rPr>
        <w:t xml:space="preserve">                                    </w:t>
      </w:r>
      <w:r>
        <w:rPr>
          <w:rStyle w:val="18"/>
          <w:rFonts w:hint="eastAsia" w:ascii="仿宋" w:hAnsi="仿宋" w:eastAsia="仿宋" w:cs="宋体"/>
          <w:b w:val="0"/>
          <w:kern w:val="0"/>
          <w:sz w:val="28"/>
          <w:highlight w:val="none"/>
        </w:rPr>
        <w:t>单位：人民币（元）</w:t>
      </w:r>
    </w:p>
    <w:tbl>
      <w:tblPr>
        <w:tblStyle w:val="16"/>
        <w:tblW w:w="10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40"/>
        <w:gridCol w:w="1680"/>
        <w:gridCol w:w="984"/>
        <w:gridCol w:w="1068"/>
        <w:gridCol w:w="1008"/>
        <w:gridCol w:w="912"/>
        <w:gridCol w:w="1356"/>
        <w:gridCol w:w="970"/>
      </w:tblGrid>
      <w:tr w14:paraId="75B2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7458F0BC">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序号</w:t>
            </w:r>
          </w:p>
        </w:tc>
        <w:tc>
          <w:tcPr>
            <w:tcW w:w="1440" w:type="dxa"/>
            <w:vAlign w:val="center"/>
          </w:tcPr>
          <w:p w14:paraId="23B8AB2A">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 xml:space="preserve">服务名称 </w:t>
            </w:r>
          </w:p>
        </w:tc>
        <w:tc>
          <w:tcPr>
            <w:tcW w:w="1680" w:type="dxa"/>
            <w:vAlign w:val="center"/>
          </w:tcPr>
          <w:p w14:paraId="7D7A98E2">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服务内容</w:t>
            </w:r>
          </w:p>
          <w:p w14:paraId="6BBB4D18">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简要描述</w:t>
            </w:r>
          </w:p>
        </w:tc>
        <w:tc>
          <w:tcPr>
            <w:tcW w:w="984" w:type="dxa"/>
            <w:vAlign w:val="center"/>
          </w:tcPr>
          <w:p w14:paraId="4CF1E0D3">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单价</w:t>
            </w:r>
          </w:p>
        </w:tc>
        <w:tc>
          <w:tcPr>
            <w:tcW w:w="1068" w:type="dxa"/>
            <w:vAlign w:val="center"/>
          </w:tcPr>
          <w:p w14:paraId="0F36B5E9">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数量</w:t>
            </w:r>
          </w:p>
        </w:tc>
        <w:tc>
          <w:tcPr>
            <w:tcW w:w="1008" w:type="dxa"/>
            <w:vAlign w:val="center"/>
          </w:tcPr>
          <w:p w14:paraId="22215145">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单位</w:t>
            </w:r>
          </w:p>
        </w:tc>
        <w:tc>
          <w:tcPr>
            <w:tcW w:w="912" w:type="dxa"/>
            <w:vAlign w:val="center"/>
          </w:tcPr>
          <w:p w14:paraId="1F51A060">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合计</w:t>
            </w:r>
          </w:p>
        </w:tc>
        <w:tc>
          <w:tcPr>
            <w:tcW w:w="1356" w:type="dxa"/>
            <w:vAlign w:val="center"/>
          </w:tcPr>
          <w:p w14:paraId="7A5A6898">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服务期限</w:t>
            </w:r>
          </w:p>
        </w:tc>
        <w:tc>
          <w:tcPr>
            <w:tcW w:w="970" w:type="dxa"/>
            <w:vAlign w:val="center"/>
          </w:tcPr>
          <w:p w14:paraId="16DC8926">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备注</w:t>
            </w:r>
          </w:p>
        </w:tc>
      </w:tr>
      <w:tr w14:paraId="028F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33F370EC">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1</w:t>
            </w:r>
          </w:p>
        </w:tc>
        <w:tc>
          <w:tcPr>
            <w:tcW w:w="1440" w:type="dxa"/>
            <w:vAlign w:val="center"/>
          </w:tcPr>
          <w:p w14:paraId="13534155">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680" w:type="dxa"/>
            <w:vAlign w:val="center"/>
          </w:tcPr>
          <w:p w14:paraId="0E7F1377">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84" w:type="dxa"/>
            <w:vAlign w:val="center"/>
          </w:tcPr>
          <w:p w14:paraId="7FEA78B1">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68" w:type="dxa"/>
            <w:vAlign w:val="center"/>
          </w:tcPr>
          <w:p w14:paraId="53F44375">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08" w:type="dxa"/>
            <w:vAlign w:val="center"/>
          </w:tcPr>
          <w:p w14:paraId="6FE7397D">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12" w:type="dxa"/>
            <w:vAlign w:val="center"/>
          </w:tcPr>
          <w:p w14:paraId="21AF689C">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356" w:type="dxa"/>
            <w:vAlign w:val="center"/>
          </w:tcPr>
          <w:p w14:paraId="0769AF7C">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70" w:type="dxa"/>
            <w:vAlign w:val="center"/>
          </w:tcPr>
          <w:p w14:paraId="56F18D91">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r>
      <w:tr w14:paraId="038D7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63162CAB">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2</w:t>
            </w:r>
          </w:p>
        </w:tc>
        <w:tc>
          <w:tcPr>
            <w:tcW w:w="1440" w:type="dxa"/>
            <w:vAlign w:val="center"/>
          </w:tcPr>
          <w:p w14:paraId="1F8E85DC">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680" w:type="dxa"/>
            <w:vAlign w:val="center"/>
          </w:tcPr>
          <w:p w14:paraId="12A8F845">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84" w:type="dxa"/>
            <w:vAlign w:val="center"/>
          </w:tcPr>
          <w:p w14:paraId="6EAB59BB">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68" w:type="dxa"/>
            <w:vAlign w:val="center"/>
          </w:tcPr>
          <w:p w14:paraId="19752099">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08" w:type="dxa"/>
            <w:vAlign w:val="center"/>
          </w:tcPr>
          <w:p w14:paraId="2FDA096A">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12" w:type="dxa"/>
            <w:vAlign w:val="center"/>
          </w:tcPr>
          <w:p w14:paraId="7FADE7FC">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356" w:type="dxa"/>
            <w:vAlign w:val="center"/>
          </w:tcPr>
          <w:p w14:paraId="7FF302F2">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70" w:type="dxa"/>
            <w:vAlign w:val="center"/>
          </w:tcPr>
          <w:p w14:paraId="102A6F68">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r>
      <w:tr w14:paraId="283E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7F5C4119">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eastAsia"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3</w:t>
            </w:r>
          </w:p>
        </w:tc>
        <w:tc>
          <w:tcPr>
            <w:tcW w:w="1440" w:type="dxa"/>
            <w:vAlign w:val="center"/>
          </w:tcPr>
          <w:p w14:paraId="6C228A19">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680" w:type="dxa"/>
            <w:vAlign w:val="center"/>
          </w:tcPr>
          <w:p w14:paraId="3C7BBCEC">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84" w:type="dxa"/>
            <w:vAlign w:val="center"/>
          </w:tcPr>
          <w:p w14:paraId="52609664">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68" w:type="dxa"/>
            <w:vAlign w:val="center"/>
          </w:tcPr>
          <w:p w14:paraId="03DC4933">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08" w:type="dxa"/>
            <w:vAlign w:val="center"/>
          </w:tcPr>
          <w:p w14:paraId="637D28A3">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12" w:type="dxa"/>
            <w:vAlign w:val="center"/>
          </w:tcPr>
          <w:p w14:paraId="7EA5238B">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356" w:type="dxa"/>
            <w:vAlign w:val="center"/>
          </w:tcPr>
          <w:p w14:paraId="1CF2C20D">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70" w:type="dxa"/>
            <w:vAlign w:val="center"/>
          </w:tcPr>
          <w:p w14:paraId="77224166">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r>
      <w:tr w14:paraId="59BC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5E24DE99">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default"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4</w:t>
            </w:r>
          </w:p>
        </w:tc>
        <w:tc>
          <w:tcPr>
            <w:tcW w:w="1440" w:type="dxa"/>
            <w:vAlign w:val="center"/>
          </w:tcPr>
          <w:p w14:paraId="33C598BB">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680" w:type="dxa"/>
            <w:vAlign w:val="center"/>
          </w:tcPr>
          <w:p w14:paraId="74DAA771">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84" w:type="dxa"/>
            <w:vAlign w:val="center"/>
          </w:tcPr>
          <w:p w14:paraId="4C36F4BE">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68" w:type="dxa"/>
            <w:vAlign w:val="center"/>
          </w:tcPr>
          <w:p w14:paraId="6DCC9F09">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08" w:type="dxa"/>
            <w:vAlign w:val="center"/>
          </w:tcPr>
          <w:p w14:paraId="26300707">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12" w:type="dxa"/>
            <w:vAlign w:val="center"/>
          </w:tcPr>
          <w:p w14:paraId="1C87DFDF">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356" w:type="dxa"/>
            <w:vAlign w:val="center"/>
          </w:tcPr>
          <w:p w14:paraId="2767E561">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70" w:type="dxa"/>
            <w:vAlign w:val="center"/>
          </w:tcPr>
          <w:p w14:paraId="52925926">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r>
      <w:tr w14:paraId="41F0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75B9FD77">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default"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5</w:t>
            </w:r>
          </w:p>
        </w:tc>
        <w:tc>
          <w:tcPr>
            <w:tcW w:w="1440" w:type="dxa"/>
            <w:vAlign w:val="center"/>
          </w:tcPr>
          <w:p w14:paraId="6EFBDCD6">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680" w:type="dxa"/>
            <w:vAlign w:val="center"/>
          </w:tcPr>
          <w:p w14:paraId="25F26AAF">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84" w:type="dxa"/>
            <w:vAlign w:val="center"/>
          </w:tcPr>
          <w:p w14:paraId="7CF01DD2">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68" w:type="dxa"/>
            <w:vAlign w:val="center"/>
          </w:tcPr>
          <w:p w14:paraId="6B91FE64">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08" w:type="dxa"/>
            <w:vAlign w:val="center"/>
          </w:tcPr>
          <w:p w14:paraId="00FF9025">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12" w:type="dxa"/>
            <w:vAlign w:val="center"/>
          </w:tcPr>
          <w:p w14:paraId="6A4493DF">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356" w:type="dxa"/>
            <w:vAlign w:val="center"/>
          </w:tcPr>
          <w:p w14:paraId="296D3FE3">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70" w:type="dxa"/>
            <w:vAlign w:val="center"/>
          </w:tcPr>
          <w:p w14:paraId="0EEA941F">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r>
      <w:tr w14:paraId="6702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5EE8EDCE">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default"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6</w:t>
            </w:r>
          </w:p>
        </w:tc>
        <w:tc>
          <w:tcPr>
            <w:tcW w:w="1440" w:type="dxa"/>
            <w:vAlign w:val="center"/>
          </w:tcPr>
          <w:p w14:paraId="37A1C1D3">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680" w:type="dxa"/>
            <w:vAlign w:val="center"/>
          </w:tcPr>
          <w:p w14:paraId="0DC798BE">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84" w:type="dxa"/>
            <w:vAlign w:val="center"/>
          </w:tcPr>
          <w:p w14:paraId="01FB464F">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68" w:type="dxa"/>
            <w:vAlign w:val="center"/>
          </w:tcPr>
          <w:p w14:paraId="45D1E0F2">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08" w:type="dxa"/>
            <w:vAlign w:val="center"/>
          </w:tcPr>
          <w:p w14:paraId="5A80D076">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12" w:type="dxa"/>
            <w:vAlign w:val="center"/>
          </w:tcPr>
          <w:p w14:paraId="09B9B543">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356" w:type="dxa"/>
            <w:vAlign w:val="center"/>
          </w:tcPr>
          <w:p w14:paraId="0EAACB40">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70" w:type="dxa"/>
            <w:vAlign w:val="center"/>
          </w:tcPr>
          <w:p w14:paraId="4DD58798">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r>
      <w:tr w14:paraId="5884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28850DB3">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default"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7</w:t>
            </w:r>
          </w:p>
        </w:tc>
        <w:tc>
          <w:tcPr>
            <w:tcW w:w="1440" w:type="dxa"/>
            <w:vAlign w:val="center"/>
          </w:tcPr>
          <w:p w14:paraId="2AB3FDE1">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680" w:type="dxa"/>
            <w:vAlign w:val="center"/>
          </w:tcPr>
          <w:p w14:paraId="5A663978">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84" w:type="dxa"/>
            <w:vAlign w:val="center"/>
          </w:tcPr>
          <w:p w14:paraId="17E44F35">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68" w:type="dxa"/>
            <w:vAlign w:val="center"/>
          </w:tcPr>
          <w:p w14:paraId="533339EF">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08" w:type="dxa"/>
            <w:vAlign w:val="center"/>
          </w:tcPr>
          <w:p w14:paraId="112E051F">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12" w:type="dxa"/>
            <w:vAlign w:val="center"/>
          </w:tcPr>
          <w:p w14:paraId="738C4A3A">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356" w:type="dxa"/>
            <w:vAlign w:val="center"/>
          </w:tcPr>
          <w:p w14:paraId="4CF1CBBA">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70" w:type="dxa"/>
            <w:vAlign w:val="center"/>
          </w:tcPr>
          <w:p w14:paraId="54E695A3">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r>
      <w:tr w14:paraId="3216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61680B5B">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default"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w:t>
            </w:r>
          </w:p>
        </w:tc>
        <w:tc>
          <w:tcPr>
            <w:tcW w:w="1440" w:type="dxa"/>
            <w:vAlign w:val="center"/>
          </w:tcPr>
          <w:p w14:paraId="3BAE9829">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680" w:type="dxa"/>
            <w:vAlign w:val="center"/>
          </w:tcPr>
          <w:p w14:paraId="5807D7B4">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84" w:type="dxa"/>
            <w:vAlign w:val="center"/>
          </w:tcPr>
          <w:p w14:paraId="427DC997">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68" w:type="dxa"/>
            <w:vAlign w:val="center"/>
          </w:tcPr>
          <w:p w14:paraId="141313A7">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08" w:type="dxa"/>
            <w:vAlign w:val="center"/>
          </w:tcPr>
          <w:p w14:paraId="3B4E7E98">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12" w:type="dxa"/>
            <w:vAlign w:val="center"/>
          </w:tcPr>
          <w:p w14:paraId="3093DD8B">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356" w:type="dxa"/>
            <w:vAlign w:val="center"/>
          </w:tcPr>
          <w:p w14:paraId="5F2E95C4">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70" w:type="dxa"/>
            <w:vAlign w:val="center"/>
          </w:tcPr>
          <w:p w14:paraId="7945B3A2">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r>
      <w:tr w14:paraId="4249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 w:type="dxa"/>
            <w:vAlign w:val="center"/>
          </w:tcPr>
          <w:p w14:paraId="4334285D">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18"/>
                <w:rFonts w:hint="default" w:ascii="仿宋" w:hAnsi="仿宋" w:eastAsia="仿宋" w:cs="宋体"/>
                <w:b w:val="0"/>
                <w:kern w:val="0"/>
                <w:sz w:val="28"/>
                <w:highlight w:val="none"/>
                <w:lang w:val="en-US" w:eastAsia="zh-CN"/>
              </w:rPr>
            </w:pPr>
            <w:r>
              <w:rPr>
                <w:rStyle w:val="18"/>
                <w:rFonts w:hint="eastAsia" w:ascii="仿宋" w:hAnsi="仿宋" w:eastAsia="仿宋" w:cs="宋体"/>
                <w:b w:val="0"/>
                <w:kern w:val="0"/>
                <w:sz w:val="28"/>
                <w:highlight w:val="none"/>
                <w:lang w:val="en-US" w:eastAsia="zh-CN"/>
              </w:rPr>
              <w:t>...</w:t>
            </w:r>
          </w:p>
        </w:tc>
        <w:tc>
          <w:tcPr>
            <w:tcW w:w="1440" w:type="dxa"/>
            <w:vAlign w:val="center"/>
          </w:tcPr>
          <w:p w14:paraId="6CF6350D">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680" w:type="dxa"/>
            <w:vAlign w:val="center"/>
          </w:tcPr>
          <w:p w14:paraId="3C90FB48">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84" w:type="dxa"/>
            <w:vAlign w:val="center"/>
          </w:tcPr>
          <w:p w14:paraId="6D1E1A06">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68" w:type="dxa"/>
            <w:vAlign w:val="center"/>
          </w:tcPr>
          <w:p w14:paraId="0C269DD1">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008" w:type="dxa"/>
            <w:vAlign w:val="center"/>
          </w:tcPr>
          <w:p w14:paraId="3F2DAD8E">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12" w:type="dxa"/>
            <w:vAlign w:val="center"/>
          </w:tcPr>
          <w:p w14:paraId="3DF76937">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1356" w:type="dxa"/>
            <w:vAlign w:val="center"/>
          </w:tcPr>
          <w:p w14:paraId="79E928DA">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c>
          <w:tcPr>
            <w:tcW w:w="970" w:type="dxa"/>
            <w:vAlign w:val="center"/>
          </w:tcPr>
          <w:p w14:paraId="0F2837D6">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rPr>
            </w:pPr>
          </w:p>
        </w:tc>
      </w:tr>
      <w:tr w14:paraId="4C38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8" w:type="dxa"/>
            <w:gridSpan w:val="3"/>
            <w:vMerge w:val="restart"/>
            <w:vAlign w:val="center"/>
          </w:tcPr>
          <w:p w14:paraId="536D00F0">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default" w:ascii="仿宋" w:hAnsi="仿宋" w:eastAsia="仿宋" w:cs="宋体"/>
                <w:b/>
                <w:bCs w:val="0"/>
                <w:kern w:val="0"/>
                <w:sz w:val="32"/>
                <w:szCs w:val="22"/>
                <w:highlight w:val="none"/>
                <w:vertAlign w:val="baseline"/>
                <w:lang w:val="en-US" w:eastAsia="zh-CN"/>
              </w:rPr>
            </w:pPr>
            <w:r>
              <w:rPr>
                <w:rStyle w:val="18"/>
                <w:rFonts w:hint="eastAsia" w:ascii="仿宋" w:hAnsi="仿宋" w:eastAsia="仿宋" w:cs="宋体"/>
                <w:b/>
                <w:bCs w:val="0"/>
                <w:kern w:val="0"/>
                <w:sz w:val="32"/>
                <w:szCs w:val="22"/>
                <w:highlight w:val="none"/>
                <w:vertAlign w:val="baseline"/>
                <w:lang w:val="en-US" w:eastAsia="zh-CN"/>
              </w:rPr>
              <w:t>合计</w:t>
            </w:r>
          </w:p>
        </w:tc>
        <w:tc>
          <w:tcPr>
            <w:tcW w:w="6298" w:type="dxa"/>
            <w:gridSpan w:val="6"/>
            <w:vAlign w:val="center"/>
          </w:tcPr>
          <w:p w14:paraId="5BDB64C3">
            <w:pPr>
              <w:pStyle w:val="2"/>
              <w:keepNext w:val="0"/>
              <w:keepLines w:val="0"/>
              <w:pageBreakBefore w:val="0"/>
              <w:widowControl w:val="0"/>
              <w:kinsoku/>
              <w:wordWrap/>
              <w:overflowPunct/>
              <w:topLinePunct w:val="0"/>
              <w:autoSpaceDE/>
              <w:autoSpaceDN/>
              <w:bidi w:val="0"/>
              <w:adjustRightInd/>
              <w:snapToGrid/>
              <w:jc w:val="left"/>
              <w:textAlignment w:val="auto"/>
              <w:rPr>
                <w:rStyle w:val="18"/>
                <w:rFonts w:hint="default" w:ascii="仿宋" w:hAnsi="仿宋" w:eastAsia="仿宋" w:cs="宋体"/>
                <w:b w:val="0"/>
                <w:bCs/>
                <w:kern w:val="0"/>
                <w:sz w:val="28"/>
                <w:szCs w:val="21"/>
                <w:highlight w:val="none"/>
                <w:vertAlign w:val="baseline"/>
                <w:lang w:val="en-US" w:eastAsia="zh-CN"/>
              </w:rPr>
            </w:pPr>
            <w:r>
              <w:rPr>
                <w:rStyle w:val="18"/>
                <w:rFonts w:hint="eastAsia" w:ascii="仿宋" w:hAnsi="仿宋" w:eastAsia="仿宋" w:cs="宋体"/>
                <w:b w:val="0"/>
                <w:bCs/>
                <w:kern w:val="0"/>
                <w:sz w:val="28"/>
                <w:szCs w:val="21"/>
                <w:highlight w:val="none"/>
                <w:vertAlign w:val="baseline"/>
                <w:lang w:val="en-US" w:eastAsia="zh-CN"/>
              </w:rPr>
              <w:t>大写</w:t>
            </w:r>
          </w:p>
        </w:tc>
      </w:tr>
      <w:tr w14:paraId="26C7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8" w:type="dxa"/>
            <w:gridSpan w:val="3"/>
            <w:vMerge w:val="continue"/>
            <w:vAlign w:val="center"/>
          </w:tcPr>
          <w:p w14:paraId="21AE075D">
            <w:pPr>
              <w:pStyle w:val="2"/>
              <w:keepNext w:val="0"/>
              <w:keepLines w:val="0"/>
              <w:pageBreakBefore w:val="0"/>
              <w:widowControl w:val="0"/>
              <w:kinsoku/>
              <w:wordWrap/>
              <w:overflowPunct/>
              <w:topLinePunct w:val="0"/>
              <w:autoSpaceDE/>
              <w:autoSpaceDN/>
              <w:bidi w:val="0"/>
              <w:adjustRightInd/>
              <w:snapToGrid/>
              <w:jc w:val="center"/>
              <w:textAlignment w:val="auto"/>
              <w:rPr>
                <w:rStyle w:val="18"/>
                <w:rFonts w:hint="eastAsia" w:ascii="仿宋" w:hAnsi="仿宋" w:eastAsia="仿宋" w:cs="宋体"/>
                <w:b/>
                <w:bCs w:val="0"/>
                <w:kern w:val="0"/>
                <w:sz w:val="32"/>
                <w:szCs w:val="22"/>
                <w:highlight w:val="none"/>
                <w:vertAlign w:val="baseline"/>
                <w:lang w:val="en-US" w:eastAsia="zh-CN"/>
              </w:rPr>
            </w:pPr>
          </w:p>
        </w:tc>
        <w:tc>
          <w:tcPr>
            <w:tcW w:w="6298" w:type="dxa"/>
            <w:gridSpan w:val="6"/>
            <w:vAlign w:val="center"/>
          </w:tcPr>
          <w:p w14:paraId="48BDC3EB">
            <w:pPr>
              <w:pStyle w:val="2"/>
              <w:keepNext w:val="0"/>
              <w:keepLines w:val="0"/>
              <w:pageBreakBefore w:val="0"/>
              <w:widowControl w:val="0"/>
              <w:kinsoku/>
              <w:wordWrap/>
              <w:overflowPunct/>
              <w:topLinePunct w:val="0"/>
              <w:autoSpaceDE/>
              <w:autoSpaceDN/>
              <w:bidi w:val="0"/>
              <w:adjustRightInd/>
              <w:snapToGrid/>
              <w:jc w:val="left"/>
              <w:textAlignment w:val="auto"/>
              <w:rPr>
                <w:rStyle w:val="18"/>
                <w:rFonts w:hint="default" w:ascii="仿宋" w:hAnsi="仿宋" w:eastAsia="仿宋" w:cs="宋体"/>
                <w:b w:val="0"/>
                <w:bCs/>
                <w:kern w:val="0"/>
                <w:sz w:val="28"/>
                <w:szCs w:val="21"/>
                <w:highlight w:val="none"/>
                <w:vertAlign w:val="baseline"/>
                <w:lang w:val="en-US" w:eastAsia="zh-CN"/>
              </w:rPr>
            </w:pPr>
            <w:r>
              <w:rPr>
                <w:rStyle w:val="18"/>
                <w:rFonts w:hint="eastAsia" w:ascii="仿宋" w:hAnsi="仿宋" w:eastAsia="仿宋" w:cs="宋体"/>
                <w:b w:val="0"/>
                <w:bCs/>
                <w:kern w:val="0"/>
                <w:sz w:val="28"/>
                <w:szCs w:val="21"/>
                <w:highlight w:val="none"/>
                <w:vertAlign w:val="baseline"/>
                <w:lang w:val="en-US" w:eastAsia="zh-CN"/>
              </w:rPr>
              <w:t>小写</w:t>
            </w:r>
          </w:p>
        </w:tc>
      </w:tr>
    </w:tbl>
    <w:p w14:paraId="291C37E9">
      <w:pPr>
        <w:pStyle w:val="2"/>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lang w:val="en-US" w:eastAsia="zh-CN"/>
        </w:rPr>
        <w:t>注</w:t>
      </w:r>
      <w:r>
        <w:rPr>
          <w:rStyle w:val="18"/>
          <w:rFonts w:hint="eastAsia" w:ascii="仿宋" w:hAnsi="仿宋" w:eastAsia="仿宋" w:cs="宋体"/>
          <w:b w:val="0"/>
          <w:kern w:val="0"/>
          <w:sz w:val="28"/>
          <w:highlight w:val="none"/>
        </w:rPr>
        <w:t>：可根据需求自行添加调整。</w:t>
      </w:r>
    </w:p>
    <w:p w14:paraId="0DDA19C6">
      <w:pPr>
        <w:pStyle w:val="2"/>
        <w:jc w:val="left"/>
        <w:rPr>
          <w:rStyle w:val="18"/>
          <w:rFonts w:hint="eastAsia" w:ascii="仿宋" w:hAnsi="仿宋" w:eastAsia="仿宋" w:cs="宋体"/>
          <w:b w:val="0"/>
          <w:kern w:val="0"/>
          <w:sz w:val="28"/>
          <w:highlight w:val="none"/>
        </w:rPr>
      </w:pPr>
    </w:p>
    <w:p w14:paraId="6AD1B34B">
      <w:pPr>
        <w:pStyle w:val="2"/>
        <w:jc w:val="left"/>
        <w:rPr>
          <w:rStyle w:val="18"/>
          <w:rFonts w:hint="eastAsia" w:ascii="仿宋" w:hAnsi="仿宋" w:eastAsia="仿宋" w:cs="宋体"/>
          <w:b w:val="0"/>
          <w:kern w:val="0"/>
          <w:sz w:val="28"/>
          <w:highlight w:val="none"/>
        </w:rPr>
      </w:pPr>
    </w:p>
    <w:p w14:paraId="611B702D">
      <w:pPr>
        <w:pStyle w:val="2"/>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供应商名称（</w:t>
      </w:r>
      <w:r>
        <w:rPr>
          <w:rStyle w:val="18"/>
          <w:rFonts w:hint="eastAsia" w:ascii="仿宋" w:hAnsi="仿宋" w:eastAsia="仿宋" w:cs="宋体"/>
          <w:b w:val="0"/>
          <w:kern w:val="0"/>
          <w:sz w:val="28"/>
          <w:highlight w:val="none"/>
          <w:lang w:eastAsia="zh-CN"/>
        </w:rPr>
        <w:t>公章</w:t>
      </w:r>
      <w:r>
        <w:rPr>
          <w:rStyle w:val="18"/>
          <w:rFonts w:hint="eastAsia" w:ascii="仿宋" w:hAnsi="仿宋" w:eastAsia="仿宋" w:cs="宋体"/>
          <w:b w:val="0"/>
          <w:kern w:val="0"/>
          <w:sz w:val="28"/>
          <w:highlight w:val="none"/>
        </w:rPr>
        <w:t>）：</w:t>
      </w:r>
    </w:p>
    <w:p w14:paraId="2E731B3D">
      <w:pPr>
        <w:pStyle w:val="2"/>
        <w:jc w:val="left"/>
        <w:rPr>
          <w:rStyle w:val="18"/>
          <w:rFonts w:ascii="仿宋" w:hAnsi="仿宋" w:eastAsia="仿宋" w:cs="宋体"/>
          <w:b w:val="0"/>
          <w:kern w:val="0"/>
          <w:sz w:val="28"/>
          <w:highlight w:val="none"/>
        </w:rPr>
      </w:pPr>
    </w:p>
    <w:p w14:paraId="0CF8D7DB">
      <w:pPr>
        <w:pStyle w:val="2"/>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法定代表人或委托代理人（</w:t>
      </w:r>
      <w:r>
        <w:rPr>
          <w:rStyle w:val="18"/>
          <w:rFonts w:hint="eastAsia" w:ascii="仿宋" w:hAnsi="仿宋" w:eastAsia="仿宋" w:cs="宋体"/>
          <w:b w:val="0"/>
          <w:kern w:val="0"/>
          <w:sz w:val="28"/>
          <w:highlight w:val="none"/>
          <w:lang w:eastAsia="zh-CN"/>
        </w:rPr>
        <w:t>签字或盖章</w:t>
      </w:r>
      <w:r>
        <w:rPr>
          <w:rStyle w:val="18"/>
          <w:rFonts w:hint="eastAsia" w:ascii="仿宋" w:hAnsi="仿宋" w:eastAsia="仿宋" w:cs="宋体"/>
          <w:b w:val="0"/>
          <w:kern w:val="0"/>
          <w:sz w:val="28"/>
          <w:highlight w:val="none"/>
        </w:rPr>
        <w:t>）：</w:t>
      </w:r>
    </w:p>
    <w:p w14:paraId="63D4CB04">
      <w:pPr>
        <w:pStyle w:val="2"/>
        <w:jc w:val="right"/>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年 月 日</w:t>
      </w:r>
    </w:p>
    <w:p w14:paraId="59F0E887">
      <w:pPr>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br w:type="page"/>
      </w:r>
    </w:p>
    <w:p w14:paraId="2E298A10">
      <w:pPr>
        <w:pStyle w:val="2"/>
        <w:jc w:val="center"/>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rPr>
        <w:t>三、法定代表人身份证明</w:t>
      </w:r>
    </w:p>
    <w:p w14:paraId="0890C113">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（后附法定代表人身份证</w:t>
      </w:r>
      <w:r>
        <w:rPr>
          <w:rStyle w:val="18"/>
          <w:rFonts w:hint="eastAsia" w:ascii="仿宋" w:hAnsi="仿宋" w:eastAsia="仿宋" w:cs="宋体"/>
          <w:b w:val="0"/>
          <w:kern w:val="0"/>
          <w:sz w:val="28"/>
          <w:highlight w:val="none"/>
          <w:lang w:val="en-US" w:eastAsia="zh-CN"/>
        </w:rPr>
        <w:t>复印件</w:t>
      </w:r>
      <w:r>
        <w:rPr>
          <w:rStyle w:val="18"/>
          <w:rFonts w:hint="eastAsia" w:ascii="仿宋" w:hAnsi="仿宋" w:eastAsia="仿宋" w:cs="宋体"/>
          <w:b w:val="0"/>
          <w:kern w:val="0"/>
          <w:sz w:val="28"/>
          <w:highlight w:val="none"/>
        </w:rPr>
        <w:t>）</w:t>
      </w:r>
    </w:p>
    <w:p w14:paraId="233EAA04">
      <w:pPr>
        <w:pStyle w:val="2"/>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供应商名称：</w:t>
      </w:r>
    </w:p>
    <w:p w14:paraId="466377CC">
      <w:pPr>
        <w:pStyle w:val="2"/>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单位性质：</w:t>
      </w:r>
    </w:p>
    <w:p w14:paraId="37B4682B">
      <w:pPr>
        <w:pStyle w:val="2"/>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地址：</w:t>
      </w:r>
    </w:p>
    <w:p w14:paraId="70D73D14">
      <w:pPr>
        <w:pStyle w:val="2"/>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成立时间：</w:t>
      </w:r>
      <w:r>
        <w:rPr>
          <w:rStyle w:val="18"/>
          <w:rFonts w:hint="eastAsia" w:ascii="仿宋" w:hAnsi="仿宋" w:eastAsia="仿宋" w:cs="宋体"/>
          <w:b w:val="0"/>
          <w:kern w:val="0"/>
          <w:sz w:val="28"/>
          <w:highlight w:val="none"/>
          <w:u w:val="single"/>
        </w:rPr>
        <w:t>＿＿＿</w:t>
      </w:r>
      <w:r>
        <w:rPr>
          <w:rStyle w:val="18"/>
          <w:rFonts w:hint="eastAsia" w:ascii="仿宋" w:hAnsi="仿宋" w:eastAsia="仿宋" w:cs="宋体"/>
          <w:b w:val="0"/>
          <w:kern w:val="0"/>
          <w:sz w:val="28"/>
          <w:highlight w:val="none"/>
        </w:rPr>
        <w:t>年</w:t>
      </w:r>
      <w:r>
        <w:rPr>
          <w:rStyle w:val="18"/>
          <w:rFonts w:hint="eastAsia" w:ascii="仿宋" w:hAnsi="仿宋" w:eastAsia="仿宋" w:cs="宋体"/>
          <w:b w:val="0"/>
          <w:kern w:val="0"/>
          <w:sz w:val="28"/>
          <w:highlight w:val="none"/>
          <w:u w:val="single"/>
        </w:rPr>
        <w:t>＿</w:t>
      </w:r>
      <w:r>
        <w:rPr>
          <w:rStyle w:val="18"/>
          <w:rFonts w:hint="eastAsia" w:ascii="仿宋" w:hAnsi="仿宋" w:eastAsia="仿宋" w:cs="宋体"/>
          <w:b w:val="0"/>
          <w:kern w:val="0"/>
          <w:sz w:val="28"/>
          <w:highlight w:val="none"/>
        </w:rPr>
        <w:t xml:space="preserve">月 </w:t>
      </w:r>
      <w:r>
        <w:rPr>
          <w:rStyle w:val="18"/>
          <w:rFonts w:hint="eastAsia" w:ascii="仿宋" w:hAnsi="仿宋" w:eastAsia="仿宋" w:cs="宋体"/>
          <w:b w:val="0"/>
          <w:kern w:val="0"/>
          <w:sz w:val="28"/>
          <w:highlight w:val="none"/>
          <w:u w:val="single"/>
        </w:rPr>
        <w:t>＿</w:t>
      </w:r>
      <w:r>
        <w:rPr>
          <w:rStyle w:val="18"/>
          <w:rFonts w:hint="eastAsia" w:ascii="仿宋" w:hAnsi="仿宋" w:eastAsia="仿宋" w:cs="宋体"/>
          <w:b w:val="0"/>
          <w:kern w:val="0"/>
          <w:sz w:val="28"/>
          <w:highlight w:val="none"/>
        </w:rPr>
        <w:t>日</w:t>
      </w:r>
    </w:p>
    <w:p w14:paraId="55FEFE9A">
      <w:pPr>
        <w:pStyle w:val="2"/>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经营期限：</w:t>
      </w:r>
    </w:p>
    <w:p w14:paraId="40121267">
      <w:pPr>
        <w:pStyle w:val="2"/>
        <w:rPr>
          <w:rStyle w:val="18"/>
          <w:rFonts w:ascii="仿宋" w:hAnsi="仿宋" w:eastAsia="仿宋" w:cs="宋体"/>
          <w:b w:val="0"/>
          <w:kern w:val="0"/>
          <w:sz w:val="28"/>
          <w:highlight w:val="none"/>
          <w:u w:val="single"/>
        </w:rPr>
      </w:pPr>
      <w:r>
        <w:rPr>
          <w:rStyle w:val="18"/>
          <w:rFonts w:hint="eastAsia" w:ascii="仿宋" w:hAnsi="仿宋" w:eastAsia="仿宋" w:cs="宋体"/>
          <w:b w:val="0"/>
          <w:kern w:val="0"/>
          <w:sz w:val="28"/>
          <w:highlight w:val="none"/>
        </w:rPr>
        <w:t>姓名： 性别： 年龄： 职务：</w:t>
      </w:r>
    </w:p>
    <w:p w14:paraId="24401CC5">
      <w:pPr>
        <w:pStyle w:val="2"/>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系（供应商名称）的法定代表人。</w:t>
      </w:r>
    </w:p>
    <w:p w14:paraId="6B8755C8">
      <w:pPr>
        <w:pStyle w:val="2"/>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特此证明。</w:t>
      </w:r>
    </w:p>
    <w:p w14:paraId="5F75464C">
      <w:pPr>
        <w:pStyle w:val="2"/>
        <w:jc w:val="righ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 （</w:t>
      </w:r>
      <w:r>
        <w:rPr>
          <w:rStyle w:val="18"/>
          <w:rFonts w:hint="eastAsia" w:ascii="仿宋" w:hAnsi="仿宋" w:eastAsia="仿宋" w:cs="宋体"/>
          <w:b w:val="0"/>
          <w:kern w:val="0"/>
          <w:sz w:val="28"/>
          <w:highlight w:val="none"/>
          <w:lang w:eastAsia="zh-CN"/>
        </w:rPr>
        <w:t>公章</w:t>
      </w:r>
      <w:r>
        <w:rPr>
          <w:rStyle w:val="18"/>
          <w:rFonts w:hint="eastAsia" w:ascii="仿宋" w:hAnsi="仿宋" w:eastAsia="仿宋" w:cs="宋体"/>
          <w:b w:val="0"/>
          <w:kern w:val="0"/>
          <w:sz w:val="28"/>
          <w:highlight w:val="none"/>
        </w:rPr>
        <w:t>）</w:t>
      </w:r>
    </w:p>
    <w:p w14:paraId="04EEF99C">
      <w:pPr>
        <w:pStyle w:val="2"/>
        <w:jc w:val="righ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年 月 日</w:t>
      </w:r>
    </w:p>
    <w:p w14:paraId="36E9B3F2">
      <w:pPr>
        <w:pStyle w:val="2"/>
        <w:rPr>
          <w:rStyle w:val="18"/>
          <w:rFonts w:ascii="仿宋" w:hAnsi="仿宋" w:eastAsia="仿宋" w:cs="宋体"/>
          <w:b w:val="0"/>
          <w:kern w:val="0"/>
          <w:sz w:val="28"/>
          <w:highlight w:val="none"/>
        </w:rPr>
      </w:pPr>
      <w:r>
        <w:rPr>
          <w:rStyle w:val="18"/>
          <w:rFonts w:ascii="仿宋" w:hAnsi="仿宋" w:eastAsia="仿宋" w:cs="宋体"/>
          <w:b w:val="0"/>
          <w:kern w:val="0"/>
          <w:sz w:val="28"/>
          <w:highlight w:val="none"/>
        </w:rPr>
        <w:br w:type="page"/>
      </w:r>
    </w:p>
    <w:p w14:paraId="362B241E">
      <w:pPr>
        <w:pStyle w:val="2"/>
        <w:jc w:val="center"/>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rPr>
        <w:t>四、授权委托书</w:t>
      </w:r>
    </w:p>
    <w:p w14:paraId="76DED77B">
      <w:pPr>
        <w:pStyle w:val="2"/>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本人</w:t>
      </w:r>
      <w:r>
        <w:rPr>
          <w:rStyle w:val="18"/>
          <w:rFonts w:hint="eastAsia" w:ascii="仿宋" w:hAnsi="仿宋" w:eastAsia="仿宋" w:cs="宋体"/>
          <w:b w:val="0"/>
          <w:kern w:val="0"/>
          <w:sz w:val="28"/>
          <w:highlight w:val="none"/>
          <w:u w:val="single"/>
        </w:rPr>
        <w:t>（姓名）</w:t>
      </w:r>
      <w:r>
        <w:rPr>
          <w:rStyle w:val="18"/>
          <w:rFonts w:hint="eastAsia" w:ascii="仿宋" w:hAnsi="仿宋" w:eastAsia="仿宋" w:cs="宋体"/>
          <w:b w:val="0"/>
          <w:kern w:val="0"/>
          <w:sz w:val="28"/>
          <w:highlight w:val="none"/>
        </w:rPr>
        <w:t>系</w:t>
      </w:r>
      <w:r>
        <w:rPr>
          <w:rStyle w:val="18"/>
          <w:rFonts w:hint="eastAsia" w:ascii="仿宋" w:hAnsi="仿宋" w:eastAsia="仿宋" w:cs="宋体"/>
          <w:b w:val="0"/>
          <w:kern w:val="0"/>
          <w:sz w:val="28"/>
          <w:highlight w:val="none"/>
          <w:u w:val="single"/>
        </w:rPr>
        <w:t>（供应商名称）</w:t>
      </w:r>
      <w:r>
        <w:rPr>
          <w:rStyle w:val="18"/>
          <w:rFonts w:hint="eastAsia" w:ascii="仿宋" w:hAnsi="仿宋" w:eastAsia="仿宋" w:cs="宋体"/>
          <w:b w:val="0"/>
          <w:kern w:val="0"/>
          <w:sz w:val="28"/>
          <w:highlight w:val="none"/>
        </w:rPr>
        <w:t>的法定代表人，现委托</w:t>
      </w:r>
      <w:r>
        <w:rPr>
          <w:rStyle w:val="18"/>
          <w:rFonts w:hint="eastAsia" w:ascii="仿宋" w:hAnsi="仿宋" w:eastAsia="仿宋" w:cs="宋体"/>
          <w:b w:val="0"/>
          <w:kern w:val="0"/>
          <w:sz w:val="28"/>
          <w:highlight w:val="none"/>
          <w:u w:val="single"/>
        </w:rPr>
        <w:t>（姓名）</w:t>
      </w:r>
      <w:r>
        <w:rPr>
          <w:rStyle w:val="18"/>
          <w:rFonts w:hint="eastAsia" w:ascii="仿宋" w:hAnsi="仿宋" w:eastAsia="仿宋" w:cs="宋体"/>
          <w:b w:val="0"/>
          <w:kern w:val="0"/>
          <w:sz w:val="28"/>
          <w:highlight w:val="none"/>
        </w:rPr>
        <w:t>为我方代理人。代理人根据授权，以我方名义签署、澄清、说明、补正、提交、撤回、修改（项目名称）施工响应文件和处理有关事宜，其法律后果由我方承担。</w:t>
      </w:r>
    </w:p>
    <w:p w14:paraId="17ABBB40">
      <w:pPr>
        <w:pStyle w:val="2"/>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委托期限：</w:t>
      </w:r>
    </w:p>
    <w:p w14:paraId="0AEBEC2E">
      <w:pPr>
        <w:pStyle w:val="2"/>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代理人无转委托权。</w:t>
      </w:r>
    </w:p>
    <w:p w14:paraId="6E2453EB">
      <w:pPr>
        <w:pStyle w:val="2"/>
        <w:ind w:right="1120"/>
        <w:jc w:val="center"/>
        <w:rPr>
          <w:rStyle w:val="18"/>
          <w:rFonts w:ascii="仿宋" w:hAnsi="仿宋" w:eastAsia="仿宋" w:cs="宋体"/>
          <w:b w:val="0"/>
          <w:kern w:val="0"/>
          <w:sz w:val="28"/>
          <w:highlight w:val="none"/>
        </w:rPr>
      </w:pPr>
    </w:p>
    <w:p w14:paraId="0D6912E6">
      <w:pPr>
        <w:pStyle w:val="2"/>
        <w:ind w:right="1120"/>
        <w:jc w:val="both"/>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 （</w:t>
      </w:r>
      <w:r>
        <w:rPr>
          <w:rStyle w:val="18"/>
          <w:rFonts w:hint="eastAsia" w:ascii="仿宋" w:hAnsi="仿宋" w:eastAsia="仿宋" w:cs="宋体"/>
          <w:b w:val="0"/>
          <w:kern w:val="0"/>
          <w:sz w:val="28"/>
          <w:highlight w:val="none"/>
          <w:lang w:eastAsia="zh-CN"/>
        </w:rPr>
        <w:t>公章</w:t>
      </w:r>
      <w:r>
        <w:rPr>
          <w:rStyle w:val="18"/>
          <w:rFonts w:hint="eastAsia" w:ascii="仿宋" w:hAnsi="仿宋" w:eastAsia="仿宋" w:cs="宋体"/>
          <w:b w:val="0"/>
          <w:kern w:val="0"/>
          <w:sz w:val="28"/>
          <w:highlight w:val="none"/>
        </w:rPr>
        <w:t>）</w:t>
      </w:r>
    </w:p>
    <w:p w14:paraId="5FFDF7F1">
      <w:pPr>
        <w:pStyle w:val="2"/>
        <w:jc w:val="right"/>
        <w:rPr>
          <w:rStyle w:val="18"/>
          <w:rFonts w:ascii="仿宋" w:hAnsi="仿宋" w:eastAsia="仿宋" w:cs="宋体"/>
          <w:b w:val="0"/>
          <w:kern w:val="0"/>
          <w:sz w:val="28"/>
          <w:highlight w:val="none"/>
        </w:rPr>
      </w:pPr>
    </w:p>
    <w:p w14:paraId="30413FEC">
      <w:pPr>
        <w:pStyle w:val="2"/>
        <w:ind w:right="112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法定代表人： （</w:t>
      </w:r>
      <w:r>
        <w:rPr>
          <w:rStyle w:val="18"/>
          <w:rFonts w:hint="eastAsia" w:ascii="仿宋" w:hAnsi="仿宋" w:eastAsia="仿宋" w:cs="宋体"/>
          <w:b w:val="0"/>
          <w:kern w:val="0"/>
          <w:sz w:val="28"/>
          <w:highlight w:val="none"/>
          <w:lang w:eastAsia="zh-CN"/>
        </w:rPr>
        <w:t>签字或盖章</w:t>
      </w:r>
      <w:r>
        <w:rPr>
          <w:rStyle w:val="18"/>
          <w:rFonts w:hint="eastAsia" w:ascii="仿宋" w:hAnsi="仿宋" w:eastAsia="仿宋" w:cs="宋体"/>
          <w:b w:val="0"/>
          <w:kern w:val="0"/>
          <w:sz w:val="28"/>
          <w:highlight w:val="none"/>
        </w:rPr>
        <w:t>）</w:t>
      </w:r>
    </w:p>
    <w:p w14:paraId="580B3B21">
      <w:pPr>
        <w:pStyle w:val="2"/>
        <w:ind w:right="1120" w:firstLine="3640" w:firstLineChars="1300"/>
        <w:rPr>
          <w:rStyle w:val="18"/>
          <w:rFonts w:ascii="仿宋" w:hAnsi="仿宋" w:eastAsia="仿宋" w:cs="宋体"/>
          <w:b w:val="0"/>
          <w:kern w:val="0"/>
          <w:sz w:val="28"/>
          <w:highlight w:val="none"/>
        </w:rPr>
      </w:pPr>
    </w:p>
    <w:p w14:paraId="08F953DE">
      <w:pPr>
        <w:pStyle w:val="2"/>
        <w:ind w:right="112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身份证号码：</w:t>
      </w:r>
    </w:p>
    <w:p w14:paraId="2E4EDBC8">
      <w:pPr>
        <w:pStyle w:val="2"/>
        <w:jc w:val="right"/>
        <w:rPr>
          <w:rStyle w:val="18"/>
          <w:rFonts w:ascii="仿宋" w:hAnsi="仿宋" w:eastAsia="仿宋" w:cs="宋体"/>
          <w:b w:val="0"/>
          <w:kern w:val="0"/>
          <w:sz w:val="28"/>
          <w:highlight w:val="none"/>
        </w:rPr>
      </w:pPr>
    </w:p>
    <w:p w14:paraId="47B08E18">
      <w:pPr>
        <w:pStyle w:val="2"/>
        <w:jc w:val="righ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年 月 日</w:t>
      </w:r>
    </w:p>
    <w:p w14:paraId="7A192E53">
      <w:pPr>
        <w:pStyle w:val="2"/>
        <w:jc w:val="center"/>
        <w:rPr>
          <w:rStyle w:val="18"/>
          <w:rFonts w:hint="eastAsia" w:ascii="仿宋" w:hAnsi="仿宋" w:eastAsia="仿宋" w:cs="宋体"/>
          <w:b/>
          <w:bCs w:val="0"/>
          <w:kern w:val="0"/>
          <w:sz w:val="32"/>
          <w:szCs w:val="22"/>
          <w:highlight w:val="none"/>
          <w:lang w:val="en-US" w:eastAsia="zh-CN"/>
        </w:rPr>
      </w:pPr>
      <w:r>
        <w:rPr>
          <w:rStyle w:val="18"/>
          <w:rFonts w:hint="eastAsia" w:ascii="仿宋" w:hAnsi="仿宋" w:eastAsia="仿宋" w:cs="宋体"/>
          <w:b w:val="0"/>
          <w:kern w:val="0"/>
          <w:sz w:val="28"/>
          <w:highlight w:val="none"/>
        </w:rPr>
        <w:t>注：后附法定代表人及授权代理人身份证</w:t>
      </w:r>
      <w:r>
        <w:rPr>
          <w:rStyle w:val="18"/>
          <w:rFonts w:hint="eastAsia" w:ascii="仿宋" w:hAnsi="仿宋" w:eastAsia="仿宋" w:cs="宋体"/>
          <w:b w:val="0"/>
          <w:kern w:val="0"/>
          <w:sz w:val="28"/>
          <w:highlight w:val="none"/>
          <w:lang w:val="en-US" w:eastAsia="zh-CN"/>
        </w:rPr>
        <w:t>复印件</w:t>
      </w:r>
      <w:r>
        <w:rPr>
          <w:rStyle w:val="18"/>
          <w:rFonts w:ascii="仿宋" w:hAnsi="仿宋" w:eastAsia="仿宋" w:cs="宋体"/>
          <w:b w:val="0"/>
          <w:kern w:val="0"/>
          <w:sz w:val="28"/>
          <w:highlight w:val="none"/>
        </w:rPr>
        <w:br w:type="page"/>
      </w:r>
      <w:bookmarkStart w:id="2" w:name="_Toc318788779"/>
      <w:r>
        <w:rPr>
          <w:rStyle w:val="18"/>
          <w:rFonts w:hint="eastAsia" w:ascii="仿宋" w:hAnsi="仿宋" w:eastAsia="仿宋" w:cs="宋体"/>
          <w:b/>
          <w:bCs w:val="0"/>
          <w:kern w:val="0"/>
          <w:sz w:val="32"/>
          <w:szCs w:val="22"/>
          <w:highlight w:val="none"/>
          <w:lang w:val="en-US" w:eastAsia="zh-CN"/>
        </w:rPr>
        <w:t>供应商</w:t>
      </w:r>
      <w:bookmarkEnd w:id="2"/>
      <w:r>
        <w:rPr>
          <w:rStyle w:val="18"/>
          <w:rFonts w:hint="eastAsia" w:ascii="仿宋" w:hAnsi="仿宋" w:eastAsia="仿宋" w:cs="宋体"/>
          <w:b/>
          <w:bCs w:val="0"/>
          <w:kern w:val="0"/>
          <w:sz w:val="32"/>
          <w:szCs w:val="22"/>
          <w:highlight w:val="none"/>
          <w:lang w:val="en-US" w:eastAsia="zh-CN"/>
        </w:rPr>
        <w:t>基本情况表</w:t>
      </w:r>
    </w:p>
    <w:tbl>
      <w:tblPr>
        <w:tblStyle w:val="1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600"/>
        <w:gridCol w:w="1428"/>
        <w:gridCol w:w="1716"/>
        <w:gridCol w:w="545"/>
        <w:gridCol w:w="523"/>
        <w:gridCol w:w="1348"/>
      </w:tblGrid>
      <w:tr w14:paraId="0B92B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3D9AD8B6">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供应商名称</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0AE8F4CD">
            <w:pPr>
              <w:spacing w:line="360" w:lineRule="auto"/>
              <w:jc w:val="center"/>
              <w:rPr>
                <w:rFonts w:hint="eastAsia" w:ascii="仿宋" w:hAnsi="仿宋" w:eastAsia="仿宋" w:cs="仿宋"/>
                <w:color w:val="000000"/>
                <w:sz w:val="28"/>
                <w:szCs w:val="28"/>
                <w:highlight w:val="none"/>
              </w:rPr>
            </w:pPr>
          </w:p>
        </w:tc>
      </w:tr>
      <w:tr w14:paraId="33C4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35F33B65">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注册地址</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42CC5295">
            <w:pPr>
              <w:spacing w:line="360" w:lineRule="auto"/>
              <w:jc w:val="center"/>
              <w:rPr>
                <w:rFonts w:hint="eastAsia" w:ascii="仿宋" w:hAnsi="仿宋" w:eastAsia="仿宋" w:cs="仿宋"/>
                <w:color w:val="000000"/>
                <w:sz w:val="28"/>
                <w:szCs w:val="28"/>
                <w:highlight w:val="none"/>
              </w:rPr>
            </w:pPr>
          </w:p>
        </w:tc>
      </w:tr>
      <w:tr w14:paraId="6D9C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5EAD097E">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邮政编码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6B996B07">
            <w:pPr>
              <w:spacing w:line="360" w:lineRule="auto"/>
              <w:jc w:val="center"/>
              <w:rPr>
                <w:rFonts w:hint="eastAsia" w:ascii="仿宋" w:hAnsi="仿宋" w:eastAsia="仿宋" w:cs="仿宋"/>
                <w:color w:val="000000"/>
                <w:sz w:val="28"/>
                <w:szCs w:val="28"/>
                <w:highlight w:val="none"/>
              </w:rPr>
            </w:pPr>
          </w:p>
        </w:tc>
      </w:tr>
      <w:tr w14:paraId="1C71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6A718589">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w:t>
            </w:r>
          </w:p>
        </w:tc>
        <w:tc>
          <w:tcPr>
            <w:tcW w:w="1600" w:type="dxa"/>
            <w:tcBorders>
              <w:top w:val="single" w:color="auto" w:sz="4" w:space="0"/>
              <w:left w:val="single" w:color="auto" w:sz="4" w:space="0"/>
              <w:bottom w:val="single" w:color="auto" w:sz="4" w:space="0"/>
              <w:right w:val="single" w:color="auto" w:sz="4" w:space="0"/>
            </w:tcBorders>
            <w:noWrap w:val="0"/>
            <w:vAlign w:val="center"/>
          </w:tcPr>
          <w:p w14:paraId="73F5DDA5">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6E25CA4E">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p>
        </w:tc>
        <w:tc>
          <w:tcPr>
            <w:tcW w:w="1716" w:type="dxa"/>
            <w:tcBorders>
              <w:top w:val="single" w:color="auto" w:sz="4" w:space="0"/>
              <w:left w:val="single" w:color="auto" w:sz="4" w:space="0"/>
              <w:bottom w:val="single" w:color="auto" w:sz="4" w:space="0"/>
              <w:right w:val="single" w:color="auto" w:sz="4" w:space="0"/>
            </w:tcBorders>
            <w:noWrap w:val="0"/>
            <w:vAlign w:val="center"/>
          </w:tcPr>
          <w:p w14:paraId="6C5BC518">
            <w:pPr>
              <w:spacing w:line="360" w:lineRule="auto"/>
              <w:jc w:val="center"/>
              <w:rPr>
                <w:rFonts w:hint="eastAsia" w:ascii="仿宋" w:hAnsi="仿宋" w:eastAsia="仿宋" w:cs="仿宋"/>
                <w:color w:val="000000"/>
                <w:sz w:val="28"/>
                <w:szCs w:val="28"/>
                <w:highlight w:val="none"/>
              </w:rPr>
            </w:pPr>
          </w:p>
        </w:tc>
        <w:tc>
          <w:tcPr>
            <w:tcW w:w="1068" w:type="dxa"/>
            <w:gridSpan w:val="2"/>
            <w:tcBorders>
              <w:top w:val="single" w:color="auto" w:sz="4" w:space="0"/>
              <w:left w:val="single" w:color="auto" w:sz="4" w:space="0"/>
              <w:bottom w:val="single" w:color="auto" w:sz="4" w:space="0"/>
              <w:right w:val="single" w:color="auto" w:sz="4" w:space="0"/>
            </w:tcBorders>
            <w:noWrap w:val="0"/>
            <w:vAlign w:val="center"/>
          </w:tcPr>
          <w:p w14:paraId="19ED5BF0">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传真</w:t>
            </w:r>
          </w:p>
        </w:tc>
        <w:tc>
          <w:tcPr>
            <w:tcW w:w="1348" w:type="dxa"/>
            <w:tcBorders>
              <w:top w:val="single" w:color="auto" w:sz="4" w:space="0"/>
              <w:left w:val="single" w:color="auto" w:sz="4" w:space="0"/>
              <w:bottom w:val="single" w:color="auto" w:sz="4" w:space="0"/>
              <w:right w:val="single" w:color="auto" w:sz="4" w:space="0"/>
            </w:tcBorders>
            <w:noWrap w:val="0"/>
            <w:vAlign w:val="center"/>
          </w:tcPr>
          <w:p w14:paraId="7A4E99D5">
            <w:pPr>
              <w:spacing w:line="360" w:lineRule="auto"/>
              <w:jc w:val="center"/>
              <w:rPr>
                <w:rFonts w:hint="eastAsia" w:ascii="仿宋" w:hAnsi="仿宋" w:eastAsia="仿宋" w:cs="仿宋"/>
                <w:color w:val="000000"/>
                <w:sz w:val="28"/>
                <w:szCs w:val="28"/>
                <w:highlight w:val="none"/>
              </w:rPr>
            </w:pPr>
          </w:p>
        </w:tc>
      </w:tr>
      <w:tr w14:paraId="67E8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6E557671">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营业执照号码</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25D3A0D6">
            <w:pPr>
              <w:spacing w:line="360" w:lineRule="auto"/>
              <w:jc w:val="center"/>
              <w:rPr>
                <w:rFonts w:hint="eastAsia" w:ascii="仿宋" w:hAnsi="仿宋" w:eastAsia="仿宋" w:cs="仿宋"/>
                <w:color w:val="000000"/>
                <w:sz w:val="28"/>
                <w:szCs w:val="28"/>
                <w:highlight w:val="none"/>
              </w:rPr>
            </w:pPr>
          </w:p>
        </w:tc>
      </w:tr>
      <w:tr w14:paraId="557C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36D18781">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成立时间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14B30AD9">
            <w:pPr>
              <w:spacing w:line="360" w:lineRule="auto"/>
              <w:jc w:val="center"/>
              <w:rPr>
                <w:rFonts w:hint="eastAsia" w:ascii="仿宋" w:hAnsi="仿宋" w:eastAsia="仿宋" w:cs="仿宋"/>
                <w:color w:val="000000"/>
                <w:sz w:val="28"/>
                <w:szCs w:val="28"/>
                <w:highlight w:val="none"/>
              </w:rPr>
            </w:pPr>
          </w:p>
        </w:tc>
      </w:tr>
      <w:tr w14:paraId="24D2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36F5ECF4">
            <w:pPr>
              <w:spacing w:line="360" w:lineRule="auto"/>
              <w:jc w:val="center"/>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职工</w:t>
            </w:r>
            <w:r>
              <w:rPr>
                <w:rFonts w:hint="eastAsia" w:ascii="仿宋" w:hAnsi="仿宋" w:eastAsia="仿宋" w:cs="仿宋"/>
                <w:color w:val="000000"/>
                <w:sz w:val="28"/>
                <w:szCs w:val="28"/>
                <w:highlight w:val="none"/>
                <w:lang w:val="en-US" w:eastAsia="zh-CN"/>
              </w:rPr>
              <w:t>总人数</w:t>
            </w:r>
          </w:p>
        </w:tc>
        <w:tc>
          <w:tcPr>
            <w:tcW w:w="3028" w:type="dxa"/>
            <w:gridSpan w:val="2"/>
            <w:tcBorders>
              <w:top w:val="single" w:color="auto" w:sz="4" w:space="0"/>
              <w:left w:val="single" w:color="auto" w:sz="4" w:space="0"/>
              <w:bottom w:val="single" w:color="auto" w:sz="4" w:space="0"/>
              <w:right w:val="single" w:color="auto" w:sz="4" w:space="0"/>
            </w:tcBorders>
            <w:noWrap w:val="0"/>
            <w:vAlign w:val="center"/>
          </w:tcPr>
          <w:p w14:paraId="29D26A6B">
            <w:pPr>
              <w:spacing w:line="360" w:lineRule="auto"/>
              <w:rPr>
                <w:rFonts w:hint="eastAsia" w:ascii="仿宋" w:hAnsi="仿宋" w:eastAsia="仿宋" w:cs="仿宋"/>
                <w:color w:val="000000"/>
                <w:sz w:val="28"/>
                <w:szCs w:val="28"/>
                <w:highlight w:val="none"/>
              </w:rPr>
            </w:pPr>
          </w:p>
        </w:tc>
        <w:tc>
          <w:tcPr>
            <w:tcW w:w="2261" w:type="dxa"/>
            <w:gridSpan w:val="2"/>
            <w:tcBorders>
              <w:top w:val="single" w:color="auto" w:sz="4" w:space="0"/>
              <w:left w:val="single" w:color="auto" w:sz="4" w:space="0"/>
              <w:bottom w:val="single" w:color="auto" w:sz="4" w:space="0"/>
              <w:right w:val="single" w:color="auto" w:sz="4" w:space="0"/>
            </w:tcBorders>
            <w:noWrap w:val="0"/>
            <w:vAlign w:val="center"/>
          </w:tcPr>
          <w:p w14:paraId="5384738D">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管理人员（人）</w:t>
            </w:r>
          </w:p>
        </w:tc>
        <w:tc>
          <w:tcPr>
            <w:tcW w:w="1871" w:type="dxa"/>
            <w:gridSpan w:val="2"/>
            <w:tcBorders>
              <w:top w:val="single" w:color="auto" w:sz="4" w:space="0"/>
              <w:left w:val="single" w:color="auto" w:sz="4" w:space="0"/>
              <w:bottom w:val="single" w:color="auto" w:sz="4" w:space="0"/>
              <w:right w:val="single" w:color="auto" w:sz="4" w:space="0"/>
            </w:tcBorders>
            <w:noWrap w:val="0"/>
            <w:vAlign w:val="center"/>
          </w:tcPr>
          <w:p w14:paraId="1CE15485">
            <w:pPr>
              <w:spacing w:line="360" w:lineRule="auto"/>
              <w:rPr>
                <w:rFonts w:hint="eastAsia" w:ascii="仿宋" w:hAnsi="仿宋" w:eastAsia="仿宋" w:cs="仿宋"/>
                <w:color w:val="000000"/>
                <w:sz w:val="28"/>
                <w:szCs w:val="28"/>
                <w:highlight w:val="none"/>
              </w:rPr>
            </w:pPr>
          </w:p>
        </w:tc>
      </w:tr>
      <w:tr w14:paraId="2A51C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14:paraId="5D325AD0">
            <w:pPr>
              <w:spacing w:line="360" w:lineRule="auto"/>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经营范围</w:t>
            </w:r>
          </w:p>
        </w:tc>
        <w:tc>
          <w:tcPr>
            <w:tcW w:w="7160" w:type="dxa"/>
            <w:gridSpan w:val="6"/>
            <w:tcBorders>
              <w:top w:val="single" w:color="auto" w:sz="4" w:space="0"/>
              <w:left w:val="single" w:color="auto" w:sz="4" w:space="0"/>
              <w:bottom w:val="single" w:color="auto" w:sz="4" w:space="0"/>
              <w:right w:val="single" w:color="auto" w:sz="4" w:space="0"/>
            </w:tcBorders>
            <w:noWrap w:val="0"/>
            <w:vAlign w:val="center"/>
          </w:tcPr>
          <w:p w14:paraId="7047025A">
            <w:pPr>
              <w:spacing w:line="360" w:lineRule="auto"/>
              <w:jc w:val="left"/>
              <w:rPr>
                <w:rFonts w:hint="eastAsia" w:ascii="仿宋" w:hAnsi="仿宋" w:eastAsia="仿宋" w:cs="仿宋"/>
                <w:color w:val="000000"/>
                <w:sz w:val="28"/>
                <w:szCs w:val="28"/>
                <w:highlight w:val="none"/>
              </w:rPr>
            </w:pPr>
          </w:p>
        </w:tc>
      </w:tr>
      <w:tr w14:paraId="0349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2300" w:type="dxa"/>
            <w:tcBorders>
              <w:top w:val="single" w:color="auto" w:sz="4" w:space="0"/>
              <w:left w:val="single" w:color="auto" w:sz="4" w:space="0"/>
              <w:right w:val="single" w:color="auto" w:sz="4" w:space="0"/>
            </w:tcBorders>
            <w:noWrap w:val="0"/>
            <w:vAlign w:val="center"/>
          </w:tcPr>
          <w:p w14:paraId="2C8404D8">
            <w:pPr>
              <w:spacing w:line="360" w:lineRule="auto"/>
              <w:jc w:val="center"/>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备注</w:t>
            </w:r>
          </w:p>
        </w:tc>
        <w:tc>
          <w:tcPr>
            <w:tcW w:w="7160" w:type="dxa"/>
            <w:gridSpan w:val="6"/>
            <w:tcBorders>
              <w:top w:val="single" w:color="auto" w:sz="4" w:space="0"/>
              <w:left w:val="single" w:color="auto" w:sz="4" w:space="0"/>
              <w:right w:val="single" w:color="auto" w:sz="4" w:space="0"/>
            </w:tcBorders>
            <w:noWrap w:val="0"/>
            <w:vAlign w:val="center"/>
          </w:tcPr>
          <w:p w14:paraId="1BBC6AA2">
            <w:pPr>
              <w:spacing w:line="360" w:lineRule="auto"/>
              <w:jc w:val="left"/>
              <w:rPr>
                <w:rFonts w:hint="eastAsia" w:ascii="仿宋" w:hAnsi="仿宋" w:eastAsia="仿宋" w:cs="仿宋"/>
                <w:color w:val="000000"/>
                <w:sz w:val="28"/>
                <w:szCs w:val="28"/>
                <w:highlight w:val="none"/>
              </w:rPr>
            </w:pPr>
          </w:p>
        </w:tc>
      </w:tr>
    </w:tbl>
    <w:p w14:paraId="353C00FC">
      <w:pPr>
        <w:spacing w:line="360" w:lineRule="auto"/>
        <w:ind w:firstLine="560" w:firstLineChars="200"/>
        <w:rPr>
          <w:rFonts w:ascii="仿宋" w:hAnsi="仿宋" w:eastAsia="仿宋"/>
          <w:color w:val="000000"/>
          <w:sz w:val="28"/>
          <w:szCs w:val="21"/>
          <w:highlight w:val="none"/>
        </w:rPr>
      </w:pPr>
      <w:r>
        <w:rPr>
          <w:rFonts w:hint="eastAsia" w:ascii="仿宋" w:hAnsi="仿宋" w:eastAsia="仿宋"/>
          <w:color w:val="000000"/>
          <w:sz w:val="28"/>
          <w:szCs w:val="21"/>
          <w:highlight w:val="none"/>
        </w:rPr>
        <w:t>备注：本表后应附供应商营业执照副本、法人身份证等资格审查材料。所填写内容应准确无误。</w:t>
      </w:r>
    </w:p>
    <w:p w14:paraId="1B0002D4">
      <w:pPr>
        <w:spacing w:line="360" w:lineRule="auto"/>
        <w:ind w:firstLine="2100" w:firstLineChars="1000"/>
        <w:rPr>
          <w:rFonts w:hint="eastAsia"/>
          <w:color w:val="000000"/>
          <w:sz w:val="30"/>
          <w:szCs w:val="30"/>
          <w:highlight w:val="none"/>
        </w:rPr>
      </w:pPr>
      <w:r>
        <w:rPr>
          <w:rFonts w:ascii="宋体" w:hAnsi="宋体"/>
          <w:color w:val="000000"/>
          <w:szCs w:val="21"/>
          <w:highlight w:val="none"/>
        </w:rPr>
        <w:br w:type="page"/>
      </w:r>
      <w:bookmarkStart w:id="3" w:name="_Toc187146970"/>
      <w:bookmarkStart w:id="4" w:name="_Toc318788780"/>
      <w:bookmarkStart w:id="5" w:name="_Toc101085381"/>
      <w:bookmarkStart w:id="6" w:name="_Toc252113258"/>
    </w:p>
    <w:bookmarkEnd w:id="3"/>
    <w:bookmarkEnd w:id="4"/>
    <w:bookmarkEnd w:id="5"/>
    <w:bookmarkEnd w:id="6"/>
    <w:p w14:paraId="4A79493B">
      <w:pPr>
        <w:pStyle w:val="2"/>
        <w:jc w:val="center"/>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rPr>
        <w:t>五、承诺书</w:t>
      </w:r>
    </w:p>
    <w:p w14:paraId="1DFD1B82">
      <w:pPr>
        <w:pStyle w:val="2"/>
        <w:jc w:val="center"/>
        <w:rPr>
          <w:rStyle w:val="18"/>
          <w:rFonts w:ascii="仿宋" w:hAnsi="仿宋" w:eastAsia="仿宋" w:cs="宋体"/>
          <w:b w:val="0"/>
          <w:kern w:val="0"/>
          <w:highlight w:val="none"/>
        </w:rPr>
      </w:pPr>
    </w:p>
    <w:p w14:paraId="1957AE78">
      <w:pPr>
        <w:pStyle w:val="2"/>
        <w:spacing w:line="240" w:lineRule="auto"/>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我单位参加__________________________________ (项目名称)采购活动，保证以下事项：</w:t>
      </w:r>
    </w:p>
    <w:p w14:paraId="22894FD6">
      <w:pPr>
        <w:pStyle w:val="2"/>
        <w:spacing w:line="240" w:lineRule="auto"/>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一、我单位不存在不良信用记录，</w:t>
      </w:r>
      <w:r>
        <w:rPr>
          <w:rStyle w:val="18"/>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18"/>
          <w:rFonts w:hint="eastAsia" w:ascii="仿宋" w:hAnsi="仿宋" w:eastAsia="仿宋" w:cs="宋体"/>
          <w:b w:val="0"/>
          <w:spacing w:val="-20"/>
          <w:kern w:val="0"/>
          <w:sz w:val="28"/>
          <w:highlight w:val="none"/>
        </w:rPr>
        <w:t>。</w:t>
      </w:r>
    </w:p>
    <w:p w14:paraId="412346B5">
      <w:pPr>
        <w:pStyle w:val="2"/>
        <w:spacing w:line="240" w:lineRule="auto"/>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14:paraId="1490E152">
      <w:pPr>
        <w:pStyle w:val="2"/>
        <w:spacing w:line="240" w:lineRule="auto"/>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14:paraId="3EEDB9EA">
      <w:pPr>
        <w:pStyle w:val="2"/>
        <w:spacing w:line="240" w:lineRule="auto"/>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14:paraId="69221CD8">
      <w:pPr>
        <w:pStyle w:val="2"/>
        <w:spacing w:line="240" w:lineRule="auto"/>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特此承诺</w:t>
      </w:r>
    </w:p>
    <w:p w14:paraId="74593E3E">
      <w:pPr>
        <w:pStyle w:val="2"/>
        <w:ind w:firstLine="280" w:firstLineChars="100"/>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w:t>
      </w:r>
      <w:r>
        <w:rPr>
          <w:rStyle w:val="18"/>
          <w:rFonts w:hint="eastAsia" w:ascii="仿宋" w:hAnsi="仿宋" w:eastAsia="仿宋" w:cs="宋体"/>
          <w:b w:val="0"/>
          <w:kern w:val="0"/>
          <w:sz w:val="28"/>
          <w:highlight w:val="none"/>
          <w:lang w:eastAsia="zh-CN"/>
        </w:rPr>
        <w:t>公章</w:t>
      </w:r>
      <w:r>
        <w:rPr>
          <w:rStyle w:val="18"/>
          <w:rFonts w:hint="eastAsia" w:ascii="仿宋" w:hAnsi="仿宋" w:eastAsia="仿宋" w:cs="宋体"/>
          <w:b w:val="0"/>
          <w:kern w:val="0"/>
          <w:sz w:val="28"/>
          <w:highlight w:val="none"/>
        </w:rPr>
        <w:t>）：</w:t>
      </w:r>
    </w:p>
    <w:p w14:paraId="66949231">
      <w:pPr>
        <w:pStyle w:val="2"/>
        <w:ind w:firstLine="280" w:firstLineChars="100"/>
        <w:jc w:val="lef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法定代表人或委托代理人（</w:t>
      </w:r>
      <w:r>
        <w:rPr>
          <w:rStyle w:val="18"/>
          <w:rFonts w:hint="eastAsia" w:ascii="仿宋" w:hAnsi="仿宋" w:eastAsia="仿宋" w:cs="宋体"/>
          <w:b w:val="0"/>
          <w:kern w:val="0"/>
          <w:sz w:val="28"/>
          <w:highlight w:val="none"/>
          <w:lang w:eastAsia="zh-CN"/>
        </w:rPr>
        <w:t>签字或盖章</w:t>
      </w:r>
      <w:r>
        <w:rPr>
          <w:rStyle w:val="18"/>
          <w:rFonts w:hint="eastAsia" w:ascii="仿宋" w:hAnsi="仿宋" w:eastAsia="仿宋" w:cs="宋体"/>
          <w:b w:val="0"/>
          <w:kern w:val="0"/>
          <w:sz w:val="28"/>
          <w:highlight w:val="none"/>
        </w:rPr>
        <w:t>）：</w:t>
      </w:r>
    </w:p>
    <w:p w14:paraId="35AA2D72">
      <w:pPr>
        <w:pStyle w:val="2"/>
        <w:jc w:val="right"/>
        <w:rPr>
          <w:rStyle w:val="18"/>
          <w:rFonts w:ascii="仿宋" w:hAnsi="仿宋" w:eastAsia="仿宋" w:cs="宋体"/>
          <w:b w:val="0"/>
          <w:kern w:val="0"/>
          <w:sz w:val="28"/>
          <w:highlight w:val="none"/>
        </w:rPr>
      </w:pPr>
    </w:p>
    <w:p w14:paraId="6E4A411A">
      <w:pPr>
        <w:pStyle w:val="2"/>
        <w:jc w:val="righ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 xml:space="preserve">日 期： </w:t>
      </w:r>
      <w:r>
        <w:rPr>
          <w:rStyle w:val="18"/>
          <w:rFonts w:ascii="仿宋" w:hAnsi="仿宋" w:eastAsia="仿宋" w:cs="宋体"/>
          <w:b w:val="0"/>
          <w:kern w:val="0"/>
          <w:sz w:val="28"/>
          <w:highlight w:val="none"/>
        </w:rPr>
        <w:t xml:space="preserve">   </w:t>
      </w:r>
      <w:r>
        <w:rPr>
          <w:rStyle w:val="18"/>
          <w:rFonts w:hint="eastAsia" w:ascii="仿宋" w:hAnsi="仿宋" w:eastAsia="仿宋" w:cs="宋体"/>
          <w:b w:val="0"/>
          <w:kern w:val="0"/>
          <w:sz w:val="28"/>
          <w:highlight w:val="none"/>
        </w:rPr>
        <w:t xml:space="preserve">年 </w:t>
      </w:r>
      <w:r>
        <w:rPr>
          <w:rStyle w:val="18"/>
          <w:rFonts w:ascii="仿宋" w:hAnsi="仿宋" w:eastAsia="仿宋" w:cs="宋体"/>
          <w:b w:val="0"/>
          <w:kern w:val="0"/>
          <w:sz w:val="28"/>
          <w:highlight w:val="none"/>
        </w:rPr>
        <w:t xml:space="preserve"> </w:t>
      </w:r>
      <w:r>
        <w:rPr>
          <w:rStyle w:val="18"/>
          <w:rFonts w:hint="eastAsia" w:ascii="仿宋" w:hAnsi="仿宋" w:eastAsia="仿宋" w:cs="宋体"/>
          <w:b w:val="0"/>
          <w:kern w:val="0"/>
          <w:sz w:val="28"/>
          <w:highlight w:val="none"/>
        </w:rPr>
        <w:t xml:space="preserve">月 </w:t>
      </w:r>
      <w:r>
        <w:rPr>
          <w:rStyle w:val="18"/>
          <w:rFonts w:ascii="仿宋" w:hAnsi="仿宋" w:eastAsia="仿宋" w:cs="宋体"/>
          <w:b w:val="0"/>
          <w:kern w:val="0"/>
          <w:sz w:val="28"/>
          <w:highlight w:val="none"/>
        </w:rPr>
        <w:t xml:space="preserve"> </w:t>
      </w:r>
      <w:r>
        <w:rPr>
          <w:rStyle w:val="18"/>
          <w:rFonts w:hint="eastAsia" w:ascii="仿宋" w:hAnsi="仿宋" w:eastAsia="仿宋" w:cs="宋体"/>
          <w:b w:val="0"/>
          <w:kern w:val="0"/>
          <w:sz w:val="28"/>
          <w:highlight w:val="none"/>
        </w:rPr>
        <w:t>日</w:t>
      </w:r>
    </w:p>
    <w:p w14:paraId="74B83BA5">
      <w:pPr>
        <w:pStyle w:val="2"/>
        <w:rPr>
          <w:rStyle w:val="18"/>
          <w:rFonts w:ascii="仿宋" w:hAnsi="仿宋" w:eastAsia="仿宋" w:cs="宋体"/>
          <w:b w:val="0"/>
          <w:kern w:val="0"/>
          <w:sz w:val="28"/>
          <w:highlight w:val="none"/>
        </w:rPr>
      </w:pPr>
      <w:r>
        <w:rPr>
          <w:rStyle w:val="18"/>
          <w:rFonts w:ascii="仿宋" w:hAnsi="仿宋" w:eastAsia="仿宋" w:cs="宋体"/>
          <w:b w:val="0"/>
          <w:kern w:val="0"/>
          <w:sz w:val="28"/>
          <w:highlight w:val="none"/>
        </w:rPr>
        <w:br w:type="page"/>
      </w:r>
    </w:p>
    <w:p w14:paraId="345567D2">
      <w:pPr>
        <w:pStyle w:val="2"/>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rPr>
        <w:t>六、供应商缴纳税收和社会保障资金等证明告知承诺书</w:t>
      </w:r>
    </w:p>
    <w:p w14:paraId="71ECC3C5">
      <w:pPr>
        <w:pStyle w:val="2"/>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本公司（联合体）郑重承诺：</w:t>
      </w:r>
    </w:p>
    <w:p w14:paraId="47C9E92B">
      <w:pPr>
        <w:pStyle w:val="2"/>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1、承诺具有良好的商业信誉和健全的财务会计制度；</w:t>
      </w:r>
    </w:p>
    <w:p w14:paraId="376D0777">
      <w:pPr>
        <w:pStyle w:val="2"/>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2、承诺依法缴纳税收和社会保障资金的良好记录；</w:t>
      </w:r>
    </w:p>
    <w:p w14:paraId="6DE4654D">
      <w:pPr>
        <w:pStyle w:val="2"/>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3、承诺参加政府采购活动前三年内，在经营活动中没有重大违法记录。</w:t>
      </w:r>
    </w:p>
    <w:p w14:paraId="0F9F9EB5">
      <w:pPr>
        <w:pStyle w:val="2"/>
        <w:ind w:firstLine="560" w:firstLineChars="200"/>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我公司对上述承诺内容的真实性负责，如虚假承诺，将依法承担相应法律责任。</w:t>
      </w:r>
    </w:p>
    <w:p w14:paraId="28F2CE72">
      <w:pPr>
        <w:pStyle w:val="2"/>
        <w:jc w:val="right"/>
        <w:rPr>
          <w:rStyle w:val="18"/>
          <w:rFonts w:ascii="仿宋" w:hAnsi="仿宋" w:eastAsia="仿宋" w:cs="宋体"/>
          <w:b w:val="0"/>
          <w:kern w:val="0"/>
          <w:sz w:val="28"/>
          <w:highlight w:val="none"/>
        </w:rPr>
      </w:pPr>
    </w:p>
    <w:p w14:paraId="07F0E5A1">
      <w:pPr>
        <w:pStyle w:val="2"/>
        <w:jc w:val="right"/>
        <w:rPr>
          <w:rStyle w:val="18"/>
          <w:rFonts w:ascii="仿宋" w:hAnsi="仿宋" w:eastAsia="仿宋" w:cs="宋体"/>
          <w:b w:val="0"/>
          <w:kern w:val="0"/>
          <w:sz w:val="28"/>
          <w:highlight w:val="none"/>
        </w:rPr>
      </w:pPr>
    </w:p>
    <w:p w14:paraId="5265CC2F">
      <w:pPr>
        <w:pStyle w:val="2"/>
        <w:jc w:val="right"/>
        <w:rPr>
          <w:rStyle w:val="18"/>
          <w:rFonts w:ascii="仿宋" w:hAnsi="仿宋" w:eastAsia="仿宋" w:cs="宋体"/>
          <w:b w:val="0"/>
          <w:kern w:val="0"/>
          <w:sz w:val="28"/>
          <w:highlight w:val="none"/>
        </w:rPr>
      </w:pPr>
    </w:p>
    <w:p w14:paraId="6214751F">
      <w:pPr>
        <w:pStyle w:val="2"/>
        <w:jc w:val="righ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承诺单位：__________________（</w:t>
      </w:r>
      <w:r>
        <w:rPr>
          <w:rStyle w:val="18"/>
          <w:rFonts w:hint="eastAsia" w:ascii="仿宋" w:hAnsi="仿宋" w:eastAsia="仿宋" w:cs="宋体"/>
          <w:b w:val="0"/>
          <w:kern w:val="0"/>
          <w:sz w:val="28"/>
          <w:highlight w:val="none"/>
          <w:lang w:eastAsia="zh-CN"/>
        </w:rPr>
        <w:t>公章</w:t>
      </w:r>
      <w:r>
        <w:rPr>
          <w:rStyle w:val="18"/>
          <w:rFonts w:hint="eastAsia" w:ascii="仿宋" w:hAnsi="仿宋" w:eastAsia="仿宋" w:cs="宋体"/>
          <w:b w:val="0"/>
          <w:kern w:val="0"/>
          <w:sz w:val="28"/>
          <w:highlight w:val="none"/>
        </w:rPr>
        <w:t>）</w:t>
      </w:r>
    </w:p>
    <w:p w14:paraId="3B2E80C4">
      <w:pPr>
        <w:pStyle w:val="2"/>
        <w:jc w:val="right"/>
        <w:rPr>
          <w:rStyle w:val="18"/>
          <w:rFonts w:ascii="仿宋" w:hAnsi="仿宋" w:eastAsia="仿宋" w:cs="宋体"/>
          <w:b w:val="0"/>
          <w:kern w:val="0"/>
          <w:sz w:val="28"/>
          <w:highlight w:val="none"/>
        </w:rPr>
      </w:pPr>
    </w:p>
    <w:p w14:paraId="4BC4DE6D">
      <w:pPr>
        <w:pStyle w:val="2"/>
        <w:jc w:val="righ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法定代表人或委托代理人：__________________（</w:t>
      </w:r>
      <w:r>
        <w:rPr>
          <w:rStyle w:val="18"/>
          <w:rFonts w:hint="eastAsia" w:ascii="仿宋" w:hAnsi="仿宋" w:eastAsia="仿宋" w:cs="宋体"/>
          <w:b w:val="0"/>
          <w:kern w:val="0"/>
          <w:sz w:val="28"/>
          <w:highlight w:val="none"/>
          <w:lang w:eastAsia="zh-CN"/>
        </w:rPr>
        <w:t>签字或盖章</w:t>
      </w:r>
      <w:r>
        <w:rPr>
          <w:rStyle w:val="18"/>
          <w:rFonts w:hint="eastAsia" w:ascii="仿宋" w:hAnsi="仿宋" w:eastAsia="仿宋" w:cs="宋体"/>
          <w:b w:val="0"/>
          <w:kern w:val="0"/>
          <w:sz w:val="28"/>
          <w:highlight w:val="none"/>
        </w:rPr>
        <w:t>）</w:t>
      </w:r>
    </w:p>
    <w:p w14:paraId="2851B933">
      <w:pPr>
        <w:pStyle w:val="2"/>
        <w:jc w:val="right"/>
        <w:rPr>
          <w:rStyle w:val="18"/>
          <w:rFonts w:ascii="仿宋" w:hAnsi="仿宋" w:eastAsia="仿宋" w:cs="宋体"/>
          <w:b w:val="0"/>
          <w:kern w:val="0"/>
          <w:sz w:val="28"/>
          <w:highlight w:val="none"/>
        </w:rPr>
      </w:pPr>
    </w:p>
    <w:p w14:paraId="70E15CF4">
      <w:pPr>
        <w:pStyle w:val="2"/>
        <w:jc w:val="righ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日 期：_____ 年___ 月 ___日</w:t>
      </w:r>
    </w:p>
    <w:p w14:paraId="42A67D3E">
      <w:pPr>
        <w:pStyle w:val="2"/>
        <w:rPr>
          <w:rStyle w:val="18"/>
          <w:rFonts w:ascii="仿宋" w:hAnsi="仿宋" w:eastAsia="仿宋" w:cs="宋体"/>
          <w:b w:val="0"/>
          <w:kern w:val="0"/>
          <w:sz w:val="28"/>
          <w:highlight w:val="none"/>
        </w:rPr>
      </w:pPr>
      <w:r>
        <w:rPr>
          <w:rStyle w:val="18"/>
          <w:rFonts w:ascii="仿宋" w:hAnsi="仿宋" w:eastAsia="仿宋" w:cs="宋体"/>
          <w:b w:val="0"/>
          <w:kern w:val="0"/>
          <w:sz w:val="28"/>
          <w:highlight w:val="none"/>
        </w:rPr>
        <w:br w:type="page"/>
      </w:r>
    </w:p>
    <w:p w14:paraId="3633CF90">
      <w:pPr>
        <w:pStyle w:val="2"/>
        <w:jc w:val="center"/>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rPr>
        <w:t>七、履行合同的设备及技术能力证明表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1586"/>
        <w:gridCol w:w="1586"/>
        <w:gridCol w:w="1586"/>
        <w:gridCol w:w="1590"/>
        <w:gridCol w:w="1582"/>
      </w:tblGrid>
      <w:tr w14:paraId="6693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E8716C8">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单位名称</w:t>
            </w:r>
          </w:p>
        </w:tc>
        <w:tc>
          <w:tcPr>
            <w:tcW w:w="7930" w:type="dxa"/>
            <w:gridSpan w:val="5"/>
            <w:vAlign w:val="center"/>
          </w:tcPr>
          <w:p w14:paraId="76BDBAE9">
            <w:pPr>
              <w:pStyle w:val="2"/>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w:t>
            </w:r>
            <w:r>
              <w:rPr>
                <w:rStyle w:val="18"/>
                <w:rFonts w:hint="eastAsia" w:ascii="仿宋" w:hAnsi="仿宋" w:eastAsia="仿宋" w:cs="宋体"/>
                <w:b w:val="0"/>
                <w:kern w:val="0"/>
                <w:sz w:val="28"/>
                <w:highlight w:val="none"/>
                <w:lang w:eastAsia="zh-CN"/>
              </w:rPr>
              <w:t>公章</w:t>
            </w:r>
            <w:r>
              <w:rPr>
                <w:rStyle w:val="18"/>
                <w:rFonts w:hint="eastAsia" w:ascii="仿宋" w:hAnsi="仿宋" w:eastAsia="仿宋" w:cs="宋体"/>
                <w:b w:val="0"/>
                <w:kern w:val="0"/>
                <w:sz w:val="28"/>
                <w:highlight w:val="none"/>
              </w:rPr>
              <w:t>）</w:t>
            </w:r>
          </w:p>
        </w:tc>
      </w:tr>
      <w:tr w14:paraId="59C60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47B09F6">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技术人员数量</w:t>
            </w:r>
          </w:p>
        </w:tc>
        <w:tc>
          <w:tcPr>
            <w:tcW w:w="1586" w:type="dxa"/>
            <w:vAlign w:val="center"/>
          </w:tcPr>
          <w:p w14:paraId="577116AA">
            <w:pPr>
              <w:pStyle w:val="2"/>
              <w:jc w:val="center"/>
              <w:rPr>
                <w:rStyle w:val="18"/>
                <w:rFonts w:ascii="仿宋" w:hAnsi="仿宋" w:eastAsia="仿宋" w:cs="宋体"/>
                <w:b w:val="0"/>
                <w:kern w:val="0"/>
                <w:sz w:val="28"/>
                <w:highlight w:val="none"/>
              </w:rPr>
            </w:pPr>
          </w:p>
        </w:tc>
        <w:tc>
          <w:tcPr>
            <w:tcW w:w="1586" w:type="dxa"/>
            <w:vAlign w:val="center"/>
          </w:tcPr>
          <w:p w14:paraId="34249B98">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管理人员数量</w:t>
            </w:r>
          </w:p>
        </w:tc>
        <w:tc>
          <w:tcPr>
            <w:tcW w:w="1586" w:type="dxa"/>
            <w:vAlign w:val="center"/>
          </w:tcPr>
          <w:p w14:paraId="1E6CD35C">
            <w:pPr>
              <w:pStyle w:val="2"/>
              <w:jc w:val="center"/>
              <w:rPr>
                <w:rStyle w:val="18"/>
                <w:rFonts w:ascii="仿宋" w:hAnsi="仿宋" w:eastAsia="仿宋" w:cs="宋体"/>
                <w:b w:val="0"/>
                <w:kern w:val="0"/>
                <w:sz w:val="28"/>
                <w:highlight w:val="none"/>
              </w:rPr>
            </w:pPr>
          </w:p>
        </w:tc>
        <w:tc>
          <w:tcPr>
            <w:tcW w:w="1590" w:type="dxa"/>
            <w:vAlign w:val="center"/>
          </w:tcPr>
          <w:p w14:paraId="083E1129">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生产人员数量</w:t>
            </w:r>
          </w:p>
        </w:tc>
        <w:tc>
          <w:tcPr>
            <w:tcW w:w="1582" w:type="dxa"/>
            <w:vAlign w:val="center"/>
          </w:tcPr>
          <w:p w14:paraId="0EE91FD6">
            <w:pPr>
              <w:pStyle w:val="2"/>
              <w:jc w:val="center"/>
              <w:rPr>
                <w:rStyle w:val="18"/>
                <w:rFonts w:ascii="仿宋" w:hAnsi="仿宋" w:eastAsia="仿宋" w:cs="宋体"/>
                <w:b w:val="0"/>
                <w:kern w:val="0"/>
                <w:sz w:val="28"/>
                <w:highlight w:val="none"/>
              </w:rPr>
            </w:pPr>
          </w:p>
        </w:tc>
      </w:tr>
      <w:tr w14:paraId="007D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7B1B2758">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生产设备情况</w:t>
            </w:r>
          </w:p>
        </w:tc>
      </w:tr>
      <w:tr w14:paraId="0C162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F024628">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序号</w:t>
            </w:r>
          </w:p>
        </w:tc>
        <w:tc>
          <w:tcPr>
            <w:tcW w:w="1586" w:type="dxa"/>
            <w:vAlign w:val="center"/>
          </w:tcPr>
          <w:p w14:paraId="4AF3927B">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设备名称</w:t>
            </w:r>
          </w:p>
        </w:tc>
        <w:tc>
          <w:tcPr>
            <w:tcW w:w="4762" w:type="dxa"/>
            <w:gridSpan w:val="3"/>
            <w:vAlign w:val="center"/>
          </w:tcPr>
          <w:p w14:paraId="72A4CFC7">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设备规格</w:t>
            </w:r>
          </w:p>
        </w:tc>
        <w:tc>
          <w:tcPr>
            <w:tcW w:w="1582" w:type="dxa"/>
            <w:vAlign w:val="center"/>
          </w:tcPr>
          <w:p w14:paraId="7D8A3B39">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设备数量</w:t>
            </w:r>
          </w:p>
        </w:tc>
      </w:tr>
      <w:tr w14:paraId="47B7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49E22A9">
            <w:pPr>
              <w:pStyle w:val="2"/>
              <w:jc w:val="center"/>
              <w:rPr>
                <w:rStyle w:val="18"/>
                <w:rFonts w:ascii="仿宋" w:hAnsi="仿宋" w:eastAsia="仿宋" w:cs="宋体"/>
                <w:b w:val="0"/>
                <w:kern w:val="0"/>
                <w:sz w:val="28"/>
                <w:highlight w:val="none"/>
              </w:rPr>
            </w:pPr>
          </w:p>
        </w:tc>
        <w:tc>
          <w:tcPr>
            <w:tcW w:w="1586" w:type="dxa"/>
            <w:vAlign w:val="center"/>
          </w:tcPr>
          <w:p w14:paraId="618DD7A8">
            <w:pPr>
              <w:pStyle w:val="2"/>
              <w:jc w:val="center"/>
              <w:rPr>
                <w:rStyle w:val="18"/>
                <w:rFonts w:ascii="仿宋" w:hAnsi="仿宋" w:eastAsia="仿宋" w:cs="宋体"/>
                <w:b w:val="0"/>
                <w:kern w:val="0"/>
                <w:sz w:val="28"/>
                <w:highlight w:val="none"/>
              </w:rPr>
            </w:pPr>
          </w:p>
        </w:tc>
        <w:tc>
          <w:tcPr>
            <w:tcW w:w="4762" w:type="dxa"/>
            <w:gridSpan w:val="3"/>
            <w:vAlign w:val="center"/>
          </w:tcPr>
          <w:p w14:paraId="0096EEC7">
            <w:pPr>
              <w:pStyle w:val="2"/>
              <w:jc w:val="center"/>
              <w:rPr>
                <w:rStyle w:val="18"/>
                <w:rFonts w:ascii="仿宋" w:hAnsi="仿宋" w:eastAsia="仿宋" w:cs="宋体"/>
                <w:b w:val="0"/>
                <w:kern w:val="0"/>
                <w:sz w:val="28"/>
                <w:highlight w:val="none"/>
              </w:rPr>
            </w:pPr>
          </w:p>
        </w:tc>
        <w:tc>
          <w:tcPr>
            <w:tcW w:w="1582" w:type="dxa"/>
            <w:vAlign w:val="center"/>
          </w:tcPr>
          <w:p w14:paraId="28F4B565">
            <w:pPr>
              <w:pStyle w:val="2"/>
              <w:jc w:val="center"/>
              <w:rPr>
                <w:rStyle w:val="18"/>
                <w:rFonts w:ascii="仿宋" w:hAnsi="仿宋" w:eastAsia="仿宋" w:cs="宋体"/>
                <w:b w:val="0"/>
                <w:kern w:val="0"/>
                <w:sz w:val="28"/>
                <w:highlight w:val="none"/>
              </w:rPr>
            </w:pPr>
          </w:p>
        </w:tc>
      </w:tr>
      <w:tr w14:paraId="662A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6E2B8C8">
            <w:pPr>
              <w:pStyle w:val="2"/>
              <w:jc w:val="center"/>
              <w:rPr>
                <w:rStyle w:val="18"/>
                <w:rFonts w:ascii="仿宋" w:hAnsi="仿宋" w:eastAsia="仿宋" w:cs="宋体"/>
                <w:b w:val="0"/>
                <w:kern w:val="0"/>
                <w:sz w:val="28"/>
                <w:highlight w:val="none"/>
              </w:rPr>
            </w:pPr>
          </w:p>
        </w:tc>
        <w:tc>
          <w:tcPr>
            <w:tcW w:w="1586" w:type="dxa"/>
            <w:vAlign w:val="center"/>
          </w:tcPr>
          <w:p w14:paraId="6637F3B2">
            <w:pPr>
              <w:pStyle w:val="2"/>
              <w:jc w:val="center"/>
              <w:rPr>
                <w:rStyle w:val="18"/>
                <w:rFonts w:ascii="仿宋" w:hAnsi="仿宋" w:eastAsia="仿宋" w:cs="宋体"/>
                <w:b w:val="0"/>
                <w:kern w:val="0"/>
                <w:sz w:val="28"/>
                <w:highlight w:val="none"/>
              </w:rPr>
            </w:pPr>
          </w:p>
        </w:tc>
        <w:tc>
          <w:tcPr>
            <w:tcW w:w="4762" w:type="dxa"/>
            <w:gridSpan w:val="3"/>
            <w:vAlign w:val="center"/>
          </w:tcPr>
          <w:p w14:paraId="6ABFE8BE">
            <w:pPr>
              <w:pStyle w:val="2"/>
              <w:jc w:val="center"/>
              <w:rPr>
                <w:rStyle w:val="18"/>
                <w:rFonts w:ascii="仿宋" w:hAnsi="仿宋" w:eastAsia="仿宋" w:cs="宋体"/>
                <w:b w:val="0"/>
                <w:kern w:val="0"/>
                <w:sz w:val="28"/>
                <w:highlight w:val="none"/>
              </w:rPr>
            </w:pPr>
          </w:p>
        </w:tc>
        <w:tc>
          <w:tcPr>
            <w:tcW w:w="1582" w:type="dxa"/>
            <w:vAlign w:val="center"/>
          </w:tcPr>
          <w:p w14:paraId="59514FA4">
            <w:pPr>
              <w:pStyle w:val="2"/>
              <w:jc w:val="center"/>
              <w:rPr>
                <w:rStyle w:val="18"/>
                <w:rFonts w:ascii="仿宋" w:hAnsi="仿宋" w:eastAsia="仿宋" w:cs="宋体"/>
                <w:b w:val="0"/>
                <w:kern w:val="0"/>
                <w:sz w:val="28"/>
                <w:highlight w:val="none"/>
              </w:rPr>
            </w:pPr>
          </w:p>
        </w:tc>
      </w:tr>
      <w:tr w14:paraId="2B4B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69000869">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其他设备情况</w:t>
            </w:r>
          </w:p>
        </w:tc>
      </w:tr>
      <w:tr w14:paraId="4891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0D98934">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序号</w:t>
            </w:r>
          </w:p>
        </w:tc>
        <w:tc>
          <w:tcPr>
            <w:tcW w:w="1586" w:type="dxa"/>
            <w:vAlign w:val="center"/>
          </w:tcPr>
          <w:p w14:paraId="64EA45E4">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设备名称</w:t>
            </w:r>
          </w:p>
        </w:tc>
        <w:tc>
          <w:tcPr>
            <w:tcW w:w="4762" w:type="dxa"/>
            <w:gridSpan w:val="3"/>
            <w:vAlign w:val="center"/>
          </w:tcPr>
          <w:p w14:paraId="3E526EA5">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设备规格</w:t>
            </w:r>
          </w:p>
        </w:tc>
        <w:tc>
          <w:tcPr>
            <w:tcW w:w="1582" w:type="dxa"/>
            <w:vAlign w:val="center"/>
          </w:tcPr>
          <w:p w14:paraId="0BC28786">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设备数量</w:t>
            </w:r>
          </w:p>
        </w:tc>
      </w:tr>
      <w:tr w14:paraId="65AB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D451921">
            <w:pPr>
              <w:pStyle w:val="2"/>
              <w:jc w:val="center"/>
              <w:rPr>
                <w:rStyle w:val="18"/>
                <w:rFonts w:ascii="仿宋" w:hAnsi="仿宋" w:eastAsia="仿宋" w:cs="宋体"/>
                <w:b w:val="0"/>
                <w:kern w:val="0"/>
                <w:sz w:val="28"/>
                <w:highlight w:val="none"/>
              </w:rPr>
            </w:pPr>
          </w:p>
        </w:tc>
        <w:tc>
          <w:tcPr>
            <w:tcW w:w="1586" w:type="dxa"/>
            <w:vAlign w:val="center"/>
          </w:tcPr>
          <w:p w14:paraId="30AA3B64">
            <w:pPr>
              <w:pStyle w:val="2"/>
              <w:jc w:val="center"/>
              <w:rPr>
                <w:rStyle w:val="18"/>
                <w:rFonts w:ascii="仿宋" w:hAnsi="仿宋" w:eastAsia="仿宋" w:cs="宋体"/>
                <w:b w:val="0"/>
                <w:kern w:val="0"/>
                <w:sz w:val="28"/>
                <w:highlight w:val="none"/>
              </w:rPr>
            </w:pPr>
          </w:p>
        </w:tc>
        <w:tc>
          <w:tcPr>
            <w:tcW w:w="4762" w:type="dxa"/>
            <w:gridSpan w:val="3"/>
            <w:vAlign w:val="center"/>
          </w:tcPr>
          <w:p w14:paraId="1559CD6B">
            <w:pPr>
              <w:pStyle w:val="2"/>
              <w:jc w:val="center"/>
              <w:rPr>
                <w:rStyle w:val="18"/>
                <w:rFonts w:ascii="仿宋" w:hAnsi="仿宋" w:eastAsia="仿宋" w:cs="宋体"/>
                <w:b w:val="0"/>
                <w:kern w:val="0"/>
                <w:sz w:val="28"/>
                <w:highlight w:val="none"/>
              </w:rPr>
            </w:pPr>
          </w:p>
        </w:tc>
        <w:tc>
          <w:tcPr>
            <w:tcW w:w="1582" w:type="dxa"/>
            <w:vAlign w:val="center"/>
          </w:tcPr>
          <w:p w14:paraId="3A153943">
            <w:pPr>
              <w:pStyle w:val="2"/>
              <w:jc w:val="center"/>
              <w:rPr>
                <w:rStyle w:val="18"/>
                <w:rFonts w:ascii="仿宋" w:hAnsi="仿宋" w:eastAsia="仿宋" w:cs="宋体"/>
                <w:b w:val="0"/>
                <w:kern w:val="0"/>
                <w:sz w:val="28"/>
                <w:highlight w:val="none"/>
              </w:rPr>
            </w:pPr>
          </w:p>
        </w:tc>
      </w:tr>
      <w:tr w14:paraId="5C31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0D6D47F">
            <w:pPr>
              <w:pStyle w:val="2"/>
              <w:jc w:val="center"/>
              <w:rPr>
                <w:rStyle w:val="18"/>
                <w:rFonts w:ascii="仿宋" w:hAnsi="仿宋" w:eastAsia="仿宋" w:cs="宋体"/>
                <w:b w:val="0"/>
                <w:kern w:val="0"/>
                <w:sz w:val="28"/>
                <w:highlight w:val="none"/>
              </w:rPr>
            </w:pPr>
          </w:p>
        </w:tc>
        <w:tc>
          <w:tcPr>
            <w:tcW w:w="1586" w:type="dxa"/>
            <w:vAlign w:val="center"/>
          </w:tcPr>
          <w:p w14:paraId="065CD2A1">
            <w:pPr>
              <w:pStyle w:val="2"/>
              <w:jc w:val="center"/>
              <w:rPr>
                <w:rStyle w:val="18"/>
                <w:rFonts w:ascii="仿宋" w:hAnsi="仿宋" w:eastAsia="仿宋" w:cs="宋体"/>
                <w:b w:val="0"/>
                <w:kern w:val="0"/>
                <w:sz w:val="28"/>
                <w:highlight w:val="none"/>
              </w:rPr>
            </w:pPr>
          </w:p>
        </w:tc>
        <w:tc>
          <w:tcPr>
            <w:tcW w:w="4762" w:type="dxa"/>
            <w:gridSpan w:val="3"/>
            <w:vAlign w:val="center"/>
          </w:tcPr>
          <w:p w14:paraId="749BE268">
            <w:pPr>
              <w:pStyle w:val="2"/>
              <w:jc w:val="center"/>
              <w:rPr>
                <w:rStyle w:val="18"/>
                <w:rFonts w:ascii="仿宋" w:hAnsi="仿宋" w:eastAsia="仿宋" w:cs="宋体"/>
                <w:b w:val="0"/>
                <w:kern w:val="0"/>
                <w:sz w:val="28"/>
                <w:highlight w:val="none"/>
              </w:rPr>
            </w:pPr>
          </w:p>
        </w:tc>
        <w:tc>
          <w:tcPr>
            <w:tcW w:w="1582" w:type="dxa"/>
            <w:vAlign w:val="center"/>
          </w:tcPr>
          <w:p w14:paraId="2AC236B6">
            <w:pPr>
              <w:pStyle w:val="2"/>
              <w:jc w:val="center"/>
              <w:rPr>
                <w:rStyle w:val="18"/>
                <w:rFonts w:ascii="仿宋" w:hAnsi="仿宋" w:eastAsia="仿宋" w:cs="宋体"/>
                <w:b w:val="0"/>
                <w:kern w:val="0"/>
                <w:sz w:val="28"/>
                <w:highlight w:val="none"/>
              </w:rPr>
            </w:pPr>
          </w:p>
        </w:tc>
      </w:tr>
      <w:tr w14:paraId="2807E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738D276E">
            <w:pPr>
              <w:pStyle w:val="2"/>
              <w:jc w:val="center"/>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专业技术能力情况</w:t>
            </w:r>
          </w:p>
        </w:tc>
      </w:tr>
      <w:tr w14:paraId="5691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1803E49F">
            <w:pPr>
              <w:pStyle w:val="2"/>
              <w:jc w:val="center"/>
              <w:rPr>
                <w:rStyle w:val="18"/>
                <w:rFonts w:ascii="仿宋" w:hAnsi="仿宋" w:eastAsia="仿宋" w:cs="宋体"/>
                <w:b w:val="0"/>
                <w:kern w:val="0"/>
                <w:sz w:val="28"/>
                <w:highlight w:val="none"/>
              </w:rPr>
            </w:pPr>
          </w:p>
        </w:tc>
      </w:tr>
    </w:tbl>
    <w:p w14:paraId="2C1EB298">
      <w:pPr>
        <w:pStyle w:val="2"/>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1、本表由供应商填写；</w:t>
      </w:r>
    </w:p>
    <w:p w14:paraId="71217121">
      <w:pPr>
        <w:pStyle w:val="2"/>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14:paraId="7D55DAF3">
      <w:pPr>
        <w:pStyle w:val="2"/>
        <w:rPr>
          <w:rStyle w:val="18"/>
          <w:rFonts w:ascii="仿宋" w:hAnsi="仿宋" w:eastAsia="仿宋" w:cs="宋体"/>
          <w:b w:val="0"/>
          <w:kern w:val="0"/>
          <w:sz w:val="28"/>
          <w:highlight w:val="none"/>
        </w:rPr>
      </w:pPr>
      <w:r>
        <w:rPr>
          <w:rStyle w:val="18"/>
          <w:rFonts w:ascii="仿宋" w:hAnsi="仿宋" w:eastAsia="仿宋" w:cs="宋体"/>
          <w:b w:val="0"/>
          <w:kern w:val="0"/>
          <w:sz w:val="28"/>
          <w:highlight w:val="none"/>
        </w:rPr>
        <w:br w:type="page"/>
      </w:r>
    </w:p>
    <w:p w14:paraId="3C80586E">
      <w:pPr>
        <w:pStyle w:val="2"/>
        <w:jc w:val="center"/>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rPr>
        <w:t>八、经营业绩一览表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1586"/>
        <w:gridCol w:w="1786"/>
        <w:gridCol w:w="1386"/>
        <w:gridCol w:w="1586"/>
        <w:gridCol w:w="1586"/>
      </w:tblGrid>
      <w:tr w14:paraId="479A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293C729">
            <w:pPr>
              <w:pStyle w:val="2"/>
              <w:jc w:val="center"/>
              <w:rPr>
                <w:rStyle w:val="18"/>
                <w:rFonts w:ascii="仿宋" w:hAnsi="仿宋" w:eastAsia="仿宋" w:cs="宋体"/>
                <w:kern w:val="0"/>
                <w:sz w:val="28"/>
                <w:highlight w:val="none"/>
              </w:rPr>
            </w:pPr>
            <w:r>
              <w:rPr>
                <w:rStyle w:val="18"/>
                <w:rFonts w:hint="eastAsia" w:ascii="仿宋" w:hAnsi="仿宋" w:eastAsia="仿宋" w:cs="宋体"/>
                <w:kern w:val="0"/>
                <w:sz w:val="28"/>
                <w:highlight w:val="none"/>
              </w:rPr>
              <w:t>序号</w:t>
            </w:r>
          </w:p>
        </w:tc>
        <w:tc>
          <w:tcPr>
            <w:tcW w:w="1586" w:type="dxa"/>
            <w:vAlign w:val="center"/>
          </w:tcPr>
          <w:p w14:paraId="660079F4">
            <w:pPr>
              <w:pStyle w:val="2"/>
              <w:jc w:val="center"/>
              <w:rPr>
                <w:rStyle w:val="18"/>
                <w:rFonts w:ascii="仿宋" w:hAnsi="仿宋" w:eastAsia="仿宋" w:cs="宋体"/>
                <w:kern w:val="0"/>
                <w:sz w:val="28"/>
                <w:highlight w:val="none"/>
              </w:rPr>
            </w:pPr>
            <w:r>
              <w:rPr>
                <w:rStyle w:val="18"/>
                <w:rFonts w:hint="eastAsia" w:ascii="仿宋" w:hAnsi="仿宋" w:eastAsia="仿宋" w:cs="宋体"/>
                <w:kern w:val="0"/>
                <w:sz w:val="28"/>
                <w:highlight w:val="none"/>
              </w:rPr>
              <w:t>名 称</w:t>
            </w:r>
          </w:p>
        </w:tc>
        <w:tc>
          <w:tcPr>
            <w:tcW w:w="1786" w:type="dxa"/>
            <w:vAlign w:val="center"/>
          </w:tcPr>
          <w:p w14:paraId="34A3EAA7">
            <w:pPr>
              <w:pStyle w:val="2"/>
              <w:jc w:val="center"/>
              <w:rPr>
                <w:rStyle w:val="18"/>
                <w:rFonts w:ascii="仿宋" w:hAnsi="仿宋" w:eastAsia="仿宋" w:cs="宋体"/>
                <w:kern w:val="0"/>
                <w:sz w:val="28"/>
                <w:highlight w:val="none"/>
              </w:rPr>
            </w:pPr>
            <w:r>
              <w:rPr>
                <w:rStyle w:val="18"/>
                <w:rFonts w:hint="eastAsia" w:ascii="仿宋" w:hAnsi="仿宋" w:eastAsia="仿宋" w:cs="宋体"/>
                <w:kern w:val="0"/>
                <w:sz w:val="28"/>
                <w:highlight w:val="none"/>
              </w:rPr>
              <w:t xml:space="preserve">用 户 名 称 </w:t>
            </w:r>
          </w:p>
        </w:tc>
        <w:tc>
          <w:tcPr>
            <w:tcW w:w="1386" w:type="dxa"/>
            <w:vAlign w:val="center"/>
          </w:tcPr>
          <w:p w14:paraId="7F1C5A48">
            <w:pPr>
              <w:pStyle w:val="2"/>
              <w:jc w:val="center"/>
              <w:rPr>
                <w:rStyle w:val="18"/>
                <w:rFonts w:ascii="仿宋" w:hAnsi="仿宋" w:eastAsia="仿宋" w:cs="宋体"/>
                <w:kern w:val="0"/>
                <w:sz w:val="28"/>
                <w:highlight w:val="none"/>
              </w:rPr>
            </w:pPr>
            <w:r>
              <w:rPr>
                <w:rStyle w:val="18"/>
                <w:rFonts w:hint="eastAsia" w:ascii="仿宋" w:hAnsi="仿宋" w:eastAsia="仿宋" w:cs="宋体"/>
                <w:kern w:val="0"/>
                <w:sz w:val="28"/>
                <w:highlight w:val="none"/>
              </w:rPr>
              <w:t>联 系人</w:t>
            </w:r>
          </w:p>
        </w:tc>
        <w:tc>
          <w:tcPr>
            <w:tcW w:w="1586" w:type="dxa"/>
            <w:vAlign w:val="center"/>
          </w:tcPr>
          <w:p w14:paraId="27B19FA8">
            <w:pPr>
              <w:pStyle w:val="2"/>
              <w:jc w:val="center"/>
              <w:rPr>
                <w:rStyle w:val="18"/>
                <w:rFonts w:ascii="仿宋" w:hAnsi="仿宋" w:eastAsia="仿宋" w:cs="宋体"/>
                <w:kern w:val="0"/>
                <w:sz w:val="28"/>
                <w:highlight w:val="none"/>
              </w:rPr>
            </w:pPr>
            <w:r>
              <w:rPr>
                <w:rStyle w:val="18"/>
                <w:rFonts w:hint="eastAsia" w:ascii="仿宋" w:hAnsi="仿宋" w:eastAsia="仿宋" w:cs="宋体"/>
                <w:kern w:val="0"/>
                <w:sz w:val="28"/>
                <w:highlight w:val="none"/>
              </w:rPr>
              <w:t>联系电话</w:t>
            </w:r>
          </w:p>
        </w:tc>
        <w:tc>
          <w:tcPr>
            <w:tcW w:w="1586" w:type="dxa"/>
            <w:vAlign w:val="center"/>
          </w:tcPr>
          <w:p w14:paraId="4749D76A">
            <w:pPr>
              <w:pStyle w:val="2"/>
              <w:jc w:val="center"/>
              <w:rPr>
                <w:rStyle w:val="18"/>
                <w:rFonts w:ascii="仿宋" w:hAnsi="仿宋" w:eastAsia="仿宋" w:cs="宋体"/>
                <w:kern w:val="0"/>
                <w:sz w:val="28"/>
                <w:highlight w:val="none"/>
              </w:rPr>
            </w:pPr>
            <w:r>
              <w:rPr>
                <w:rStyle w:val="18"/>
                <w:rFonts w:hint="eastAsia" w:ascii="仿宋" w:hAnsi="仿宋" w:eastAsia="仿宋" w:cs="宋体"/>
                <w:kern w:val="0"/>
                <w:sz w:val="28"/>
                <w:highlight w:val="none"/>
              </w:rPr>
              <w:t>备注</w:t>
            </w:r>
          </w:p>
        </w:tc>
      </w:tr>
      <w:tr w14:paraId="1605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6A69979">
            <w:pPr>
              <w:pStyle w:val="2"/>
              <w:jc w:val="center"/>
              <w:rPr>
                <w:rStyle w:val="18"/>
                <w:rFonts w:ascii="仿宋" w:hAnsi="仿宋" w:eastAsia="仿宋" w:cs="宋体"/>
                <w:b w:val="0"/>
                <w:kern w:val="0"/>
                <w:sz w:val="28"/>
                <w:highlight w:val="none"/>
              </w:rPr>
            </w:pPr>
          </w:p>
        </w:tc>
        <w:tc>
          <w:tcPr>
            <w:tcW w:w="1586" w:type="dxa"/>
            <w:vAlign w:val="center"/>
          </w:tcPr>
          <w:p w14:paraId="6D70D8E0">
            <w:pPr>
              <w:pStyle w:val="2"/>
              <w:jc w:val="center"/>
              <w:rPr>
                <w:rStyle w:val="18"/>
                <w:rFonts w:ascii="仿宋" w:hAnsi="仿宋" w:eastAsia="仿宋" w:cs="宋体"/>
                <w:b w:val="0"/>
                <w:kern w:val="0"/>
                <w:sz w:val="28"/>
                <w:highlight w:val="none"/>
              </w:rPr>
            </w:pPr>
          </w:p>
        </w:tc>
        <w:tc>
          <w:tcPr>
            <w:tcW w:w="1786" w:type="dxa"/>
            <w:vAlign w:val="center"/>
          </w:tcPr>
          <w:p w14:paraId="586F209C">
            <w:pPr>
              <w:pStyle w:val="2"/>
              <w:jc w:val="center"/>
              <w:rPr>
                <w:rStyle w:val="18"/>
                <w:rFonts w:ascii="仿宋" w:hAnsi="仿宋" w:eastAsia="仿宋" w:cs="宋体"/>
                <w:b w:val="0"/>
                <w:kern w:val="0"/>
                <w:sz w:val="28"/>
                <w:highlight w:val="none"/>
              </w:rPr>
            </w:pPr>
          </w:p>
        </w:tc>
        <w:tc>
          <w:tcPr>
            <w:tcW w:w="1386" w:type="dxa"/>
            <w:vAlign w:val="center"/>
          </w:tcPr>
          <w:p w14:paraId="19C7B9C9">
            <w:pPr>
              <w:pStyle w:val="2"/>
              <w:jc w:val="center"/>
              <w:rPr>
                <w:rStyle w:val="18"/>
                <w:rFonts w:ascii="仿宋" w:hAnsi="仿宋" w:eastAsia="仿宋" w:cs="宋体"/>
                <w:b w:val="0"/>
                <w:kern w:val="0"/>
                <w:sz w:val="28"/>
                <w:highlight w:val="none"/>
              </w:rPr>
            </w:pPr>
          </w:p>
        </w:tc>
        <w:tc>
          <w:tcPr>
            <w:tcW w:w="1586" w:type="dxa"/>
            <w:vAlign w:val="center"/>
          </w:tcPr>
          <w:p w14:paraId="1A6AB3F4">
            <w:pPr>
              <w:pStyle w:val="2"/>
              <w:jc w:val="center"/>
              <w:rPr>
                <w:rStyle w:val="18"/>
                <w:rFonts w:ascii="仿宋" w:hAnsi="仿宋" w:eastAsia="仿宋" w:cs="宋体"/>
                <w:b w:val="0"/>
                <w:kern w:val="0"/>
                <w:sz w:val="28"/>
                <w:highlight w:val="none"/>
              </w:rPr>
            </w:pPr>
          </w:p>
        </w:tc>
        <w:tc>
          <w:tcPr>
            <w:tcW w:w="1586" w:type="dxa"/>
            <w:vAlign w:val="center"/>
          </w:tcPr>
          <w:p w14:paraId="2312756F">
            <w:pPr>
              <w:pStyle w:val="2"/>
              <w:jc w:val="center"/>
              <w:rPr>
                <w:rStyle w:val="18"/>
                <w:rFonts w:ascii="仿宋" w:hAnsi="仿宋" w:eastAsia="仿宋" w:cs="宋体"/>
                <w:b w:val="0"/>
                <w:kern w:val="0"/>
                <w:sz w:val="28"/>
                <w:highlight w:val="none"/>
              </w:rPr>
            </w:pPr>
          </w:p>
        </w:tc>
      </w:tr>
      <w:tr w14:paraId="4DEC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379A93E">
            <w:pPr>
              <w:pStyle w:val="2"/>
              <w:jc w:val="center"/>
              <w:rPr>
                <w:rStyle w:val="18"/>
                <w:rFonts w:ascii="仿宋" w:hAnsi="仿宋" w:eastAsia="仿宋" w:cs="宋体"/>
                <w:b w:val="0"/>
                <w:kern w:val="0"/>
                <w:sz w:val="28"/>
                <w:highlight w:val="none"/>
              </w:rPr>
            </w:pPr>
          </w:p>
        </w:tc>
        <w:tc>
          <w:tcPr>
            <w:tcW w:w="1586" w:type="dxa"/>
            <w:vAlign w:val="center"/>
          </w:tcPr>
          <w:p w14:paraId="49291753">
            <w:pPr>
              <w:pStyle w:val="2"/>
              <w:jc w:val="center"/>
              <w:rPr>
                <w:rStyle w:val="18"/>
                <w:rFonts w:ascii="仿宋" w:hAnsi="仿宋" w:eastAsia="仿宋" w:cs="宋体"/>
                <w:b w:val="0"/>
                <w:kern w:val="0"/>
                <w:sz w:val="28"/>
                <w:highlight w:val="none"/>
              </w:rPr>
            </w:pPr>
          </w:p>
        </w:tc>
        <w:tc>
          <w:tcPr>
            <w:tcW w:w="1786" w:type="dxa"/>
            <w:vAlign w:val="center"/>
          </w:tcPr>
          <w:p w14:paraId="185CF57C">
            <w:pPr>
              <w:pStyle w:val="2"/>
              <w:jc w:val="center"/>
              <w:rPr>
                <w:rStyle w:val="18"/>
                <w:rFonts w:ascii="仿宋" w:hAnsi="仿宋" w:eastAsia="仿宋" w:cs="宋体"/>
                <w:b w:val="0"/>
                <w:kern w:val="0"/>
                <w:sz w:val="28"/>
                <w:highlight w:val="none"/>
              </w:rPr>
            </w:pPr>
          </w:p>
        </w:tc>
        <w:tc>
          <w:tcPr>
            <w:tcW w:w="1386" w:type="dxa"/>
            <w:vAlign w:val="center"/>
          </w:tcPr>
          <w:p w14:paraId="7C6C104A">
            <w:pPr>
              <w:pStyle w:val="2"/>
              <w:jc w:val="center"/>
              <w:rPr>
                <w:rStyle w:val="18"/>
                <w:rFonts w:ascii="仿宋" w:hAnsi="仿宋" w:eastAsia="仿宋" w:cs="宋体"/>
                <w:b w:val="0"/>
                <w:kern w:val="0"/>
                <w:sz w:val="28"/>
                <w:highlight w:val="none"/>
              </w:rPr>
            </w:pPr>
          </w:p>
        </w:tc>
        <w:tc>
          <w:tcPr>
            <w:tcW w:w="1586" w:type="dxa"/>
            <w:vAlign w:val="center"/>
          </w:tcPr>
          <w:p w14:paraId="728D7503">
            <w:pPr>
              <w:pStyle w:val="2"/>
              <w:jc w:val="center"/>
              <w:rPr>
                <w:rStyle w:val="18"/>
                <w:rFonts w:ascii="仿宋" w:hAnsi="仿宋" w:eastAsia="仿宋" w:cs="宋体"/>
                <w:b w:val="0"/>
                <w:kern w:val="0"/>
                <w:sz w:val="28"/>
                <w:highlight w:val="none"/>
              </w:rPr>
            </w:pPr>
          </w:p>
        </w:tc>
        <w:tc>
          <w:tcPr>
            <w:tcW w:w="1586" w:type="dxa"/>
            <w:vAlign w:val="center"/>
          </w:tcPr>
          <w:p w14:paraId="7BB25DF5">
            <w:pPr>
              <w:pStyle w:val="2"/>
              <w:jc w:val="center"/>
              <w:rPr>
                <w:rStyle w:val="18"/>
                <w:rFonts w:ascii="仿宋" w:hAnsi="仿宋" w:eastAsia="仿宋" w:cs="宋体"/>
                <w:b w:val="0"/>
                <w:kern w:val="0"/>
                <w:sz w:val="28"/>
                <w:highlight w:val="none"/>
              </w:rPr>
            </w:pPr>
          </w:p>
        </w:tc>
      </w:tr>
      <w:tr w14:paraId="6472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48DB7B1">
            <w:pPr>
              <w:pStyle w:val="2"/>
              <w:jc w:val="center"/>
              <w:rPr>
                <w:rStyle w:val="18"/>
                <w:rFonts w:ascii="仿宋" w:hAnsi="仿宋" w:eastAsia="仿宋" w:cs="宋体"/>
                <w:b w:val="0"/>
                <w:kern w:val="0"/>
                <w:sz w:val="28"/>
                <w:highlight w:val="none"/>
              </w:rPr>
            </w:pPr>
          </w:p>
        </w:tc>
        <w:tc>
          <w:tcPr>
            <w:tcW w:w="1586" w:type="dxa"/>
            <w:vAlign w:val="center"/>
          </w:tcPr>
          <w:p w14:paraId="069EBD61">
            <w:pPr>
              <w:pStyle w:val="2"/>
              <w:jc w:val="center"/>
              <w:rPr>
                <w:rStyle w:val="18"/>
                <w:rFonts w:ascii="仿宋" w:hAnsi="仿宋" w:eastAsia="仿宋" w:cs="宋体"/>
                <w:b w:val="0"/>
                <w:kern w:val="0"/>
                <w:sz w:val="28"/>
                <w:highlight w:val="none"/>
              </w:rPr>
            </w:pPr>
          </w:p>
        </w:tc>
        <w:tc>
          <w:tcPr>
            <w:tcW w:w="1786" w:type="dxa"/>
            <w:vAlign w:val="center"/>
          </w:tcPr>
          <w:p w14:paraId="1B5ABDAC">
            <w:pPr>
              <w:pStyle w:val="2"/>
              <w:jc w:val="center"/>
              <w:rPr>
                <w:rStyle w:val="18"/>
                <w:rFonts w:ascii="仿宋" w:hAnsi="仿宋" w:eastAsia="仿宋" w:cs="宋体"/>
                <w:b w:val="0"/>
                <w:kern w:val="0"/>
                <w:sz w:val="28"/>
                <w:highlight w:val="none"/>
              </w:rPr>
            </w:pPr>
          </w:p>
        </w:tc>
        <w:tc>
          <w:tcPr>
            <w:tcW w:w="1386" w:type="dxa"/>
            <w:vAlign w:val="center"/>
          </w:tcPr>
          <w:p w14:paraId="6ED33971">
            <w:pPr>
              <w:pStyle w:val="2"/>
              <w:jc w:val="center"/>
              <w:rPr>
                <w:rStyle w:val="18"/>
                <w:rFonts w:ascii="仿宋" w:hAnsi="仿宋" w:eastAsia="仿宋" w:cs="宋体"/>
                <w:b w:val="0"/>
                <w:kern w:val="0"/>
                <w:sz w:val="28"/>
                <w:highlight w:val="none"/>
              </w:rPr>
            </w:pPr>
          </w:p>
        </w:tc>
        <w:tc>
          <w:tcPr>
            <w:tcW w:w="1586" w:type="dxa"/>
            <w:vAlign w:val="center"/>
          </w:tcPr>
          <w:p w14:paraId="454CEC58">
            <w:pPr>
              <w:pStyle w:val="2"/>
              <w:jc w:val="center"/>
              <w:rPr>
                <w:rStyle w:val="18"/>
                <w:rFonts w:ascii="仿宋" w:hAnsi="仿宋" w:eastAsia="仿宋" w:cs="宋体"/>
                <w:b w:val="0"/>
                <w:kern w:val="0"/>
                <w:sz w:val="28"/>
                <w:highlight w:val="none"/>
              </w:rPr>
            </w:pPr>
          </w:p>
        </w:tc>
        <w:tc>
          <w:tcPr>
            <w:tcW w:w="1586" w:type="dxa"/>
            <w:vAlign w:val="center"/>
          </w:tcPr>
          <w:p w14:paraId="2644BBB4">
            <w:pPr>
              <w:pStyle w:val="2"/>
              <w:jc w:val="center"/>
              <w:rPr>
                <w:rStyle w:val="18"/>
                <w:rFonts w:ascii="仿宋" w:hAnsi="仿宋" w:eastAsia="仿宋" w:cs="宋体"/>
                <w:b w:val="0"/>
                <w:kern w:val="0"/>
                <w:sz w:val="28"/>
                <w:highlight w:val="none"/>
              </w:rPr>
            </w:pPr>
          </w:p>
        </w:tc>
      </w:tr>
      <w:tr w14:paraId="4014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3CCE39E">
            <w:pPr>
              <w:pStyle w:val="2"/>
              <w:jc w:val="center"/>
              <w:rPr>
                <w:rStyle w:val="18"/>
                <w:rFonts w:ascii="仿宋" w:hAnsi="仿宋" w:eastAsia="仿宋" w:cs="宋体"/>
                <w:b w:val="0"/>
                <w:kern w:val="0"/>
                <w:sz w:val="28"/>
                <w:highlight w:val="none"/>
              </w:rPr>
            </w:pPr>
          </w:p>
        </w:tc>
        <w:tc>
          <w:tcPr>
            <w:tcW w:w="1586" w:type="dxa"/>
            <w:vAlign w:val="center"/>
          </w:tcPr>
          <w:p w14:paraId="3D82569F">
            <w:pPr>
              <w:pStyle w:val="2"/>
              <w:jc w:val="center"/>
              <w:rPr>
                <w:rStyle w:val="18"/>
                <w:rFonts w:ascii="仿宋" w:hAnsi="仿宋" w:eastAsia="仿宋" w:cs="宋体"/>
                <w:b w:val="0"/>
                <w:kern w:val="0"/>
                <w:sz w:val="28"/>
                <w:highlight w:val="none"/>
              </w:rPr>
            </w:pPr>
          </w:p>
        </w:tc>
        <w:tc>
          <w:tcPr>
            <w:tcW w:w="1786" w:type="dxa"/>
            <w:vAlign w:val="center"/>
          </w:tcPr>
          <w:p w14:paraId="13452FCA">
            <w:pPr>
              <w:pStyle w:val="2"/>
              <w:jc w:val="center"/>
              <w:rPr>
                <w:rStyle w:val="18"/>
                <w:rFonts w:ascii="仿宋" w:hAnsi="仿宋" w:eastAsia="仿宋" w:cs="宋体"/>
                <w:b w:val="0"/>
                <w:kern w:val="0"/>
                <w:sz w:val="28"/>
                <w:highlight w:val="none"/>
              </w:rPr>
            </w:pPr>
          </w:p>
        </w:tc>
        <w:tc>
          <w:tcPr>
            <w:tcW w:w="1386" w:type="dxa"/>
            <w:vAlign w:val="center"/>
          </w:tcPr>
          <w:p w14:paraId="5E42A165">
            <w:pPr>
              <w:pStyle w:val="2"/>
              <w:jc w:val="center"/>
              <w:rPr>
                <w:rStyle w:val="18"/>
                <w:rFonts w:ascii="仿宋" w:hAnsi="仿宋" w:eastAsia="仿宋" w:cs="宋体"/>
                <w:b w:val="0"/>
                <w:kern w:val="0"/>
                <w:sz w:val="28"/>
                <w:highlight w:val="none"/>
              </w:rPr>
            </w:pPr>
          </w:p>
        </w:tc>
        <w:tc>
          <w:tcPr>
            <w:tcW w:w="1586" w:type="dxa"/>
            <w:vAlign w:val="center"/>
          </w:tcPr>
          <w:p w14:paraId="773FC6C6">
            <w:pPr>
              <w:pStyle w:val="2"/>
              <w:jc w:val="center"/>
              <w:rPr>
                <w:rStyle w:val="18"/>
                <w:rFonts w:ascii="仿宋" w:hAnsi="仿宋" w:eastAsia="仿宋" w:cs="宋体"/>
                <w:b w:val="0"/>
                <w:kern w:val="0"/>
                <w:sz w:val="28"/>
                <w:highlight w:val="none"/>
              </w:rPr>
            </w:pPr>
          </w:p>
        </w:tc>
        <w:tc>
          <w:tcPr>
            <w:tcW w:w="1586" w:type="dxa"/>
            <w:vAlign w:val="center"/>
          </w:tcPr>
          <w:p w14:paraId="6EF721F5">
            <w:pPr>
              <w:pStyle w:val="2"/>
              <w:jc w:val="center"/>
              <w:rPr>
                <w:rStyle w:val="18"/>
                <w:rFonts w:ascii="仿宋" w:hAnsi="仿宋" w:eastAsia="仿宋" w:cs="宋体"/>
                <w:b w:val="0"/>
                <w:kern w:val="0"/>
                <w:sz w:val="28"/>
                <w:highlight w:val="none"/>
              </w:rPr>
            </w:pPr>
          </w:p>
        </w:tc>
      </w:tr>
      <w:tr w14:paraId="59E8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DBE315D">
            <w:pPr>
              <w:pStyle w:val="2"/>
              <w:jc w:val="center"/>
              <w:rPr>
                <w:rStyle w:val="18"/>
                <w:rFonts w:ascii="仿宋" w:hAnsi="仿宋" w:eastAsia="仿宋" w:cs="宋体"/>
                <w:b w:val="0"/>
                <w:kern w:val="0"/>
                <w:sz w:val="28"/>
                <w:highlight w:val="none"/>
              </w:rPr>
            </w:pPr>
          </w:p>
        </w:tc>
        <w:tc>
          <w:tcPr>
            <w:tcW w:w="1586" w:type="dxa"/>
            <w:vAlign w:val="center"/>
          </w:tcPr>
          <w:p w14:paraId="14D8FF11">
            <w:pPr>
              <w:pStyle w:val="2"/>
              <w:jc w:val="center"/>
              <w:rPr>
                <w:rStyle w:val="18"/>
                <w:rFonts w:ascii="仿宋" w:hAnsi="仿宋" w:eastAsia="仿宋" w:cs="宋体"/>
                <w:b w:val="0"/>
                <w:kern w:val="0"/>
                <w:sz w:val="28"/>
                <w:highlight w:val="none"/>
              </w:rPr>
            </w:pPr>
          </w:p>
        </w:tc>
        <w:tc>
          <w:tcPr>
            <w:tcW w:w="1786" w:type="dxa"/>
            <w:vAlign w:val="center"/>
          </w:tcPr>
          <w:p w14:paraId="024BEA46">
            <w:pPr>
              <w:pStyle w:val="2"/>
              <w:jc w:val="center"/>
              <w:rPr>
                <w:rStyle w:val="18"/>
                <w:rFonts w:ascii="仿宋" w:hAnsi="仿宋" w:eastAsia="仿宋" w:cs="宋体"/>
                <w:b w:val="0"/>
                <w:kern w:val="0"/>
                <w:sz w:val="28"/>
                <w:highlight w:val="none"/>
              </w:rPr>
            </w:pPr>
          </w:p>
        </w:tc>
        <w:tc>
          <w:tcPr>
            <w:tcW w:w="1386" w:type="dxa"/>
            <w:vAlign w:val="center"/>
          </w:tcPr>
          <w:p w14:paraId="70D61118">
            <w:pPr>
              <w:pStyle w:val="2"/>
              <w:jc w:val="center"/>
              <w:rPr>
                <w:rStyle w:val="18"/>
                <w:rFonts w:ascii="仿宋" w:hAnsi="仿宋" w:eastAsia="仿宋" w:cs="宋体"/>
                <w:b w:val="0"/>
                <w:kern w:val="0"/>
                <w:sz w:val="28"/>
                <w:highlight w:val="none"/>
              </w:rPr>
            </w:pPr>
          </w:p>
        </w:tc>
        <w:tc>
          <w:tcPr>
            <w:tcW w:w="1586" w:type="dxa"/>
            <w:vAlign w:val="center"/>
          </w:tcPr>
          <w:p w14:paraId="457A5EC5">
            <w:pPr>
              <w:pStyle w:val="2"/>
              <w:jc w:val="center"/>
              <w:rPr>
                <w:rStyle w:val="18"/>
                <w:rFonts w:ascii="仿宋" w:hAnsi="仿宋" w:eastAsia="仿宋" w:cs="宋体"/>
                <w:b w:val="0"/>
                <w:kern w:val="0"/>
                <w:sz w:val="28"/>
                <w:highlight w:val="none"/>
              </w:rPr>
            </w:pPr>
          </w:p>
        </w:tc>
        <w:tc>
          <w:tcPr>
            <w:tcW w:w="1586" w:type="dxa"/>
            <w:vAlign w:val="center"/>
          </w:tcPr>
          <w:p w14:paraId="5F7CB494">
            <w:pPr>
              <w:pStyle w:val="2"/>
              <w:jc w:val="center"/>
              <w:rPr>
                <w:rStyle w:val="18"/>
                <w:rFonts w:ascii="仿宋" w:hAnsi="仿宋" w:eastAsia="仿宋" w:cs="宋体"/>
                <w:b w:val="0"/>
                <w:kern w:val="0"/>
                <w:sz w:val="28"/>
                <w:highlight w:val="none"/>
              </w:rPr>
            </w:pPr>
          </w:p>
        </w:tc>
      </w:tr>
      <w:tr w14:paraId="648E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4E19681">
            <w:pPr>
              <w:pStyle w:val="2"/>
              <w:jc w:val="center"/>
              <w:rPr>
                <w:rStyle w:val="18"/>
                <w:rFonts w:ascii="仿宋" w:hAnsi="仿宋" w:eastAsia="仿宋" w:cs="宋体"/>
                <w:b w:val="0"/>
                <w:kern w:val="0"/>
                <w:sz w:val="28"/>
                <w:highlight w:val="none"/>
              </w:rPr>
            </w:pPr>
          </w:p>
        </w:tc>
        <w:tc>
          <w:tcPr>
            <w:tcW w:w="1586" w:type="dxa"/>
            <w:vAlign w:val="center"/>
          </w:tcPr>
          <w:p w14:paraId="3D06DE98">
            <w:pPr>
              <w:pStyle w:val="2"/>
              <w:jc w:val="center"/>
              <w:rPr>
                <w:rStyle w:val="18"/>
                <w:rFonts w:ascii="仿宋" w:hAnsi="仿宋" w:eastAsia="仿宋" w:cs="宋体"/>
                <w:b w:val="0"/>
                <w:kern w:val="0"/>
                <w:sz w:val="28"/>
                <w:highlight w:val="none"/>
              </w:rPr>
            </w:pPr>
          </w:p>
        </w:tc>
        <w:tc>
          <w:tcPr>
            <w:tcW w:w="1786" w:type="dxa"/>
            <w:vAlign w:val="center"/>
          </w:tcPr>
          <w:p w14:paraId="39598A34">
            <w:pPr>
              <w:pStyle w:val="2"/>
              <w:jc w:val="center"/>
              <w:rPr>
                <w:rStyle w:val="18"/>
                <w:rFonts w:ascii="仿宋" w:hAnsi="仿宋" w:eastAsia="仿宋" w:cs="宋体"/>
                <w:b w:val="0"/>
                <w:kern w:val="0"/>
                <w:sz w:val="28"/>
                <w:highlight w:val="none"/>
              </w:rPr>
            </w:pPr>
          </w:p>
        </w:tc>
        <w:tc>
          <w:tcPr>
            <w:tcW w:w="1386" w:type="dxa"/>
            <w:vAlign w:val="center"/>
          </w:tcPr>
          <w:p w14:paraId="534E968B">
            <w:pPr>
              <w:pStyle w:val="2"/>
              <w:jc w:val="center"/>
              <w:rPr>
                <w:rStyle w:val="18"/>
                <w:rFonts w:ascii="仿宋" w:hAnsi="仿宋" w:eastAsia="仿宋" w:cs="宋体"/>
                <w:b w:val="0"/>
                <w:kern w:val="0"/>
                <w:sz w:val="28"/>
                <w:highlight w:val="none"/>
              </w:rPr>
            </w:pPr>
          </w:p>
        </w:tc>
        <w:tc>
          <w:tcPr>
            <w:tcW w:w="1586" w:type="dxa"/>
            <w:vAlign w:val="center"/>
          </w:tcPr>
          <w:p w14:paraId="2F73EEF5">
            <w:pPr>
              <w:pStyle w:val="2"/>
              <w:jc w:val="center"/>
              <w:rPr>
                <w:rStyle w:val="18"/>
                <w:rFonts w:ascii="仿宋" w:hAnsi="仿宋" w:eastAsia="仿宋" w:cs="宋体"/>
                <w:b w:val="0"/>
                <w:kern w:val="0"/>
                <w:sz w:val="28"/>
                <w:highlight w:val="none"/>
              </w:rPr>
            </w:pPr>
          </w:p>
        </w:tc>
        <w:tc>
          <w:tcPr>
            <w:tcW w:w="1586" w:type="dxa"/>
            <w:vAlign w:val="center"/>
          </w:tcPr>
          <w:p w14:paraId="52ABF612">
            <w:pPr>
              <w:pStyle w:val="2"/>
              <w:jc w:val="center"/>
              <w:rPr>
                <w:rStyle w:val="18"/>
                <w:rFonts w:ascii="仿宋" w:hAnsi="仿宋" w:eastAsia="仿宋" w:cs="宋体"/>
                <w:b w:val="0"/>
                <w:kern w:val="0"/>
                <w:sz w:val="28"/>
                <w:highlight w:val="none"/>
              </w:rPr>
            </w:pPr>
          </w:p>
        </w:tc>
      </w:tr>
      <w:tr w14:paraId="14EE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26EA730">
            <w:pPr>
              <w:pStyle w:val="2"/>
              <w:jc w:val="center"/>
              <w:rPr>
                <w:rStyle w:val="18"/>
                <w:rFonts w:ascii="仿宋" w:hAnsi="仿宋" w:eastAsia="仿宋" w:cs="宋体"/>
                <w:b w:val="0"/>
                <w:kern w:val="0"/>
                <w:sz w:val="28"/>
                <w:highlight w:val="none"/>
              </w:rPr>
            </w:pPr>
          </w:p>
        </w:tc>
        <w:tc>
          <w:tcPr>
            <w:tcW w:w="1586" w:type="dxa"/>
            <w:vAlign w:val="center"/>
          </w:tcPr>
          <w:p w14:paraId="3469B878">
            <w:pPr>
              <w:pStyle w:val="2"/>
              <w:jc w:val="center"/>
              <w:rPr>
                <w:rStyle w:val="18"/>
                <w:rFonts w:ascii="仿宋" w:hAnsi="仿宋" w:eastAsia="仿宋" w:cs="宋体"/>
                <w:b w:val="0"/>
                <w:kern w:val="0"/>
                <w:sz w:val="28"/>
                <w:highlight w:val="none"/>
              </w:rPr>
            </w:pPr>
          </w:p>
        </w:tc>
        <w:tc>
          <w:tcPr>
            <w:tcW w:w="1786" w:type="dxa"/>
            <w:vAlign w:val="center"/>
          </w:tcPr>
          <w:p w14:paraId="39782395">
            <w:pPr>
              <w:pStyle w:val="2"/>
              <w:jc w:val="center"/>
              <w:rPr>
                <w:rStyle w:val="18"/>
                <w:rFonts w:ascii="仿宋" w:hAnsi="仿宋" w:eastAsia="仿宋" w:cs="宋体"/>
                <w:b w:val="0"/>
                <w:kern w:val="0"/>
                <w:sz w:val="28"/>
                <w:highlight w:val="none"/>
              </w:rPr>
            </w:pPr>
          </w:p>
        </w:tc>
        <w:tc>
          <w:tcPr>
            <w:tcW w:w="1386" w:type="dxa"/>
            <w:vAlign w:val="center"/>
          </w:tcPr>
          <w:p w14:paraId="31170181">
            <w:pPr>
              <w:pStyle w:val="2"/>
              <w:jc w:val="center"/>
              <w:rPr>
                <w:rStyle w:val="18"/>
                <w:rFonts w:ascii="仿宋" w:hAnsi="仿宋" w:eastAsia="仿宋" w:cs="宋体"/>
                <w:b w:val="0"/>
                <w:kern w:val="0"/>
                <w:sz w:val="28"/>
                <w:highlight w:val="none"/>
              </w:rPr>
            </w:pPr>
          </w:p>
        </w:tc>
        <w:tc>
          <w:tcPr>
            <w:tcW w:w="1586" w:type="dxa"/>
            <w:vAlign w:val="center"/>
          </w:tcPr>
          <w:p w14:paraId="37A62DC6">
            <w:pPr>
              <w:pStyle w:val="2"/>
              <w:jc w:val="center"/>
              <w:rPr>
                <w:rStyle w:val="18"/>
                <w:rFonts w:ascii="仿宋" w:hAnsi="仿宋" w:eastAsia="仿宋" w:cs="宋体"/>
                <w:b w:val="0"/>
                <w:kern w:val="0"/>
                <w:sz w:val="28"/>
                <w:highlight w:val="none"/>
              </w:rPr>
            </w:pPr>
          </w:p>
        </w:tc>
        <w:tc>
          <w:tcPr>
            <w:tcW w:w="1586" w:type="dxa"/>
            <w:vAlign w:val="center"/>
          </w:tcPr>
          <w:p w14:paraId="527AC7B2">
            <w:pPr>
              <w:pStyle w:val="2"/>
              <w:jc w:val="center"/>
              <w:rPr>
                <w:rStyle w:val="18"/>
                <w:rFonts w:ascii="仿宋" w:hAnsi="仿宋" w:eastAsia="仿宋" w:cs="宋体"/>
                <w:b w:val="0"/>
                <w:kern w:val="0"/>
                <w:sz w:val="28"/>
                <w:highlight w:val="none"/>
              </w:rPr>
            </w:pPr>
          </w:p>
        </w:tc>
      </w:tr>
      <w:tr w14:paraId="1813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D172BB0">
            <w:pPr>
              <w:pStyle w:val="2"/>
              <w:jc w:val="center"/>
              <w:rPr>
                <w:rStyle w:val="18"/>
                <w:rFonts w:ascii="仿宋" w:hAnsi="仿宋" w:eastAsia="仿宋" w:cs="宋体"/>
                <w:b w:val="0"/>
                <w:kern w:val="0"/>
                <w:sz w:val="28"/>
                <w:highlight w:val="none"/>
              </w:rPr>
            </w:pPr>
          </w:p>
        </w:tc>
        <w:tc>
          <w:tcPr>
            <w:tcW w:w="1586" w:type="dxa"/>
            <w:vAlign w:val="center"/>
          </w:tcPr>
          <w:p w14:paraId="125CC684">
            <w:pPr>
              <w:pStyle w:val="2"/>
              <w:jc w:val="center"/>
              <w:rPr>
                <w:rStyle w:val="18"/>
                <w:rFonts w:ascii="仿宋" w:hAnsi="仿宋" w:eastAsia="仿宋" w:cs="宋体"/>
                <w:b w:val="0"/>
                <w:kern w:val="0"/>
                <w:sz w:val="28"/>
                <w:highlight w:val="none"/>
              </w:rPr>
            </w:pPr>
          </w:p>
        </w:tc>
        <w:tc>
          <w:tcPr>
            <w:tcW w:w="1786" w:type="dxa"/>
            <w:vAlign w:val="center"/>
          </w:tcPr>
          <w:p w14:paraId="7157CAAC">
            <w:pPr>
              <w:pStyle w:val="2"/>
              <w:jc w:val="center"/>
              <w:rPr>
                <w:rStyle w:val="18"/>
                <w:rFonts w:ascii="仿宋" w:hAnsi="仿宋" w:eastAsia="仿宋" w:cs="宋体"/>
                <w:b w:val="0"/>
                <w:kern w:val="0"/>
                <w:sz w:val="28"/>
                <w:highlight w:val="none"/>
              </w:rPr>
            </w:pPr>
          </w:p>
        </w:tc>
        <w:tc>
          <w:tcPr>
            <w:tcW w:w="1386" w:type="dxa"/>
            <w:vAlign w:val="center"/>
          </w:tcPr>
          <w:p w14:paraId="1010BF29">
            <w:pPr>
              <w:pStyle w:val="2"/>
              <w:jc w:val="center"/>
              <w:rPr>
                <w:rStyle w:val="18"/>
                <w:rFonts w:ascii="仿宋" w:hAnsi="仿宋" w:eastAsia="仿宋" w:cs="宋体"/>
                <w:b w:val="0"/>
                <w:kern w:val="0"/>
                <w:sz w:val="28"/>
                <w:highlight w:val="none"/>
              </w:rPr>
            </w:pPr>
          </w:p>
        </w:tc>
        <w:tc>
          <w:tcPr>
            <w:tcW w:w="1586" w:type="dxa"/>
            <w:vAlign w:val="center"/>
          </w:tcPr>
          <w:p w14:paraId="31D330FB">
            <w:pPr>
              <w:pStyle w:val="2"/>
              <w:jc w:val="center"/>
              <w:rPr>
                <w:rStyle w:val="18"/>
                <w:rFonts w:ascii="仿宋" w:hAnsi="仿宋" w:eastAsia="仿宋" w:cs="宋体"/>
                <w:b w:val="0"/>
                <w:kern w:val="0"/>
                <w:sz w:val="28"/>
                <w:highlight w:val="none"/>
              </w:rPr>
            </w:pPr>
          </w:p>
        </w:tc>
        <w:tc>
          <w:tcPr>
            <w:tcW w:w="1586" w:type="dxa"/>
            <w:vAlign w:val="center"/>
          </w:tcPr>
          <w:p w14:paraId="4D94C096">
            <w:pPr>
              <w:pStyle w:val="2"/>
              <w:jc w:val="center"/>
              <w:rPr>
                <w:rStyle w:val="18"/>
                <w:rFonts w:ascii="仿宋" w:hAnsi="仿宋" w:eastAsia="仿宋" w:cs="宋体"/>
                <w:b w:val="0"/>
                <w:kern w:val="0"/>
                <w:sz w:val="28"/>
                <w:highlight w:val="none"/>
              </w:rPr>
            </w:pPr>
          </w:p>
        </w:tc>
      </w:tr>
      <w:tr w14:paraId="2E0C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C8A3765">
            <w:pPr>
              <w:pStyle w:val="2"/>
              <w:jc w:val="center"/>
              <w:rPr>
                <w:rStyle w:val="18"/>
                <w:rFonts w:ascii="仿宋" w:hAnsi="仿宋" w:eastAsia="仿宋" w:cs="宋体"/>
                <w:b w:val="0"/>
                <w:kern w:val="0"/>
                <w:sz w:val="28"/>
                <w:highlight w:val="none"/>
              </w:rPr>
            </w:pPr>
          </w:p>
        </w:tc>
        <w:tc>
          <w:tcPr>
            <w:tcW w:w="1586" w:type="dxa"/>
            <w:vAlign w:val="center"/>
          </w:tcPr>
          <w:p w14:paraId="5757DC45">
            <w:pPr>
              <w:pStyle w:val="2"/>
              <w:jc w:val="center"/>
              <w:rPr>
                <w:rStyle w:val="18"/>
                <w:rFonts w:ascii="仿宋" w:hAnsi="仿宋" w:eastAsia="仿宋" w:cs="宋体"/>
                <w:b w:val="0"/>
                <w:kern w:val="0"/>
                <w:sz w:val="28"/>
                <w:highlight w:val="none"/>
              </w:rPr>
            </w:pPr>
          </w:p>
        </w:tc>
        <w:tc>
          <w:tcPr>
            <w:tcW w:w="1786" w:type="dxa"/>
            <w:vAlign w:val="center"/>
          </w:tcPr>
          <w:p w14:paraId="41A3B1B1">
            <w:pPr>
              <w:pStyle w:val="2"/>
              <w:jc w:val="center"/>
              <w:rPr>
                <w:rStyle w:val="18"/>
                <w:rFonts w:ascii="仿宋" w:hAnsi="仿宋" w:eastAsia="仿宋" w:cs="宋体"/>
                <w:b w:val="0"/>
                <w:kern w:val="0"/>
                <w:sz w:val="28"/>
                <w:highlight w:val="none"/>
              </w:rPr>
            </w:pPr>
          </w:p>
        </w:tc>
        <w:tc>
          <w:tcPr>
            <w:tcW w:w="1386" w:type="dxa"/>
            <w:vAlign w:val="center"/>
          </w:tcPr>
          <w:p w14:paraId="5F28FE6D">
            <w:pPr>
              <w:pStyle w:val="2"/>
              <w:jc w:val="center"/>
              <w:rPr>
                <w:rStyle w:val="18"/>
                <w:rFonts w:ascii="仿宋" w:hAnsi="仿宋" w:eastAsia="仿宋" w:cs="宋体"/>
                <w:b w:val="0"/>
                <w:kern w:val="0"/>
                <w:sz w:val="28"/>
                <w:highlight w:val="none"/>
              </w:rPr>
            </w:pPr>
          </w:p>
        </w:tc>
        <w:tc>
          <w:tcPr>
            <w:tcW w:w="1586" w:type="dxa"/>
            <w:vAlign w:val="center"/>
          </w:tcPr>
          <w:p w14:paraId="1ECA8CFA">
            <w:pPr>
              <w:pStyle w:val="2"/>
              <w:jc w:val="center"/>
              <w:rPr>
                <w:rStyle w:val="18"/>
                <w:rFonts w:ascii="仿宋" w:hAnsi="仿宋" w:eastAsia="仿宋" w:cs="宋体"/>
                <w:b w:val="0"/>
                <w:kern w:val="0"/>
                <w:sz w:val="28"/>
                <w:highlight w:val="none"/>
              </w:rPr>
            </w:pPr>
          </w:p>
        </w:tc>
        <w:tc>
          <w:tcPr>
            <w:tcW w:w="1586" w:type="dxa"/>
            <w:vAlign w:val="center"/>
          </w:tcPr>
          <w:p w14:paraId="50CAE424">
            <w:pPr>
              <w:pStyle w:val="2"/>
              <w:jc w:val="center"/>
              <w:rPr>
                <w:rStyle w:val="18"/>
                <w:rFonts w:ascii="仿宋" w:hAnsi="仿宋" w:eastAsia="仿宋" w:cs="宋体"/>
                <w:b w:val="0"/>
                <w:kern w:val="0"/>
                <w:sz w:val="28"/>
                <w:highlight w:val="none"/>
              </w:rPr>
            </w:pPr>
          </w:p>
        </w:tc>
      </w:tr>
      <w:tr w14:paraId="526B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3DE9EB1">
            <w:pPr>
              <w:pStyle w:val="2"/>
              <w:jc w:val="center"/>
              <w:rPr>
                <w:rStyle w:val="18"/>
                <w:rFonts w:ascii="仿宋" w:hAnsi="仿宋" w:eastAsia="仿宋" w:cs="宋体"/>
                <w:b w:val="0"/>
                <w:kern w:val="0"/>
                <w:sz w:val="28"/>
                <w:highlight w:val="none"/>
              </w:rPr>
            </w:pPr>
          </w:p>
        </w:tc>
        <w:tc>
          <w:tcPr>
            <w:tcW w:w="1586" w:type="dxa"/>
            <w:vAlign w:val="center"/>
          </w:tcPr>
          <w:p w14:paraId="5200F4B5">
            <w:pPr>
              <w:pStyle w:val="2"/>
              <w:jc w:val="center"/>
              <w:rPr>
                <w:rStyle w:val="18"/>
                <w:rFonts w:ascii="仿宋" w:hAnsi="仿宋" w:eastAsia="仿宋" w:cs="宋体"/>
                <w:b w:val="0"/>
                <w:kern w:val="0"/>
                <w:sz w:val="28"/>
                <w:highlight w:val="none"/>
              </w:rPr>
            </w:pPr>
          </w:p>
        </w:tc>
        <w:tc>
          <w:tcPr>
            <w:tcW w:w="1786" w:type="dxa"/>
            <w:vAlign w:val="center"/>
          </w:tcPr>
          <w:p w14:paraId="37BB0FED">
            <w:pPr>
              <w:pStyle w:val="2"/>
              <w:jc w:val="center"/>
              <w:rPr>
                <w:rStyle w:val="18"/>
                <w:rFonts w:ascii="仿宋" w:hAnsi="仿宋" w:eastAsia="仿宋" w:cs="宋体"/>
                <w:b w:val="0"/>
                <w:kern w:val="0"/>
                <w:sz w:val="28"/>
                <w:highlight w:val="none"/>
              </w:rPr>
            </w:pPr>
          </w:p>
        </w:tc>
        <w:tc>
          <w:tcPr>
            <w:tcW w:w="1386" w:type="dxa"/>
            <w:vAlign w:val="center"/>
          </w:tcPr>
          <w:p w14:paraId="027A787A">
            <w:pPr>
              <w:pStyle w:val="2"/>
              <w:jc w:val="center"/>
              <w:rPr>
                <w:rStyle w:val="18"/>
                <w:rFonts w:ascii="仿宋" w:hAnsi="仿宋" w:eastAsia="仿宋" w:cs="宋体"/>
                <w:b w:val="0"/>
                <w:kern w:val="0"/>
                <w:sz w:val="28"/>
                <w:highlight w:val="none"/>
              </w:rPr>
            </w:pPr>
          </w:p>
        </w:tc>
        <w:tc>
          <w:tcPr>
            <w:tcW w:w="1586" w:type="dxa"/>
            <w:vAlign w:val="center"/>
          </w:tcPr>
          <w:p w14:paraId="58943A90">
            <w:pPr>
              <w:pStyle w:val="2"/>
              <w:jc w:val="center"/>
              <w:rPr>
                <w:rStyle w:val="18"/>
                <w:rFonts w:ascii="仿宋" w:hAnsi="仿宋" w:eastAsia="仿宋" w:cs="宋体"/>
                <w:b w:val="0"/>
                <w:kern w:val="0"/>
                <w:sz w:val="28"/>
                <w:highlight w:val="none"/>
              </w:rPr>
            </w:pPr>
          </w:p>
        </w:tc>
        <w:tc>
          <w:tcPr>
            <w:tcW w:w="1586" w:type="dxa"/>
            <w:vAlign w:val="center"/>
          </w:tcPr>
          <w:p w14:paraId="2274C62F">
            <w:pPr>
              <w:pStyle w:val="2"/>
              <w:jc w:val="center"/>
              <w:rPr>
                <w:rStyle w:val="18"/>
                <w:rFonts w:ascii="仿宋" w:hAnsi="仿宋" w:eastAsia="仿宋" w:cs="宋体"/>
                <w:b w:val="0"/>
                <w:kern w:val="0"/>
                <w:sz w:val="28"/>
                <w:highlight w:val="none"/>
              </w:rPr>
            </w:pPr>
          </w:p>
        </w:tc>
      </w:tr>
      <w:tr w14:paraId="0D3E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B6FAE3C">
            <w:pPr>
              <w:pStyle w:val="2"/>
              <w:jc w:val="center"/>
              <w:rPr>
                <w:rStyle w:val="18"/>
                <w:rFonts w:ascii="仿宋" w:hAnsi="仿宋" w:eastAsia="仿宋" w:cs="宋体"/>
                <w:b w:val="0"/>
                <w:kern w:val="0"/>
                <w:sz w:val="28"/>
                <w:highlight w:val="none"/>
              </w:rPr>
            </w:pPr>
          </w:p>
        </w:tc>
        <w:tc>
          <w:tcPr>
            <w:tcW w:w="1586" w:type="dxa"/>
            <w:vAlign w:val="center"/>
          </w:tcPr>
          <w:p w14:paraId="33C50B04">
            <w:pPr>
              <w:pStyle w:val="2"/>
              <w:jc w:val="center"/>
              <w:rPr>
                <w:rStyle w:val="18"/>
                <w:rFonts w:ascii="仿宋" w:hAnsi="仿宋" w:eastAsia="仿宋" w:cs="宋体"/>
                <w:b w:val="0"/>
                <w:kern w:val="0"/>
                <w:sz w:val="28"/>
                <w:highlight w:val="none"/>
              </w:rPr>
            </w:pPr>
          </w:p>
        </w:tc>
        <w:tc>
          <w:tcPr>
            <w:tcW w:w="1786" w:type="dxa"/>
            <w:vAlign w:val="center"/>
          </w:tcPr>
          <w:p w14:paraId="043AE37E">
            <w:pPr>
              <w:pStyle w:val="2"/>
              <w:jc w:val="center"/>
              <w:rPr>
                <w:rStyle w:val="18"/>
                <w:rFonts w:ascii="仿宋" w:hAnsi="仿宋" w:eastAsia="仿宋" w:cs="宋体"/>
                <w:b w:val="0"/>
                <w:kern w:val="0"/>
                <w:sz w:val="28"/>
                <w:highlight w:val="none"/>
              </w:rPr>
            </w:pPr>
          </w:p>
        </w:tc>
        <w:tc>
          <w:tcPr>
            <w:tcW w:w="1386" w:type="dxa"/>
            <w:vAlign w:val="center"/>
          </w:tcPr>
          <w:p w14:paraId="51453034">
            <w:pPr>
              <w:pStyle w:val="2"/>
              <w:jc w:val="center"/>
              <w:rPr>
                <w:rStyle w:val="18"/>
                <w:rFonts w:ascii="仿宋" w:hAnsi="仿宋" w:eastAsia="仿宋" w:cs="宋体"/>
                <w:b w:val="0"/>
                <w:kern w:val="0"/>
                <w:sz w:val="28"/>
                <w:highlight w:val="none"/>
              </w:rPr>
            </w:pPr>
          </w:p>
        </w:tc>
        <w:tc>
          <w:tcPr>
            <w:tcW w:w="1586" w:type="dxa"/>
            <w:vAlign w:val="center"/>
          </w:tcPr>
          <w:p w14:paraId="21792372">
            <w:pPr>
              <w:pStyle w:val="2"/>
              <w:jc w:val="center"/>
              <w:rPr>
                <w:rStyle w:val="18"/>
                <w:rFonts w:ascii="仿宋" w:hAnsi="仿宋" w:eastAsia="仿宋" w:cs="宋体"/>
                <w:b w:val="0"/>
                <w:kern w:val="0"/>
                <w:sz w:val="28"/>
                <w:highlight w:val="none"/>
              </w:rPr>
            </w:pPr>
          </w:p>
        </w:tc>
        <w:tc>
          <w:tcPr>
            <w:tcW w:w="1586" w:type="dxa"/>
            <w:vAlign w:val="center"/>
          </w:tcPr>
          <w:p w14:paraId="7FA3A1E9">
            <w:pPr>
              <w:pStyle w:val="2"/>
              <w:jc w:val="center"/>
              <w:rPr>
                <w:rStyle w:val="18"/>
                <w:rFonts w:ascii="仿宋" w:hAnsi="仿宋" w:eastAsia="仿宋" w:cs="宋体"/>
                <w:b w:val="0"/>
                <w:kern w:val="0"/>
                <w:sz w:val="28"/>
                <w:highlight w:val="none"/>
              </w:rPr>
            </w:pPr>
          </w:p>
        </w:tc>
      </w:tr>
      <w:tr w14:paraId="4CC3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021C459">
            <w:pPr>
              <w:pStyle w:val="2"/>
              <w:jc w:val="center"/>
              <w:rPr>
                <w:rStyle w:val="18"/>
                <w:rFonts w:ascii="仿宋" w:hAnsi="仿宋" w:eastAsia="仿宋" w:cs="宋体"/>
                <w:b w:val="0"/>
                <w:kern w:val="0"/>
                <w:sz w:val="28"/>
                <w:highlight w:val="none"/>
              </w:rPr>
            </w:pPr>
          </w:p>
        </w:tc>
        <w:tc>
          <w:tcPr>
            <w:tcW w:w="1586" w:type="dxa"/>
            <w:vAlign w:val="center"/>
          </w:tcPr>
          <w:p w14:paraId="26AE1FC1">
            <w:pPr>
              <w:pStyle w:val="2"/>
              <w:jc w:val="center"/>
              <w:rPr>
                <w:rStyle w:val="18"/>
                <w:rFonts w:ascii="仿宋" w:hAnsi="仿宋" w:eastAsia="仿宋" w:cs="宋体"/>
                <w:b w:val="0"/>
                <w:kern w:val="0"/>
                <w:sz w:val="28"/>
                <w:highlight w:val="none"/>
              </w:rPr>
            </w:pPr>
          </w:p>
        </w:tc>
        <w:tc>
          <w:tcPr>
            <w:tcW w:w="1786" w:type="dxa"/>
            <w:vAlign w:val="center"/>
          </w:tcPr>
          <w:p w14:paraId="1E5CB53E">
            <w:pPr>
              <w:pStyle w:val="2"/>
              <w:jc w:val="center"/>
              <w:rPr>
                <w:rStyle w:val="18"/>
                <w:rFonts w:ascii="仿宋" w:hAnsi="仿宋" w:eastAsia="仿宋" w:cs="宋体"/>
                <w:b w:val="0"/>
                <w:kern w:val="0"/>
                <w:sz w:val="28"/>
                <w:highlight w:val="none"/>
              </w:rPr>
            </w:pPr>
          </w:p>
        </w:tc>
        <w:tc>
          <w:tcPr>
            <w:tcW w:w="1386" w:type="dxa"/>
            <w:vAlign w:val="center"/>
          </w:tcPr>
          <w:p w14:paraId="0CFD2B8F">
            <w:pPr>
              <w:pStyle w:val="2"/>
              <w:jc w:val="center"/>
              <w:rPr>
                <w:rStyle w:val="18"/>
                <w:rFonts w:ascii="仿宋" w:hAnsi="仿宋" w:eastAsia="仿宋" w:cs="宋体"/>
                <w:b w:val="0"/>
                <w:kern w:val="0"/>
                <w:sz w:val="28"/>
                <w:highlight w:val="none"/>
              </w:rPr>
            </w:pPr>
          </w:p>
        </w:tc>
        <w:tc>
          <w:tcPr>
            <w:tcW w:w="1586" w:type="dxa"/>
            <w:vAlign w:val="center"/>
          </w:tcPr>
          <w:p w14:paraId="5DDB462E">
            <w:pPr>
              <w:pStyle w:val="2"/>
              <w:jc w:val="center"/>
              <w:rPr>
                <w:rStyle w:val="18"/>
                <w:rFonts w:ascii="仿宋" w:hAnsi="仿宋" w:eastAsia="仿宋" w:cs="宋体"/>
                <w:b w:val="0"/>
                <w:kern w:val="0"/>
                <w:sz w:val="28"/>
                <w:highlight w:val="none"/>
              </w:rPr>
            </w:pPr>
          </w:p>
        </w:tc>
        <w:tc>
          <w:tcPr>
            <w:tcW w:w="1586" w:type="dxa"/>
            <w:vAlign w:val="center"/>
          </w:tcPr>
          <w:p w14:paraId="0575FB1B">
            <w:pPr>
              <w:pStyle w:val="2"/>
              <w:jc w:val="center"/>
              <w:rPr>
                <w:rStyle w:val="18"/>
                <w:rFonts w:ascii="仿宋" w:hAnsi="仿宋" w:eastAsia="仿宋" w:cs="宋体"/>
                <w:b w:val="0"/>
                <w:kern w:val="0"/>
                <w:sz w:val="28"/>
                <w:highlight w:val="none"/>
              </w:rPr>
            </w:pPr>
          </w:p>
        </w:tc>
      </w:tr>
      <w:tr w14:paraId="377D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D60045A">
            <w:pPr>
              <w:pStyle w:val="2"/>
              <w:jc w:val="center"/>
              <w:rPr>
                <w:rStyle w:val="18"/>
                <w:rFonts w:ascii="仿宋" w:hAnsi="仿宋" w:eastAsia="仿宋" w:cs="宋体"/>
                <w:b w:val="0"/>
                <w:kern w:val="0"/>
                <w:sz w:val="28"/>
                <w:highlight w:val="none"/>
              </w:rPr>
            </w:pPr>
          </w:p>
        </w:tc>
        <w:tc>
          <w:tcPr>
            <w:tcW w:w="1586" w:type="dxa"/>
            <w:vAlign w:val="center"/>
          </w:tcPr>
          <w:p w14:paraId="281EA963">
            <w:pPr>
              <w:pStyle w:val="2"/>
              <w:jc w:val="center"/>
              <w:rPr>
                <w:rStyle w:val="18"/>
                <w:rFonts w:ascii="仿宋" w:hAnsi="仿宋" w:eastAsia="仿宋" w:cs="宋体"/>
                <w:b w:val="0"/>
                <w:kern w:val="0"/>
                <w:sz w:val="28"/>
                <w:highlight w:val="none"/>
              </w:rPr>
            </w:pPr>
          </w:p>
        </w:tc>
        <w:tc>
          <w:tcPr>
            <w:tcW w:w="1786" w:type="dxa"/>
            <w:vAlign w:val="center"/>
          </w:tcPr>
          <w:p w14:paraId="0DA082A7">
            <w:pPr>
              <w:pStyle w:val="2"/>
              <w:jc w:val="center"/>
              <w:rPr>
                <w:rStyle w:val="18"/>
                <w:rFonts w:ascii="仿宋" w:hAnsi="仿宋" w:eastAsia="仿宋" w:cs="宋体"/>
                <w:b w:val="0"/>
                <w:kern w:val="0"/>
                <w:sz w:val="28"/>
                <w:highlight w:val="none"/>
              </w:rPr>
            </w:pPr>
          </w:p>
        </w:tc>
        <w:tc>
          <w:tcPr>
            <w:tcW w:w="1386" w:type="dxa"/>
            <w:vAlign w:val="center"/>
          </w:tcPr>
          <w:p w14:paraId="6E10BECA">
            <w:pPr>
              <w:pStyle w:val="2"/>
              <w:jc w:val="center"/>
              <w:rPr>
                <w:rStyle w:val="18"/>
                <w:rFonts w:ascii="仿宋" w:hAnsi="仿宋" w:eastAsia="仿宋" w:cs="宋体"/>
                <w:b w:val="0"/>
                <w:kern w:val="0"/>
                <w:sz w:val="28"/>
                <w:highlight w:val="none"/>
              </w:rPr>
            </w:pPr>
          </w:p>
        </w:tc>
        <w:tc>
          <w:tcPr>
            <w:tcW w:w="1586" w:type="dxa"/>
            <w:vAlign w:val="center"/>
          </w:tcPr>
          <w:p w14:paraId="663D606F">
            <w:pPr>
              <w:pStyle w:val="2"/>
              <w:jc w:val="center"/>
              <w:rPr>
                <w:rStyle w:val="18"/>
                <w:rFonts w:ascii="仿宋" w:hAnsi="仿宋" w:eastAsia="仿宋" w:cs="宋体"/>
                <w:b w:val="0"/>
                <w:kern w:val="0"/>
                <w:sz w:val="28"/>
                <w:highlight w:val="none"/>
              </w:rPr>
            </w:pPr>
          </w:p>
        </w:tc>
        <w:tc>
          <w:tcPr>
            <w:tcW w:w="1586" w:type="dxa"/>
            <w:vAlign w:val="center"/>
          </w:tcPr>
          <w:p w14:paraId="2883E746">
            <w:pPr>
              <w:pStyle w:val="2"/>
              <w:jc w:val="center"/>
              <w:rPr>
                <w:rStyle w:val="18"/>
                <w:rFonts w:ascii="仿宋" w:hAnsi="仿宋" w:eastAsia="仿宋" w:cs="宋体"/>
                <w:b w:val="0"/>
                <w:kern w:val="0"/>
                <w:sz w:val="28"/>
                <w:highlight w:val="none"/>
              </w:rPr>
            </w:pPr>
          </w:p>
        </w:tc>
      </w:tr>
      <w:tr w14:paraId="75FC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C4CECB6">
            <w:pPr>
              <w:pStyle w:val="2"/>
              <w:jc w:val="center"/>
              <w:rPr>
                <w:rStyle w:val="18"/>
                <w:rFonts w:ascii="仿宋" w:hAnsi="仿宋" w:eastAsia="仿宋" w:cs="宋体"/>
                <w:b w:val="0"/>
                <w:kern w:val="0"/>
                <w:sz w:val="28"/>
                <w:highlight w:val="none"/>
              </w:rPr>
            </w:pPr>
          </w:p>
        </w:tc>
        <w:tc>
          <w:tcPr>
            <w:tcW w:w="1586" w:type="dxa"/>
            <w:vAlign w:val="center"/>
          </w:tcPr>
          <w:p w14:paraId="2392A8D7">
            <w:pPr>
              <w:pStyle w:val="2"/>
              <w:jc w:val="center"/>
              <w:rPr>
                <w:rStyle w:val="18"/>
                <w:rFonts w:ascii="仿宋" w:hAnsi="仿宋" w:eastAsia="仿宋" w:cs="宋体"/>
                <w:b w:val="0"/>
                <w:kern w:val="0"/>
                <w:sz w:val="28"/>
                <w:highlight w:val="none"/>
              </w:rPr>
            </w:pPr>
          </w:p>
        </w:tc>
        <w:tc>
          <w:tcPr>
            <w:tcW w:w="1786" w:type="dxa"/>
            <w:vAlign w:val="center"/>
          </w:tcPr>
          <w:p w14:paraId="0C009D57">
            <w:pPr>
              <w:pStyle w:val="2"/>
              <w:jc w:val="center"/>
              <w:rPr>
                <w:rStyle w:val="18"/>
                <w:rFonts w:ascii="仿宋" w:hAnsi="仿宋" w:eastAsia="仿宋" w:cs="宋体"/>
                <w:b w:val="0"/>
                <w:kern w:val="0"/>
                <w:sz w:val="28"/>
                <w:highlight w:val="none"/>
              </w:rPr>
            </w:pPr>
          </w:p>
        </w:tc>
        <w:tc>
          <w:tcPr>
            <w:tcW w:w="1386" w:type="dxa"/>
            <w:vAlign w:val="center"/>
          </w:tcPr>
          <w:p w14:paraId="6D375106">
            <w:pPr>
              <w:pStyle w:val="2"/>
              <w:jc w:val="center"/>
              <w:rPr>
                <w:rStyle w:val="18"/>
                <w:rFonts w:ascii="仿宋" w:hAnsi="仿宋" w:eastAsia="仿宋" w:cs="宋体"/>
                <w:b w:val="0"/>
                <w:kern w:val="0"/>
                <w:sz w:val="28"/>
                <w:highlight w:val="none"/>
              </w:rPr>
            </w:pPr>
          </w:p>
        </w:tc>
        <w:tc>
          <w:tcPr>
            <w:tcW w:w="1586" w:type="dxa"/>
            <w:vAlign w:val="center"/>
          </w:tcPr>
          <w:p w14:paraId="447A1802">
            <w:pPr>
              <w:pStyle w:val="2"/>
              <w:jc w:val="center"/>
              <w:rPr>
                <w:rStyle w:val="18"/>
                <w:rFonts w:ascii="仿宋" w:hAnsi="仿宋" w:eastAsia="仿宋" w:cs="宋体"/>
                <w:b w:val="0"/>
                <w:kern w:val="0"/>
                <w:sz w:val="28"/>
                <w:highlight w:val="none"/>
              </w:rPr>
            </w:pPr>
          </w:p>
        </w:tc>
        <w:tc>
          <w:tcPr>
            <w:tcW w:w="1586" w:type="dxa"/>
            <w:vAlign w:val="center"/>
          </w:tcPr>
          <w:p w14:paraId="3101750D">
            <w:pPr>
              <w:pStyle w:val="2"/>
              <w:jc w:val="center"/>
              <w:rPr>
                <w:rStyle w:val="18"/>
                <w:rFonts w:ascii="仿宋" w:hAnsi="仿宋" w:eastAsia="仿宋" w:cs="宋体"/>
                <w:b w:val="0"/>
                <w:kern w:val="0"/>
                <w:sz w:val="28"/>
                <w:highlight w:val="none"/>
              </w:rPr>
            </w:pPr>
          </w:p>
        </w:tc>
      </w:tr>
      <w:tr w14:paraId="0A3D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B10042C">
            <w:pPr>
              <w:pStyle w:val="2"/>
              <w:jc w:val="center"/>
              <w:rPr>
                <w:rStyle w:val="18"/>
                <w:rFonts w:ascii="仿宋" w:hAnsi="仿宋" w:eastAsia="仿宋" w:cs="宋体"/>
                <w:b w:val="0"/>
                <w:kern w:val="0"/>
                <w:sz w:val="28"/>
                <w:highlight w:val="none"/>
              </w:rPr>
            </w:pPr>
          </w:p>
        </w:tc>
        <w:tc>
          <w:tcPr>
            <w:tcW w:w="1586" w:type="dxa"/>
            <w:vAlign w:val="center"/>
          </w:tcPr>
          <w:p w14:paraId="3118BCD1">
            <w:pPr>
              <w:pStyle w:val="2"/>
              <w:jc w:val="center"/>
              <w:rPr>
                <w:rStyle w:val="18"/>
                <w:rFonts w:ascii="仿宋" w:hAnsi="仿宋" w:eastAsia="仿宋" w:cs="宋体"/>
                <w:b w:val="0"/>
                <w:kern w:val="0"/>
                <w:sz w:val="28"/>
                <w:highlight w:val="none"/>
              </w:rPr>
            </w:pPr>
          </w:p>
        </w:tc>
        <w:tc>
          <w:tcPr>
            <w:tcW w:w="1786" w:type="dxa"/>
            <w:vAlign w:val="center"/>
          </w:tcPr>
          <w:p w14:paraId="64B8C0A9">
            <w:pPr>
              <w:pStyle w:val="2"/>
              <w:jc w:val="center"/>
              <w:rPr>
                <w:rStyle w:val="18"/>
                <w:rFonts w:ascii="仿宋" w:hAnsi="仿宋" w:eastAsia="仿宋" w:cs="宋体"/>
                <w:b w:val="0"/>
                <w:kern w:val="0"/>
                <w:sz w:val="28"/>
                <w:highlight w:val="none"/>
              </w:rPr>
            </w:pPr>
          </w:p>
        </w:tc>
        <w:tc>
          <w:tcPr>
            <w:tcW w:w="1386" w:type="dxa"/>
            <w:vAlign w:val="center"/>
          </w:tcPr>
          <w:p w14:paraId="2EE82E32">
            <w:pPr>
              <w:pStyle w:val="2"/>
              <w:jc w:val="center"/>
              <w:rPr>
                <w:rStyle w:val="18"/>
                <w:rFonts w:ascii="仿宋" w:hAnsi="仿宋" w:eastAsia="仿宋" w:cs="宋体"/>
                <w:b w:val="0"/>
                <w:kern w:val="0"/>
                <w:sz w:val="28"/>
                <w:highlight w:val="none"/>
              </w:rPr>
            </w:pPr>
          </w:p>
        </w:tc>
        <w:tc>
          <w:tcPr>
            <w:tcW w:w="1586" w:type="dxa"/>
            <w:vAlign w:val="center"/>
          </w:tcPr>
          <w:p w14:paraId="1FEEAFFA">
            <w:pPr>
              <w:pStyle w:val="2"/>
              <w:jc w:val="center"/>
              <w:rPr>
                <w:rStyle w:val="18"/>
                <w:rFonts w:ascii="仿宋" w:hAnsi="仿宋" w:eastAsia="仿宋" w:cs="宋体"/>
                <w:b w:val="0"/>
                <w:kern w:val="0"/>
                <w:sz w:val="28"/>
                <w:highlight w:val="none"/>
              </w:rPr>
            </w:pPr>
          </w:p>
        </w:tc>
        <w:tc>
          <w:tcPr>
            <w:tcW w:w="1586" w:type="dxa"/>
            <w:vAlign w:val="center"/>
          </w:tcPr>
          <w:p w14:paraId="771335AB">
            <w:pPr>
              <w:pStyle w:val="2"/>
              <w:jc w:val="center"/>
              <w:rPr>
                <w:rStyle w:val="18"/>
                <w:rFonts w:ascii="仿宋" w:hAnsi="仿宋" w:eastAsia="仿宋" w:cs="宋体"/>
                <w:b w:val="0"/>
                <w:kern w:val="0"/>
                <w:sz w:val="28"/>
                <w:highlight w:val="none"/>
              </w:rPr>
            </w:pPr>
          </w:p>
        </w:tc>
      </w:tr>
      <w:tr w14:paraId="2B91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50BDAB7">
            <w:pPr>
              <w:pStyle w:val="2"/>
              <w:jc w:val="center"/>
              <w:rPr>
                <w:rStyle w:val="18"/>
                <w:rFonts w:ascii="仿宋" w:hAnsi="仿宋" w:eastAsia="仿宋" w:cs="宋体"/>
                <w:b w:val="0"/>
                <w:kern w:val="0"/>
                <w:sz w:val="28"/>
                <w:highlight w:val="none"/>
              </w:rPr>
            </w:pPr>
          </w:p>
        </w:tc>
        <w:tc>
          <w:tcPr>
            <w:tcW w:w="1586" w:type="dxa"/>
            <w:vAlign w:val="center"/>
          </w:tcPr>
          <w:p w14:paraId="1A886FFD">
            <w:pPr>
              <w:pStyle w:val="2"/>
              <w:jc w:val="center"/>
              <w:rPr>
                <w:rStyle w:val="18"/>
                <w:rFonts w:ascii="仿宋" w:hAnsi="仿宋" w:eastAsia="仿宋" w:cs="宋体"/>
                <w:b w:val="0"/>
                <w:kern w:val="0"/>
                <w:sz w:val="28"/>
                <w:highlight w:val="none"/>
              </w:rPr>
            </w:pPr>
          </w:p>
        </w:tc>
        <w:tc>
          <w:tcPr>
            <w:tcW w:w="1786" w:type="dxa"/>
            <w:vAlign w:val="center"/>
          </w:tcPr>
          <w:p w14:paraId="0108538C">
            <w:pPr>
              <w:pStyle w:val="2"/>
              <w:jc w:val="center"/>
              <w:rPr>
                <w:rStyle w:val="18"/>
                <w:rFonts w:ascii="仿宋" w:hAnsi="仿宋" w:eastAsia="仿宋" w:cs="宋体"/>
                <w:b w:val="0"/>
                <w:kern w:val="0"/>
                <w:sz w:val="28"/>
                <w:highlight w:val="none"/>
              </w:rPr>
            </w:pPr>
          </w:p>
        </w:tc>
        <w:tc>
          <w:tcPr>
            <w:tcW w:w="1386" w:type="dxa"/>
            <w:vAlign w:val="center"/>
          </w:tcPr>
          <w:p w14:paraId="48EB8C22">
            <w:pPr>
              <w:pStyle w:val="2"/>
              <w:jc w:val="center"/>
              <w:rPr>
                <w:rStyle w:val="18"/>
                <w:rFonts w:ascii="仿宋" w:hAnsi="仿宋" w:eastAsia="仿宋" w:cs="宋体"/>
                <w:b w:val="0"/>
                <w:kern w:val="0"/>
                <w:sz w:val="28"/>
                <w:highlight w:val="none"/>
              </w:rPr>
            </w:pPr>
          </w:p>
        </w:tc>
        <w:tc>
          <w:tcPr>
            <w:tcW w:w="1586" w:type="dxa"/>
            <w:vAlign w:val="center"/>
          </w:tcPr>
          <w:p w14:paraId="23DEA69D">
            <w:pPr>
              <w:pStyle w:val="2"/>
              <w:jc w:val="center"/>
              <w:rPr>
                <w:rStyle w:val="18"/>
                <w:rFonts w:ascii="仿宋" w:hAnsi="仿宋" w:eastAsia="仿宋" w:cs="宋体"/>
                <w:b w:val="0"/>
                <w:kern w:val="0"/>
                <w:sz w:val="28"/>
                <w:highlight w:val="none"/>
              </w:rPr>
            </w:pPr>
          </w:p>
        </w:tc>
        <w:tc>
          <w:tcPr>
            <w:tcW w:w="1586" w:type="dxa"/>
            <w:vAlign w:val="center"/>
          </w:tcPr>
          <w:p w14:paraId="56465F10">
            <w:pPr>
              <w:pStyle w:val="2"/>
              <w:jc w:val="center"/>
              <w:rPr>
                <w:rStyle w:val="18"/>
                <w:rFonts w:ascii="仿宋" w:hAnsi="仿宋" w:eastAsia="仿宋" w:cs="宋体"/>
                <w:b w:val="0"/>
                <w:kern w:val="0"/>
                <w:sz w:val="28"/>
                <w:highlight w:val="none"/>
              </w:rPr>
            </w:pPr>
          </w:p>
        </w:tc>
      </w:tr>
      <w:tr w14:paraId="44F7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21039A0">
            <w:pPr>
              <w:pStyle w:val="2"/>
              <w:jc w:val="center"/>
              <w:rPr>
                <w:rStyle w:val="18"/>
                <w:rFonts w:ascii="仿宋" w:hAnsi="仿宋" w:eastAsia="仿宋" w:cs="宋体"/>
                <w:b w:val="0"/>
                <w:kern w:val="0"/>
                <w:sz w:val="28"/>
                <w:highlight w:val="none"/>
              </w:rPr>
            </w:pPr>
          </w:p>
        </w:tc>
        <w:tc>
          <w:tcPr>
            <w:tcW w:w="1586" w:type="dxa"/>
            <w:vAlign w:val="center"/>
          </w:tcPr>
          <w:p w14:paraId="7136FFB1">
            <w:pPr>
              <w:pStyle w:val="2"/>
              <w:jc w:val="center"/>
              <w:rPr>
                <w:rStyle w:val="18"/>
                <w:rFonts w:ascii="仿宋" w:hAnsi="仿宋" w:eastAsia="仿宋" w:cs="宋体"/>
                <w:b w:val="0"/>
                <w:kern w:val="0"/>
                <w:sz w:val="28"/>
                <w:highlight w:val="none"/>
              </w:rPr>
            </w:pPr>
          </w:p>
        </w:tc>
        <w:tc>
          <w:tcPr>
            <w:tcW w:w="1786" w:type="dxa"/>
            <w:vAlign w:val="center"/>
          </w:tcPr>
          <w:p w14:paraId="0864F4B6">
            <w:pPr>
              <w:pStyle w:val="2"/>
              <w:jc w:val="center"/>
              <w:rPr>
                <w:rStyle w:val="18"/>
                <w:rFonts w:ascii="仿宋" w:hAnsi="仿宋" w:eastAsia="仿宋" w:cs="宋体"/>
                <w:b w:val="0"/>
                <w:kern w:val="0"/>
                <w:sz w:val="28"/>
                <w:highlight w:val="none"/>
              </w:rPr>
            </w:pPr>
          </w:p>
        </w:tc>
        <w:tc>
          <w:tcPr>
            <w:tcW w:w="1386" w:type="dxa"/>
            <w:vAlign w:val="center"/>
          </w:tcPr>
          <w:p w14:paraId="725C4D6E">
            <w:pPr>
              <w:pStyle w:val="2"/>
              <w:jc w:val="center"/>
              <w:rPr>
                <w:rStyle w:val="18"/>
                <w:rFonts w:ascii="仿宋" w:hAnsi="仿宋" w:eastAsia="仿宋" w:cs="宋体"/>
                <w:b w:val="0"/>
                <w:kern w:val="0"/>
                <w:sz w:val="28"/>
                <w:highlight w:val="none"/>
              </w:rPr>
            </w:pPr>
          </w:p>
        </w:tc>
        <w:tc>
          <w:tcPr>
            <w:tcW w:w="1586" w:type="dxa"/>
            <w:vAlign w:val="center"/>
          </w:tcPr>
          <w:p w14:paraId="6CC58BF2">
            <w:pPr>
              <w:pStyle w:val="2"/>
              <w:jc w:val="center"/>
              <w:rPr>
                <w:rStyle w:val="18"/>
                <w:rFonts w:ascii="仿宋" w:hAnsi="仿宋" w:eastAsia="仿宋" w:cs="宋体"/>
                <w:b w:val="0"/>
                <w:kern w:val="0"/>
                <w:sz w:val="28"/>
                <w:highlight w:val="none"/>
              </w:rPr>
            </w:pPr>
          </w:p>
        </w:tc>
        <w:tc>
          <w:tcPr>
            <w:tcW w:w="1586" w:type="dxa"/>
            <w:vAlign w:val="center"/>
          </w:tcPr>
          <w:p w14:paraId="665B73CC">
            <w:pPr>
              <w:pStyle w:val="2"/>
              <w:jc w:val="center"/>
              <w:rPr>
                <w:rStyle w:val="18"/>
                <w:rFonts w:ascii="仿宋" w:hAnsi="仿宋" w:eastAsia="仿宋" w:cs="宋体"/>
                <w:b w:val="0"/>
                <w:kern w:val="0"/>
                <w:sz w:val="28"/>
                <w:highlight w:val="none"/>
              </w:rPr>
            </w:pPr>
          </w:p>
        </w:tc>
      </w:tr>
    </w:tbl>
    <w:p w14:paraId="4909A0A8">
      <w:pPr>
        <w:pStyle w:val="2"/>
        <w:jc w:val="right"/>
        <w:rPr>
          <w:rStyle w:val="18"/>
          <w:rFonts w:ascii="仿宋" w:hAnsi="仿宋" w:eastAsia="仿宋" w:cs="宋体"/>
          <w:b w:val="0"/>
          <w:kern w:val="0"/>
          <w:sz w:val="28"/>
          <w:highlight w:val="none"/>
        </w:rPr>
      </w:pPr>
      <w:r>
        <w:rPr>
          <w:rStyle w:val="18"/>
          <w:rFonts w:hint="eastAsia" w:ascii="仿宋" w:hAnsi="仿宋" w:eastAsia="仿宋" w:cs="宋体"/>
          <w:b w:val="0"/>
          <w:kern w:val="0"/>
          <w:sz w:val="28"/>
          <w:highlight w:val="none"/>
        </w:rPr>
        <w:t>年 月 日</w:t>
      </w:r>
    </w:p>
    <w:p w14:paraId="46F56043">
      <w:pPr>
        <w:pStyle w:val="2"/>
        <w:rPr>
          <w:rStyle w:val="18"/>
          <w:rFonts w:ascii="仿宋" w:hAnsi="仿宋" w:eastAsia="仿宋" w:cs="宋体"/>
          <w:b w:val="0"/>
          <w:kern w:val="0"/>
          <w:sz w:val="28"/>
          <w:highlight w:val="none"/>
        </w:rPr>
      </w:pPr>
      <w:r>
        <w:rPr>
          <w:rStyle w:val="18"/>
          <w:rFonts w:ascii="仿宋" w:hAnsi="仿宋" w:eastAsia="仿宋" w:cs="宋体"/>
          <w:b w:val="0"/>
          <w:kern w:val="0"/>
          <w:sz w:val="28"/>
          <w:highlight w:val="none"/>
        </w:rPr>
        <w:br w:type="page"/>
      </w:r>
    </w:p>
    <w:p w14:paraId="55EBD21A">
      <w:pPr>
        <w:pStyle w:val="2"/>
        <w:jc w:val="center"/>
        <w:rPr>
          <w:rStyle w:val="18"/>
          <w:rFonts w:hint="eastAsia" w:ascii="仿宋" w:hAnsi="仿宋" w:eastAsia="仿宋" w:cs="宋体"/>
          <w:b/>
          <w:bCs w:val="0"/>
          <w:kern w:val="0"/>
          <w:sz w:val="32"/>
          <w:szCs w:val="22"/>
          <w:highlight w:val="none"/>
        </w:rPr>
      </w:pPr>
    </w:p>
    <w:p w14:paraId="0201D4D6">
      <w:pPr>
        <w:pStyle w:val="2"/>
        <w:jc w:val="center"/>
        <w:rPr>
          <w:rStyle w:val="18"/>
          <w:rFonts w:hint="eastAsia" w:ascii="仿宋" w:hAnsi="仿宋" w:eastAsia="仿宋" w:cs="宋体"/>
          <w:b/>
          <w:bCs w:val="0"/>
          <w:kern w:val="0"/>
          <w:sz w:val="32"/>
          <w:szCs w:val="22"/>
          <w:highlight w:val="none"/>
          <w:lang w:eastAsia="zh-CN"/>
        </w:rPr>
      </w:pPr>
      <w:r>
        <w:rPr>
          <w:rStyle w:val="18"/>
          <w:rFonts w:hint="eastAsia" w:ascii="仿宋" w:hAnsi="仿宋" w:eastAsia="仿宋" w:cs="宋体"/>
          <w:b/>
          <w:bCs w:val="0"/>
          <w:kern w:val="0"/>
          <w:sz w:val="32"/>
          <w:szCs w:val="22"/>
          <w:highlight w:val="none"/>
        </w:rPr>
        <w:t>九、</w:t>
      </w:r>
      <w:r>
        <w:rPr>
          <w:rStyle w:val="18"/>
          <w:rFonts w:hint="eastAsia" w:ascii="仿宋" w:hAnsi="仿宋" w:eastAsia="仿宋" w:cs="宋体"/>
          <w:b/>
          <w:bCs w:val="0"/>
          <w:kern w:val="0"/>
          <w:sz w:val="32"/>
          <w:szCs w:val="22"/>
          <w:highlight w:val="none"/>
          <w:lang w:val="en-US" w:eastAsia="zh-CN"/>
        </w:rPr>
        <w:t>技术</w:t>
      </w:r>
      <w:r>
        <w:rPr>
          <w:rStyle w:val="18"/>
          <w:rFonts w:hint="eastAsia" w:ascii="仿宋" w:hAnsi="仿宋" w:eastAsia="仿宋" w:cs="宋体"/>
          <w:b/>
          <w:bCs w:val="0"/>
          <w:kern w:val="0"/>
          <w:sz w:val="32"/>
          <w:szCs w:val="22"/>
          <w:highlight w:val="none"/>
          <w:lang w:eastAsia="zh-CN"/>
        </w:rPr>
        <w:t>方案</w:t>
      </w:r>
    </w:p>
    <w:p w14:paraId="27292613">
      <w:pPr>
        <w:pStyle w:val="2"/>
        <w:spacing w:before="1560" w:beforeLines="500"/>
        <w:jc w:val="center"/>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由报价人根据评分办法“技术部分”内容自行编制。</w:t>
      </w:r>
    </w:p>
    <w:p w14:paraId="54A02D4F">
      <w:pPr>
        <w:pStyle w:val="2"/>
        <w:jc w:val="right"/>
        <w:rPr>
          <w:rStyle w:val="18"/>
          <w:rFonts w:ascii="仿宋" w:hAnsi="仿宋" w:eastAsia="仿宋" w:cs="宋体"/>
          <w:b w:val="0"/>
          <w:kern w:val="0"/>
          <w:sz w:val="28"/>
          <w:highlight w:val="none"/>
        </w:rPr>
      </w:pPr>
    </w:p>
    <w:p w14:paraId="2ACFFC1B">
      <w:pPr>
        <w:widowControl/>
        <w:jc w:val="left"/>
        <w:rPr>
          <w:rStyle w:val="18"/>
          <w:rFonts w:ascii="仿宋" w:hAnsi="仿宋" w:eastAsia="仿宋" w:cs="宋体"/>
          <w:b w:val="0"/>
          <w:kern w:val="0"/>
          <w:sz w:val="28"/>
          <w:highlight w:val="none"/>
        </w:rPr>
      </w:pPr>
      <w:r>
        <w:rPr>
          <w:rStyle w:val="18"/>
          <w:rFonts w:ascii="仿宋" w:hAnsi="仿宋" w:eastAsia="仿宋" w:cs="宋体"/>
          <w:b w:val="0"/>
          <w:kern w:val="0"/>
          <w:sz w:val="28"/>
          <w:highlight w:val="none"/>
        </w:rPr>
        <w:br w:type="page"/>
      </w:r>
    </w:p>
    <w:p w14:paraId="7F14BAC1">
      <w:pPr>
        <w:pStyle w:val="2"/>
        <w:jc w:val="center"/>
        <w:rPr>
          <w:rStyle w:val="18"/>
          <w:rFonts w:hint="eastAsia" w:ascii="仿宋" w:hAnsi="仿宋" w:eastAsia="仿宋" w:cs="宋体"/>
          <w:b/>
          <w:bCs w:val="0"/>
          <w:kern w:val="0"/>
          <w:sz w:val="32"/>
          <w:szCs w:val="22"/>
          <w:highlight w:val="none"/>
        </w:rPr>
      </w:pPr>
    </w:p>
    <w:p w14:paraId="2FF983FF">
      <w:pPr>
        <w:pStyle w:val="2"/>
        <w:jc w:val="center"/>
        <w:rPr>
          <w:rStyle w:val="18"/>
          <w:rFonts w:hint="eastAsia" w:ascii="仿宋" w:hAnsi="仿宋" w:eastAsia="仿宋" w:cs="宋体"/>
          <w:b/>
          <w:bCs w:val="0"/>
          <w:kern w:val="0"/>
          <w:sz w:val="32"/>
          <w:szCs w:val="22"/>
          <w:highlight w:val="none"/>
        </w:rPr>
      </w:pPr>
      <w:r>
        <w:rPr>
          <w:rStyle w:val="18"/>
          <w:rFonts w:hint="eastAsia" w:ascii="仿宋" w:hAnsi="仿宋" w:eastAsia="仿宋" w:cs="宋体"/>
          <w:b/>
          <w:bCs w:val="0"/>
          <w:kern w:val="0"/>
          <w:sz w:val="32"/>
          <w:szCs w:val="22"/>
          <w:highlight w:val="none"/>
        </w:rPr>
        <w:t>十、其他材料</w:t>
      </w:r>
    </w:p>
    <w:p w14:paraId="183F78FE">
      <w:pPr>
        <w:pStyle w:val="2"/>
        <w:jc w:val="center"/>
        <w:rPr>
          <w:rStyle w:val="18"/>
          <w:rFonts w:ascii="仿宋" w:hAnsi="仿宋" w:eastAsia="仿宋" w:cs="宋体"/>
          <w:b w:val="0"/>
          <w:kern w:val="0"/>
          <w:highlight w:val="none"/>
        </w:rPr>
      </w:pPr>
      <w:r>
        <w:rPr>
          <w:rStyle w:val="18"/>
          <w:rFonts w:ascii="仿宋" w:hAnsi="仿宋" w:eastAsia="仿宋" w:cs="宋体"/>
          <w:b w:val="0"/>
          <w:kern w:val="0"/>
          <w:sz w:val="28"/>
          <w:szCs w:val="20"/>
          <w:highlight w:val="none"/>
        </w:rPr>
        <w:t>（营业执照、资质证书等）</w:t>
      </w:r>
    </w:p>
    <w:p w14:paraId="6DA58619">
      <w:pPr>
        <w:pStyle w:val="2"/>
        <w:spacing w:before="1560" w:beforeLines="500"/>
        <w:jc w:val="center"/>
        <w:rPr>
          <w:rStyle w:val="18"/>
          <w:rFonts w:hint="eastAsia" w:ascii="仿宋" w:hAnsi="仿宋" w:eastAsia="仿宋" w:cs="宋体"/>
          <w:b w:val="0"/>
          <w:kern w:val="0"/>
          <w:sz w:val="28"/>
          <w:highlight w:val="none"/>
        </w:rPr>
      </w:pPr>
      <w:r>
        <w:rPr>
          <w:rStyle w:val="18"/>
          <w:rFonts w:hint="eastAsia" w:ascii="仿宋" w:hAnsi="仿宋" w:eastAsia="仿宋" w:cs="宋体"/>
          <w:b w:val="0"/>
          <w:kern w:val="0"/>
          <w:sz w:val="28"/>
          <w:highlight w:val="none"/>
        </w:rPr>
        <w:t>供应商认为需要提交的其它材料</w:t>
      </w:r>
    </w:p>
    <w:p w14:paraId="78295B0D">
      <w:pPr>
        <w:rPr>
          <w:rStyle w:val="18"/>
          <w:rFonts w:hint="eastAsia" w:ascii="仿宋" w:hAnsi="仿宋" w:eastAsia="仿宋" w:cs="宋体"/>
          <w:b w:val="0"/>
          <w:kern w:val="0"/>
          <w:sz w:val="28"/>
          <w:szCs w:val="28"/>
          <w:highlight w:val="none"/>
        </w:rPr>
      </w:pPr>
      <w:r>
        <w:rPr>
          <w:rStyle w:val="18"/>
          <w:rFonts w:hint="eastAsia" w:ascii="仿宋" w:hAnsi="仿宋" w:eastAsia="仿宋" w:cs="宋体"/>
          <w:b w:val="0"/>
          <w:kern w:val="0"/>
          <w:sz w:val="28"/>
          <w:szCs w:val="28"/>
          <w:highlight w:val="none"/>
        </w:rPr>
        <w:br w:type="page"/>
      </w:r>
    </w:p>
    <w:p w14:paraId="5E99846F">
      <w:pPr>
        <w:pStyle w:val="2"/>
        <w:jc w:val="center"/>
        <w:rPr>
          <w:rStyle w:val="18"/>
          <w:rFonts w:hint="eastAsia" w:ascii="仿宋" w:hAnsi="仿宋" w:eastAsia="仿宋" w:cs="宋体"/>
          <w:b/>
          <w:bCs w:val="0"/>
          <w:kern w:val="0"/>
          <w:sz w:val="32"/>
          <w:szCs w:val="22"/>
          <w:highlight w:val="none"/>
          <w:lang w:val="en-US" w:eastAsia="zh-CN"/>
        </w:rPr>
      </w:pPr>
      <w:r>
        <w:rPr>
          <w:rStyle w:val="18"/>
          <w:rFonts w:hint="eastAsia" w:ascii="仿宋" w:hAnsi="仿宋" w:eastAsia="仿宋" w:cs="宋体"/>
          <w:b/>
          <w:bCs w:val="0"/>
          <w:kern w:val="0"/>
          <w:sz w:val="32"/>
          <w:szCs w:val="22"/>
          <w:highlight w:val="none"/>
          <w:lang w:val="en-US" w:eastAsia="zh-CN"/>
        </w:rPr>
        <w:t>报价一览表密封信封正面格式</w:t>
      </w:r>
    </w:p>
    <w:p w14:paraId="65F9F36F">
      <w:pPr>
        <w:jc w:val="center"/>
        <w:rPr>
          <w:rFonts w:hint="eastAsia" w:ascii="宋体" w:hAnsi="宋体"/>
          <w:szCs w:val="21"/>
          <w:highlight w:val="none"/>
        </w:rPr>
      </w:pPr>
    </w:p>
    <w:tbl>
      <w:tblPr>
        <w:tblStyle w:val="15"/>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14:paraId="73366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14:paraId="64492583">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14:paraId="2781B3CF">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14:paraId="10C52916">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7AFADBAB">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27FAF836">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2AB28821">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14:paraId="37635786">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14:paraId="7B899E31">
      <w:pPr>
        <w:jc w:val="center"/>
        <w:rPr>
          <w:rFonts w:hint="eastAsia" w:ascii="仿宋" w:hAnsi="仿宋" w:eastAsia="仿宋" w:cs="仿宋"/>
          <w:sz w:val="24"/>
          <w:highlight w:val="none"/>
        </w:rPr>
      </w:pPr>
    </w:p>
    <w:p w14:paraId="72F6C209">
      <w:pPr>
        <w:pStyle w:val="2"/>
        <w:jc w:val="center"/>
        <w:rPr>
          <w:rStyle w:val="18"/>
          <w:rFonts w:hint="eastAsia" w:ascii="仿宋" w:hAnsi="仿宋" w:eastAsia="仿宋" w:cs="仿宋"/>
          <w:b/>
          <w:bCs w:val="0"/>
          <w:kern w:val="0"/>
          <w:sz w:val="32"/>
          <w:szCs w:val="22"/>
          <w:highlight w:val="none"/>
          <w:lang w:val="en-US" w:eastAsia="zh-CN"/>
        </w:rPr>
      </w:pPr>
      <w:r>
        <w:rPr>
          <w:rStyle w:val="18"/>
          <w:rFonts w:hint="eastAsia" w:ascii="仿宋" w:hAnsi="仿宋" w:eastAsia="仿宋" w:cs="仿宋"/>
          <w:b/>
          <w:bCs w:val="0"/>
          <w:kern w:val="0"/>
          <w:sz w:val="32"/>
          <w:szCs w:val="22"/>
          <w:highlight w:val="none"/>
          <w:lang w:val="en-US" w:eastAsia="zh-CN"/>
        </w:rPr>
        <w:t>报价一览表密封信封封口格式</w:t>
      </w:r>
    </w:p>
    <w:tbl>
      <w:tblPr>
        <w:tblStyle w:val="15"/>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14:paraId="70D2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14:paraId="322F2663">
            <w:pPr>
              <w:rPr>
                <w:rFonts w:hint="eastAsia" w:ascii="仿宋" w:hAnsi="仿宋" w:eastAsia="仿宋" w:cs="仿宋"/>
                <w:sz w:val="24"/>
                <w:highlight w:val="none"/>
              </w:rPr>
            </w:pPr>
          </w:p>
          <w:p w14:paraId="47CF8B19">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w:t>
            </w:r>
            <w:r>
              <w:rPr>
                <w:rFonts w:hint="eastAsia" w:ascii="仿宋" w:hAnsi="仿宋" w:eastAsia="仿宋" w:cs="仿宋"/>
                <w:b/>
                <w:color w:val="FF0000"/>
                <w:sz w:val="24"/>
                <w:highlight w:val="none"/>
                <w:lang w:val="en-US" w:eastAsia="zh-CN"/>
              </w:rPr>
              <w:t>4</w:t>
            </w:r>
            <w:r>
              <w:rPr>
                <w:rFonts w:hint="eastAsia" w:ascii="仿宋" w:hAnsi="仿宋" w:eastAsia="仿宋" w:cs="仿宋"/>
                <w:b/>
                <w:color w:val="FF0000"/>
                <w:sz w:val="24"/>
                <w:highlight w:val="none"/>
                <w:lang w:eastAsia="zh-CN"/>
              </w:rPr>
              <w:t>年</w:t>
            </w:r>
            <w:r>
              <w:rPr>
                <w:rFonts w:hint="eastAsia" w:ascii="仿宋" w:hAnsi="仿宋" w:eastAsia="仿宋" w:cs="仿宋"/>
                <w:b/>
                <w:color w:val="FF0000"/>
                <w:sz w:val="24"/>
                <w:highlight w:val="none"/>
                <w:lang w:val="en-US" w:eastAsia="zh-CN"/>
              </w:rPr>
              <w:t>9</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13</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14</w:t>
            </w:r>
            <w:r>
              <w:rPr>
                <w:rFonts w:hint="eastAsia" w:ascii="仿宋" w:hAnsi="仿宋" w:eastAsia="仿宋" w:cs="仿宋"/>
                <w:b/>
                <w:color w:val="FF0000"/>
                <w:sz w:val="24"/>
                <w:highlight w:val="none"/>
                <w:lang w:eastAsia="zh-CN"/>
              </w:rPr>
              <w:t>：</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lang w:eastAsia="zh-CN"/>
              </w:rPr>
              <w:t>时</w:t>
            </w:r>
            <w:r>
              <w:rPr>
                <w:rFonts w:hint="eastAsia" w:ascii="仿宋" w:hAnsi="仿宋" w:eastAsia="仿宋" w:cs="仿宋"/>
                <w:b/>
                <w:sz w:val="24"/>
                <w:highlight w:val="none"/>
              </w:rPr>
              <w:t>前不准启封（加盖公章）…………………</w:t>
            </w:r>
          </w:p>
          <w:p w14:paraId="2133A176">
            <w:pPr>
              <w:rPr>
                <w:rFonts w:hint="eastAsia" w:ascii="仿宋" w:hAnsi="仿宋" w:eastAsia="仿宋" w:cs="仿宋"/>
                <w:sz w:val="24"/>
                <w:highlight w:val="none"/>
              </w:rPr>
            </w:pPr>
          </w:p>
          <w:p w14:paraId="0786637A">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14:paraId="05382447">
            <w:pPr>
              <w:rPr>
                <w:rFonts w:hint="eastAsia" w:ascii="仿宋" w:hAnsi="仿宋" w:eastAsia="仿宋" w:cs="仿宋"/>
                <w:sz w:val="24"/>
                <w:highlight w:val="none"/>
              </w:rPr>
            </w:pPr>
          </w:p>
          <w:p w14:paraId="490D41BC">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47BD7C85">
      <w:pPr>
        <w:jc w:val="center"/>
        <w:rPr>
          <w:rFonts w:hint="eastAsia"/>
          <w:sz w:val="24"/>
          <w:highlight w:val="none"/>
        </w:rPr>
      </w:pPr>
    </w:p>
    <w:p w14:paraId="39FB72FD">
      <w:pPr>
        <w:pStyle w:val="2"/>
        <w:jc w:val="center"/>
        <w:rPr>
          <w:rStyle w:val="18"/>
          <w:rFonts w:hint="eastAsia" w:ascii="仿宋" w:hAnsi="仿宋" w:eastAsia="仿宋" w:cs="宋体"/>
          <w:b/>
          <w:bCs w:val="0"/>
          <w:kern w:val="0"/>
          <w:sz w:val="32"/>
          <w:szCs w:val="22"/>
          <w:highlight w:val="none"/>
          <w:lang w:val="en-US" w:eastAsia="zh-CN"/>
        </w:rPr>
      </w:pPr>
      <w:r>
        <w:rPr>
          <w:rStyle w:val="18"/>
          <w:rFonts w:hint="eastAsia" w:ascii="仿宋" w:hAnsi="仿宋" w:eastAsia="仿宋" w:cs="宋体"/>
          <w:b/>
          <w:bCs w:val="0"/>
          <w:kern w:val="0"/>
          <w:sz w:val="32"/>
          <w:szCs w:val="22"/>
          <w:highlight w:val="none"/>
          <w:lang w:val="en-US" w:eastAsia="zh-CN"/>
        </w:rPr>
        <w:t>响应文件密封信封正面格式</w:t>
      </w:r>
    </w:p>
    <w:p w14:paraId="6A5B773B">
      <w:pPr>
        <w:jc w:val="center"/>
        <w:rPr>
          <w:rFonts w:hint="eastAsia" w:ascii="宋体" w:hAnsi="宋体"/>
          <w:b/>
          <w:bCs/>
          <w:sz w:val="24"/>
          <w:highlight w:val="none"/>
        </w:rPr>
      </w:pPr>
    </w:p>
    <w:tbl>
      <w:tblPr>
        <w:tblStyle w:val="15"/>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14:paraId="0F68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14:paraId="5E1E1A53">
            <w:pPr>
              <w:jc w:val="center"/>
              <w:rPr>
                <w:rFonts w:hint="eastAsia" w:ascii="宋体" w:hAnsi="宋体"/>
                <w:sz w:val="24"/>
                <w:highlight w:val="none"/>
              </w:rPr>
            </w:pPr>
            <w:r>
              <w:rPr>
                <w:rFonts w:hint="eastAsia" w:ascii="宋体" w:hAnsi="宋体"/>
                <w:sz w:val="24"/>
                <w:highlight w:val="none"/>
              </w:rPr>
              <w:t xml:space="preserve">                                                               </w:t>
            </w:r>
          </w:p>
          <w:p w14:paraId="19072680">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14:paraId="45C114F7">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40992667">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14:paraId="4E72DE4A">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7307A7CE">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14:paraId="0B1688BC">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14:paraId="1D48035D">
      <w:pPr>
        <w:jc w:val="center"/>
        <w:rPr>
          <w:rFonts w:ascii="宋体" w:hAnsi="宋体"/>
          <w:b/>
          <w:bCs/>
          <w:sz w:val="24"/>
          <w:highlight w:val="none"/>
        </w:rPr>
      </w:pPr>
    </w:p>
    <w:p w14:paraId="21961191">
      <w:pPr>
        <w:pStyle w:val="2"/>
        <w:jc w:val="center"/>
        <w:rPr>
          <w:rStyle w:val="18"/>
          <w:rFonts w:hint="eastAsia" w:ascii="仿宋" w:hAnsi="仿宋" w:eastAsia="仿宋" w:cs="宋体"/>
          <w:b/>
          <w:bCs w:val="0"/>
          <w:kern w:val="0"/>
          <w:sz w:val="32"/>
          <w:szCs w:val="22"/>
          <w:highlight w:val="none"/>
          <w:lang w:val="en-US" w:eastAsia="zh-CN"/>
        </w:rPr>
      </w:pPr>
      <w:r>
        <w:rPr>
          <w:rStyle w:val="18"/>
          <w:rFonts w:hint="eastAsia" w:ascii="仿宋" w:hAnsi="仿宋" w:eastAsia="仿宋" w:cs="宋体"/>
          <w:b/>
          <w:bCs w:val="0"/>
          <w:kern w:val="0"/>
          <w:sz w:val="32"/>
          <w:szCs w:val="22"/>
          <w:highlight w:val="none"/>
          <w:lang w:val="en-US" w:eastAsia="zh-CN"/>
        </w:rPr>
        <w:t>响应文件密封信封封口格式</w:t>
      </w:r>
    </w:p>
    <w:tbl>
      <w:tblPr>
        <w:tblStyle w:val="15"/>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14:paraId="55B67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14:paraId="1A14B508">
            <w:pPr>
              <w:rPr>
                <w:rFonts w:hint="eastAsia" w:ascii="宋体" w:hAnsi="宋体"/>
                <w:sz w:val="24"/>
                <w:highlight w:val="none"/>
              </w:rPr>
            </w:pPr>
          </w:p>
          <w:p w14:paraId="277A48E1">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w:t>
            </w:r>
            <w:r>
              <w:rPr>
                <w:rFonts w:hint="eastAsia" w:ascii="仿宋" w:hAnsi="仿宋" w:eastAsia="仿宋" w:cs="仿宋"/>
                <w:b/>
                <w:color w:val="FF0000"/>
                <w:sz w:val="24"/>
                <w:highlight w:val="none"/>
                <w:lang w:val="en-US" w:eastAsia="zh-CN"/>
              </w:rPr>
              <w:t>4</w:t>
            </w:r>
            <w:r>
              <w:rPr>
                <w:rFonts w:hint="eastAsia" w:ascii="仿宋" w:hAnsi="仿宋" w:eastAsia="仿宋" w:cs="仿宋"/>
                <w:b/>
                <w:color w:val="FF0000"/>
                <w:sz w:val="24"/>
                <w:highlight w:val="none"/>
                <w:lang w:eastAsia="zh-CN"/>
              </w:rPr>
              <w:t>年</w:t>
            </w:r>
            <w:r>
              <w:rPr>
                <w:rFonts w:hint="eastAsia" w:ascii="仿宋" w:hAnsi="仿宋" w:eastAsia="仿宋" w:cs="仿宋"/>
                <w:b/>
                <w:color w:val="FF0000"/>
                <w:sz w:val="24"/>
                <w:highlight w:val="none"/>
                <w:lang w:val="en-US" w:eastAsia="zh-CN"/>
              </w:rPr>
              <w:t>9</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13</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14</w:t>
            </w:r>
            <w:r>
              <w:rPr>
                <w:rFonts w:hint="eastAsia" w:ascii="仿宋" w:hAnsi="仿宋" w:eastAsia="仿宋" w:cs="仿宋"/>
                <w:b/>
                <w:color w:val="FF0000"/>
                <w:sz w:val="24"/>
                <w:highlight w:val="none"/>
                <w:lang w:eastAsia="zh-CN"/>
              </w:rPr>
              <w:t>：</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lang w:eastAsia="zh-CN"/>
              </w:rPr>
              <w:t>时</w:t>
            </w:r>
            <w:r>
              <w:rPr>
                <w:rFonts w:hint="eastAsia" w:ascii="仿宋" w:hAnsi="仿宋" w:eastAsia="仿宋" w:cs="仿宋"/>
                <w:b/>
                <w:sz w:val="24"/>
                <w:highlight w:val="none"/>
              </w:rPr>
              <w:t>前不准启封（加盖公章）………………</w:t>
            </w:r>
          </w:p>
          <w:p w14:paraId="0FD183CA">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14:paraId="7E32E291">
            <w:pPr>
              <w:rPr>
                <w:rFonts w:hint="eastAsia" w:ascii="仿宋" w:hAnsi="仿宋" w:eastAsia="仿宋" w:cs="仿宋"/>
                <w:sz w:val="24"/>
                <w:highlight w:val="none"/>
              </w:rPr>
            </w:pPr>
          </w:p>
          <w:p w14:paraId="7048F07F">
            <w:pPr>
              <w:rPr>
                <w:rFonts w:hint="eastAsia" w:ascii="仿宋" w:hAnsi="仿宋" w:eastAsia="仿宋" w:cs="仿宋"/>
                <w:sz w:val="24"/>
                <w:highlight w:val="none"/>
              </w:rPr>
            </w:pPr>
          </w:p>
          <w:p w14:paraId="6FD9399E">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059F2899">
      <w:pPr>
        <w:jc w:val="center"/>
        <w:rPr>
          <w:rFonts w:hint="eastAsia" w:ascii="宋体" w:hAnsi="宋体"/>
          <w:b/>
          <w:bCs/>
          <w:kern w:val="0"/>
          <w:sz w:val="24"/>
          <w:highlight w:val="none"/>
        </w:rPr>
      </w:pPr>
    </w:p>
    <w:p w14:paraId="48720946">
      <w:pPr>
        <w:rPr>
          <w:rFonts w:hint="eastAsia"/>
          <w:highlight w:val="none"/>
        </w:rPr>
      </w:pPr>
    </w:p>
    <w:p w14:paraId="2C51672B">
      <w:pPr>
        <w:pStyle w:val="2"/>
        <w:rPr>
          <w:rFonts w:hint="eastAsia"/>
          <w:highlight w:val="none"/>
        </w:rPr>
      </w:pPr>
    </w:p>
    <w:sectPr>
      <w:footerReference r:id="rId3" w:type="default"/>
      <w:pgSz w:w="11906" w:h="16838"/>
      <w:pgMar w:top="1134" w:right="1134" w:bottom="1134" w:left="124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66F20">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14:paraId="5847AB72">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S8++KzwCAAB4BAAADgAAAAAAAAABACAAAAAeAQAAZHJzL2Uyb0Rv&#10;Yy54bWxQSwUGAAAAAAYABgBZAQAAzAUAAAAA&#10;">
              <v:fill on="f" focussize="0,0"/>
              <v:stroke on="f" miterlimit="8" joinstyle="miter"/>
              <v:imagedata o:title=""/>
              <o:lock v:ext="edit" aspectratio="f"/>
              <v:textbox inset="0mm,0mm,0mm,0mm" style="mso-fit-shape-to-text:t;">
                <w:txbxContent>
                  <w:p w14:paraId="5847AB72">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3EC9C6"/>
    <w:multiLevelType w:val="singleLevel"/>
    <w:tmpl w:val="383EC9C6"/>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iMGZkMDAzOTZlZTU1MGVjMzM1N2FlMDA0M2MxYzI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297BBE"/>
    <w:rsid w:val="01564633"/>
    <w:rsid w:val="015B0C22"/>
    <w:rsid w:val="01905F84"/>
    <w:rsid w:val="01A408D0"/>
    <w:rsid w:val="023F6476"/>
    <w:rsid w:val="025F4F30"/>
    <w:rsid w:val="029C596D"/>
    <w:rsid w:val="02A90EDD"/>
    <w:rsid w:val="02CE4EEA"/>
    <w:rsid w:val="02F15DB1"/>
    <w:rsid w:val="03030002"/>
    <w:rsid w:val="03235F90"/>
    <w:rsid w:val="035830C3"/>
    <w:rsid w:val="036A4FDC"/>
    <w:rsid w:val="03715598"/>
    <w:rsid w:val="0385197E"/>
    <w:rsid w:val="040323FF"/>
    <w:rsid w:val="040956AE"/>
    <w:rsid w:val="04777382"/>
    <w:rsid w:val="047954BB"/>
    <w:rsid w:val="048D119D"/>
    <w:rsid w:val="049B49F6"/>
    <w:rsid w:val="04C6093B"/>
    <w:rsid w:val="04E15489"/>
    <w:rsid w:val="05323476"/>
    <w:rsid w:val="05516809"/>
    <w:rsid w:val="0596669C"/>
    <w:rsid w:val="05E71362"/>
    <w:rsid w:val="06164245"/>
    <w:rsid w:val="06F82BCC"/>
    <w:rsid w:val="070B2EAF"/>
    <w:rsid w:val="079372E2"/>
    <w:rsid w:val="07CA39D4"/>
    <w:rsid w:val="08305112"/>
    <w:rsid w:val="086D0CB1"/>
    <w:rsid w:val="08762F45"/>
    <w:rsid w:val="08936B7F"/>
    <w:rsid w:val="0A92133B"/>
    <w:rsid w:val="0A9D740F"/>
    <w:rsid w:val="0AC46BE7"/>
    <w:rsid w:val="0AF140E1"/>
    <w:rsid w:val="0B1F44DF"/>
    <w:rsid w:val="0B575CC0"/>
    <w:rsid w:val="0B9444F8"/>
    <w:rsid w:val="0BAF1AC8"/>
    <w:rsid w:val="0BC94FA5"/>
    <w:rsid w:val="0C860D87"/>
    <w:rsid w:val="0CA70D04"/>
    <w:rsid w:val="0CB25053"/>
    <w:rsid w:val="0CC50B7D"/>
    <w:rsid w:val="0D5017F1"/>
    <w:rsid w:val="0DCB4A52"/>
    <w:rsid w:val="0E4D4556"/>
    <w:rsid w:val="0E7F5EFB"/>
    <w:rsid w:val="0E9A2C64"/>
    <w:rsid w:val="0E9B6011"/>
    <w:rsid w:val="0F12751A"/>
    <w:rsid w:val="0F50673F"/>
    <w:rsid w:val="0F7B2AAF"/>
    <w:rsid w:val="0F960B01"/>
    <w:rsid w:val="0FDE0233"/>
    <w:rsid w:val="0FE461E1"/>
    <w:rsid w:val="10140B15"/>
    <w:rsid w:val="101A6961"/>
    <w:rsid w:val="10457DE2"/>
    <w:rsid w:val="11145BA8"/>
    <w:rsid w:val="112577FA"/>
    <w:rsid w:val="11724BDC"/>
    <w:rsid w:val="117F0568"/>
    <w:rsid w:val="11DF6587"/>
    <w:rsid w:val="120144E2"/>
    <w:rsid w:val="121C2E0A"/>
    <w:rsid w:val="12476AE0"/>
    <w:rsid w:val="125763D6"/>
    <w:rsid w:val="12790226"/>
    <w:rsid w:val="12795956"/>
    <w:rsid w:val="127D4413"/>
    <w:rsid w:val="128E73BE"/>
    <w:rsid w:val="12C6571C"/>
    <w:rsid w:val="12FA1D33"/>
    <w:rsid w:val="136D7D68"/>
    <w:rsid w:val="13771893"/>
    <w:rsid w:val="13785AD3"/>
    <w:rsid w:val="13B20965"/>
    <w:rsid w:val="13C14C6D"/>
    <w:rsid w:val="14270895"/>
    <w:rsid w:val="143A160A"/>
    <w:rsid w:val="14BC7527"/>
    <w:rsid w:val="14C06E71"/>
    <w:rsid w:val="14E342D5"/>
    <w:rsid w:val="15407606"/>
    <w:rsid w:val="1583704C"/>
    <w:rsid w:val="15B14EA8"/>
    <w:rsid w:val="15BB2F51"/>
    <w:rsid w:val="15BC078D"/>
    <w:rsid w:val="15C2782F"/>
    <w:rsid w:val="15C758A4"/>
    <w:rsid w:val="15C75D2A"/>
    <w:rsid w:val="16046C68"/>
    <w:rsid w:val="164F7B93"/>
    <w:rsid w:val="16571C5B"/>
    <w:rsid w:val="16A039D6"/>
    <w:rsid w:val="16DA28F9"/>
    <w:rsid w:val="16F8391E"/>
    <w:rsid w:val="17152DDB"/>
    <w:rsid w:val="174168F9"/>
    <w:rsid w:val="17C508E0"/>
    <w:rsid w:val="17CF0A07"/>
    <w:rsid w:val="180171C3"/>
    <w:rsid w:val="18071685"/>
    <w:rsid w:val="18654983"/>
    <w:rsid w:val="187758D3"/>
    <w:rsid w:val="18797F4A"/>
    <w:rsid w:val="189A558E"/>
    <w:rsid w:val="18C458B5"/>
    <w:rsid w:val="18D965B8"/>
    <w:rsid w:val="18FC5C3B"/>
    <w:rsid w:val="1902523F"/>
    <w:rsid w:val="195B4DF4"/>
    <w:rsid w:val="1A3B17BB"/>
    <w:rsid w:val="1A632148"/>
    <w:rsid w:val="1A9E2AC2"/>
    <w:rsid w:val="1ACF0C32"/>
    <w:rsid w:val="1AE50EB9"/>
    <w:rsid w:val="1B041676"/>
    <w:rsid w:val="1B065EF3"/>
    <w:rsid w:val="1B2E03AF"/>
    <w:rsid w:val="1B6273D6"/>
    <w:rsid w:val="1B634337"/>
    <w:rsid w:val="1B93433F"/>
    <w:rsid w:val="1B951F9E"/>
    <w:rsid w:val="1BB2715E"/>
    <w:rsid w:val="1BE75481"/>
    <w:rsid w:val="1C534C66"/>
    <w:rsid w:val="1C934526"/>
    <w:rsid w:val="1CFB77E2"/>
    <w:rsid w:val="1D382AB8"/>
    <w:rsid w:val="1D3940E1"/>
    <w:rsid w:val="1D5C34DC"/>
    <w:rsid w:val="1D610308"/>
    <w:rsid w:val="1DE44895"/>
    <w:rsid w:val="1E457849"/>
    <w:rsid w:val="1EA04E56"/>
    <w:rsid w:val="1EA71ADF"/>
    <w:rsid w:val="1EBE698E"/>
    <w:rsid w:val="209A7FA8"/>
    <w:rsid w:val="20AB2676"/>
    <w:rsid w:val="20AC2D33"/>
    <w:rsid w:val="2105239D"/>
    <w:rsid w:val="21AA6781"/>
    <w:rsid w:val="21D977FF"/>
    <w:rsid w:val="21E46748"/>
    <w:rsid w:val="21F14257"/>
    <w:rsid w:val="21FE1339"/>
    <w:rsid w:val="22440EC2"/>
    <w:rsid w:val="226E2A7E"/>
    <w:rsid w:val="22914B63"/>
    <w:rsid w:val="22A80799"/>
    <w:rsid w:val="22D714BB"/>
    <w:rsid w:val="231177D2"/>
    <w:rsid w:val="23A2169C"/>
    <w:rsid w:val="23EB6B37"/>
    <w:rsid w:val="240C7A4B"/>
    <w:rsid w:val="24164D8A"/>
    <w:rsid w:val="241A0B63"/>
    <w:rsid w:val="24376069"/>
    <w:rsid w:val="24575E8C"/>
    <w:rsid w:val="24A15691"/>
    <w:rsid w:val="24A54D1C"/>
    <w:rsid w:val="24B50833"/>
    <w:rsid w:val="24B77205"/>
    <w:rsid w:val="24F560BD"/>
    <w:rsid w:val="259960B2"/>
    <w:rsid w:val="25AA562A"/>
    <w:rsid w:val="25BD539D"/>
    <w:rsid w:val="265F1F0F"/>
    <w:rsid w:val="2683792E"/>
    <w:rsid w:val="26F33300"/>
    <w:rsid w:val="26FA7C4E"/>
    <w:rsid w:val="270B6E00"/>
    <w:rsid w:val="27A2044E"/>
    <w:rsid w:val="28172C54"/>
    <w:rsid w:val="2818512F"/>
    <w:rsid w:val="286345E6"/>
    <w:rsid w:val="286A3C9D"/>
    <w:rsid w:val="28791141"/>
    <w:rsid w:val="28D0023C"/>
    <w:rsid w:val="28D93910"/>
    <w:rsid w:val="28ED7019"/>
    <w:rsid w:val="292410E6"/>
    <w:rsid w:val="297E7504"/>
    <w:rsid w:val="29A2677D"/>
    <w:rsid w:val="2A067935"/>
    <w:rsid w:val="2A1505B9"/>
    <w:rsid w:val="2A1944BF"/>
    <w:rsid w:val="2A5E7E09"/>
    <w:rsid w:val="2A8E3849"/>
    <w:rsid w:val="2B2623E0"/>
    <w:rsid w:val="2B6E5B57"/>
    <w:rsid w:val="2C1E3D3E"/>
    <w:rsid w:val="2C1E7B68"/>
    <w:rsid w:val="2CB0514D"/>
    <w:rsid w:val="2CD75660"/>
    <w:rsid w:val="2CDE6A41"/>
    <w:rsid w:val="2CF556E9"/>
    <w:rsid w:val="2D711FE2"/>
    <w:rsid w:val="2D864C95"/>
    <w:rsid w:val="2DBA1024"/>
    <w:rsid w:val="2E136416"/>
    <w:rsid w:val="2E5B1F52"/>
    <w:rsid w:val="2E6752D9"/>
    <w:rsid w:val="2E69305D"/>
    <w:rsid w:val="2EB95DB9"/>
    <w:rsid w:val="2EBA7ECB"/>
    <w:rsid w:val="2EC056DC"/>
    <w:rsid w:val="2EC23473"/>
    <w:rsid w:val="2EC30E84"/>
    <w:rsid w:val="2ED222E7"/>
    <w:rsid w:val="2EE22A21"/>
    <w:rsid w:val="2EF33F90"/>
    <w:rsid w:val="2F45098B"/>
    <w:rsid w:val="2F4E3FEE"/>
    <w:rsid w:val="2F6B7D09"/>
    <w:rsid w:val="2F7A1FC9"/>
    <w:rsid w:val="2F9F0309"/>
    <w:rsid w:val="30011D3D"/>
    <w:rsid w:val="30154AF2"/>
    <w:rsid w:val="3023662D"/>
    <w:rsid w:val="303653FA"/>
    <w:rsid w:val="303F2C90"/>
    <w:rsid w:val="307B4A10"/>
    <w:rsid w:val="30E047A5"/>
    <w:rsid w:val="312E6B29"/>
    <w:rsid w:val="314A47BF"/>
    <w:rsid w:val="31744E96"/>
    <w:rsid w:val="317B0117"/>
    <w:rsid w:val="31B138FC"/>
    <w:rsid w:val="31C41087"/>
    <w:rsid w:val="31C94431"/>
    <w:rsid w:val="325B0030"/>
    <w:rsid w:val="32F43E03"/>
    <w:rsid w:val="3316579F"/>
    <w:rsid w:val="335F3E5D"/>
    <w:rsid w:val="336E03ED"/>
    <w:rsid w:val="3385158C"/>
    <w:rsid w:val="34390D11"/>
    <w:rsid w:val="344F25B9"/>
    <w:rsid w:val="346E0772"/>
    <w:rsid w:val="34763798"/>
    <w:rsid w:val="347D4247"/>
    <w:rsid w:val="34DE0FA7"/>
    <w:rsid w:val="34ED6E06"/>
    <w:rsid w:val="35155DA9"/>
    <w:rsid w:val="35CE7AC4"/>
    <w:rsid w:val="36354A02"/>
    <w:rsid w:val="363B55C2"/>
    <w:rsid w:val="36931946"/>
    <w:rsid w:val="36B7343A"/>
    <w:rsid w:val="36F80FC5"/>
    <w:rsid w:val="3716489A"/>
    <w:rsid w:val="373935F1"/>
    <w:rsid w:val="373A012E"/>
    <w:rsid w:val="3763067A"/>
    <w:rsid w:val="38223257"/>
    <w:rsid w:val="38455991"/>
    <w:rsid w:val="38830FC1"/>
    <w:rsid w:val="38D12DF1"/>
    <w:rsid w:val="39360E07"/>
    <w:rsid w:val="393C635E"/>
    <w:rsid w:val="393E7D16"/>
    <w:rsid w:val="3976683A"/>
    <w:rsid w:val="398C207A"/>
    <w:rsid w:val="39DF47BF"/>
    <w:rsid w:val="39E46D8A"/>
    <w:rsid w:val="39E91696"/>
    <w:rsid w:val="3A0A43EA"/>
    <w:rsid w:val="3A7D1CB1"/>
    <w:rsid w:val="3AB5581F"/>
    <w:rsid w:val="3AC917B8"/>
    <w:rsid w:val="3ADA27EE"/>
    <w:rsid w:val="3AF8100D"/>
    <w:rsid w:val="3AFF2227"/>
    <w:rsid w:val="3B0975C7"/>
    <w:rsid w:val="3B277FB3"/>
    <w:rsid w:val="3BAF6719"/>
    <w:rsid w:val="3BB130CA"/>
    <w:rsid w:val="3BBC0D72"/>
    <w:rsid w:val="3BEF7BE2"/>
    <w:rsid w:val="3C112B8F"/>
    <w:rsid w:val="3C1812C4"/>
    <w:rsid w:val="3C1C3AAD"/>
    <w:rsid w:val="3C571632"/>
    <w:rsid w:val="3C8333A8"/>
    <w:rsid w:val="3C8D2497"/>
    <w:rsid w:val="3C9D6126"/>
    <w:rsid w:val="3CAA7AB9"/>
    <w:rsid w:val="3CC42957"/>
    <w:rsid w:val="3D091ECC"/>
    <w:rsid w:val="3D49776F"/>
    <w:rsid w:val="3DA14F49"/>
    <w:rsid w:val="3DA54FFE"/>
    <w:rsid w:val="3E151075"/>
    <w:rsid w:val="3E3A2826"/>
    <w:rsid w:val="3EA45E3B"/>
    <w:rsid w:val="3EB35218"/>
    <w:rsid w:val="3EC62ED8"/>
    <w:rsid w:val="3F0E5544"/>
    <w:rsid w:val="3F110796"/>
    <w:rsid w:val="3F1E316D"/>
    <w:rsid w:val="3F3E6D34"/>
    <w:rsid w:val="3F404C19"/>
    <w:rsid w:val="3FDF0847"/>
    <w:rsid w:val="3FF34E6B"/>
    <w:rsid w:val="3FFC00A9"/>
    <w:rsid w:val="401D5534"/>
    <w:rsid w:val="4027515D"/>
    <w:rsid w:val="403615BA"/>
    <w:rsid w:val="40472C8A"/>
    <w:rsid w:val="40677834"/>
    <w:rsid w:val="40AE2E05"/>
    <w:rsid w:val="40D50BB7"/>
    <w:rsid w:val="412929DD"/>
    <w:rsid w:val="417C08FF"/>
    <w:rsid w:val="41A32A8B"/>
    <w:rsid w:val="41BC6E1C"/>
    <w:rsid w:val="41C51B37"/>
    <w:rsid w:val="420339B6"/>
    <w:rsid w:val="42130FF8"/>
    <w:rsid w:val="42EC363D"/>
    <w:rsid w:val="4308793C"/>
    <w:rsid w:val="436276F0"/>
    <w:rsid w:val="43877EEE"/>
    <w:rsid w:val="43BC64CA"/>
    <w:rsid w:val="43D459F6"/>
    <w:rsid w:val="4413382E"/>
    <w:rsid w:val="444934E1"/>
    <w:rsid w:val="456B528A"/>
    <w:rsid w:val="456F29F2"/>
    <w:rsid w:val="45712B7F"/>
    <w:rsid w:val="45964BF4"/>
    <w:rsid w:val="45C73B84"/>
    <w:rsid w:val="45D76036"/>
    <w:rsid w:val="45EF17A0"/>
    <w:rsid w:val="460961FA"/>
    <w:rsid w:val="46E26C55"/>
    <w:rsid w:val="47304913"/>
    <w:rsid w:val="4737336D"/>
    <w:rsid w:val="47D94311"/>
    <w:rsid w:val="48257ED7"/>
    <w:rsid w:val="48AE6010"/>
    <w:rsid w:val="48C51FA3"/>
    <w:rsid w:val="48E81ED1"/>
    <w:rsid w:val="48ED0E66"/>
    <w:rsid w:val="492377FE"/>
    <w:rsid w:val="49BC5C94"/>
    <w:rsid w:val="4A2A6799"/>
    <w:rsid w:val="4AFD3548"/>
    <w:rsid w:val="4B164FEF"/>
    <w:rsid w:val="4B2E2521"/>
    <w:rsid w:val="4B30676D"/>
    <w:rsid w:val="4B332309"/>
    <w:rsid w:val="4B77469D"/>
    <w:rsid w:val="4B90272D"/>
    <w:rsid w:val="4BDD2482"/>
    <w:rsid w:val="4BE36EAB"/>
    <w:rsid w:val="4C443413"/>
    <w:rsid w:val="4CD16F48"/>
    <w:rsid w:val="4CDD55E8"/>
    <w:rsid w:val="4D173281"/>
    <w:rsid w:val="4D21399A"/>
    <w:rsid w:val="4D8F61DA"/>
    <w:rsid w:val="4DE5034C"/>
    <w:rsid w:val="4DF202F2"/>
    <w:rsid w:val="4E234CEB"/>
    <w:rsid w:val="4E2A2C88"/>
    <w:rsid w:val="4E483615"/>
    <w:rsid w:val="4E622ED5"/>
    <w:rsid w:val="4E740C21"/>
    <w:rsid w:val="4E8B1138"/>
    <w:rsid w:val="4E8E4E4D"/>
    <w:rsid w:val="4EA65D8C"/>
    <w:rsid w:val="4F386430"/>
    <w:rsid w:val="4F3D5499"/>
    <w:rsid w:val="4F6C3186"/>
    <w:rsid w:val="4F964791"/>
    <w:rsid w:val="4FDD6662"/>
    <w:rsid w:val="4FDF6FFD"/>
    <w:rsid w:val="50480F73"/>
    <w:rsid w:val="50A31DAA"/>
    <w:rsid w:val="50D642BC"/>
    <w:rsid w:val="515E44AB"/>
    <w:rsid w:val="51956EB2"/>
    <w:rsid w:val="52036E2C"/>
    <w:rsid w:val="52840BE9"/>
    <w:rsid w:val="52863E09"/>
    <w:rsid w:val="52D91925"/>
    <w:rsid w:val="5310521A"/>
    <w:rsid w:val="53276330"/>
    <w:rsid w:val="53642C72"/>
    <w:rsid w:val="53892193"/>
    <w:rsid w:val="538F2791"/>
    <w:rsid w:val="53E5453E"/>
    <w:rsid w:val="53EC7845"/>
    <w:rsid w:val="53F91530"/>
    <w:rsid w:val="540F007F"/>
    <w:rsid w:val="54470AEF"/>
    <w:rsid w:val="54DC0BF7"/>
    <w:rsid w:val="54EC27FC"/>
    <w:rsid w:val="55151799"/>
    <w:rsid w:val="553C29A5"/>
    <w:rsid w:val="55461010"/>
    <w:rsid w:val="55555360"/>
    <w:rsid w:val="556E61F4"/>
    <w:rsid w:val="559563DC"/>
    <w:rsid w:val="55DD27D3"/>
    <w:rsid w:val="56242755"/>
    <w:rsid w:val="563306BF"/>
    <w:rsid w:val="564C65D6"/>
    <w:rsid w:val="56C03D53"/>
    <w:rsid w:val="570B6A40"/>
    <w:rsid w:val="57296BE9"/>
    <w:rsid w:val="57375EB4"/>
    <w:rsid w:val="57531A60"/>
    <w:rsid w:val="577757DC"/>
    <w:rsid w:val="57AE5B64"/>
    <w:rsid w:val="57B35510"/>
    <w:rsid w:val="57D65179"/>
    <w:rsid w:val="57DB619D"/>
    <w:rsid w:val="580D593B"/>
    <w:rsid w:val="58662719"/>
    <w:rsid w:val="586E4C5D"/>
    <w:rsid w:val="589D6174"/>
    <w:rsid w:val="58A34E88"/>
    <w:rsid w:val="58C6761B"/>
    <w:rsid w:val="590A0C42"/>
    <w:rsid w:val="59207079"/>
    <w:rsid w:val="5922524A"/>
    <w:rsid w:val="59334445"/>
    <w:rsid w:val="594F36F4"/>
    <w:rsid w:val="596A274E"/>
    <w:rsid w:val="5A116B68"/>
    <w:rsid w:val="5A184FD2"/>
    <w:rsid w:val="5A2E299E"/>
    <w:rsid w:val="5A3006FB"/>
    <w:rsid w:val="5A7359B6"/>
    <w:rsid w:val="5A7D75C4"/>
    <w:rsid w:val="5AA64C63"/>
    <w:rsid w:val="5AC20F24"/>
    <w:rsid w:val="5AC26CAF"/>
    <w:rsid w:val="5ACB0ECD"/>
    <w:rsid w:val="5B075EB5"/>
    <w:rsid w:val="5B526BB0"/>
    <w:rsid w:val="5B9517C9"/>
    <w:rsid w:val="5BD44ADC"/>
    <w:rsid w:val="5BD90F55"/>
    <w:rsid w:val="5BDB318E"/>
    <w:rsid w:val="5BE35510"/>
    <w:rsid w:val="5BF45ECB"/>
    <w:rsid w:val="5C603412"/>
    <w:rsid w:val="5C653304"/>
    <w:rsid w:val="5C8B195F"/>
    <w:rsid w:val="5D094E4E"/>
    <w:rsid w:val="5D5C3842"/>
    <w:rsid w:val="5DAF3E02"/>
    <w:rsid w:val="5E1300B4"/>
    <w:rsid w:val="5E144D1A"/>
    <w:rsid w:val="5E1E66DC"/>
    <w:rsid w:val="5E2116B1"/>
    <w:rsid w:val="5EB230A3"/>
    <w:rsid w:val="5EC66B89"/>
    <w:rsid w:val="5ED73667"/>
    <w:rsid w:val="5EF03EE7"/>
    <w:rsid w:val="5EF22C45"/>
    <w:rsid w:val="5F4C2BBE"/>
    <w:rsid w:val="5F5A5A71"/>
    <w:rsid w:val="5F8267D5"/>
    <w:rsid w:val="5F862A71"/>
    <w:rsid w:val="5FD00F43"/>
    <w:rsid w:val="5FE62886"/>
    <w:rsid w:val="600D3BA7"/>
    <w:rsid w:val="60CE4ABA"/>
    <w:rsid w:val="614C01E1"/>
    <w:rsid w:val="616E185C"/>
    <w:rsid w:val="617A708C"/>
    <w:rsid w:val="61A6243F"/>
    <w:rsid w:val="61C70674"/>
    <w:rsid w:val="61E16260"/>
    <w:rsid w:val="623023F7"/>
    <w:rsid w:val="62886207"/>
    <w:rsid w:val="62932805"/>
    <w:rsid w:val="62982C92"/>
    <w:rsid w:val="62B61157"/>
    <w:rsid w:val="62EC4114"/>
    <w:rsid w:val="62F72F9A"/>
    <w:rsid w:val="63197A16"/>
    <w:rsid w:val="63314FBD"/>
    <w:rsid w:val="633F3B35"/>
    <w:rsid w:val="634A2F51"/>
    <w:rsid w:val="6387782D"/>
    <w:rsid w:val="6398540F"/>
    <w:rsid w:val="63EC6280"/>
    <w:rsid w:val="64562295"/>
    <w:rsid w:val="649441CA"/>
    <w:rsid w:val="64AE4AAC"/>
    <w:rsid w:val="64B8505D"/>
    <w:rsid w:val="64C659C6"/>
    <w:rsid w:val="64EF71C0"/>
    <w:rsid w:val="65FE3744"/>
    <w:rsid w:val="665230E1"/>
    <w:rsid w:val="66931426"/>
    <w:rsid w:val="66B52AA1"/>
    <w:rsid w:val="66D61192"/>
    <w:rsid w:val="67494EF6"/>
    <w:rsid w:val="677532A3"/>
    <w:rsid w:val="678B4C1B"/>
    <w:rsid w:val="678F18EF"/>
    <w:rsid w:val="67AC0BDA"/>
    <w:rsid w:val="67B709FA"/>
    <w:rsid w:val="67D911C2"/>
    <w:rsid w:val="68696C11"/>
    <w:rsid w:val="6904500B"/>
    <w:rsid w:val="691D1CC7"/>
    <w:rsid w:val="695D01E0"/>
    <w:rsid w:val="69BC1462"/>
    <w:rsid w:val="69FD7D34"/>
    <w:rsid w:val="6A503577"/>
    <w:rsid w:val="6A50366A"/>
    <w:rsid w:val="6A7C65C1"/>
    <w:rsid w:val="6A831133"/>
    <w:rsid w:val="6A9B0C67"/>
    <w:rsid w:val="6A9C7FFF"/>
    <w:rsid w:val="6B0B0BB0"/>
    <w:rsid w:val="6B5951E1"/>
    <w:rsid w:val="6B61673A"/>
    <w:rsid w:val="6B82343D"/>
    <w:rsid w:val="6B863F8C"/>
    <w:rsid w:val="6B9667A8"/>
    <w:rsid w:val="6BB677E4"/>
    <w:rsid w:val="6BD1272D"/>
    <w:rsid w:val="6C33202D"/>
    <w:rsid w:val="6C787CD6"/>
    <w:rsid w:val="6C8466ED"/>
    <w:rsid w:val="6C8C4A68"/>
    <w:rsid w:val="6D1C5252"/>
    <w:rsid w:val="6D3F5496"/>
    <w:rsid w:val="6D4E4275"/>
    <w:rsid w:val="6DAB4B50"/>
    <w:rsid w:val="6DAC4B95"/>
    <w:rsid w:val="6DBD2F1C"/>
    <w:rsid w:val="6E137219"/>
    <w:rsid w:val="6E532867"/>
    <w:rsid w:val="6E72746A"/>
    <w:rsid w:val="6EB50A24"/>
    <w:rsid w:val="6EC20943"/>
    <w:rsid w:val="6EDE3DB8"/>
    <w:rsid w:val="6F0E6095"/>
    <w:rsid w:val="6F1A61D0"/>
    <w:rsid w:val="6F594D54"/>
    <w:rsid w:val="6F75386E"/>
    <w:rsid w:val="6F9166E1"/>
    <w:rsid w:val="6FA82F2F"/>
    <w:rsid w:val="6FCB51CD"/>
    <w:rsid w:val="6FEB120E"/>
    <w:rsid w:val="703E1624"/>
    <w:rsid w:val="704140A5"/>
    <w:rsid w:val="70434632"/>
    <w:rsid w:val="704E50A2"/>
    <w:rsid w:val="709D655D"/>
    <w:rsid w:val="711F76EA"/>
    <w:rsid w:val="71204889"/>
    <w:rsid w:val="71921650"/>
    <w:rsid w:val="71A57D4C"/>
    <w:rsid w:val="71FA1485"/>
    <w:rsid w:val="72A12151"/>
    <w:rsid w:val="734C46FC"/>
    <w:rsid w:val="735B04C7"/>
    <w:rsid w:val="740B2687"/>
    <w:rsid w:val="743703BA"/>
    <w:rsid w:val="74443FA3"/>
    <w:rsid w:val="75664477"/>
    <w:rsid w:val="75AF02CA"/>
    <w:rsid w:val="75E34615"/>
    <w:rsid w:val="7617256B"/>
    <w:rsid w:val="76292398"/>
    <w:rsid w:val="76470EDB"/>
    <w:rsid w:val="765B467D"/>
    <w:rsid w:val="7663674E"/>
    <w:rsid w:val="76A82CB4"/>
    <w:rsid w:val="76A934C6"/>
    <w:rsid w:val="76B06221"/>
    <w:rsid w:val="7773730D"/>
    <w:rsid w:val="77816EFF"/>
    <w:rsid w:val="77B645EC"/>
    <w:rsid w:val="77D90137"/>
    <w:rsid w:val="77FF1267"/>
    <w:rsid w:val="78542AA8"/>
    <w:rsid w:val="7883510B"/>
    <w:rsid w:val="7912221C"/>
    <w:rsid w:val="7949054B"/>
    <w:rsid w:val="796B76D8"/>
    <w:rsid w:val="7971606B"/>
    <w:rsid w:val="79933F4D"/>
    <w:rsid w:val="79D83522"/>
    <w:rsid w:val="79F72493"/>
    <w:rsid w:val="7A2B5D26"/>
    <w:rsid w:val="7A7B4FAD"/>
    <w:rsid w:val="7A952411"/>
    <w:rsid w:val="7AE841D7"/>
    <w:rsid w:val="7AEA5013"/>
    <w:rsid w:val="7B134FB0"/>
    <w:rsid w:val="7B5030D5"/>
    <w:rsid w:val="7B5A42C0"/>
    <w:rsid w:val="7BBD0896"/>
    <w:rsid w:val="7BE00A06"/>
    <w:rsid w:val="7C165EBE"/>
    <w:rsid w:val="7C402E41"/>
    <w:rsid w:val="7C44379A"/>
    <w:rsid w:val="7C946F43"/>
    <w:rsid w:val="7CBA55CE"/>
    <w:rsid w:val="7CDF23CE"/>
    <w:rsid w:val="7CE45689"/>
    <w:rsid w:val="7D063EE4"/>
    <w:rsid w:val="7D290CB5"/>
    <w:rsid w:val="7D4665A7"/>
    <w:rsid w:val="7D773982"/>
    <w:rsid w:val="7E032835"/>
    <w:rsid w:val="7E2345A9"/>
    <w:rsid w:val="7E6850C1"/>
    <w:rsid w:val="7EC21B3C"/>
    <w:rsid w:val="7ECD548D"/>
    <w:rsid w:val="7F4E37D4"/>
    <w:rsid w:val="7F7F1C85"/>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21"/>
    <w:autoRedefine/>
    <w:qFormat/>
    <w:uiPriority w:val="0"/>
    <w:pPr>
      <w:spacing w:line="360" w:lineRule="auto"/>
    </w:pPr>
    <w:rPr>
      <w:rFonts w:ascii="宋体" w:hAnsi="Courier New"/>
      <w:sz w:val="24"/>
      <w:szCs w:val="20"/>
    </w:rPr>
  </w:style>
  <w:style w:type="paragraph" w:styleId="4">
    <w:name w:val="List 3"/>
    <w:basedOn w:val="1"/>
    <w:autoRedefine/>
    <w:qFormat/>
    <w:uiPriority w:val="99"/>
    <w:pPr>
      <w:ind w:left="100" w:leftChars="400" w:hanging="200" w:hangingChars="200"/>
    </w:pPr>
    <w:rPr>
      <w:rFonts w:ascii="Times New Roman" w:hAnsi="Times New Roman"/>
    </w:rPr>
  </w:style>
  <w:style w:type="paragraph" w:styleId="5">
    <w:name w:val="toa heading"/>
    <w:basedOn w:val="1"/>
    <w:next w:val="1"/>
    <w:autoRedefine/>
    <w:qFormat/>
    <w:uiPriority w:val="0"/>
    <w:pPr>
      <w:spacing w:before="120" w:beforeLines="0"/>
    </w:pPr>
    <w:rPr>
      <w:rFonts w:ascii="Arial" w:hAnsi="Arial"/>
      <w:sz w:val="24"/>
      <w:szCs w:val="20"/>
    </w:rPr>
  </w:style>
  <w:style w:type="paragraph" w:styleId="6">
    <w:name w:val="Body Text"/>
    <w:basedOn w:val="1"/>
    <w:next w:val="1"/>
    <w:autoRedefine/>
    <w:qFormat/>
    <w:uiPriority w:val="99"/>
    <w:pPr>
      <w:spacing w:after="120"/>
    </w:pPr>
    <w:rPr>
      <w:rFonts w:ascii="Times New Roman" w:hAnsi="Times New Roman"/>
    </w:rPr>
  </w:style>
  <w:style w:type="paragraph" w:styleId="7">
    <w:name w:val="Body Text Indent"/>
    <w:basedOn w:val="1"/>
    <w:next w:val="8"/>
    <w:link w:val="25"/>
    <w:autoRedefine/>
    <w:semiHidden/>
    <w:unhideWhenUsed/>
    <w:qFormat/>
    <w:uiPriority w:val="99"/>
    <w:pPr>
      <w:spacing w:after="120"/>
      <w:ind w:left="420" w:leftChars="200"/>
    </w:pPr>
  </w:style>
  <w:style w:type="paragraph" w:customStyle="1" w:styleId="8">
    <w:name w:val="toc 6"/>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9">
    <w:name w:val="Balloon Text"/>
    <w:basedOn w:val="1"/>
    <w:link w:val="24"/>
    <w:autoRedefine/>
    <w:semiHidden/>
    <w:unhideWhenUsed/>
    <w:qFormat/>
    <w:uiPriority w:val="99"/>
    <w:rPr>
      <w:sz w:val="18"/>
      <w:szCs w:val="18"/>
    </w:rPr>
  </w:style>
  <w:style w:type="paragraph" w:styleId="10">
    <w:name w:val="footer"/>
    <w:basedOn w:val="1"/>
    <w:link w:val="23"/>
    <w:autoRedefine/>
    <w:unhideWhenUsed/>
    <w:qFormat/>
    <w:uiPriority w:val="99"/>
    <w:pPr>
      <w:tabs>
        <w:tab w:val="center" w:pos="4153"/>
        <w:tab w:val="right" w:pos="8306"/>
      </w:tabs>
      <w:snapToGrid w:val="0"/>
      <w:jc w:val="left"/>
    </w:pPr>
    <w:rPr>
      <w:sz w:val="18"/>
      <w:szCs w:val="18"/>
    </w:rPr>
  </w:style>
  <w:style w:type="paragraph" w:styleId="11">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autoRedefine/>
    <w:qFormat/>
    <w:uiPriority w:val="39"/>
    <w:pPr>
      <w:ind w:left="210"/>
      <w:jc w:val="left"/>
    </w:pPr>
    <w:rPr>
      <w:rFonts w:ascii="宋体" w:hAnsi="宋体" w:cs="宋体"/>
      <w:smallCaps/>
      <w:sz w:val="20"/>
      <w:szCs w:val="20"/>
    </w:rPr>
  </w:style>
  <w:style w:type="paragraph" w:styleId="13">
    <w:name w:val="Normal (Web)"/>
    <w:basedOn w:val="1"/>
    <w:autoRedefine/>
    <w:qFormat/>
    <w:uiPriority w:val="99"/>
    <w:pPr>
      <w:widowControl/>
      <w:spacing w:before="100" w:beforeLines="0" w:beforeAutospacing="1" w:after="100" w:afterLines="0" w:afterAutospacing="1"/>
      <w:jc w:val="left"/>
    </w:pPr>
    <w:rPr>
      <w:rFonts w:ascii="宋体" w:hAnsi="宋体" w:cs="宋体"/>
      <w:kern w:val="0"/>
      <w:sz w:val="24"/>
    </w:rPr>
  </w:style>
  <w:style w:type="paragraph" w:styleId="14">
    <w:name w:val="Body Text First Indent 2"/>
    <w:basedOn w:val="7"/>
    <w:next w:val="1"/>
    <w:link w:val="26"/>
    <w:autoRedefine/>
    <w:qFormat/>
    <w:uiPriority w:val="0"/>
    <w:pPr>
      <w:spacing w:after="0"/>
      <w:ind w:left="0" w:leftChars="0" w:firstLine="420" w:firstLineChars="200"/>
      <w:jc w:val="left"/>
    </w:pPr>
    <w:rPr>
      <w:rFonts w:ascii="宋体" w:hAnsi="Times New Roman"/>
      <w:sz w:val="28"/>
      <w:szCs w:val="20"/>
    </w:r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autoRedefine/>
    <w:qFormat/>
    <w:uiPriority w:val="22"/>
    <w:rPr>
      <w:b/>
      <w:bCs/>
      <w:sz w:val="32"/>
      <w:szCs w:val="21"/>
    </w:rPr>
  </w:style>
  <w:style w:type="character" w:styleId="19">
    <w:name w:val="page number"/>
    <w:autoRedefine/>
    <w:qFormat/>
    <w:uiPriority w:val="0"/>
  </w:style>
  <w:style w:type="character" w:styleId="20">
    <w:name w:val="Hyperlink"/>
    <w:basedOn w:val="17"/>
    <w:unhideWhenUsed/>
    <w:qFormat/>
    <w:uiPriority w:val="99"/>
    <w:rPr>
      <w:color w:val="0563C1" w:themeColor="hyperlink"/>
      <w:u w:val="single"/>
      <w14:textFill>
        <w14:solidFill>
          <w14:schemeClr w14:val="hlink"/>
        </w14:solidFill>
      </w14:textFill>
    </w:rPr>
  </w:style>
  <w:style w:type="character" w:customStyle="1" w:styleId="21">
    <w:name w:val="纯文本 Char"/>
    <w:basedOn w:val="17"/>
    <w:link w:val="2"/>
    <w:autoRedefine/>
    <w:qFormat/>
    <w:uiPriority w:val="0"/>
    <w:rPr>
      <w:rFonts w:ascii="宋体" w:hAnsi="Courier New" w:eastAsia="宋体" w:cs="Times New Roman"/>
      <w:sz w:val="24"/>
      <w:szCs w:val="20"/>
    </w:rPr>
  </w:style>
  <w:style w:type="character" w:customStyle="1" w:styleId="22">
    <w:name w:val="页眉 Char"/>
    <w:basedOn w:val="17"/>
    <w:link w:val="11"/>
    <w:autoRedefine/>
    <w:qFormat/>
    <w:uiPriority w:val="99"/>
    <w:rPr>
      <w:rFonts w:ascii="Calibri" w:hAnsi="Calibri" w:eastAsia="宋体" w:cs="Times New Roman"/>
      <w:sz w:val="18"/>
      <w:szCs w:val="18"/>
    </w:rPr>
  </w:style>
  <w:style w:type="character" w:customStyle="1" w:styleId="23">
    <w:name w:val="页脚 Char"/>
    <w:basedOn w:val="17"/>
    <w:link w:val="10"/>
    <w:autoRedefine/>
    <w:qFormat/>
    <w:uiPriority w:val="99"/>
    <w:rPr>
      <w:rFonts w:ascii="Calibri" w:hAnsi="Calibri" w:eastAsia="宋体" w:cs="Times New Roman"/>
      <w:sz w:val="18"/>
      <w:szCs w:val="18"/>
    </w:rPr>
  </w:style>
  <w:style w:type="character" w:customStyle="1" w:styleId="24">
    <w:name w:val="批注框文本 Char"/>
    <w:basedOn w:val="17"/>
    <w:link w:val="9"/>
    <w:autoRedefine/>
    <w:semiHidden/>
    <w:qFormat/>
    <w:uiPriority w:val="99"/>
    <w:rPr>
      <w:rFonts w:ascii="Calibri" w:hAnsi="Calibri" w:eastAsia="宋体" w:cs="Times New Roman"/>
      <w:sz w:val="18"/>
      <w:szCs w:val="18"/>
    </w:rPr>
  </w:style>
  <w:style w:type="character" w:customStyle="1" w:styleId="25">
    <w:name w:val="正文文本缩进 Char"/>
    <w:basedOn w:val="17"/>
    <w:link w:val="7"/>
    <w:semiHidden/>
    <w:qFormat/>
    <w:uiPriority w:val="99"/>
    <w:rPr>
      <w:rFonts w:ascii="Calibri" w:hAnsi="Calibri" w:eastAsia="宋体" w:cs="Times New Roman"/>
      <w:kern w:val="2"/>
      <w:sz w:val="21"/>
      <w:szCs w:val="24"/>
    </w:rPr>
  </w:style>
  <w:style w:type="character" w:customStyle="1" w:styleId="26">
    <w:name w:val="正文首行缩进 2 Char"/>
    <w:basedOn w:val="25"/>
    <w:link w:val="14"/>
    <w:qFormat/>
    <w:uiPriority w:val="0"/>
    <w:rPr>
      <w:rFonts w:ascii="宋体" w:hAnsi="Times New Roman" w:eastAsia="宋体" w:cs="Times New Roman"/>
      <w:kern w:val="2"/>
      <w:sz w:val="28"/>
      <w:szCs w:val="24"/>
    </w:rPr>
  </w:style>
  <w:style w:type="paragraph" w:customStyle="1" w:styleId="27">
    <w:name w:val="首行缩进"/>
    <w:basedOn w:val="1"/>
    <w:next w:val="1"/>
    <w:autoRedefine/>
    <w:qFormat/>
    <w:uiPriority w:val="0"/>
    <w:pPr>
      <w:ind w:firstLine="480" w:firstLineChars="200"/>
    </w:pPr>
    <w:rPr>
      <w:lang w:val="zh-CN"/>
    </w:rPr>
  </w:style>
  <w:style w:type="paragraph" w:styleId="28">
    <w:name w:val="List Paragraph"/>
    <w:basedOn w:val="1"/>
    <w:autoRedefine/>
    <w:qFormat/>
    <w:uiPriority w:val="34"/>
    <w:pPr>
      <w:widowControl/>
      <w:ind w:firstLine="420" w:firstLineChars="200"/>
      <w:jc w:val="left"/>
    </w:pPr>
    <w:rPr>
      <w:rFonts w:ascii="宋体" w:hAnsi="宋体" w:cs="宋体"/>
      <w:kern w:val="0"/>
      <w:sz w:val="24"/>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71CD6-AA47-486F-BDDA-74AD1BEE4C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14436</Words>
  <Characters>15381</Characters>
  <Lines>168</Lines>
  <Paragraphs>47</Paragraphs>
  <TotalTime>40</TotalTime>
  <ScaleCrop>false</ScaleCrop>
  <LinksUpToDate>false</LinksUpToDate>
  <CharactersWithSpaces>16395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﹎記丅倖偪Di點滴</cp:lastModifiedBy>
  <cp:lastPrinted>2023-04-19T02:58:00Z</cp:lastPrinted>
  <dcterms:modified xsi:type="dcterms:W3CDTF">2024-09-04T08:31:41Z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B88FAA410AEB49639134DA366A12510C_13</vt:lpwstr>
  </property>
</Properties>
</file>