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D6E19">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44"/>
          <w:szCs w:val="36"/>
          <w:highlight w:val="none"/>
          <w:lang w:eastAsia="zh-CN"/>
        </w:rPr>
      </w:pPr>
    </w:p>
    <w:p w14:paraId="2A44AF20">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144"/>
          <w:szCs w:val="72"/>
          <w:highlight w:val="none"/>
          <w:lang w:eastAsia="zh-CN"/>
        </w:rPr>
      </w:pPr>
      <w:r>
        <w:rPr>
          <w:rFonts w:hint="eastAsia" w:ascii="仿宋" w:hAnsi="仿宋" w:eastAsia="仿宋" w:cs="宋体"/>
          <w:b/>
          <w:bCs/>
          <w:kern w:val="0"/>
          <w:sz w:val="56"/>
          <w:szCs w:val="48"/>
          <w:highlight w:val="none"/>
          <w:lang w:eastAsia="zh-CN"/>
        </w:rPr>
        <w:t>微山县人民医院自动售货机投放项目</w:t>
      </w:r>
    </w:p>
    <w:p w14:paraId="04D9CE7F">
      <w:pPr>
        <w:pStyle w:val="25"/>
        <w:rPr>
          <w:rFonts w:hint="eastAsia"/>
          <w:highlight w:val="none"/>
          <w:lang w:eastAsia="zh-CN"/>
        </w:rPr>
      </w:pPr>
    </w:p>
    <w:p w14:paraId="4C998937">
      <w:pPr>
        <w:pStyle w:val="25"/>
        <w:rPr>
          <w:rFonts w:hint="eastAsia"/>
          <w:highlight w:val="none"/>
          <w:lang w:eastAsia="zh-CN"/>
        </w:rPr>
      </w:pPr>
    </w:p>
    <w:p w14:paraId="6023E5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bookmarkStart w:id="10" w:name="_GoBack"/>
      <w:bookmarkEnd w:id="10"/>
    </w:p>
    <w:p w14:paraId="0FDE1628">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14:paraId="2EAD8723">
      <w:pPr>
        <w:pStyle w:val="7"/>
        <w:rPr>
          <w:highlight w:val="none"/>
        </w:rPr>
      </w:pPr>
    </w:p>
    <w:p w14:paraId="177866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WSND-2024-CG025</w:t>
      </w:r>
    </w:p>
    <w:p w14:paraId="340D0725">
      <w:pPr>
        <w:pStyle w:val="10"/>
        <w:rPr>
          <w:highlight w:val="none"/>
        </w:rPr>
      </w:pPr>
    </w:p>
    <w:p w14:paraId="24879F55">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40151ABC">
      <w:pPr>
        <w:pStyle w:val="10"/>
        <w:rPr>
          <w:rFonts w:ascii="仿宋" w:hAnsi="仿宋" w:eastAsia="仿宋" w:cs="宋体"/>
          <w:b/>
          <w:sz w:val="32"/>
          <w:szCs w:val="32"/>
          <w:highlight w:val="none"/>
        </w:rPr>
      </w:pPr>
    </w:p>
    <w:p w14:paraId="336AF1B2">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781700E6">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60A990AF">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8</w:t>
      </w:r>
      <w:r>
        <w:rPr>
          <w:rFonts w:hint="eastAsia" w:ascii="仿宋" w:hAnsi="仿宋" w:eastAsia="仿宋"/>
          <w:b/>
          <w:color w:val="000000"/>
          <w:sz w:val="36"/>
          <w:szCs w:val="36"/>
          <w:highlight w:val="none"/>
          <w:lang w:eastAsia="zh-CN"/>
        </w:rPr>
        <w:t>月</w:t>
      </w:r>
    </w:p>
    <w:p w14:paraId="64F35CAA">
      <w:pPr>
        <w:pStyle w:val="10"/>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14:paraId="5324450A">
      <w:pPr>
        <w:pStyle w:val="10"/>
        <w:rPr>
          <w:rFonts w:hint="eastAsia"/>
          <w:highlight w:val="none"/>
          <w:lang w:eastAsia="zh-CN"/>
        </w:rPr>
      </w:pPr>
    </w:p>
    <w:p w14:paraId="625DB9AE">
      <w:pPr>
        <w:widowControl/>
        <w:spacing w:line="720" w:lineRule="auto"/>
        <w:jc w:val="center"/>
        <w:rPr>
          <w:rFonts w:hint="eastAsia" w:ascii="仿宋" w:hAnsi="仿宋" w:eastAsia="仿宋"/>
          <w:b/>
          <w:bCs/>
          <w:sz w:val="44"/>
          <w:szCs w:val="110"/>
          <w:highlight w:val="none"/>
        </w:rPr>
      </w:pPr>
    </w:p>
    <w:p w14:paraId="4A6EA91E">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2AC3E78A">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39BA667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4F08E8B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007D0B4E">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74044503">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05C3DA5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72B038F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7834032E">
      <w:pPr>
        <w:pStyle w:val="10"/>
        <w:rPr>
          <w:highlight w:val="none"/>
        </w:rPr>
      </w:pPr>
      <w:r>
        <w:rPr>
          <w:highlight w:val="none"/>
        </w:rPr>
        <w:br w:type="page"/>
      </w:r>
    </w:p>
    <w:p w14:paraId="6FA24A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微山县人民医院自动售货机投放项目</w:t>
      </w:r>
    </w:p>
    <w:p w14:paraId="03D653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69D4959B">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14:paraId="0D03C76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 xml:space="preserve">联系人：王主任                           联系电话：15653726001  </w:t>
      </w:r>
    </w:p>
    <w:p w14:paraId="797405E7">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63BBFAD3">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联系电话：15563760277、17660190290</w:t>
      </w:r>
    </w:p>
    <w:p w14:paraId="4B11ED7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微山县人民医院自动售货机投放项目</w:t>
      </w:r>
    </w:p>
    <w:p w14:paraId="68913C6D">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：WSND-2024-CG025</w:t>
      </w:r>
    </w:p>
    <w:p w14:paraId="1776BB6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655"/>
        <w:gridCol w:w="6903"/>
      </w:tblGrid>
      <w:tr w14:paraId="2C19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21" w:type="dxa"/>
            <w:noWrap w:val="0"/>
            <w:vAlign w:val="center"/>
          </w:tcPr>
          <w:p w14:paraId="275FF3E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655" w:type="dxa"/>
            <w:noWrap w:val="0"/>
            <w:vAlign w:val="center"/>
          </w:tcPr>
          <w:p w14:paraId="0943627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w:t>
            </w:r>
          </w:p>
          <w:p w14:paraId="2812BB9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名称</w:t>
            </w:r>
          </w:p>
        </w:tc>
        <w:tc>
          <w:tcPr>
            <w:tcW w:w="6903" w:type="dxa"/>
            <w:noWrap w:val="0"/>
            <w:vAlign w:val="center"/>
          </w:tcPr>
          <w:p w14:paraId="0106F8F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r>
      <w:tr w14:paraId="1F54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7" w:hRule="atLeast"/>
          <w:jc w:val="center"/>
        </w:trPr>
        <w:tc>
          <w:tcPr>
            <w:tcW w:w="821" w:type="dxa"/>
            <w:noWrap w:val="0"/>
            <w:vAlign w:val="center"/>
          </w:tcPr>
          <w:p w14:paraId="6F1F305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655" w:type="dxa"/>
            <w:noWrap w:val="0"/>
            <w:vAlign w:val="center"/>
          </w:tcPr>
          <w:p w14:paraId="744E8D3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自动售货机投放项目</w:t>
            </w:r>
          </w:p>
        </w:tc>
        <w:tc>
          <w:tcPr>
            <w:tcW w:w="6903" w:type="dxa"/>
            <w:noWrap w:val="0"/>
            <w:vAlign w:val="center"/>
          </w:tcPr>
          <w:p w14:paraId="60BD498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170064A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0F2E0DE2">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015058C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4E9ED7C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48FD753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1F433E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七、供应商应同时具有有效的营业执照、医疗器械经营（或生产）许可证或医疗器械经营备案凭证；</w:t>
            </w:r>
          </w:p>
          <w:p w14:paraId="01EEC5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109E33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0CEFAF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r>
    </w:tbl>
    <w:p w14:paraId="5C2070C7">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6396527C">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2</w:t>
      </w:r>
      <w:r>
        <w:rPr>
          <w:rFonts w:hint="eastAsia" w:ascii="仿宋" w:hAnsi="仿宋" w:eastAsia="仿宋" w:cs="Arial"/>
          <w:color w:val="000000" w:themeColor="text1"/>
          <w:sz w:val="28"/>
          <w:szCs w:val="28"/>
          <w:highlight w:val="none"/>
          <w:lang w:eastAsia="zh-CN"/>
          <w14:textFill>
            <w14:solidFill>
              <w14:schemeClr w14:val="tx1"/>
            </w14:solidFill>
          </w14:textFill>
        </w:rPr>
        <w:t>日至2024年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14:paraId="2099245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14:paraId="650C518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14:paraId="7E32EE86">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14:paraId="708BEE32">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0C0AC741">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四、递交响应文件时间及地点:</w:t>
      </w:r>
    </w:p>
    <w:p w14:paraId="2F2B7F8F">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lang w:eastAsia="zh-CN"/>
          <w14:textFill>
            <w14:solidFill>
              <w14:schemeClr w14:val="tx1"/>
            </w14:solidFill>
          </w14:textFill>
        </w:rPr>
        <w:t>2024年</w:t>
      </w:r>
      <w:r>
        <w:rPr>
          <w:rFonts w:hint="eastAsia" w:ascii="仿宋" w:hAnsi="仿宋" w:eastAsia="仿宋"/>
          <w:color w:val="000000" w:themeColor="text1"/>
          <w:sz w:val="28"/>
          <w:szCs w:val="28"/>
          <w:highlight w:val="none"/>
          <w:lang w:val="en-US" w:eastAsia="zh-CN"/>
          <w14:textFill>
            <w14:solidFill>
              <w14:schemeClr w14:val="tx1"/>
            </w14:solidFill>
          </w14:textFill>
        </w:rPr>
        <w:t>8</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分至2024年</w:t>
      </w:r>
      <w:r>
        <w:rPr>
          <w:rFonts w:hint="eastAsia" w:ascii="仿宋" w:hAnsi="仿宋" w:eastAsia="仿宋"/>
          <w:color w:val="000000" w:themeColor="text1"/>
          <w:sz w:val="28"/>
          <w:szCs w:val="28"/>
          <w:highlight w:val="none"/>
          <w:lang w:val="en-US" w:eastAsia="zh-CN"/>
          <w14:textFill>
            <w14:solidFill>
              <w14:schemeClr w14:val="tx1"/>
            </w14:solidFill>
          </w14:textFill>
        </w:rPr>
        <w:t>8</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4FB8D8C5">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微山县人民医院1号病房楼10楼会议室</w:t>
      </w:r>
    </w:p>
    <w:p w14:paraId="1B50A0D5">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themeColor="text1"/>
          <w:kern w:val="0"/>
          <w:sz w:val="28"/>
          <w:szCs w:val="28"/>
          <w:highlight w:val="none"/>
          <w14:textFill>
            <w14:solidFill>
              <w14:schemeClr w14:val="tx1"/>
            </w14:solidFill>
          </w14:textFill>
        </w:rPr>
      </w:pPr>
      <w:r>
        <w:rPr>
          <w:rFonts w:hint="eastAsia" w:ascii="仿宋" w:hAnsi="仿宋" w:eastAsia="仿宋" w:cs="宋体"/>
          <w:b w:val="0"/>
          <w:bCs/>
          <w:color w:val="000000" w:themeColor="text1"/>
          <w:kern w:val="0"/>
          <w:sz w:val="28"/>
          <w:szCs w:val="28"/>
          <w:highlight w:val="none"/>
          <w:lang w:val="en-US" w:eastAsia="zh-CN"/>
          <w14:textFill>
            <w14:solidFill>
              <w14:schemeClr w14:val="tx1"/>
            </w14:solidFill>
          </w14:textFill>
        </w:rPr>
        <w:t>五</w:t>
      </w:r>
      <w:r>
        <w:rPr>
          <w:rFonts w:hint="eastAsia" w:ascii="仿宋" w:hAnsi="仿宋" w:eastAsia="仿宋" w:cs="宋体"/>
          <w:b w:val="0"/>
          <w:bCs/>
          <w:color w:val="000000" w:themeColor="text1"/>
          <w:kern w:val="0"/>
          <w:sz w:val="28"/>
          <w:szCs w:val="28"/>
          <w:highlight w:val="none"/>
          <w14:textFill>
            <w14:solidFill>
              <w14:schemeClr w14:val="tx1"/>
            </w14:solidFill>
          </w14:textFill>
        </w:rPr>
        <w:t>、磋商报价时间及地点：</w:t>
      </w:r>
    </w:p>
    <w:p w14:paraId="2677F1F2">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2024年</w:t>
      </w:r>
      <w:r>
        <w:rPr>
          <w:rFonts w:hint="eastAsia" w:ascii="仿宋" w:hAnsi="仿宋" w:eastAsia="仿宋"/>
          <w:color w:val="000000" w:themeColor="text1"/>
          <w:sz w:val="28"/>
          <w:szCs w:val="28"/>
          <w:highlight w:val="none"/>
          <w:lang w:val="en-US" w:eastAsia="zh-CN"/>
          <w14:textFill>
            <w14:solidFill>
              <w14:schemeClr w14:val="tx1"/>
            </w14:solidFill>
          </w14:textFill>
        </w:rPr>
        <w:t>8</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12</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6F5803CA">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w:t>
      </w:r>
      <w:r>
        <w:rPr>
          <w:rFonts w:hint="eastAsia" w:ascii="仿宋" w:hAnsi="仿宋" w:eastAsia="仿宋"/>
          <w:color w:val="000000" w:themeColor="text1"/>
          <w:sz w:val="28"/>
          <w:szCs w:val="28"/>
          <w:highlight w:val="none"/>
          <w:lang w:eastAsia="zh-CN"/>
          <w14:textFill>
            <w14:solidFill>
              <w14:schemeClr w14:val="tx1"/>
            </w14:solidFill>
          </w14:textFill>
        </w:rPr>
        <w:t>微山县人民医院1号病房楼10楼会议室</w:t>
      </w:r>
    </w:p>
    <w:p w14:paraId="04B4C056">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3.联系方式：15653726001</w:t>
      </w:r>
    </w:p>
    <w:p w14:paraId="68736A33">
      <w:pPr>
        <w:pStyle w:val="7"/>
        <w:jc w:val="both"/>
        <w:rPr>
          <w:rFonts w:hint="eastAsia" w:ascii="仿宋" w:hAnsi="仿宋" w:eastAsia="仿宋" w:cs="宋体"/>
          <w:color w:val="000000"/>
          <w:kern w:val="0"/>
          <w:sz w:val="28"/>
          <w:szCs w:val="28"/>
          <w:highlight w:val="none"/>
        </w:rPr>
      </w:pPr>
    </w:p>
    <w:p w14:paraId="0035B79F">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4E03BD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7B054D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1EF8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4869431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12CB728F">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2468273D">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061B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512E11">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3A077B06">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4ADC1A2A">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12A25595">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0E4B2972">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14:paraId="7791F67B">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6A6C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41F36AA7">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266B6167">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28852328">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6D15610D">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14:paraId="5A5345AC">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14:paraId="3DBE935A">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14:paraId="0D6E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9E5DE61">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6313E3E3">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34DAEE96">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微山县人民医院自动售货机投放项目，</w:t>
            </w:r>
            <w:r>
              <w:rPr>
                <w:rFonts w:hint="eastAsia" w:ascii="仿宋" w:hAnsi="仿宋" w:eastAsia="仿宋"/>
                <w:bCs/>
                <w:sz w:val="28"/>
                <w:szCs w:val="28"/>
                <w:highlight w:val="none"/>
              </w:rPr>
              <w:t>具体内容详见第五部分项目说明及要求。</w:t>
            </w:r>
          </w:p>
        </w:tc>
      </w:tr>
      <w:tr w14:paraId="7A16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22D27A74">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163E7928">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投放</w:t>
            </w:r>
            <w:r>
              <w:rPr>
                <w:rFonts w:hint="eastAsia" w:ascii="仿宋" w:hAnsi="仿宋" w:eastAsia="仿宋"/>
                <w:bCs/>
                <w:sz w:val="28"/>
                <w:szCs w:val="28"/>
                <w:highlight w:val="none"/>
                <w:lang w:eastAsia="zh-CN"/>
              </w:rPr>
              <w:t>地点</w:t>
            </w:r>
          </w:p>
        </w:tc>
        <w:tc>
          <w:tcPr>
            <w:tcW w:w="6701" w:type="dxa"/>
            <w:vAlign w:val="center"/>
          </w:tcPr>
          <w:p w14:paraId="34D011A1">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4359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0418C755">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vAlign w:val="center"/>
          </w:tcPr>
          <w:p w14:paraId="1778EC61">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交货期</w:t>
            </w:r>
          </w:p>
        </w:tc>
        <w:tc>
          <w:tcPr>
            <w:tcW w:w="6701" w:type="dxa"/>
            <w:vAlign w:val="center"/>
          </w:tcPr>
          <w:p w14:paraId="094DB7CF">
            <w:pPr>
              <w:pStyle w:val="10"/>
              <w:spacing w:line="400" w:lineRule="exact"/>
              <w:rPr>
                <w:rFonts w:hint="eastAsia" w:ascii="仿宋" w:hAnsi="仿宋" w:eastAsia="仿宋" w:cs="Times New Roman"/>
                <w:bCs/>
                <w:sz w:val="28"/>
                <w:szCs w:val="28"/>
                <w:highlight w:val="none"/>
                <w:lang w:eastAsia="zh-CN"/>
              </w:rPr>
            </w:pPr>
            <w:r>
              <w:rPr>
                <w:rFonts w:hint="eastAsia" w:ascii="仿宋" w:hAnsi="仿宋" w:eastAsia="仿宋" w:cs="Times New Roman"/>
                <w:bCs/>
                <w:sz w:val="28"/>
                <w:szCs w:val="28"/>
                <w:highlight w:val="none"/>
                <w:lang w:eastAsia="zh-CN"/>
              </w:rPr>
              <w:t>接到</w:t>
            </w:r>
            <w:r>
              <w:rPr>
                <w:rFonts w:hint="eastAsia" w:ascii="仿宋" w:hAnsi="仿宋" w:eastAsia="仿宋" w:cs="Times New Roman"/>
                <w:bCs/>
                <w:sz w:val="28"/>
                <w:szCs w:val="28"/>
                <w:highlight w:val="none"/>
                <w:lang w:val="en-US" w:eastAsia="zh-CN"/>
              </w:rPr>
              <w:t>采购人</w:t>
            </w:r>
            <w:r>
              <w:rPr>
                <w:rFonts w:hint="eastAsia" w:ascii="仿宋" w:hAnsi="仿宋" w:eastAsia="仿宋" w:cs="Times New Roman"/>
                <w:bCs/>
                <w:sz w:val="28"/>
                <w:szCs w:val="28"/>
                <w:highlight w:val="none"/>
                <w:lang w:eastAsia="zh-CN"/>
              </w:rPr>
              <w:t>供货需求</w:t>
            </w:r>
            <w:r>
              <w:rPr>
                <w:rFonts w:hint="eastAsia" w:ascii="仿宋" w:hAnsi="仿宋" w:eastAsia="仿宋" w:cs="Times New Roman"/>
                <w:bCs/>
                <w:sz w:val="28"/>
                <w:szCs w:val="28"/>
                <w:highlight w:val="none"/>
                <w:lang w:val="en-US" w:eastAsia="zh-CN"/>
              </w:rPr>
              <w:t>30</w:t>
            </w:r>
            <w:r>
              <w:rPr>
                <w:rFonts w:hint="eastAsia" w:ascii="仿宋" w:hAnsi="仿宋" w:eastAsia="仿宋" w:cs="Times New Roman"/>
                <w:bCs/>
                <w:sz w:val="28"/>
                <w:szCs w:val="28"/>
                <w:highlight w:val="none"/>
                <w:lang w:eastAsia="zh-CN"/>
              </w:rPr>
              <w:t>日内完成设备的安装调试并投入运行。</w:t>
            </w:r>
          </w:p>
        </w:tc>
      </w:tr>
      <w:tr w14:paraId="06D7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3027D779">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vAlign w:val="center"/>
          </w:tcPr>
          <w:p w14:paraId="1AB1239C">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服务期限</w:t>
            </w:r>
          </w:p>
        </w:tc>
        <w:tc>
          <w:tcPr>
            <w:tcW w:w="6701" w:type="dxa"/>
            <w:vAlign w:val="center"/>
          </w:tcPr>
          <w:p w14:paraId="5A57C8CF">
            <w:pPr>
              <w:pStyle w:val="10"/>
              <w:spacing w:line="400" w:lineRule="exact"/>
              <w:rPr>
                <w:rFonts w:hint="eastAsia" w:ascii="仿宋" w:hAnsi="仿宋" w:eastAsia="仿宋"/>
                <w:bCs/>
                <w:sz w:val="28"/>
                <w:szCs w:val="28"/>
                <w:highlight w:val="none"/>
                <w:lang w:eastAsia="zh-CN"/>
              </w:rPr>
            </w:pPr>
            <w:r>
              <w:rPr>
                <w:rFonts w:hint="eastAsia" w:ascii="仿宋" w:hAnsi="仿宋" w:eastAsia="仿宋" w:cs="仿宋"/>
                <w:b w:val="0"/>
                <w:bCs/>
                <w:color w:val="000000"/>
                <w:sz w:val="28"/>
                <w:szCs w:val="28"/>
                <w:highlight w:val="none"/>
                <w:lang w:val="en-US" w:eastAsia="zh-CN"/>
              </w:rPr>
              <w:t>3年，合同实行一年一签（根据每年对成交供应商考核测评度来决定续签下一年度服务合同）</w:t>
            </w:r>
            <w:r>
              <w:rPr>
                <w:rFonts w:hint="eastAsia" w:ascii="仿宋" w:hAnsi="仿宋" w:eastAsia="仿宋"/>
                <w:bCs/>
                <w:sz w:val="28"/>
                <w:szCs w:val="28"/>
                <w:highlight w:val="none"/>
                <w:lang w:eastAsia="zh-CN"/>
              </w:rPr>
              <w:t>。</w:t>
            </w:r>
          </w:p>
        </w:tc>
      </w:tr>
      <w:tr w14:paraId="20FD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2775B876">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vAlign w:val="center"/>
          </w:tcPr>
          <w:p w14:paraId="5924544F">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vAlign w:val="center"/>
          </w:tcPr>
          <w:p w14:paraId="6234FDB3">
            <w:pPr>
              <w:pStyle w:val="10"/>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0F3A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14:paraId="2DAA7DDC">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8</w:t>
            </w:r>
          </w:p>
        </w:tc>
        <w:tc>
          <w:tcPr>
            <w:tcW w:w="1968" w:type="dxa"/>
            <w:vAlign w:val="center"/>
          </w:tcPr>
          <w:p w14:paraId="618783F2">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管理费</w:t>
            </w:r>
          </w:p>
          <w:p w14:paraId="2DEFD669">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交纳方式</w:t>
            </w:r>
          </w:p>
        </w:tc>
        <w:tc>
          <w:tcPr>
            <w:tcW w:w="6701" w:type="dxa"/>
            <w:vAlign w:val="center"/>
          </w:tcPr>
          <w:p w14:paraId="7E857E16">
            <w:pPr>
              <w:pStyle w:val="10"/>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800</w:t>
            </w:r>
            <w:r>
              <w:rPr>
                <w:rFonts w:hint="default" w:ascii="仿宋" w:hAnsi="仿宋" w:eastAsia="仿宋" w:cs="Times New Roman"/>
                <w:bCs/>
                <w:kern w:val="2"/>
                <w:sz w:val="28"/>
                <w:szCs w:val="28"/>
                <w:highlight w:val="none"/>
                <w:lang w:val="en-US" w:eastAsia="zh-CN" w:bidi="ar-SA"/>
              </w:rPr>
              <w:t>元/台/年：合同签订后30个工作日内向采购人交纳当年度管理费。</w:t>
            </w:r>
          </w:p>
          <w:p w14:paraId="21000351">
            <w:pPr>
              <w:pStyle w:val="10"/>
              <w:spacing w:line="400" w:lineRule="exact"/>
              <w:rPr>
                <w:rFonts w:hint="default" w:ascii="仿宋" w:hAnsi="仿宋" w:eastAsia="仿宋" w:cs="Times New Roman"/>
                <w:bCs/>
                <w:kern w:val="2"/>
                <w:sz w:val="28"/>
                <w:szCs w:val="28"/>
                <w:highlight w:val="none"/>
                <w:lang w:val="en-US" w:eastAsia="zh-CN" w:bidi="ar-SA"/>
              </w:rPr>
            </w:pPr>
            <w:r>
              <w:rPr>
                <w:rFonts w:hint="default" w:ascii="仿宋" w:hAnsi="仿宋" w:eastAsia="仿宋" w:cs="Times New Roman"/>
                <w:bCs/>
                <w:kern w:val="2"/>
                <w:sz w:val="28"/>
                <w:szCs w:val="28"/>
                <w:highlight w:val="none"/>
                <w:lang w:val="en-US" w:eastAsia="zh-CN" w:bidi="ar-SA"/>
              </w:rPr>
              <w:t>管理费=投标报价*台数</w:t>
            </w:r>
          </w:p>
        </w:tc>
      </w:tr>
      <w:tr w14:paraId="5487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46" w:type="dxa"/>
            <w:vMerge w:val="restart"/>
            <w:vAlign w:val="center"/>
          </w:tcPr>
          <w:p w14:paraId="70F16B22">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14:paraId="627CFB80">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701" w:type="dxa"/>
            <w:vAlign w:val="center"/>
          </w:tcPr>
          <w:p w14:paraId="4589DB61">
            <w:pPr>
              <w:pStyle w:val="10"/>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sz w:val="28"/>
                <w:szCs w:val="28"/>
                <w:highlight w:val="none"/>
                <w:lang w:val="en-US" w:eastAsia="zh-CN"/>
              </w:rPr>
              <w:t>合格，符合国家或行业相关合格标准。</w:t>
            </w:r>
          </w:p>
        </w:tc>
      </w:tr>
      <w:tr w14:paraId="63C9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Merge w:val="continue"/>
            <w:vAlign w:val="center"/>
          </w:tcPr>
          <w:p w14:paraId="6406A790">
            <w:pPr>
              <w:pStyle w:val="10"/>
              <w:spacing w:line="400" w:lineRule="exact"/>
              <w:jc w:val="center"/>
              <w:rPr>
                <w:rFonts w:hint="eastAsia" w:ascii="仿宋" w:hAnsi="仿宋" w:eastAsia="仿宋"/>
                <w:bCs/>
                <w:sz w:val="28"/>
                <w:szCs w:val="28"/>
                <w:highlight w:val="none"/>
                <w:lang w:val="en-US" w:eastAsia="zh-CN"/>
              </w:rPr>
            </w:pPr>
          </w:p>
        </w:tc>
        <w:tc>
          <w:tcPr>
            <w:tcW w:w="1968" w:type="dxa"/>
            <w:vAlign w:val="center"/>
          </w:tcPr>
          <w:p w14:paraId="08071642">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安全标准</w:t>
            </w:r>
          </w:p>
        </w:tc>
        <w:tc>
          <w:tcPr>
            <w:tcW w:w="6701" w:type="dxa"/>
            <w:vAlign w:val="center"/>
          </w:tcPr>
          <w:p w14:paraId="6BC95A53">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cs="仿宋"/>
                <w:b w:val="0"/>
                <w:bCs/>
                <w:color w:val="000000"/>
                <w:sz w:val="28"/>
                <w:szCs w:val="28"/>
                <w:highlight w:val="none"/>
                <w:lang w:val="en-US" w:eastAsia="zh-CN"/>
              </w:rPr>
              <w:t>符合国家安全生产管理相关规定。</w:t>
            </w:r>
          </w:p>
        </w:tc>
      </w:tr>
      <w:tr w14:paraId="4922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E91E80">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5BEB02EC">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vAlign w:val="center"/>
          </w:tcPr>
          <w:p w14:paraId="77C7E5B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6B5675A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11E737A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0ED768D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79ECB25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377D554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254A6D1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七、供应商应同时具有有效的营业执照、医疗器械经营（或生产）许可证或医疗器械经营备案凭证；</w:t>
            </w:r>
          </w:p>
          <w:p w14:paraId="5845C0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608337DB">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0D1D45E3">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14:paraId="395C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1D477EE">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588B112E">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14:paraId="4B1E84A0">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6FA6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0B7F1506">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6A7F6091">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7F7E39B5">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5998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0ABF66DE">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14:paraId="1FD705B7">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1B18176B">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14:paraId="6F87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7731CF">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11C37D1C">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管理费限价</w:t>
            </w:r>
          </w:p>
        </w:tc>
        <w:tc>
          <w:tcPr>
            <w:tcW w:w="6701" w:type="dxa"/>
            <w:vAlign w:val="center"/>
          </w:tcPr>
          <w:p w14:paraId="0979ABE0">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lang w:val="en-US" w:eastAsia="zh-CN"/>
              </w:rPr>
              <w:t>管理费限价</w:t>
            </w:r>
            <w:r>
              <w:rPr>
                <w:rFonts w:hint="eastAsia" w:ascii="仿宋" w:hAnsi="仿宋" w:eastAsia="仿宋" w:cs="宋体"/>
                <w:b/>
                <w:sz w:val="28"/>
                <w:szCs w:val="28"/>
                <w:highlight w:val="none"/>
              </w:rPr>
              <w:t>：</w:t>
            </w:r>
            <w:r>
              <w:rPr>
                <w:rFonts w:hint="eastAsia" w:ascii="仿宋" w:hAnsi="仿宋" w:eastAsia="仿宋" w:cs="宋体"/>
                <w:b/>
                <w:sz w:val="28"/>
                <w:szCs w:val="28"/>
                <w:highlight w:val="none"/>
                <w:lang w:val="en-US" w:eastAsia="zh-CN"/>
              </w:rPr>
              <w:t xml:space="preserve">800元/台/年 </w:t>
            </w:r>
          </w:p>
          <w:p w14:paraId="36B1C633">
            <w:pPr>
              <w:pStyle w:val="10"/>
              <w:spacing w:line="400" w:lineRule="exact"/>
              <w:rPr>
                <w:rFonts w:ascii="仿宋" w:hAnsi="仿宋" w:eastAsia="仿宋"/>
                <w:bCs/>
                <w:sz w:val="28"/>
                <w:szCs w:val="28"/>
                <w:highlight w:val="none"/>
              </w:rPr>
            </w:pPr>
            <w:r>
              <w:rPr>
                <w:rFonts w:hint="eastAsia" w:ascii="仿宋" w:hAnsi="仿宋" w:eastAsia="仿宋" w:cs="宋体"/>
                <w:b/>
                <w:sz w:val="28"/>
                <w:szCs w:val="28"/>
                <w:highlight w:val="none"/>
                <w:lang w:val="en-US" w:eastAsia="zh-CN"/>
              </w:rPr>
              <w:t>管理费限价</w:t>
            </w:r>
            <w:r>
              <w:rPr>
                <w:rFonts w:hint="eastAsia" w:ascii="仿宋" w:hAnsi="仿宋" w:eastAsia="仿宋" w:cs="宋体"/>
                <w:b/>
                <w:sz w:val="28"/>
                <w:szCs w:val="28"/>
                <w:highlight w:val="none"/>
              </w:rPr>
              <w:t>是采购人期望的最</w:t>
            </w:r>
            <w:r>
              <w:rPr>
                <w:rFonts w:hint="eastAsia" w:ascii="仿宋" w:hAnsi="仿宋" w:eastAsia="仿宋" w:cs="宋体"/>
                <w:b/>
                <w:sz w:val="28"/>
                <w:szCs w:val="28"/>
                <w:highlight w:val="none"/>
                <w:lang w:val="en-US" w:eastAsia="zh-CN"/>
              </w:rPr>
              <w:t>低</w:t>
            </w:r>
            <w:r>
              <w:rPr>
                <w:rFonts w:hint="eastAsia" w:ascii="仿宋" w:hAnsi="仿宋" w:eastAsia="仿宋" w:cs="宋体"/>
                <w:b/>
                <w:sz w:val="28"/>
                <w:szCs w:val="28"/>
                <w:highlight w:val="none"/>
              </w:rPr>
              <w:t>限价，供应商的报价不得</w:t>
            </w:r>
            <w:r>
              <w:rPr>
                <w:rFonts w:hint="eastAsia" w:ascii="仿宋" w:hAnsi="仿宋" w:eastAsia="仿宋" w:cs="宋体"/>
                <w:b/>
                <w:sz w:val="28"/>
                <w:szCs w:val="28"/>
                <w:highlight w:val="none"/>
                <w:lang w:val="en-US" w:eastAsia="zh-CN"/>
              </w:rPr>
              <w:t>低于管理费限价</w:t>
            </w:r>
            <w:r>
              <w:rPr>
                <w:rFonts w:hint="eastAsia" w:ascii="仿宋" w:hAnsi="仿宋" w:eastAsia="仿宋" w:cs="宋体"/>
                <w:b/>
                <w:sz w:val="28"/>
                <w:szCs w:val="28"/>
                <w:highlight w:val="none"/>
              </w:rPr>
              <w:t>，供应商报价</w:t>
            </w:r>
            <w:r>
              <w:rPr>
                <w:rFonts w:hint="eastAsia" w:ascii="仿宋" w:hAnsi="仿宋" w:eastAsia="仿宋" w:cs="宋体"/>
                <w:b/>
                <w:sz w:val="28"/>
                <w:szCs w:val="28"/>
                <w:highlight w:val="none"/>
                <w:lang w:val="en-US" w:eastAsia="zh-CN"/>
              </w:rPr>
              <w:t>低于管理费限价</w:t>
            </w:r>
            <w:r>
              <w:rPr>
                <w:rFonts w:hint="eastAsia" w:ascii="仿宋" w:hAnsi="仿宋" w:eastAsia="仿宋" w:cs="宋体"/>
                <w:b/>
                <w:sz w:val="28"/>
                <w:szCs w:val="28"/>
                <w:highlight w:val="none"/>
              </w:rPr>
              <w:t>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14:paraId="1138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528522">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6F9C2014">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3C968B05">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707C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DB8863">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14:paraId="23A4532F">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60E14568">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503D6CA4">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4BDE1D5F">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2513E62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297584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8B5E45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96C8A9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412AF44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61BD9C6E">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7F7A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123AE7F1">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14:paraId="7E14A411">
            <w:pPr>
              <w:pStyle w:val="10"/>
              <w:spacing w:line="400" w:lineRule="exact"/>
              <w:jc w:val="center"/>
              <w:rPr>
                <w:rFonts w:ascii="仿宋" w:hAnsi="仿宋" w:eastAsia="仿宋"/>
                <w:bCs/>
                <w:sz w:val="28"/>
                <w:szCs w:val="28"/>
                <w:highlight w:val="none"/>
              </w:rPr>
            </w:pPr>
          </w:p>
        </w:tc>
        <w:tc>
          <w:tcPr>
            <w:tcW w:w="6701" w:type="dxa"/>
            <w:vAlign w:val="center"/>
          </w:tcPr>
          <w:p w14:paraId="5AC17115">
            <w:pPr>
              <w:pStyle w:val="10"/>
              <w:spacing w:line="400" w:lineRule="exact"/>
              <w:ind w:firstLine="562" w:firstLineChars="200"/>
              <w:rPr>
                <w:rFonts w:ascii="仿宋" w:hAnsi="仿宋" w:eastAsia="仿宋"/>
                <w:b/>
                <w:bCs/>
                <w:sz w:val="28"/>
                <w:szCs w:val="28"/>
                <w:highlight w:val="none"/>
              </w:rPr>
            </w:pPr>
          </w:p>
        </w:tc>
      </w:tr>
    </w:tbl>
    <w:p w14:paraId="5E427685">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B10E5E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7BB07AB3">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1099466F">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0BEC67A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3E71DB1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66D03B3A">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2805BAE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5B233A53">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42FE3488">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727402C8">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0F4D25C9">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16F1F15E">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w:t>
      </w:r>
      <w:r>
        <w:rPr>
          <w:rFonts w:hint="eastAsia" w:ascii="仿宋" w:hAnsi="仿宋" w:eastAsia="仿宋"/>
          <w:color w:val="000000"/>
          <w:sz w:val="28"/>
          <w:szCs w:val="28"/>
          <w:highlight w:val="none"/>
          <w:lang w:val="en-US" w:eastAsia="zh-CN"/>
        </w:rPr>
        <w:t>供应商应同时具有有效的营业执照、医疗器械经营（或生产）许可证或医疗器械经营备案凭证；</w:t>
      </w:r>
    </w:p>
    <w:p w14:paraId="0DD1032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2207EB6C">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684280AC">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6A908D9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3434BE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3F35708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12ED9B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566E8D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0F433F49">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2024年</w:t>
      </w:r>
      <w:r>
        <w:rPr>
          <w:rFonts w:hint="eastAsia" w:ascii="仿宋" w:hAnsi="仿宋" w:eastAsia="仿宋" w:cs="宋体"/>
          <w:color w:val="FF0000"/>
          <w:sz w:val="28"/>
          <w:szCs w:val="28"/>
          <w:highlight w:val="none"/>
          <w:lang w:val="en-US" w:eastAsia="zh-CN"/>
        </w:rPr>
        <w:t>8</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6</w:t>
      </w:r>
      <w:r>
        <w:rPr>
          <w:rFonts w:hint="eastAsia" w:ascii="仿宋" w:hAnsi="仿宋" w:eastAsia="仿宋" w:cs="宋体"/>
          <w:color w:val="FF0000"/>
          <w:sz w:val="28"/>
          <w:szCs w:val="28"/>
          <w:highlight w:val="none"/>
        </w:rPr>
        <w:t>日1</w:t>
      </w:r>
      <w:r>
        <w:rPr>
          <w:rFonts w:hint="eastAsia" w:ascii="仿宋" w:hAnsi="仿宋" w:eastAsia="仿宋" w:cs="宋体"/>
          <w:color w:val="FF0000"/>
          <w:sz w:val="28"/>
          <w:szCs w:val="28"/>
          <w:highlight w:val="none"/>
          <w:lang w:val="en-US" w:eastAsia="zh-CN"/>
        </w:rPr>
        <w:t>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310BDA2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2E2CB57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42F644D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6111C131">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73E2A8E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20E38BF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47CC3E3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4336B69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713F0F5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7683171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78165A7A">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4BC4932A">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p>
    <w:p w14:paraId="1582193B">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2895A14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52F1E1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4548E94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56A2873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5C643A2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65D1158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5B4053B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551706C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371CC26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72AA85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70C0FF14">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2AB188F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38B20F7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14:paraId="3EE0D54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70087209">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719243CC">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79F1175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14:paraId="52CAC62F">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5185A62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75048B23">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18122BA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3CD98AE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53AB456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34700D7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1"/>
          <w:rFonts w:hint="eastAsia" w:ascii="仿宋" w:hAnsi="仿宋" w:eastAsia="仿宋" w:cs="宋体"/>
          <w:b w:val="0"/>
          <w:kern w:val="0"/>
          <w:sz w:val="28"/>
          <w:szCs w:val="28"/>
          <w:highlight w:val="none"/>
          <w:lang w:val="en-US" w:eastAsia="zh-CN"/>
        </w:rPr>
        <w:t>承诺书；</w:t>
      </w:r>
    </w:p>
    <w:p w14:paraId="5CF87CC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14:paraId="266971F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AAF9BD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A1EF43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76C7F8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4B34A502">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280BFF6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03C10AB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66135FF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162015A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5B87811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5D33AC2B">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1E798C53">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248A8672">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A61FFF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227B4C0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63C82804">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2024年</w:t>
      </w:r>
      <w:r>
        <w:rPr>
          <w:rFonts w:hint="eastAsia" w:ascii="仿宋" w:hAnsi="仿宋" w:eastAsia="仿宋" w:cs="宋体"/>
          <w:color w:val="FF0000"/>
          <w:kern w:val="0"/>
          <w:sz w:val="28"/>
          <w:szCs w:val="28"/>
          <w:highlight w:val="none"/>
          <w:lang w:val="en-US" w:eastAsia="zh-CN"/>
        </w:rPr>
        <w:t>8</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12</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14</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30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04137540">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14:paraId="674C758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14CB799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74FDCC83">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5FD29FA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A6875F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64B2F6D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1B53E7E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4327232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53D625A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152ED055">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430970D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942FB85">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4F80228">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14:paraId="5E420E27">
      <w:pPr>
        <w:spacing w:line="3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000000" w:themeColor="text1"/>
          <w:sz w:val="28"/>
          <w:szCs w:val="28"/>
          <w:highlight w:val="none"/>
          <w14:textFill>
            <w14:solidFill>
              <w14:schemeClr w14:val="tx1"/>
            </w14:solidFill>
          </w14:textFill>
        </w:rPr>
        <w:t>本项目代理费为</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1200</w:t>
      </w:r>
      <w:r>
        <w:rPr>
          <w:rFonts w:hint="eastAsia" w:ascii="仿宋" w:hAnsi="仿宋" w:eastAsia="仿宋"/>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lang w:val="en-US" w:eastAsia="zh-CN"/>
          <w14:textFill>
            <w14:solidFill>
              <w14:schemeClr w14:val="tx1"/>
            </w14:solidFill>
          </w14:textFill>
        </w:rPr>
        <w:t>/年</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按照服务年限累计计算</w:t>
      </w:r>
      <w:r>
        <w:rPr>
          <w:rFonts w:hint="eastAsia" w:ascii="仿宋" w:hAnsi="仿宋" w:eastAsia="仿宋"/>
          <w:color w:val="000000" w:themeColor="text1"/>
          <w:sz w:val="28"/>
          <w:szCs w:val="28"/>
          <w:highlight w:val="none"/>
          <w14:textFill>
            <w14:solidFill>
              <w14:schemeClr w14:val="tx1"/>
            </w14:solidFill>
          </w14:textFill>
        </w:rPr>
        <w:t>由</w:t>
      </w:r>
      <w:r>
        <w:rPr>
          <w:rFonts w:hint="eastAsia" w:ascii="仿宋" w:hAnsi="仿宋" w:eastAsia="仿宋"/>
          <w:color w:val="000000" w:themeColor="text1"/>
          <w:sz w:val="28"/>
          <w:szCs w:val="28"/>
          <w:highlight w:val="none"/>
          <w:lang w:val="en-US" w:eastAsia="zh-CN"/>
          <w14:textFill>
            <w14:solidFill>
              <w14:schemeClr w14:val="tx1"/>
            </w14:solidFill>
          </w14:textFill>
        </w:rPr>
        <w:t>成交</w:t>
      </w:r>
      <w:r>
        <w:rPr>
          <w:rFonts w:hint="eastAsia" w:ascii="仿宋" w:hAnsi="仿宋" w:eastAsia="仿宋"/>
          <w:color w:val="000000" w:themeColor="text1"/>
          <w:sz w:val="28"/>
          <w:szCs w:val="28"/>
          <w:highlight w:val="none"/>
          <w14:textFill>
            <w14:solidFill>
              <w14:schemeClr w14:val="tx1"/>
            </w14:solidFill>
          </w14:textFill>
        </w:rPr>
        <w:t>供应商支付。</w:t>
      </w:r>
    </w:p>
    <w:p w14:paraId="7C0B89EC">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32B46F22">
      <w:pPr>
        <w:pStyle w:val="10"/>
        <w:spacing w:line="400" w:lineRule="exact"/>
        <w:ind w:firstLine="480" w:firstLineChars="200"/>
        <w:rPr>
          <w:highlight w:val="none"/>
        </w:rPr>
      </w:pPr>
      <w:r>
        <w:rPr>
          <w:highlight w:val="none"/>
        </w:rPr>
        <w:br w:type="page"/>
      </w:r>
    </w:p>
    <w:p w14:paraId="01E130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01272FC3">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8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306EE765">
      <w:pPr>
        <w:pStyle w:val="10"/>
        <w:keepNext w:val="0"/>
        <w:keepLines w:val="0"/>
        <w:pageBreakBefore w:val="0"/>
        <w:widowControl w:val="0"/>
        <w:kinsoku/>
        <w:wordWrap/>
        <w:overflowPunct/>
        <w:topLinePunct w:val="0"/>
        <w:autoSpaceDE/>
        <w:autoSpaceDN/>
        <w:bidi w:val="0"/>
        <w:spacing w:line="38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0367897E">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5FFFAA25">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default" w:ascii="仿宋" w:hAnsi="仿宋" w:eastAsia="仿宋" w:cs="宋体"/>
          <w:b/>
          <w:sz w:val="28"/>
          <w:szCs w:val="28"/>
          <w:highlight w:val="none"/>
          <w:lang w:val="en-US"/>
        </w:rPr>
      </w:pPr>
      <w:r>
        <w:rPr>
          <w:rFonts w:hint="eastAsia" w:ascii="仿宋" w:hAnsi="仿宋" w:eastAsia="仿宋"/>
          <w:bCs/>
          <w:sz w:val="28"/>
          <w:szCs w:val="28"/>
          <w:highlight w:val="none"/>
          <w:lang w:val="en-US" w:eastAsia="zh-CN"/>
        </w:rPr>
        <w:t>14、</w:t>
      </w:r>
      <w:r>
        <w:rPr>
          <w:rFonts w:hint="eastAsia" w:ascii="仿宋" w:hAnsi="仿宋" w:eastAsia="仿宋" w:cs="宋体"/>
          <w:b/>
          <w:sz w:val="28"/>
          <w:szCs w:val="28"/>
          <w:highlight w:val="none"/>
          <w:lang w:val="en-US" w:eastAsia="zh-CN"/>
        </w:rPr>
        <w:t>管理费限价</w:t>
      </w:r>
      <w:r>
        <w:rPr>
          <w:rFonts w:hint="eastAsia" w:ascii="仿宋" w:hAnsi="仿宋" w:eastAsia="仿宋" w:cs="宋体"/>
          <w:b/>
          <w:sz w:val="28"/>
          <w:szCs w:val="28"/>
          <w:highlight w:val="none"/>
        </w:rPr>
        <w:t>：</w:t>
      </w:r>
      <w:r>
        <w:rPr>
          <w:rFonts w:hint="eastAsia" w:ascii="仿宋" w:hAnsi="仿宋" w:eastAsia="仿宋" w:cs="宋体"/>
          <w:b/>
          <w:sz w:val="28"/>
          <w:szCs w:val="28"/>
          <w:highlight w:val="none"/>
          <w:lang w:val="en-US" w:eastAsia="zh-CN"/>
        </w:rPr>
        <w:t xml:space="preserve">800元/台/年 </w:t>
      </w:r>
    </w:p>
    <w:p w14:paraId="1004406E">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380" w:lineRule="exact"/>
        <w:ind w:firstLine="562" w:firstLineChars="200"/>
        <w:jc w:val="both"/>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宋体"/>
          <w:b/>
          <w:sz w:val="28"/>
          <w:szCs w:val="28"/>
          <w:highlight w:val="none"/>
          <w:lang w:val="en-US" w:eastAsia="zh-CN"/>
        </w:rPr>
        <w:t>管理费限价</w:t>
      </w:r>
      <w:r>
        <w:rPr>
          <w:rFonts w:hint="eastAsia" w:ascii="仿宋" w:hAnsi="仿宋" w:eastAsia="仿宋" w:cs="宋体"/>
          <w:b/>
          <w:sz w:val="28"/>
          <w:szCs w:val="28"/>
          <w:highlight w:val="none"/>
        </w:rPr>
        <w:t>是采购人期望的最</w:t>
      </w:r>
      <w:r>
        <w:rPr>
          <w:rFonts w:hint="eastAsia" w:ascii="仿宋" w:hAnsi="仿宋" w:eastAsia="仿宋" w:cs="宋体"/>
          <w:b/>
          <w:sz w:val="28"/>
          <w:szCs w:val="28"/>
          <w:highlight w:val="none"/>
          <w:lang w:val="en-US" w:eastAsia="zh-CN"/>
        </w:rPr>
        <w:t>低</w:t>
      </w:r>
      <w:r>
        <w:rPr>
          <w:rFonts w:hint="eastAsia" w:ascii="仿宋" w:hAnsi="仿宋" w:eastAsia="仿宋" w:cs="宋体"/>
          <w:b/>
          <w:sz w:val="28"/>
          <w:szCs w:val="28"/>
          <w:highlight w:val="none"/>
        </w:rPr>
        <w:t>限价，供应商的报价不得</w:t>
      </w:r>
      <w:r>
        <w:rPr>
          <w:rFonts w:hint="eastAsia" w:ascii="仿宋" w:hAnsi="仿宋" w:eastAsia="仿宋" w:cs="宋体"/>
          <w:b/>
          <w:sz w:val="28"/>
          <w:szCs w:val="28"/>
          <w:highlight w:val="none"/>
          <w:lang w:val="en-US" w:eastAsia="zh-CN"/>
        </w:rPr>
        <w:t>低于管理费限价</w:t>
      </w:r>
      <w:r>
        <w:rPr>
          <w:rFonts w:hint="eastAsia" w:ascii="仿宋" w:hAnsi="仿宋" w:eastAsia="仿宋" w:cs="宋体"/>
          <w:b/>
          <w:sz w:val="28"/>
          <w:szCs w:val="28"/>
          <w:highlight w:val="none"/>
        </w:rPr>
        <w:t>，供应商报价</w:t>
      </w:r>
      <w:r>
        <w:rPr>
          <w:rFonts w:hint="eastAsia" w:ascii="仿宋" w:hAnsi="仿宋" w:eastAsia="仿宋" w:cs="宋体"/>
          <w:b/>
          <w:sz w:val="28"/>
          <w:szCs w:val="28"/>
          <w:highlight w:val="none"/>
          <w:lang w:val="en-US" w:eastAsia="zh-CN"/>
        </w:rPr>
        <w:t>低于管理费限价</w:t>
      </w:r>
      <w:r>
        <w:rPr>
          <w:rFonts w:hint="eastAsia" w:ascii="仿宋" w:hAnsi="仿宋" w:eastAsia="仿宋" w:cs="宋体"/>
          <w:b/>
          <w:sz w:val="28"/>
          <w:szCs w:val="28"/>
          <w:highlight w:val="none"/>
        </w:rPr>
        <w:t>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r>
        <w:rPr>
          <w:rFonts w:hint="eastAsia" w:ascii="仿宋" w:hAnsi="仿宋" w:eastAsia="仿宋"/>
          <w:b/>
          <w:bCs/>
          <w:sz w:val="28"/>
          <w:szCs w:val="28"/>
          <w:highlight w:val="none"/>
          <w:lang w:val="en-US" w:eastAsia="zh-CN"/>
        </w:rPr>
        <w:t>。</w:t>
      </w:r>
    </w:p>
    <w:p w14:paraId="02F3D69C">
      <w:pPr>
        <w:pStyle w:val="10"/>
        <w:keepNext w:val="0"/>
        <w:keepLines w:val="0"/>
        <w:pageBreakBefore w:val="0"/>
        <w:kinsoku/>
        <w:wordWrap/>
        <w:overflowPunct/>
        <w:topLinePunct w:val="0"/>
        <w:bidi w:val="0"/>
        <w:spacing w:line="380" w:lineRule="exact"/>
        <w:ind w:firstLine="480" w:firstLineChars="200"/>
        <w:jc w:val="both"/>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40288FC1">
      <w:pPr>
        <w:keepNext w:val="0"/>
        <w:keepLines w:val="0"/>
        <w:pageBreakBefore w:val="0"/>
        <w:widowControl/>
        <w:kinsoku/>
        <w:wordWrap/>
        <w:overflowPunct/>
        <w:topLinePunct w:val="0"/>
        <w:bidi w:val="0"/>
        <w:adjustRightInd w:val="0"/>
        <w:snapToGrid w:val="0"/>
        <w:spacing w:line="380" w:lineRule="exact"/>
        <w:ind w:firstLine="843" w:firstLineChars="300"/>
        <w:jc w:val="both"/>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242E6333">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57159EA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6EAC3C73">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373715C4">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0BE76497">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53B17B76">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4A5F1966">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222042F9">
      <w:pPr>
        <w:keepNext w:val="0"/>
        <w:keepLines w:val="0"/>
        <w:pageBreakBefore w:val="0"/>
        <w:kinsoku/>
        <w:wordWrap/>
        <w:overflowPunct/>
        <w:topLinePunct w:val="0"/>
        <w:bidi w:val="0"/>
        <w:adjustRightInd w:val="0"/>
        <w:snapToGrid w:val="0"/>
        <w:spacing w:line="38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290C9412">
      <w:pPr>
        <w:keepNext w:val="0"/>
        <w:keepLines w:val="0"/>
        <w:pageBreakBefore w:val="0"/>
        <w:kinsoku/>
        <w:wordWrap/>
        <w:overflowPunct/>
        <w:topLinePunct w:val="0"/>
        <w:autoSpaceDE w:val="0"/>
        <w:autoSpaceDN w:val="0"/>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83BCF64">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500E0AD5">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51CB97AD">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0428EBD">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35DB2752">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66D1614B">
      <w:pPr>
        <w:keepNext w:val="0"/>
        <w:keepLines w:val="0"/>
        <w:pageBreakBefore w:val="0"/>
        <w:kinsoku/>
        <w:wordWrap/>
        <w:overflowPunct/>
        <w:topLinePunct w:val="0"/>
        <w:autoSpaceDE/>
        <w:autoSpaceDN/>
        <w:bidi w:val="0"/>
        <w:spacing w:line="38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1D7FAD57">
      <w:pPr>
        <w:keepNext w:val="0"/>
        <w:keepLines w:val="0"/>
        <w:pageBreakBefore w:val="0"/>
        <w:widowControl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10DFCE6">
      <w:pPr>
        <w:keepNext w:val="0"/>
        <w:keepLines w:val="0"/>
        <w:pageBreakBefore w:val="0"/>
        <w:widowControl w:val="0"/>
        <w:kinsoku/>
        <w:wordWrap/>
        <w:overflowPunct/>
        <w:topLinePunct w:val="0"/>
        <w:autoSpaceDE/>
        <w:autoSpaceDN/>
        <w:bidi w:val="0"/>
        <w:adjustRightInd w:val="0"/>
        <w:snapToGrid w:val="0"/>
        <w:spacing w:line="38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F00BB32">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2DE55330">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6CCE887B">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67767A71">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2C6B47A">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交货</w:t>
      </w:r>
      <w:r>
        <w:rPr>
          <w:rFonts w:hint="eastAsia" w:ascii="仿宋" w:hAnsi="仿宋" w:eastAsia="仿宋" w:cs="宋体"/>
          <w:sz w:val="28"/>
          <w:szCs w:val="28"/>
          <w:highlight w:val="none"/>
          <w:lang w:eastAsia="zh-CN"/>
        </w:rPr>
        <w:t>期、</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26F5BF4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75CDBC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1643CACB">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w:t>
      </w:r>
      <w:r>
        <w:rPr>
          <w:rFonts w:hint="eastAsia" w:ascii="仿宋" w:hAnsi="仿宋" w:eastAsia="仿宋" w:cs="宋体"/>
          <w:sz w:val="28"/>
          <w:szCs w:val="28"/>
          <w:highlight w:val="none"/>
          <w:lang w:val="en-US" w:eastAsia="zh-CN"/>
        </w:rPr>
        <w:t>低于管理费限价</w:t>
      </w:r>
      <w:r>
        <w:rPr>
          <w:rFonts w:hint="eastAsia" w:ascii="仿宋" w:hAnsi="仿宋" w:eastAsia="仿宋" w:cs="宋体"/>
          <w:sz w:val="28"/>
          <w:szCs w:val="28"/>
          <w:highlight w:val="none"/>
        </w:rPr>
        <w:t>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35DEE5D">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585DE2F6">
      <w:pPr>
        <w:pStyle w:val="10"/>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37FF0019">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12D1FBCE">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5C9F8697">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2BBF7B37">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4C3CD4D3">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2A3EF8BD">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2AE12C6A">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5A1FF36D">
      <w:pPr>
        <w:keepNext w:val="0"/>
        <w:keepLines w:val="0"/>
        <w:pageBreakBefore w:val="0"/>
        <w:kinsoku/>
        <w:wordWrap/>
        <w:overflowPunct/>
        <w:topLinePunct w:val="0"/>
        <w:bidi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770F598B">
      <w:pPr>
        <w:pStyle w:val="10"/>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11685C57">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1535C370">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3E0D18C4">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2024年</w:t>
      </w:r>
      <w:r>
        <w:rPr>
          <w:rFonts w:hint="eastAsia" w:ascii="仿宋" w:hAnsi="仿宋" w:eastAsia="仿宋" w:cs="宋体"/>
          <w:color w:val="FF0000"/>
          <w:kern w:val="0"/>
          <w:sz w:val="28"/>
          <w:szCs w:val="28"/>
          <w:highlight w:val="none"/>
          <w:lang w:val="en-US" w:eastAsia="zh-CN"/>
        </w:rPr>
        <w:t>8</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12</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14</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30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2D3FAEDB">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1CACC25F">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7E76B548">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5F407FC6">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56507358">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50BD72AF">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7F76B63C">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329CE1B3">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6FCA39C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0BCF051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3D293E7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553730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04B6486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0308C87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25D6FE5C">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0D5FC0B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61ABC373">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43D5BF5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7B5EB22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769D8CF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04F9198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7AE92500">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769C1C0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128E3D8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2BC18AD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4519F49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107450D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0A448CD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交货</w:t>
      </w:r>
      <w:r>
        <w:rPr>
          <w:rFonts w:hint="eastAsia" w:ascii="仿宋" w:hAnsi="仿宋" w:eastAsia="仿宋" w:cs="宋体"/>
          <w:sz w:val="28"/>
          <w:szCs w:val="28"/>
          <w:highlight w:val="none"/>
          <w:lang w:eastAsia="zh-CN"/>
        </w:rPr>
        <w:t>期、</w:t>
      </w:r>
      <w:r>
        <w:rPr>
          <w:rFonts w:hint="eastAsia" w:ascii="仿宋" w:hAnsi="仿宋" w:eastAsia="仿宋" w:cs="宋体"/>
          <w:sz w:val="28"/>
          <w:szCs w:val="28"/>
          <w:highlight w:val="none"/>
          <w:lang w:val="en-US" w:eastAsia="zh-CN"/>
        </w:rPr>
        <w:t>服务期限</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22B69A6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5F9F296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424AD7D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26AF2B4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55C95A0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w:t>
      </w:r>
      <w:r>
        <w:rPr>
          <w:rFonts w:hint="eastAsia" w:ascii="仿宋" w:hAnsi="仿宋" w:eastAsia="仿宋" w:cs="宋体"/>
          <w:sz w:val="28"/>
          <w:szCs w:val="28"/>
          <w:highlight w:val="none"/>
          <w:lang w:val="en-US" w:eastAsia="zh-CN"/>
        </w:rPr>
        <w:t>低于管理费限价</w:t>
      </w:r>
      <w:r>
        <w:rPr>
          <w:rFonts w:hint="eastAsia" w:ascii="仿宋" w:hAnsi="仿宋" w:eastAsia="仿宋" w:cs="宋体"/>
          <w:sz w:val="28"/>
          <w:szCs w:val="28"/>
          <w:highlight w:val="none"/>
        </w:rPr>
        <w:t>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6923B1D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1D11AF71">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0814F4F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389310E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35CE7D4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1258D04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7D3E0D57">
      <w:pPr>
        <w:pStyle w:val="10"/>
        <w:spacing w:line="400" w:lineRule="exact"/>
        <w:jc w:val="center"/>
        <w:rPr>
          <w:rStyle w:val="21"/>
          <w:rFonts w:ascii="仿宋" w:hAnsi="仿宋" w:eastAsia="仿宋" w:cs="宋体"/>
          <w:kern w:val="0"/>
          <w:sz w:val="28"/>
          <w:highlight w:val="none"/>
        </w:rPr>
      </w:pPr>
    </w:p>
    <w:p w14:paraId="2E37F3C9">
      <w:pPr>
        <w:pStyle w:val="10"/>
        <w:spacing w:line="400" w:lineRule="exact"/>
        <w:jc w:val="center"/>
        <w:rPr>
          <w:rStyle w:val="21"/>
          <w:rFonts w:ascii="仿宋" w:hAnsi="仿宋" w:eastAsia="仿宋" w:cs="宋体"/>
          <w:kern w:val="0"/>
          <w:sz w:val="28"/>
          <w:highlight w:val="none"/>
        </w:rPr>
      </w:pPr>
    </w:p>
    <w:p w14:paraId="2963413C">
      <w:pPr>
        <w:pStyle w:val="10"/>
        <w:spacing w:line="400" w:lineRule="exact"/>
        <w:jc w:val="center"/>
        <w:rPr>
          <w:rStyle w:val="21"/>
          <w:rFonts w:ascii="仿宋" w:hAnsi="仿宋" w:eastAsia="仿宋" w:cs="宋体"/>
          <w:kern w:val="0"/>
          <w:sz w:val="28"/>
          <w:highlight w:val="none"/>
        </w:rPr>
      </w:pPr>
    </w:p>
    <w:p w14:paraId="2181AF8F">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66"/>
        <w:gridCol w:w="7764"/>
      </w:tblGrid>
      <w:tr w14:paraId="1565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Align w:val="center"/>
          </w:tcPr>
          <w:p w14:paraId="0D829F82">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866" w:type="dxa"/>
            <w:vAlign w:val="center"/>
          </w:tcPr>
          <w:p w14:paraId="7D3FB25A">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764" w:type="dxa"/>
            <w:vAlign w:val="center"/>
          </w:tcPr>
          <w:p w14:paraId="157407E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14:paraId="1222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8" w:type="dxa"/>
            <w:vAlign w:val="center"/>
          </w:tcPr>
          <w:p w14:paraId="4A6FCF21">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报价部分</w:t>
            </w:r>
          </w:p>
        </w:tc>
        <w:tc>
          <w:tcPr>
            <w:tcW w:w="866" w:type="dxa"/>
            <w:vAlign w:val="center"/>
          </w:tcPr>
          <w:p w14:paraId="7454692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764" w:type="dxa"/>
            <w:vAlign w:val="center"/>
          </w:tcPr>
          <w:p w14:paraId="1112F5A9">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w:t>
            </w:r>
            <w:r>
              <w:rPr>
                <w:rStyle w:val="21"/>
                <w:rFonts w:hint="eastAsia" w:ascii="仿宋" w:hAnsi="仿宋" w:eastAsia="仿宋" w:cs="仿宋"/>
                <w:b w:val="0"/>
                <w:kern w:val="0"/>
                <w:sz w:val="28"/>
                <w:szCs w:val="28"/>
                <w:highlight w:val="none"/>
                <w:lang w:val="en-US" w:eastAsia="zh-CN"/>
              </w:rPr>
              <w:t>高</w:t>
            </w:r>
            <w:r>
              <w:rPr>
                <w:rStyle w:val="21"/>
                <w:rFonts w:hint="eastAsia" w:ascii="仿宋" w:hAnsi="仿宋" w:eastAsia="仿宋" w:cs="仿宋"/>
                <w:b w:val="0"/>
                <w:kern w:val="0"/>
                <w:sz w:val="28"/>
                <w:szCs w:val="28"/>
                <w:highlight w:val="none"/>
              </w:rPr>
              <w:t>的供应商的价格为磋商基准价，其价格分为满分。其他供应商的价格分统一按照下列公式计算：</w:t>
            </w:r>
          </w:p>
          <w:p w14:paraId="42CA857A">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w:t>
            </w:r>
            <w:r>
              <w:rPr>
                <w:rStyle w:val="21"/>
                <w:rFonts w:hint="eastAsia" w:ascii="仿宋" w:hAnsi="仿宋" w:eastAsia="仿宋" w:cs="仿宋"/>
                <w:b w:val="0"/>
                <w:kern w:val="0"/>
                <w:sz w:val="28"/>
                <w:szCs w:val="28"/>
                <w:highlight w:val="none"/>
                <w:lang w:val="en-US" w:eastAsia="zh-CN"/>
              </w:rPr>
              <w:t>供应商</w:t>
            </w:r>
            <w:r>
              <w:rPr>
                <w:rStyle w:val="21"/>
                <w:rFonts w:hint="eastAsia" w:ascii="仿宋" w:hAnsi="仿宋" w:eastAsia="仿宋" w:cs="仿宋"/>
                <w:b w:val="0"/>
                <w:kern w:val="0"/>
                <w:sz w:val="28"/>
                <w:szCs w:val="28"/>
                <w:highlight w:val="none"/>
              </w:rPr>
              <w:t>最后磋商报价/磋商基准价)×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14:paraId="477B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8" w:type="dxa"/>
            <w:vAlign w:val="center"/>
          </w:tcPr>
          <w:p w14:paraId="0C8BDD3C">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商务部分</w:t>
            </w:r>
          </w:p>
        </w:tc>
        <w:tc>
          <w:tcPr>
            <w:tcW w:w="866" w:type="dxa"/>
            <w:vAlign w:val="center"/>
          </w:tcPr>
          <w:p w14:paraId="524CA048">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9分</w:t>
            </w:r>
          </w:p>
        </w:tc>
        <w:tc>
          <w:tcPr>
            <w:tcW w:w="7764" w:type="dxa"/>
            <w:vAlign w:val="center"/>
          </w:tcPr>
          <w:p w14:paraId="5D1EF4D1">
            <w:pPr>
              <w:pStyle w:val="10"/>
              <w:keepNext w:val="0"/>
              <w:keepLines w:val="0"/>
              <w:pageBreakBefore w:val="0"/>
              <w:widowControl w:val="0"/>
              <w:kinsoku/>
              <w:wordWrap/>
              <w:overflowPunct/>
              <w:topLinePunct w:val="0"/>
              <w:autoSpaceDE/>
              <w:autoSpaceDN/>
              <w:bidi w:val="0"/>
              <w:adjustRightInd/>
              <w:snapToGrid/>
              <w:spacing w:line="380" w:lineRule="exact"/>
              <w:textAlignment w:val="auto"/>
              <w:outlineLvl w:val="9"/>
              <w:rPr>
                <w:rStyle w:val="21"/>
                <w:rFonts w:hint="eastAsia" w:ascii="仿宋" w:hAnsi="仿宋" w:eastAsia="仿宋" w:cs="仿宋"/>
                <w:b w:val="0"/>
                <w:kern w:val="0"/>
                <w:sz w:val="28"/>
                <w:szCs w:val="28"/>
                <w:highlight w:val="none"/>
              </w:rPr>
            </w:pPr>
            <w:r>
              <w:rPr>
                <w:rFonts w:hint="eastAsia" w:ascii="仿宋" w:hAnsi="仿宋" w:eastAsia="仿宋"/>
                <w:color w:val="000000"/>
                <w:sz w:val="28"/>
                <w:highlight w:val="none"/>
                <w:lang w:val="en-US" w:eastAsia="zh-CN"/>
              </w:rPr>
              <w:t>供应商2021年1月1日至今承担过类似业绩的，每有一个得3分，本项最多得3分。（需提供合同原件，合同的复印件应附在响应文件中，不按要求提供或未提供的不得分。时间以合同签订时间为准。）</w:t>
            </w:r>
          </w:p>
        </w:tc>
      </w:tr>
      <w:tr w14:paraId="3B3B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restart"/>
            <w:vAlign w:val="center"/>
          </w:tcPr>
          <w:p w14:paraId="73DD9C93">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技术部分</w:t>
            </w:r>
          </w:p>
        </w:tc>
        <w:tc>
          <w:tcPr>
            <w:tcW w:w="866" w:type="dxa"/>
            <w:vMerge w:val="restart"/>
            <w:vAlign w:val="center"/>
          </w:tcPr>
          <w:p w14:paraId="685E6EA7">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61分</w:t>
            </w:r>
          </w:p>
        </w:tc>
        <w:tc>
          <w:tcPr>
            <w:tcW w:w="7764" w:type="dxa"/>
            <w:vAlign w:val="center"/>
          </w:tcPr>
          <w:p w14:paraId="6CCBEC4A">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根据供应商提供的整体服务方案进行评分，服务方案科学、合理、周全的得12分，每发现一处不合理或不足的扣1分，扣完为止，缺项不得分。</w:t>
            </w:r>
          </w:p>
        </w:tc>
      </w:tr>
      <w:tr w14:paraId="360D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6BF27D18">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342C8B6A">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7764" w:type="dxa"/>
            <w:vAlign w:val="top"/>
          </w:tcPr>
          <w:p w14:paraId="48D50077">
            <w:pPr>
              <w:pStyle w:val="3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Style w:val="21"/>
                <w:rFonts w:hint="eastAsia" w:ascii="仿宋" w:hAnsi="仿宋" w:eastAsia="仿宋" w:cs="仿宋"/>
                <w:b w:val="0"/>
                <w:kern w:val="0"/>
                <w:sz w:val="28"/>
                <w:szCs w:val="28"/>
                <w:highlight w:val="none"/>
                <w:lang w:val="en-US" w:eastAsia="zh-CN"/>
              </w:rPr>
            </w:pPr>
            <w:r>
              <w:rPr>
                <w:rFonts w:hint="eastAsia" w:ascii="仿宋" w:hAnsi="仿宋" w:eastAsia="仿宋" w:cs="宋体"/>
                <w:kern w:val="2"/>
                <w:sz w:val="28"/>
                <w:szCs w:val="28"/>
                <w:highlight w:val="none"/>
                <w:lang w:val="en-US" w:eastAsia="zh-CN" w:bidi="ar-SA"/>
              </w:rPr>
              <w:t>根据供应商提供的服务质量管理保证措施进行评分，服务质量管理保证措施科学、合理、细致的得12分，每发现一处不合理或不足的扣1分，扣完为止，缺项不得分。</w:t>
            </w:r>
          </w:p>
        </w:tc>
      </w:tr>
      <w:tr w14:paraId="26CE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000D30C8">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4DAB01BA">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7764" w:type="dxa"/>
            <w:vAlign w:val="top"/>
          </w:tcPr>
          <w:p w14:paraId="58DB8276">
            <w:pPr>
              <w:pStyle w:val="3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Style w:val="21"/>
                <w:rFonts w:hint="eastAsia" w:ascii="仿宋" w:hAnsi="仿宋" w:eastAsia="仿宋" w:cs="仿宋"/>
                <w:b w:val="0"/>
                <w:kern w:val="0"/>
                <w:sz w:val="28"/>
                <w:szCs w:val="28"/>
                <w:highlight w:val="none"/>
                <w:lang w:val="en-US" w:eastAsia="zh-CN"/>
              </w:rPr>
            </w:pPr>
            <w:r>
              <w:rPr>
                <w:rFonts w:hint="eastAsia" w:ascii="仿宋" w:hAnsi="仿宋" w:eastAsia="仿宋" w:cs="宋体"/>
                <w:kern w:val="2"/>
                <w:sz w:val="28"/>
                <w:szCs w:val="28"/>
                <w:highlight w:val="none"/>
                <w:lang w:val="en-US" w:eastAsia="zh-CN" w:bidi="ar-SA"/>
              </w:rPr>
              <w:t>根据供应商提供的安全保障措施进行评分，安全保障措施科学、合理、明确的得12分，每发现一处不合理或不足的扣1分，扣完为止，缺项不得分。</w:t>
            </w:r>
          </w:p>
        </w:tc>
      </w:tr>
      <w:tr w14:paraId="151A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21728F1F">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00355A24">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7764" w:type="dxa"/>
            <w:vAlign w:val="top"/>
          </w:tcPr>
          <w:p w14:paraId="2C04EDFB">
            <w:pPr>
              <w:pStyle w:val="38"/>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根据供应商提供的成本核算、定价管理、效益分析及利润预期和分配模式进行评分，成本核算、定价管理、效益分析及利润预期和分配模式科学、合理、可操作的得10 分，每发现一处不合理或不足的扣1分，扣完为止，缺项不得分。</w:t>
            </w:r>
          </w:p>
        </w:tc>
      </w:tr>
      <w:tr w14:paraId="0B37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vAlign w:val="center"/>
          </w:tcPr>
          <w:p w14:paraId="113E75D4">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523E2E1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7764" w:type="dxa"/>
            <w:vAlign w:val="center"/>
          </w:tcPr>
          <w:p w14:paraId="25D97AA2">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560" w:firstLineChars="200"/>
              <w:textAlignment w:val="auto"/>
              <w:outlineLvl w:val="9"/>
              <w:rPr>
                <w:rFonts w:hint="eastAsia" w:ascii="仿宋" w:hAnsi="仿宋" w:eastAsia="仿宋" w:cs="仿宋"/>
                <w:b w:val="0"/>
                <w:bCs/>
                <w:kern w:val="0"/>
                <w:sz w:val="28"/>
                <w:szCs w:val="28"/>
                <w:highlight w:val="none"/>
                <w:lang w:val="en-US" w:eastAsia="zh-CN" w:bidi="ar-SA"/>
              </w:rPr>
            </w:pPr>
            <w:r>
              <w:rPr>
                <w:rFonts w:hint="eastAsia" w:ascii="仿宋" w:hAnsi="仿宋" w:eastAsia="仿宋" w:cs="宋体"/>
                <w:kern w:val="2"/>
                <w:sz w:val="28"/>
                <w:szCs w:val="28"/>
                <w:highlight w:val="none"/>
                <w:lang w:val="en-US" w:eastAsia="zh-CN" w:bidi="ar-SA"/>
              </w:rPr>
              <w:t>根据供应商提供的项目应急处置预案进行独立评分，应急处理预案科学、合理、可行的得10分，每发现一处不合理或不足的扣1分，扣完为止，缺项不得分。</w:t>
            </w:r>
          </w:p>
        </w:tc>
      </w:tr>
      <w:tr w14:paraId="5234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48" w:type="dxa"/>
            <w:vMerge w:val="continue"/>
            <w:vAlign w:val="center"/>
          </w:tcPr>
          <w:p w14:paraId="14373DF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14:paraId="697B3EFC">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7764" w:type="dxa"/>
            <w:vAlign w:val="center"/>
          </w:tcPr>
          <w:p w14:paraId="09B767FD">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default" w:ascii="仿宋" w:hAnsi="仿宋" w:eastAsia="仿宋" w:cs="仿宋"/>
                <w:b w:val="0"/>
                <w:kern w:val="0"/>
                <w:sz w:val="28"/>
                <w:szCs w:val="28"/>
                <w:highlight w:val="none"/>
                <w:lang w:val="en-US" w:eastAsia="zh-CN"/>
              </w:rPr>
            </w:pPr>
            <w:r>
              <w:rPr>
                <w:rFonts w:hint="eastAsia" w:ascii="仿宋" w:hAnsi="仿宋" w:eastAsia="仿宋"/>
                <w:color w:val="000000"/>
                <w:sz w:val="28"/>
                <w:highlight w:val="none"/>
                <w:lang w:val="en-US" w:eastAsia="zh-CN"/>
              </w:rPr>
              <w:t>根据供应商提供的合理化建议或优惠条件进行综合评审，合理化建议及优惠条件详细、完善和可行的得5分，每发现一处不合理或不足的扣1分，扣完为止，缺项不得分。</w:t>
            </w:r>
          </w:p>
        </w:tc>
      </w:tr>
    </w:tbl>
    <w:p w14:paraId="7C1E0AC6">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3206D56C">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3FFF2BEB">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5668934D">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6FA3B1F6">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4AEB187C">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0FC8474A">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7648F3">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367177EC">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4A7477D8">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2E22C3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068299E2">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804B1CD">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A442231">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312585D2">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18AB718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1E7E85A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5986F772">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4EEBBE4E">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47EC3BB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1B5C809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29EC93D0">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42601ADC">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4D2CCCB3">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0B4FF773">
      <w:pPr>
        <w:pStyle w:val="10"/>
        <w:spacing w:line="400" w:lineRule="exact"/>
        <w:ind w:firstLine="560" w:firstLineChars="200"/>
        <w:rPr>
          <w:rStyle w:val="21"/>
          <w:rFonts w:ascii="仿宋" w:hAnsi="仿宋" w:eastAsia="仿宋" w:cs="宋体"/>
          <w:b w:val="0"/>
          <w:kern w:val="0"/>
          <w:sz w:val="28"/>
          <w:highlight w:val="none"/>
        </w:rPr>
      </w:pPr>
    </w:p>
    <w:p w14:paraId="283F1C68">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0EEB7264">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1476A55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sz w:val="28"/>
          <w:highlight w:val="none"/>
          <w:lang w:eastAsia="zh-CN"/>
        </w:rPr>
      </w:pPr>
      <w:r>
        <w:rPr>
          <w:rFonts w:hint="eastAsia" w:ascii="仿宋" w:hAnsi="仿宋" w:eastAsia="仿宋" w:cs="Times New Roman"/>
          <w:b/>
          <w:sz w:val="28"/>
          <w:highlight w:val="none"/>
        </w:rPr>
        <w:t>一、自动售货机要求</w:t>
      </w:r>
    </w:p>
    <w:p w14:paraId="76F8B3BE">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1.自动售货机应选用最新技术产品，须具备多种机型，根据放置位置、售卖产品类型不同，医院能够自主选择合适的机型。自动售货机柜体参考尺寸（约）：主柜（单位：台）：宽1400mm*深420mm*高1920mm；副柜（单位：台）：宽1105mm*深420mm*高1920mm。可个性化定制尺寸及外观，外观、颜色等与医院装修风格协调一致。自动售货机底部配备万向轮及刹车装置，可自由移动。</w:t>
      </w:r>
    </w:p>
    <w:p w14:paraId="7A55FDCE">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2.自动售货机支持无线联网功能，能够独立自主运营。自动售货机具备远程操作控制功能，能够实时监控设备的运营情况、销售情况、补货情况等。医院可通过后台操作系统，对其运营进行监管。</w:t>
      </w:r>
    </w:p>
    <w:p w14:paraId="27CFAA44">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3.自动售货机具备智能管理功能，能够实时同步数据，自动反馈缺货、故障上报等相关应急事件。</w:t>
      </w:r>
    </w:p>
    <w:p w14:paraId="28AE4FE7">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4.自动售货机可支持无现金支付方式（采用微信、支付宝等移动支付方式即可直接选购所需要的产品）。</w:t>
      </w:r>
    </w:p>
    <w:p w14:paraId="3A92CF7F">
      <w:pPr>
        <w:autoSpaceDE w:val="0"/>
        <w:autoSpaceDN w:val="0"/>
        <w:adjustRightInd w:val="0"/>
        <w:spacing w:line="400" w:lineRule="exact"/>
        <w:ind w:firstLine="560" w:firstLineChars="200"/>
        <w:rPr>
          <w:rFonts w:hint="eastAsia" w:ascii="仿宋" w:hAnsi="仿宋" w:eastAsia="仿宋"/>
          <w:b/>
          <w:sz w:val="28"/>
          <w:highlight w:val="none"/>
        </w:rPr>
      </w:pPr>
      <w:r>
        <w:rPr>
          <w:rFonts w:hint="eastAsia" w:ascii="仿宋" w:hAnsi="仿宋" w:eastAsia="仿宋"/>
          <w:sz w:val="28"/>
          <w:highlight w:val="none"/>
        </w:rPr>
        <w:t>5.投放数量：（具体数量以医院要求为准），可根据医院需求调整售货机位置以及增减数量</w:t>
      </w:r>
      <w:r>
        <w:rPr>
          <w:rFonts w:hint="eastAsia" w:ascii="仿宋" w:hAnsi="仿宋" w:eastAsia="仿宋"/>
          <w:b w:val="0"/>
          <w:bCs w:val="0"/>
          <w:sz w:val="28"/>
          <w:highlight w:val="none"/>
        </w:rPr>
        <w:t>。</w:t>
      </w:r>
    </w:p>
    <w:p w14:paraId="2FD67A15">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textAlignment w:val="auto"/>
        <w:rPr>
          <w:rFonts w:hint="eastAsia" w:ascii="仿宋" w:hAnsi="仿宋" w:eastAsia="仿宋"/>
          <w:b/>
          <w:sz w:val="28"/>
          <w:szCs w:val="32"/>
          <w:highlight w:val="none"/>
        </w:rPr>
      </w:pPr>
      <w:r>
        <w:rPr>
          <w:rFonts w:hint="eastAsia" w:ascii="仿宋" w:hAnsi="仿宋" w:eastAsia="仿宋"/>
          <w:b/>
          <w:sz w:val="28"/>
          <w:szCs w:val="32"/>
          <w:highlight w:val="none"/>
          <w:lang w:val="en-US" w:eastAsia="zh-CN"/>
        </w:rPr>
        <w:t>自动售货机所售商品要求</w:t>
      </w:r>
    </w:p>
    <w:p w14:paraId="59428DEA">
      <w:pPr>
        <w:autoSpaceDE w:val="0"/>
        <w:autoSpaceDN w:val="0"/>
        <w:adjustRightInd w:val="0"/>
        <w:spacing w:line="400" w:lineRule="exact"/>
        <w:ind w:firstLine="560" w:firstLineChars="200"/>
        <w:rPr>
          <w:rFonts w:hint="eastAsia" w:ascii="仿宋" w:hAnsi="仿宋" w:eastAsia="仿宋" w:cs="Times New Roman"/>
          <w:sz w:val="28"/>
          <w:highlight w:val="none"/>
        </w:rPr>
      </w:pPr>
      <w:r>
        <w:rPr>
          <w:rFonts w:hint="eastAsia" w:ascii="仿宋" w:hAnsi="仿宋" w:eastAsia="仿宋" w:cs="Times New Roman"/>
          <w:sz w:val="28"/>
          <w:highlight w:val="none"/>
        </w:rPr>
        <w:t>1．供应商必须根据医院要求，提供患者各种需求及特殊要求的备案准入的医疗器械（第一、二类）等产品，满足不同科室、不同专业的个性化需求。</w:t>
      </w:r>
    </w:p>
    <w:p w14:paraId="6BB3A5C3">
      <w:pPr>
        <w:autoSpaceDE w:val="0"/>
        <w:autoSpaceDN w:val="0"/>
        <w:adjustRightInd w:val="0"/>
        <w:spacing w:line="400" w:lineRule="exact"/>
        <w:ind w:firstLine="560" w:firstLineChars="200"/>
        <w:rPr>
          <w:rFonts w:hint="eastAsia" w:ascii="仿宋" w:hAnsi="仿宋" w:eastAsia="仿宋" w:cs="Times New Roman"/>
          <w:sz w:val="28"/>
          <w:highlight w:val="none"/>
          <w:lang w:eastAsia="zh-CN"/>
        </w:rPr>
      </w:pPr>
      <w:r>
        <w:rPr>
          <w:rFonts w:hint="eastAsia" w:ascii="仿宋" w:hAnsi="仿宋" w:eastAsia="仿宋" w:cs="Times New Roman"/>
          <w:sz w:val="28"/>
          <w:highlight w:val="none"/>
        </w:rPr>
        <w:t>2．自动售货机内的所有在售商品品质安全可靠，医疗器械（二类）商品需要到医学装备处备案后销售，且价格公道合理</w:t>
      </w:r>
      <w:r>
        <w:rPr>
          <w:rFonts w:hint="eastAsia" w:ascii="仿宋" w:hAnsi="仿宋" w:eastAsia="仿宋" w:cs="Times New Roman"/>
          <w:sz w:val="28"/>
          <w:highlight w:val="none"/>
          <w:lang w:eastAsia="zh-CN"/>
        </w:rPr>
        <w:t>。</w:t>
      </w:r>
    </w:p>
    <w:p w14:paraId="361BC496">
      <w:pPr>
        <w:autoSpaceDE w:val="0"/>
        <w:autoSpaceDN w:val="0"/>
        <w:adjustRightInd w:val="0"/>
        <w:spacing w:line="400" w:lineRule="exact"/>
        <w:ind w:firstLine="560" w:firstLineChars="200"/>
        <w:rPr>
          <w:rFonts w:hint="eastAsia" w:ascii="仿宋" w:hAnsi="仿宋" w:eastAsia="仿宋" w:cs="Times New Roman"/>
          <w:sz w:val="28"/>
          <w:highlight w:val="none"/>
        </w:rPr>
      </w:pPr>
      <w:r>
        <w:rPr>
          <w:rFonts w:hint="eastAsia" w:ascii="仿宋" w:hAnsi="仿宋" w:eastAsia="仿宋" w:cs="Times New Roman"/>
          <w:sz w:val="28"/>
          <w:highlight w:val="none"/>
        </w:rPr>
        <w:t>3．所有商品均须经过医院审核同意后方可入柜，符合国家的相关法律法规要求，严禁销售烟酒、易燃易爆品、危化品等，并在整个售卖流程中接受医院的监督。医院可随时监控售货机平台售卖商品是否满足国家相关要求，发现擅自售卖非院方审核同意的商品等违规行为，医院可随时解除合同，并且供应商应向医院缴纳服务期内</w:t>
      </w:r>
      <w:r>
        <w:rPr>
          <w:rFonts w:hint="eastAsia" w:ascii="仿宋" w:hAnsi="仿宋" w:eastAsia="仿宋" w:cs="Times New Roman"/>
          <w:sz w:val="28"/>
          <w:highlight w:val="none"/>
          <w:lang w:val="en-US" w:eastAsia="zh-CN"/>
        </w:rPr>
        <w:t>总管理费</w:t>
      </w:r>
      <w:r>
        <w:rPr>
          <w:rFonts w:hint="eastAsia" w:ascii="仿宋" w:hAnsi="仿宋" w:eastAsia="仿宋" w:cs="Times New Roman"/>
          <w:sz w:val="28"/>
          <w:highlight w:val="none"/>
        </w:rPr>
        <w:t>10%的违约金。因售货机所售商品质量、价格等引起的纠纷均由供应商负责解决，因供应商处理纠纷不当等原因导致医院名声受不良影响时，医院保留相关追责权利，供应商应当出具书面的处理意见及安全保障服务承诺。</w:t>
      </w:r>
    </w:p>
    <w:p w14:paraId="6E9782D0">
      <w:pPr>
        <w:autoSpaceDE w:val="0"/>
        <w:autoSpaceDN w:val="0"/>
        <w:adjustRightInd w:val="0"/>
        <w:spacing w:line="400" w:lineRule="exact"/>
        <w:ind w:firstLine="560" w:firstLineChars="200"/>
        <w:rPr>
          <w:rFonts w:hint="eastAsia" w:ascii="仿宋" w:hAnsi="仿宋" w:eastAsia="仿宋" w:cs="Times New Roman"/>
          <w:sz w:val="28"/>
          <w:highlight w:val="none"/>
        </w:rPr>
      </w:pPr>
      <w:r>
        <w:rPr>
          <w:rFonts w:hint="eastAsia" w:ascii="仿宋" w:hAnsi="仿宋" w:eastAsia="仿宋" w:cs="Times New Roman"/>
          <w:sz w:val="28"/>
          <w:highlight w:val="none"/>
        </w:rPr>
        <w:t>4．自动售货机内所经营销售的产品，在保障医院基本需求的基础上，经医院批准后，可在经营范围内自主供应其他产品进行补充，但均需接受医院的监管。</w:t>
      </w:r>
    </w:p>
    <w:p w14:paraId="64E845F0">
      <w:pPr>
        <w:autoSpaceDE w:val="0"/>
        <w:autoSpaceDN w:val="0"/>
        <w:adjustRightInd w:val="0"/>
        <w:spacing w:line="400" w:lineRule="exact"/>
        <w:ind w:firstLine="560" w:firstLineChars="200"/>
        <w:rPr>
          <w:rFonts w:hint="eastAsia" w:ascii="仿宋" w:hAnsi="仿宋" w:eastAsia="仿宋" w:cs="Times New Roman"/>
          <w:b/>
          <w:bCs/>
          <w:sz w:val="28"/>
          <w:highlight w:val="none"/>
        </w:rPr>
      </w:pPr>
      <w:r>
        <w:rPr>
          <w:rFonts w:hint="eastAsia" w:ascii="仿宋" w:hAnsi="仿宋" w:eastAsia="仿宋" w:cs="Times New Roman"/>
          <w:sz w:val="28"/>
          <w:highlight w:val="none"/>
          <w:lang w:val="en-US" w:eastAsia="zh-CN"/>
        </w:rPr>
        <w:t>5.</w:t>
      </w:r>
      <w:r>
        <w:rPr>
          <w:rFonts w:hint="eastAsia" w:ascii="仿宋" w:hAnsi="仿宋" w:eastAsia="仿宋" w:cs="Times New Roman"/>
          <w:sz w:val="28"/>
          <w:highlight w:val="none"/>
          <w:lang w:eastAsia="zh-CN"/>
        </w:rPr>
        <w:t>成交供应商</w:t>
      </w:r>
      <w:r>
        <w:rPr>
          <w:rFonts w:hint="eastAsia" w:ascii="仿宋" w:hAnsi="仿宋" w:eastAsia="仿宋" w:cs="Times New Roman"/>
          <w:sz w:val="28"/>
          <w:highlight w:val="none"/>
        </w:rPr>
        <w:t>须将拟上架销售产品清单及销售价格、全部产品相关资质证件上报医院相关部门审核备案后方可将产品上架销售。如供应商在自动售货机上销售的产品价格过高，医院有权要求供应商下调销售价格，供应商必须予以配合。</w:t>
      </w:r>
      <w:r>
        <w:rPr>
          <w:rFonts w:hint="eastAsia" w:ascii="仿宋" w:hAnsi="仿宋" w:eastAsia="仿宋" w:cs="Times New Roman"/>
          <w:sz w:val="28"/>
          <w:highlight w:val="none"/>
          <w:lang w:val="en-US" w:eastAsia="zh-CN"/>
        </w:rPr>
        <w:t>若供应商拒不下调</w:t>
      </w:r>
      <w:r>
        <w:rPr>
          <w:rFonts w:hint="eastAsia" w:ascii="仿宋" w:hAnsi="仿宋" w:eastAsia="仿宋" w:cs="Times New Roman"/>
          <w:sz w:val="28"/>
          <w:highlight w:val="none"/>
        </w:rPr>
        <w:t>销售价格</w:t>
      </w:r>
      <w:r>
        <w:rPr>
          <w:rFonts w:hint="eastAsia" w:ascii="仿宋" w:hAnsi="仿宋" w:eastAsia="仿宋" w:cs="Times New Roman"/>
          <w:sz w:val="28"/>
          <w:highlight w:val="none"/>
          <w:lang w:val="en-US" w:eastAsia="zh-CN"/>
        </w:rPr>
        <w:t>的，</w:t>
      </w:r>
      <w:r>
        <w:rPr>
          <w:rFonts w:hint="eastAsia" w:ascii="仿宋" w:hAnsi="仿宋" w:eastAsia="仿宋" w:cs="Times New Roman"/>
          <w:sz w:val="28"/>
          <w:highlight w:val="none"/>
        </w:rPr>
        <w:t>应向医院缴纳服务期内</w:t>
      </w:r>
      <w:r>
        <w:rPr>
          <w:rFonts w:hint="eastAsia" w:ascii="仿宋" w:hAnsi="仿宋" w:eastAsia="仿宋" w:cs="Times New Roman"/>
          <w:sz w:val="28"/>
          <w:highlight w:val="none"/>
          <w:lang w:val="en-US" w:eastAsia="zh-CN"/>
        </w:rPr>
        <w:t>总管理费</w:t>
      </w:r>
      <w:r>
        <w:rPr>
          <w:rFonts w:hint="eastAsia" w:ascii="仿宋" w:hAnsi="仿宋" w:eastAsia="仿宋" w:cs="Times New Roman"/>
          <w:sz w:val="28"/>
          <w:highlight w:val="none"/>
        </w:rPr>
        <w:t>5%的违约金。</w:t>
      </w:r>
    </w:p>
    <w:p w14:paraId="150BBD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90245307"/>
      <w:bookmarkStart w:id="3" w:name="_Toc376519831"/>
      <w:bookmarkStart w:id="4" w:name="_Toc223950987"/>
      <w:r>
        <w:rPr>
          <w:rFonts w:hint="eastAsia" w:ascii="仿宋" w:hAnsi="仿宋" w:eastAsia="仿宋" w:cs="Times New Roman"/>
          <w:b/>
          <w:sz w:val="28"/>
          <w:highlight w:val="none"/>
        </w:rPr>
        <w:t>服务</w:t>
      </w:r>
      <w:bookmarkEnd w:id="2"/>
      <w:bookmarkEnd w:id="3"/>
      <w:bookmarkEnd w:id="4"/>
      <w:r>
        <w:rPr>
          <w:rFonts w:hint="eastAsia" w:ascii="仿宋" w:hAnsi="仿宋" w:eastAsia="仿宋" w:cs="Times New Roman"/>
          <w:b/>
          <w:sz w:val="28"/>
          <w:highlight w:val="none"/>
        </w:rPr>
        <w:t>要求：</w:t>
      </w:r>
    </w:p>
    <w:p w14:paraId="093C9D86">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1．医院指定具体安装场地。供应商提供设备，提供商品，提供服务（增值服务、运营服务等）。</w:t>
      </w:r>
    </w:p>
    <w:p w14:paraId="7E78F2ED">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2．供应商负责自动售货机安装调试、日常经营维护，且提供24小时售后服务等相关事宜。供应商设立24小时售后服务电话，能够及时处理顾客在购买过程中遇到的所有问题。每台售货机均配备设备维护人员，保证售货机不间断地正常运营。</w:t>
      </w:r>
    </w:p>
    <w:p w14:paraId="01D89A7B">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rPr>
        <w:t>3．</w:t>
      </w:r>
      <w:r>
        <w:rPr>
          <w:rFonts w:hint="eastAsia" w:ascii="仿宋" w:hAnsi="仿宋" w:eastAsia="仿宋"/>
          <w:sz w:val="28"/>
          <w:highlight w:val="none"/>
          <w:lang w:val="en-US" w:eastAsia="zh-CN"/>
        </w:rPr>
        <w:t>供应商</w:t>
      </w:r>
      <w:r>
        <w:rPr>
          <w:rFonts w:hint="eastAsia" w:ascii="仿宋" w:hAnsi="仿宋" w:eastAsia="仿宋"/>
          <w:sz w:val="28"/>
          <w:highlight w:val="none"/>
        </w:rPr>
        <w:t>负责设备的维修、保养、运营，以及设备运行产生的费用（如电费等）由供应商自行承担</w:t>
      </w:r>
      <w:r>
        <w:rPr>
          <w:rFonts w:hint="eastAsia" w:ascii="仿宋" w:hAnsi="仿宋" w:eastAsia="仿宋"/>
          <w:sz w:val="28"/>
          <w:highlight w:val="none"/>
          <w:lang w:eastAsia="zh-CN"/>
        </w:rPr>
        <w:t>。</w:t>
      </w:r>
    </w:p>
    <w:p w14:paraId="69A81E66">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自动售货机内销售的产品保证货源充足。</w:t>
      </w:r>
    </w:p>
    <w:p w14:paraId="519FA55D">
      <w:pPr>
        <w:tabs>
          <w:tab w:val="left" w:pos="0"/>
          <w:tab w:val="left" w:pos="180"/>
          <w:tab w:val="left" w:pos="360"/>
          <w:tab w:val="left" w:pos="3780"/>
        </w:tabs>
        <w:adjustRightInd w:val="0"/>
        <w:snapToGrid w:val="0"/>
        <w:spacing w:line="400" w:lineRule="exact"/>
        <w:ind w:firstLine="560" w:firstLineChars="200"/>
        <w:rPr>
          <w:rFonts w:hint="eastAsia" w:ascii="仿宋" w:hAnsi="仿宋" w:eastAsia="仿宋" w:cs="Times New Roman"/>
          <w:sz w:val="28"/>
          <w:highlight w:val="none"/>
          <w:lang w:val="en-US" w:eastAsia="zh-CN"/>
        </w:rPr>
      </w:pPr>
      <w:r>
        <w:rPr>
          <w:rFonts w:hint="eastAsia" w:ascii="仿宋" w:hAnsi="仿宋" w:eastAsia="仿宋"/>
          <w:sz w:val="28"/>
          <w:highlight w:val="none"/>
          <w:lang w:val="en-US" w:eastAsia="zh-CN"/>
        </w:rPr>
        <w:t>5</w:t>
      </w:r>
      <w:r>
        <w:rPr>
          <w:rFonts w:hint="eastAsia" w:ascii="仿宋" w:hAnsi="仿宋" w:eastAsia="仿宋"/>
          <w:sz w:val="28"/>
          <w:highlight w:val="none"/>
        </w:rPr>
        <w:t>．供应商在项目实施和项目服务期间，需要严格遵守医院各项规章制度和相关法律规定，如供应商如有违反情况发生，造成的一切损失，由供应商承担，供应商向医院缴纳服务期内</w:t>
      </w:r>
      <w:r>
        <w:rPr>
          <w:rFonts w:hint="eastAsia" w:ascii="仿宋" w:hAnsi="仿宋" w:eastAsia="仿宋" w:cs="Times New Roman"/>
          <w:sz w:val="28"/>
          <w:highlight w:val="none"/>
          <w:lang w:val="en-US" w:eastAsia="zh-CN"/>
        </w:rPr>
        <w:t>总管理费</w:t>
      </w:r>
      <w:r>
        <w:rPr>
          <w:rFonts w:hint="eastAsia" w:ascii="仿宋" w:hAnsi="仿宋" w:eastAsia="仿宋"/>
          <w:sz w:val="28"/>
          <w:highlight w:val="none"/>
        </w:rPr>
        <w:t>10%的违约金，违约金的支付不能免除或减轻供应商继续履行合同的义务。</w:t>
      </w:r>
    </w:p>
    <w:p w14:paraId="6F650229">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14:paraId="1BCCB68D">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051D29F7">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14:paraId="2134914A">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776C9561">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2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00E0FB2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438A89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45CA861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7C5E330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14:paraId="2AB608F5">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eastAsia="zh-CN"/>
        </w:rPr>
        <w:t>响应文件</w:t>
      </w:r>
    </w:p>
    <w:p w14:paraId="3CC1106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竞争性磋商</w:t>
      </w:r>
      <w:r>
        <w:rPr>
          <w:rFonts w:hint="eastAsia" w:ascii="仿宋" w:hAnsi="仿宋" w:eastAsia="仿宋"/>
          <w:sz w:val="28"/>
          <w:szCs w:val="28"/>
          <w:highlight w:val="none"/>
        </w:rPr>
        <w:t>文件（</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3632109E">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41062FB0">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、服务内容</w:t>
      </w:r>
    </w:p>
    <w:p w14:paraId="05F80E2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乙方在甲方指定地点投放自动售货机，并安排专人进行自动售货机的经营维护等服务，确保设备运行正常及使用安全等。</w:t>
      </w:r>
    </w:p>
    <w:p w14:paraId="0B8E9F3D">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3、管理费</w:t>
      </w:r>
    </w:p>
    <w:p w14:paraId="569D9867">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年度管理费用：</w:t>
      </w:r>
      <w:r>
        <w:rPr>
          <w:rFonts w:hint="default" w:ascii="仿宋" w:hAnsi="仿宋" w:eastAsia="仿宋" w:cs="Times New Roman"/>
          <w:bCs/>
          <w:kern w:val="2"/>
          <w:sz w:val="28"/>
          <w:szCs w:val="28"/>
          <w:highlight w:val="none"/>
          <w:lang w:val="en-US" w:eastAsia="zh-CN" w:bidi="ar-SA"/>
        </w:rPr>
        <w:t>管理费=投标报价*台数</w:t>
      </w:r>
    </w:p>
    <w:p w14:paraId="616CF5F4">
      <w:pPr>
        <w:pStyle w:val="10"/>
        <w:spacing w:line="400" w:lineRule="exact"/>
        <w:ind w:firstLine="560" w:firstLineChars="200"/>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（2）管理费交纳方式：合同签订后30个工作日内向采购人交纳当年度管理费。</w:t>
      </w:r>
    </w:p>
    <w:p w14:paraId="546BBAF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（3）总管理费=年度管理费用*服务期</w:t>
      </w:r>
    </w:p>
    <w:p w14:paraId="35564616">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4、交货期及服务期</w:t>
      </w:r>
    </w:p>
    <w:p w14:paraId="66851DB5">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（1）交货期：</w:t>
      </w:r>
    </w:p>
    <w:p w14:paraId="7E8D3E18">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（2）服务期：</w:t>
      </w:r>
    </w:p>
    <w:p w14:paraId="6209CA11">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14:paraId="541F41E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14:paraId="3C884709">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14:paraId="3F367ED9">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sz w:val="28"/>
          <w:szCs w:val="28"/>
          <w:highlight w:val="none"/>
        </w:rPr>
      </w:pP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14:paraId="3224D8DB">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6BB503C1">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交一天，按总管理费的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lang w:val="en-US" w:eastAsia="zh-CN"/>
        </w:rPr>
        <w:t>总管理费的</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p>
    <w:p w14:paraId="1D01C232">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）乙方未按约定时间支付</w:t>
      </w:r>
      <w:r>
        <w:rPr>
          <w:rFonts w:hint="eastAsia" w:ascii="仿宋" w:hAnsi="仿宋" w:eastAsia="仿宋"/>
          <w:color w:val="000000"/>
          <w:sz w:val="28"/>
          <w:szCs w:val="28"/>
          <w:highlight w:val="none"/>
          <w:lang w:val="en-US" w:eastAsia="zh-CN"/>
        </w:rPr>
        <w:t>管理费</w:t>
      </w:r>
      <w:r>
        <w:rPr>
          <w:rFonts w:hint="eastAsia" w:ascii="仿宋" w:hAnsi="仿宋" w:eastAsia="仿宋"/>
          <w:color w:val="000000"/>
          <w:sz w:val="28"/>
          <w:szCs w:val="28"/>
          <w:highlight w:val="none"/>
        </w:rPr>
        <w:t>的</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每延迟一天，</w:t>
      </w:r>
      <w:r>
        <w:rPr>
          <w:rFonts w:hint="eastAsia" w:ascii="仿宋" w:hAnsi="仿宋" w:eastAsia="仿宋"/>
          <w:color w:val="000000"/>
          <w:sz w:val="28"/>
          <w:szCs w:val="28"/>
          <w:highlight w:val="none"/>
        </w:rPr>
        <w:t>按总管理费的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p>
    <w:p w14:paraId="0113C52A">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14:paraId="7C544285">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14:paraId="3BFFFB6C">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458A11DB">
      <w:pPr>
        <w:keepNext w:val="0"/>
        <w:keepLines w:val="0"/>
        <w:pageBreakBefore w:val="0"/>
        <w:widowControl w:val="0"/>
        <w:kinsoku/>
        <w:wordWrap/>
        <w:overflowPunct/>
        <w:topLinePunct w:val="0"/>
        <w:autoSpaceDE/>
        <w:autoSpaceDN/>
        <w:bidi w:val="0"/>
        <w:spacing w:line="42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w:t>
      </w:r>
    </w:p>
    <w:p w14:paraId="3DD8C919">
      <w:pPr>
        <w:keepNext w:val="0"/>
        <w:keepLines w:val="0"/>
        <w:pageBreakBefore w:val="0"/>
        <w:widowControl w:val="0"/>
        <w:kinsoku/>
        <w:wordWrap/>
        <w:overflowPunct/>
        <w:topLinePunct w:val="0"/>
        <w:autoSpaceDE/>
        <w:autoSpaceDN/>
        <w:bidi w:val="0"/>
        <w:spacing w:line="42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14:paraId="603176BD">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5BA68C81">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30F7E0EA">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r>
        <w:rPr>
          <w:rFonts w:hint="eastAsia" w:ascii="仿宋" w:hAnsi="仿宋" w:eastAsia="仿宋"/>
          <w:sz w:val="28"/>
          <w:szCs w:val="28"/>
          <w:highlight w:val="none"/>
          <w:lang w:val="en-US" w:eastAsia="zh-CN"/>
        </w:rPr>
        <w:t>及服务</w:t>
      </w:r>
      <w:r>
        <w:rPr>
          <w:rFonts w:hint="eastAsia" w:ascii="仿宋" w:hAnsi="仿宋" w:eastAsia="仿宋"/>
          <w:sz w:val="28"/>
          <w:szCs w:val="28"/>
          <w:highlight w:val="none"/>
        </w:rPr>
        <w:t>。</w:t>
      </w:r>
    </w:p>
    <w:p w14:paraId="6E97102C">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5F822F9C">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76A76FE0">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0</w:t>
      </w:r>
      <w:r>
        <w:rPr>
          <w:rFonts w:hint="eastAsia" w:ascii="仿宋" w:hAnsi="仿宋" w:eastAsia="仿宋"/>
          <w:b/>
          <w:bCs/>
          <w:sz w:val="28"/>
          <w:szCs w:val="28"/>
          <w:highlight w:val="none"/>
        </w:rPr>
        <w:t>、仲裁</w:t>
      </w:r>
    </w:p>
    <w:p w14:paraId="2D7272CE">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14:paraId="2EF3EFBF">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1</w:t>
      </w:r>
      <w:r>
        <w:rPr>
          <w:rFonts w:hint="eastAsia" w:ascii="仿宋" w:hAnsi="仿宋" w:eastAsia="仿宋"/>
          <w:b/>
          <w:bCs/>
          <w:sz w:val="28"/>
          <w:szCs w:val="28"/>
          <w:highlight w:val="none"/>
        </w:rPr>
        <w:t>、合同的修改</w:t>
      </w:r>
    </w:p>
    <w:p w14:paraId="642101C2">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7B96D80E">
      <w:pPr>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、合同的生效</w:t>
      </w:r>
    </w:p>
    <w:p w14:paraId="65B1C803">
      <w:pPr>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各二份，招标代理机构各一份。</w:t>
      </w:r>
    </w:p>
    <w:p w14:paraId="3A65C973">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595F83EC">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27CAADF3">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34BB1017">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43322D64">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sz w:val="28"/>
          <w:szCs w:val="28"/>
          <w:highlight w:val="none"/>
        </w:rPr>
      </w:pPr>
    </w:p>
    <w:p w14:paraId="7C0A4DC2">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lang w:eastAsia="zh-CN"/>
        </w:rPr>
        <w:t>管理费报价明细表</w:t>
      </w:r>
      <w:r>
        <w:rPr>
          <w:rFonts w:hint="eastAsia" w:ascii="仿宋" w:hAnsi="仿宋" w:eastAsia="仿宋"/>
          <w:b/>
          <w:sz w:val="28"/>
          <w:szCs w:val="24"/>
          <w:highlight w:val="none"/>
        </w:rPr>
        <w:t>、</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14:paraId="78026A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14:paraId="678A2E6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14:paraId="0DF2325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14:paraId="7A54109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14:paraId="5A12B5C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14:paraId="3B2A35D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14:paraId="11CFC27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279860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14:paraId="33E16C6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14:paraId="16A33AE9">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02CBB1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14:paraId="2F1A80A9">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14:paraId="44EB425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14:paraId="50E1997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14:paraId="456ECF44">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14:paraId="33B07D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357A83A4">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14:paraId="705F4F3B">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14:paraId="0D900A8E">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14:paraId="01981F75">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14:paraId="00FC2B8C">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14:paraId="14007EA4">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46BB57CF">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46BB57CF">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404DD6A1">
      <w:pPr>
        <w:pStyle w:val="10"/>
        <w:spacing w:line="340" w:lineRule="exact"/>
        <w:rPr>
          <w:rStyle w:val="21"/>
          <w:rFonts w:ascii="仿宋" w:hAnsi="仿宋" w:eastAsia="仿宋" w:cs="宋体"/>
          <w:b w:val="0"/>
          <w:kern w:val="0"/>
          <w:sz w:val="28"/>
          <w:highlight w:val="none"/>
        </w:rPr>
      </w:pPr>
    </w:p>
    <w:p w14:paraId="08C68E0E">
      <w:pPr>
        <w:pStyle w:val="10"/>
        <w:spacing w:line="340" w:lineRule="exact"/>
        <w:rPr>
          <w:rStyle w:val="21"/>
          <w:rFonts w:ascii="仿宋" w:hAnsi="仿宋" w:eastAsia="仿宋" w:cs="宋体"/>
          <w:b w:val="0"/>
          <w:kern w:val="0"/>
          <w:sz w:val="28"/>
          <w:highlight w:val="none"/>
        </w:rPr>
      </w:pPr>
    </w:p>
    <w:p w14:paraId="5BCA1FEE">
      <w:pPr>
        <w:pStyle w:val="10"/>
        <w:spacing w:line="340" w:lineRule="exact"/>
        <w:rPr>
          <w:rStyle w:val="21"/>
          <w:rFonts w:ascii="仿宋" w:hAnsi="仿宋" w:eastAsia="仿宋" w:cs="宋体"/>
          <w:b w:val="0"/>
          <w:kern w:val="0"/>
          <w:sz w:val="28"/>
          <w:highlight w:val="none"/>
        </w:rPr>
      </w:pPr>
    </w:p>
    <w:p w14:paraId="011CCE74">
      <w:pPr>
        <w:pStyle w:val="10"/>
        <w:spacing w:line="340" w:lineRule="exact"/>
        <w:rPr>
          <w:rStyle w:val="21"/>
          <w:rFonts w:ascii="仿宋" w:hAnsi="仿宋" w:eastAsia="仿宋" w:cs="宋体"/>
          <w:b w:val="0"/>
          <w:kern w:val="0"/>
          <w:sz w:val="28"/>
          <w:highlight w:val="none"/>
        </w:rPr>
      </w:pPr>
    </w:p>
    <w:p w14:paraId="40F7B43B">
      <w:pPr>
        <w:pStyle w:val="10"/>
        <w:spacing w:line="340" w:lineRule="exact"/>
        <w:rPr>
          <w:rStyle w:val="21"/>
          <w:rFonts w:ascii="仿宋" w:hAnsi="仿宋" w:eastAsia="仿宋" w:cs="宋体"/>
          <w:b w:val="0"/>
          <w:kern w:val="0"/>
          <w:sz w:val="28"/>
          <w:highlight w:val="none"/>
        </w:rPr>
      </w:pPr>
    </w:p>
    <w:p w14:paraId="0FDFF7A6">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14:paraId="09CA1583">
      <w:pPr>
        <w:pStyle w:val="10"/>
        <w:spacing w:line="340" w:lineRule="exact"/>
        <w:rPr>
          <w:rStyle w:val="21"/>
          <w:rFonts w:ascii="仿宋" w:hAnsi="仿宋" w:eastAsia="仿宋" w:cs="宋体"/>
          <w:b w:val="0"/>
          <w:kern w:val="0"/>
          <w:sz w:val="28"/>
          <w:highlight w:val="none"/>
        </w:rPr>
      </w:pPr>
    </w:p>
    <w:p w14:paraId="5AB0C72C">
      <w:pPr>
        <w:pStyle w:val="10"/>
        <w:spacing w:line="340" w:lineRule="exact"/>
        <w:rPr>
          <w:rStyle w:val="21"/>
          <w:rFonts w:ascii="仿宋" w:hAnsi="仿宋" w:eastAsia="仿宋" w:cs="宋体"/>
          <w:b w:val="0"/>
          <w:kern w:val="0"/>
          <w:sz w:val="28"/>
          <w:highlight w:val="none"/>
        </w:rPr>
      </w:pPr>
    </w:p>
    <w:p w14:paraId="364FC18D">
      <w:pPr>
        <w:pStyle w:val="10"/>
        <w:spacing w:line="340" w:lineRule="exact"/>
        <w:rPr>
          <w:rStyle w:val="21"/>
          <w:rFonts w:ascii="仿宋" w:hAnsi="仿宋" w:eastAsia="仿宋" w:cs="宋体"/>
          <w:b w:val="0"/>
          <w:kern w:val="0"/>
          <w:sz w:val="28"/>
          <w:highlight w:val="none"/>
        </w:rPr>
      </w:pPr>
    </w:p>
    <w:p w14:paraId="5EE95AA4">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14:paraId="5F994B33">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14:paraId="3AA450BC">
      <w:pPr>
        <w:pStyle w:val="10"/>
        <w:spacing w:line="340" w:lineRule="exact"/>
        <w:ind w:firstLine="2800" w:firstLineChars="1000"/>
        <w:rPr>
          <w:rStyle w:val="21"/>
          <w:rFonts w:ascii="仿宋" w:hAnsi="仿宋" w:eastAsia="仿宋" w:cs="宋体"/>
          <w:b w:val="0"/>
          <w:kern w:val="0"/>
          <w:sz w:val="28"/>
          <w:highlight w:val="none"/>
        </w:rPr>
      </w:pPr>
    </w:p>
    <w:p w14:paraId="56B11E3B">
      <w:pPr>
        <w:pStyle w:val="10"/>
        <w:spacing w:line="340" w:lineRule="exact"/>
        <w:ind w:firstLine="2800" w:firstLineChars="1000"/>
        <w:rPr>
          <w:rStyle w:val="21"/>
          <w:rFonts w:ascii="仿宋" w:hAnsi="仿宋" w:eastAsia="仿宋" w:cs="宋体"/>
          <w:b w:val="0"/>
          <w:kern w:val="0"/>
          <w:sz w:val="28"/>
          <w:highlight w:val="none"/>
        </w:rPr>
      </w:pPr>
    </w:p>
    <w:p w14:paraId="10AC8B38">
      <w:pPr>
        <w:pStyle w:val="10"/>
        <w:spacing w:line="340" w:lineRule="exact"/>
        <w:ind w:firstLine="2800" w:firstLineChars="1000"/>
        <w:rPr>
          <w:rStyle w:val="21"/>
          <w:rFonts w:ascii="仿宋" w:hAnsi="仿宋" w:eastAsia="仿宋" w:cs="宋体"/>
          <w:b w:val="0"/>
          <w:kern w:val="0"/>
          <w:sz w:val="28"/>
          <w:highlight w:val="none"/>
        </w:rPr>
      </w:pPr>
    </w:p>
    <w:p w14:paraId="7C3DF3A0">
      <w:pPr>
        <w:pStyle w:val="10"/>
        <w:spacing w:line="340" w:lineRule="exact"/>
        <w:ind w:firstLine="2800" w:firstLineChars="1000"/>
        <w:rPr>
          <w:rStyle w:val="21"/>
          <w:rFonts w:ascii="仿宋" w:hAnsi="仿宋" w:eastAsia="仿宋" w:cs="宋体"/>
          <w:b w:val="0"/>
          <w:kern w:val="0"/>
          <w:sz w:val="28"/>
          <w:highlight w:val="none"/>
        </w:rPr>
      </w:pPr>
    </w:p>
    <w:p w14:paraId="0DF151D2">
      <w:pPr>
        <w:pStyle w:val="10"/>
        <w:spacing w:line="340" w:lineRule="exact"/>
        <w:ind w:firstLine="2800" w:firstLineChars="1000"/>
        <w:rPr>
          <w:rStyle w:val="21"/>
          <w:rFonts w:ascii="仿宋" w:hAnsi="仿宋" w:eastAsia="仿宋" w:cs="宋体"/>
          <w:b w:val="0"/>
          <w:kern w:val="0"/>
          <w:sz w:val="28"/>
          <w:highlight w:val="none"/>
        </w:rPr>
      </w:pPr>
    </w:p>
    <w:p w14:paraId="02468621">
      <w:pPr>
        <w:pStyle w:val="10"/>
        <w:spacing w:line="340" w:lineRule="exact"/>
        <w:ind w:firstLine="2800" w:firstLineChars="1000"/>
        <w:rPr>
          <w:rStyle w:val="21"/>
          <w:rFonts w:ascii="仿宋" w:hAnsi="仿宋" w:eastAsia="仿宋" w:cs="宋体"/>
          <w:b w:val="0"/>
          <w:kern w:val="0"/>
          <w:sz w:val="28"/>
          <w:highlight w:val="none"/>
        </w:rPr>
      </w:pPr>
    </w:p>
    <w:p w14:paraId="6E10F613">
      <w:pPr>
        <w:pStyle w:val="10"/>
        <w:spacing w:line="340" w:lineRule="exact"/>
        <w:ind w:firstLine="2800" w:firstLineChars="1000"/>
        <w:rPr>
          <w:rStyle w:val="21"/>
          <w:rFonts w:ascii="仿宋" w:hAnsi="仿宋" w:eastAsia="仿宋" w:cs="宋体"/>
          <w:b w:val="0"/>
          <w:kern w:val="0"/>
          <w:sz w:val="28"/>
          <w:highlight w:val="none"/>
        </w:rPr>
      </w:pPr>
    </w:p>
    <w:p w14:paraId="38F02049">
      <w:pPr>
        <w:pStyle w:val="10"/>
        <w:spacing w:line="340" w:lineRule="exact"/>
        <w:ind w:firstLine="2800" w:firstLineChars="1000"/>
        <w:rPr>
          <w:rStyle w:val="21"/>
          <w:rFonts w:ascii="仿宋" w:hAnsi="仿宋" w:eastAsia="仿宋" w:cs="宋体"/>
          <w:b w:val="0"/>
          <w:kern w:val="0"/>
          <w:sz w:val="28"/>
          <w:highlight w:val="none"/>
        </w:rPr>
      </w:pPr>
    </w:p>
    <w:p w14:paraId="68376424">
      <w:pPr>
        <w:pStyle w:val="10"/>
        <w:spacing w:line="340" w:lineRule="exact"/>
        <w:ind w:firstLine="1400" w:firstLineChars="500"/>
        <w:rPr>
          <w:rStyle w:val="21"/>
          <w:rFonts w:ascii="仿宋" w:hAnsi="仿宋" w:eastAsia="仿宋" w:cs="宋体"/>
          <w:b w:val="0"/>
          <w:kern w:val="0"/>
          <w:sz w:val="28"/>
          <w:highlight w:val="none"/>
        </w:rPr>
      </w:pPr>
    </w:p>
    <w:p w14:paraId="39E6B80C">
      <w:pPr>
        <w:pStyle w:val="10"/>
        <w:spacing w:line="340" w:lineRule="exact"/>
        <w:ind w:firstLine="1400" w:firstLineChars="500"/>
        <w:rPr>
          <w:rStyle w:val="21"/>
          <w:rFonts w:ascii="仿宋" w:hAnsi="仿宋" w:eastAsia="仿宋" w:cs="宋体"/>
          <w:b w:val="0"/>
          <w:kern w:val="0"/>
          <w:sz w:val="28"/>
          <w:highlight w:val="none"/>
        </w:rPr>
      </w:pPr>
    </w:p>
    <w:p w14:paraId="02E32455">
      <w:pPr>
        <w:pStyle w:val="10"/>
        <w:spacing w:line="340" w:lineRule="exact"/>
        <w:ind w:firstLine="1400" w:firstLineChars="500"/>
        <w:rPr>
          <w:rStyle w:val="21"/>
          <w:rFonts w:ascii="仿宋" w:hAnsi="仿宋" w:eastAsia="仿宋" w:cs="宋体"/>
          <w:b w:val="0"/>
          <w:kern w:val="0"/>
          <w:sz w:val="28"/>
          <w:highlight w:val="none"/>
        </w:rPr>
      </w:pPr>
    </w:p>
    <w:p w14:paraId="2F9141C9">
      <w:pPr>
        <w:pStyle w:val="10"/>
        <w:spacing w:line="340" w:lineRule="exact"/>
        <w:ind w:firstLine="1400" w:firstLineChars="500"/>
        <w:rPr>
          <w:rStyle w:val="21"/>
          <w:rFonts w:ascii="仿宋" w:hAnsi="仿宋" w:eastAsia="仿宋" w:cs="宋体"/>
          <w:b w:val="0"/>
          <w:kern w:val="0"/>
          <w:sz w:val="28"/>
          <w:highlight w:val="none"/>
        </w:rPr>
      </w:pPr>
    </w:p>
    <w:p w14:paraId="1D6BB8E2">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14:paraId="60179892">
      <w:pPr>
        <w:pStyle w:val="10"/>
        <w:ind w:firstLine="1600" w:firstLineChars="500"/>
        <w:rPr>
          <w:rStyle w:val="21"/>
          <w:rFonts w:ascii="仿宋" w:hAnsi="仿宋" w:eastAsia="仿宋" w:cs="宋体"/>
          <w:b w:val="0"/>
          <w:kern w:val="0"/>
          <w:sz w:val="32"/>
          <w:szCs w:val="22"/>
          <w:highlight w:val="none"/>
        </w:rPr>
      </w:pPr>
    </w:p>
    <w:p w14:paraId="1849762B">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14:paraId="62A9ADE5">
      <w:pPr>
        <w:pStyle w:val="10"/>
        <w:jc w:val="center"/>
        <w:rPr>
          <w:rStyle w:val="21"/>
          <w:rFonts w:ascii="仿宋" w:hAnsi="仿宋" w:eastAsia="仿宋" w:cs="宋体"/>
          <w:b w:val="0"/>
          <w:kern w:val="0"/>
          <w:sz w:val="32"/>
          <w:szCs w:val="22"/>
          <w:highlight w:val="none"/>
        </w:rPr>
      </w:pPr>
    </w:p>
    <w:p w14:paraId="68496819">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14:paraId="23E431E1">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465B8874">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14:paraId="257AF5E8">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一</w:t>
      </w:r>
      <w:r>
        <w:rPr>
          <w:rStyle w:val="21"/>
          <w:rFonts w:hint="eastAsia" w:ascii="仿宋" w:hAnsi="仿宋" w:eastAsia="仿宋" w:cs="宋体"/>
          <w:b/>
          <w:bCs w:val="0"/>
          <w:kern w:val="0"/>
          <w:sz w:val="28"/>
          <w:szCs w:val="28"/>
          <w:highlight w:val="none"/>
        </w:rPr>
        <w:t>、</w:t>
      </w:r>
      <w:r>
        <w:rPr>
          <w:rStyle w:val="21"/>
          <w:rFonts w:hint="eastAsia" w:ascii="仿宋" w:hAnsi="仿宋" w:eastAsia="仿宋" w:cs="宋体"/>
          <w:b/>
          <w:bCs w:val="0"/>
          <w:kern w:val="0"/>
          <w:sz w:val="28"/>
          <w:szCs w:val="28"/>
          <w:highlight w:val="none"/>
          <w:lang w:val="en-US" w:eastAsia="zh-CN"/>
        </w:rPr>
        <w:t>报价部分</w:t>
      </w:r>
    </w:p>
    <w:p w14:paraId="43A80718">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rPr>
      </w:pPr>
      <w:r>
        <w:rPr>
          <w:rStyle w:val="21"/>
          <w:rFonts w:hint="eastAsia" w:ascii="仿宋" w:hAnsi="仿宋" w:eastAsia="仿宋" w:cs="宋体"/>
          <w:b w:val="0"/>
          <w:kern w:val="0"/>
          <w:sz w:val="28"/>
          <w:szCs w:val="28"/>
          <w:highlight w:val="none"/>
          <w:lang w:val="en-US" w:eastAsia="zh-CN"/>
        </w:rPr>
        <w:t>1、报价函</w:t>
      </w:r>
    </w:p>
    <w:p w14:paraId="6B1D8358">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2、报价一览表</w:t>
      </w:r>
    </w:p>
    <w:p w14:paraId="0F662F6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1"/>
          <w:rFonts w:hint="eastAsia" w:ascii="仿宋" w:hAnsi="仿宋" w:eastAsia="仿宋" w:cs="宋体"/>
          <w:b w:val="0"/>
          <w:kern w:val="0"/>
          <w:sz w:val="28"/>
          <w:szCs w:val="28"/>
          <w:highlight w:val="none"/>
          <w:lang w:val="en-US" w:eastAsia="zh-CN"/>
        </w:rPr>
        <w:t>供应商认为需要提交的其他资料</w:t>
      </w:r>
    </w:p>
    <w:p w14:paraId="6C5A54CB">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二、资格、资质证明文件</w:t>
      </w:r>
    </w:p>
    <w:p w14:paraId="65A7E90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1、供应商营业执照、医疗器械经营许可证(或医疗器械经营备案凭证)或医疗器械生产许可证、）；</w:t>
      </w:r>
    </w:p>
    <w:p w14:paraId="76AF0291">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2、法定代表人身份证明或授权委托书；</w:t>
      </w:r>
    </w:p>
    <w:p w14:paraId="30E14E6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3、具备履行合同所必需的设备和专业技术能力的证明材料；</w:t>
      </w:r>
    </w:p>
    <w:p w14:paraId="60130F5A">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4、缴纳税收和社会保障资金等证明告知承诺书；</w:t>
      </w:r>
    </w:p>
    <w:p w14:paraId="7F171E8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5、需要提供的其它相关资格证明文件。</w:t>
      </w:r>
    </w:p>
    <w:p w14:paraId="5674E51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三、技术文件</w:t>
      </w:r>
    </w:p>
    <w:p w14:paraId="1C163663">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1、与本项目相对应的技术资料；</w:t>
      </w:r>
    </w:p>
    <w:p w14:paraId="3978C137">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2、评分办法技术部分涉及的相关内容（如有）；</w:t>
      </w:r>
    </w:p>
    <w:p w14:paraId="36D39886">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3、供应商认为需要提交的其他资料。</w:t>
      </w:r>
    </w:p>
    <w:p w14:paraId="3415D99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四、其他材料</w:t>
      </w:r>
    </w:p>
    <w:p w14:paraId="6D04B66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1、评分办法商务部分涉及的相关内容（如有）；</w:t>
      </w:r>
    </w:p>
    <w:p w14:paraId="484C12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default"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2、承诺书</w:t>
      </w:r>
    </w:p>
    <w:p w14:paraId="3EE6A73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3、供应商认为需要加以说明的其它内容。</w:t>
      </w:r>
    </w:p>
    <w:p w14:paraId="398E70C5">
      <w:pP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br w:type="page"/>
      </w:r>
    </w:p>
    <w:p w14:paraId="79E39931">
      <w:pPr>
        <w:pStyle w:val="10"/>
        <w:keepNext w:val="0"/>
        <w:keepLines w:val="0"/>
        <w:pageBreakBefore w:val="0"/>
        <w:widowControl w:val="0"/>
        <w:kinsoku/>
        <w:wordWrap/>
        <w:overflowPunct/>
        <w:topLinePunct w:val="0"/>
        <w:autoSpaceDE/>
        <w:autoSpaceDN/>
        <w:bidi w:val="0"/>
        <w:adjustRightInd/>
        <w:snapToGrid/>
        <w:jc w:val="both"/>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附件</w:t>
      </w:r>
      <w:r>
        <w:rPr>
          <w:rStyle w:val="21"/>
          <w:rFonts w:hint="eastAsia" w:ascii="仿宋" w:hAnsi="仿宋" w:eastAsia="仿宋" w:cs="宋体"/>
          <w:b/>
          <w:bCs w:val="0"/>
          <w:kern w:val="0"/>
          <w:sz w:val="28"/>
          <w:szCs w:val="21"/>
          <w:highlight w:val="none"/>
        </w:rPr>
        <w:t>一</w:t>
      </w:r>
      <w:r>
        <w:rPr>
          <w:rStyle w:val="21"/>
          <w:rFonts w:hint="eastAsia" w:ascii="仿宋" w:hAnsi="仿宋" w:eastAsia="仿宋" w:cs="宋体"/>
          <w:b/>
          <w:bCs w:val="0"/>
          <w:kern w:val="0"/>
          <w:sz w:val="28"/>
          <w:szCs w:val="21"/>
          <w:highlight w:val="none"/>
          <w:lang w:eastAsia="zh-CN"/>
        </w:rPr>
        <w:t>：</w:t>
      </w:r>
    </w:p>
    <w:p w14:paraId="02001452">
      <w:pPr>
        <w:spacing w:line="400" w:lineRule="exact"/>
        <w:jc w:val="center"/>
        <w:rPr>
          <w:rFonts w:hint="eastAsia" w:ascii="仿宋" w:hAnsi="仿宋" w:eastAsia="仿宋" w:cs="Times New Roman"/>
          <w:b/>
          <w:color w:val="000000"/>
          <w:spacing w:val="57"/>
          <w:kern w:val="2"/>
          <w:sz w:val="32"/>
          <w:szCs w:val="21"/>
          <w:highlight w:val="none"/>
          <w:lang w:val="en-US" w:eastAsia="zh-CN" w:bidi="ar-SA"/>
        </w:rPr>
      </w:pPr>
      <w:r>
        <w:rPr>
          <w:rFonts w:hint="eastAsia" w:ascii="仿宋" w:hAnsi="仿宋" w:eastAsia="仿宋" w:cs="Times New Roman"/>
          <w:b/>
          <w:color w:val="000000"/>
          <w:spacing w:val="57"/>
          <w:kern w:val="2"/>
          <w:sz w:val="32"/>
          <w:szCs w:val="21"/>
          <w:highlight w:val="none"/>
          <w:lang w:val="en-US" w:eastAsia="zh-CN" w:bidi="ar-SA"/>
        </w:rPr>
        <w:t>报价函</w:t>
      </w:r>
    </w:p>
    <w:p w14:paraId="4B0C3CC1">
      <w:pPr>
        <w:widowControl/>
        <w:spacing w:line="400" w:lineRule="exact"/>
        <w:jc w:val="left"/>
        <w:rPr>
          <w:rFonts w:hint="eastAsia" w:ascii="仿宋" w:hAnsi="仿宋" w:eastAsia="仿宋" w:cs="Times New Roman"/>
          <w:b/>
          <w:color w:val="000000"/>
          <w:kern w:val="2"/>
          <w:sz w:val="32"/>
          <w:szCs w:val="21"/>
          <w:highlight w:val="none"/>
          <w:lang w:val="en-US" w:eastAsia="zh-CN" w:bidi="ar-SA"/>
        </w:rPr>
      </w:pPr>
    </w:p>
    <w:p w14:paraId="784CB89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jc w:val="both"/>
        <w:textAlignment w:val="auto"/>
        <w:rPr>
          <w:rFonts w:hint="eastAsia" w:ascii="仿宋" w:hAnsi="仿宋" w:eastAsia="仿宋"/>
          <w:color w:val="000000"/>
          <w:sz w:val="28"/>
          <w:highlight w:val="none"/>
        </w:rPr>
      </w:pPr>
      <w:r>
        <w:rPr>
          <w:rFonts w:hint="eastAsia" w:ascii="仿宋" w:hAnsi="仿宋" w:eastAsia="仿宋"/>
          <w:color w:val="000000"/>
          <w:sz w:val="28"/>
          <w:highlight w:val="none"/>
        </w:rPr>
        <w:t xml:space="preserve"> </w:t>
      </w:r>
      <w:r>
        <w:rPr>
          <w:rFonts w:hint="eastAsia" w:ascii="仿宋" w:hAnsi="仿宋" w:eastAsia="仿宋"/>
          <w:color w:val="000000"/>
          <w:sz w:val="28"/>
          <w:highlight w:val="none"/>
          <w:lang w:eastAsia="zh-CN"/>
        </w:rPr>
        <w:t>微山县人民医院</w:t>
      </w:r>
      <w:r>
        <w:rPr>
          <w:rFonts w:hint="eastAsia" w:ascii="仿宋" w:hAnsi="仿宋" w:eastAsia="仿宋"/>
          <w:color w:val="000000"/>
          <w:sz w:val="28"/>
          <w:highlight w:val="none"/>
        </w:rPr>
        <w:t>：</w:t>
      </w:r>
    </w:p>
    <w:p w14:paraId="226D16FC">
      <w:pPr>
        <w:keepNext w:val="0"/>
        <w:keepLines w:val="0"/>
        <w:pageBreakBefore w:val="0"/>
        <w:widowControl w:val="0"/>
        <w:kinsoku/>
        <w:wordWrap/>
        <w:overflowPunct/>
        <w:topLinePunct w:val="0"/>
        <w:bidi w:val="0"/>
        <w:snapToGrid/>
        <w:spacing w:line="7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olor w:val="000000"/>
          <w:sz w:val="28"/>
          <w:highlight w:val="none"/>
        </w:rPr>
        <w:t xml:space="preserve">    </w:t>
      </w:r>
      <w:r>
        <w:rPr>
          <w:rFonts w:ascii="仿宋" w:hAnsi="仿宋" w:eastAsia="仿宋"/>
          <w:color w:val="000000"/>
          <w:sz w:val="28"/>
          <w:highlight w:val="none"/>
        </w:rPr>
        <w:t>经</w:t>
      </w:r>
      <w:r>
        <w:rPr>
          <w:rFonts w:hint="eastAsia" w:ascii="仿宋" w:hAnsi="仿宋" w:eastAsia="仿宋"/>
          <w:color w:val="000000"/>
          <w:sz w:val="28"/>
          <w:highlight w:val="none"/>
        </w:rPr>
        <w:t>研究，</w:t>
      </w:r>
      <w:r>
        <w:rPr>
          <w:rFonts w:ascii="仿宋" w:hAnsi="仿宋" w:eastAsia="仿宋"/>
          <w:color w:val="000000"/>
          <w:sz w:val="28"/>
          <w:highlight w:val="none"/>
        </w:rPr>
        <w:t>我们决定参</w:t>
      </w:r>
      <w:r>
        <w:rPr>
          <w:rFonts w:hint="eastAsia" w:ascii="仿宋" w:hAnsi="仿宋" w:eastAsia="仿宋"/>
          <w:color w:val="000000"/>
          <w:sz w:val="28"/>
          <w:highlight w:val="none"/>
        </w:rPr>
        <w:t>加</w:t>
      </w: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u w:val="single"/>
          <w:lang w:val="en-US" w:eastAsia="zh-CN"/>
        </w:rPr>
        <w:t xml:space="preserve"> （项目编号） </w:t>
      </w:r>
      <w:r>
        <w:rPr>
          <w:rFonts w:hint="eastAsia" w:ascii="仿宋" w:hAnsi="仿宋" w:eastAsia="仿宋" w:cs="宋体"/>
          <w:color w:val="000000"/>
          <w:kern w:val="0"/>
          <w:sz w:val="28"/>
          <w:szCs w:val="28"/>
          <w:highlight w:val="none"/>
        </w:rPr>
        <w:t>的</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s="宋体"/>
          <w:color w:val="000000"/>
          <w:kern w:val="0"/>
          <w:sz w:val="28"/>
          <w:szCs w:val="28"/>
          <w:highlight w:val="none"/>
          <w:u w:val="single"/>
          <w:lang w:val="en-US" w:eastAsia="zh-CN"/>
        </w:rPr>
        <w:t>项目名称</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olor w:val="000000"/>
          <w:sz w:val="28"/>
          <w:highlight w:val="none"/>
          <w:lang w:eastAsia="zh-CN"/>
        </w:rPr>
        <w:t>，</w:t>
      </w:r>
      <w:r>
        <w:rPr>
          <w:rFonts w:hint="eastAsia" w:ascii="仿宋" w:hAnsi="仿宋" w:eastAsia="仿宋" w:cs="宋体"/>
          <w:color w:val="000000"/>
          <w:kern w:val="0"/>
          <w:sz w:val="28"/>
          <w:szCs w:val="28"/>
          <w:highlight w:val="none"/>
        </w:rPr>
        <w:t>并提交</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rPr>
        <w:t>此，我方</w:t>
      </w:r>
      <w:r>
        <w:rPr>
          <w:rFonts w:ascii="仿宋" w:hAnsi="仿宋" w:eastAsia="仿宋" w:cs="宋体"/>
          <w:color w:val="000000"/>
          <w:kern w:val="0"/>
          <w:sz w:val="28"/>
          <w:szCs w:val="28"/>
          <w:highlight w:val="none"/>
        </w:rPr>
        <w:t>郑重声</w:t>
      </w:r>
      <w:r>
        <w:rPr>
          <w:rFonts w:hint="eastAsia" w:ascii="仿宋" w:hAnsi="仿宋" w:eastAsia="仿宋" w:cs="宋体"/>
          <w:color w:val="000000"/>
          <w:kern w:val="0"/>
          <w:sz w:val="28"/>
          <w:szCs w:val="28"/>
          <w:highlight w:val="none"/>
        </w:rPr>
        <w:t>明以下</w:t>
      </w:r>
      <w:r>
        <w:rPr>
          <w:rFonts w:ascii="仿宋" w:hAnsi="仿宋" w:eastAsia="仿宋" w:cs="宋体"/>
          <w:color w:val="000000"/>
          <w:kern w:val="0"/>
          <w:sz w:val="28"/>
          <w:szCs w:val="28"/>
          <w:highlight w:val="none"/>
        </w:rPr>
        <w:t>诸点</w:t>
      </w:r>
      <w:r>
        <w:rPr>
          <w:rFonts w:hint="eastAsia" w:ascii="仿宋" w:hAnsi="仿宋" w:eastAsia="仿宋" w:cs="宋体"/>
          <w:color w:val="000000"/>
          <w:kern w:val="0"/>
          <w:sz w:val="28"/>
          <w:szCs w:val="28"/>
          <w:highlight w:val="none"/>
        </w:rPr>
        <w:t>，并</w:t>
      </w:r>
      <w:r>
        <w:rPr>
          <w:rFonts w:ascii="仿宋" w:hAnsi="仿宋" w:eastAsia="仿宋" w:cs="宋体"/>
          <w:color w:val="000000"/>
          <w:kern w:val="0"/>
          <w:sz w:val="28"/>
          <w:szCs w:val="28"/>
          <w:highlight w:val="none"/>
        </w:rPr>
        <w:t>负</w:t>
      </w:r>
      <w:r>
        <w:rPr>
          <w:rFonts w:hint="eastAsia" w:ascii="仿宋" w:hAnsi="仿宋" w:eastAsia="仿宋" w:cs="宋体"/>
          <w:color w:val="000000"/>
          <w:kern w:val="0"/>
          <w:sz w:val="28"/>
          <w:szCs w:val="28"/>
          <w:highlight w:val="none"/>
        </w:rPr>
        <w:t>法律</w:t>
      </w:r>
      <w:r>
        <w:rPr>
          <w:rFonts w:ascii="仿宋" w:hAnsi="仿宋" w:eastAsia="仿宋" w:cs="宋体"/>
          <w:color w:val="000000"/>
          <w:kern w:val="0"/>
          <w:sz w:val="28"/>
          <w:szCs w:val="28"/>
          <w:highlight w:val="none"/>
        </w:rPr>
        <w:t>责</w:t>
      </w:r>
      <w:r>
        <w:rPr>
          <w:rFonts w:hint="eastAsia" w:ascii="仿宋" w:hAnsi="仿宋" w:eastAsia="仿宋" w:cs="宋体"/>
          <w:color w:val="000000"/>
          <w:kern w:val="0"/>
          <w:sz w:val="28"/>
          <w:szCs w:val="28"/>
          <w:highlight w:val="none"/>
        </w:rPr>
        <w:t>任。</w:t>
      </w:r>
    </w:p>
    <w:p w14:paraId="6668ECA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1、</w:t>
      </w:r>
      <w:r>
        <w:rPr>
          <w:rFonts w:hint="eastAsia" w:ascii="仿宋" w:hAnsi="仿宋" w:eastAsia="仿宋"/>
          <w:color w:val="000000"/>
          <w:sz w:val="28"/>
          <w:highlight w:val="none"/>
        </w:rPr>
        <w:t>如果</w:t>
      </w:r>
      <w:r>
        <w:rPr>
          <w:rFonts w:ascii="仿宋" w:hAnsi="仿宋" w:eastAsia="仿宋"/>
          <w:color w:val="000000"/>
          <w:sz w:val="28"/>
          <w:highlight w:val="none"/>
        </w:rPr>
        <w:t>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被接受，</w:t>
      </w:r>
      <w:r>
        <w:rPr>
          <w:rFonts w:ascii="仿宋" w:hAnsi="仿宋" w:eastAsia="仿宋"/>
          <w:color w:val="000000"/>
          <w:sz w:val="28"/>
          <w:highlight w:val="none"/>
        </w:rPr>
        <w:t>我们将</w:t>
      </w:r>
      <w:r>
        <w:rPr>
          <w:rFonts w:hint="eastAsia" w:ascii="仿宋" w:hAnsi="仿宋" w:eastAsia="仿宋"/>
          <w:color w:val="000000"/>
          <w:sz w:val="28"/>
          <w:highlight w:val="none"/>
        </w:rPr>
        <w:t>履行</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w:t>
      </w:r>
      <w:r>
        <w:rPr>
          <w:rFonts w:ascii="仿宋" w:hAnsi="仿宋" w:eastAsia="仿宋"/>
          <w:color w:val="000000"/>
          <w:sz w:val="28"/>
          <w:highlight w:val="none"/>
        </w:rPr>
        <w:t>规</w:t>
      </w:r>
      <w:r>
        <w:rPr>
          <w:rFonts w:hint="eastAsia" w:ascii="仿宋" w:hAnsi="仿宋" w:eastAsia="仿宋"/>
          <w:color w:val="000000"/>
          <w:sz w:val="28"/>
          <w:highlight w:val="none"/>
        </w:rPr>
        <w:t>定的每一</w:t>
      </w:r>
      <w:r>
        <w:rPr>
          <w:rFonts w:ascii="仿宋" w:hAnsi="仿宋" w:eastAsia="仿宋"/>
          <w:color w:val="000000"/>
          <w:sz w:val="28"/>
          <w:highlight w:val="none"/>
        </w:rPr>
        <w:t>项</w:t>
      </w:r>
      <w:r>
        <w:rPr>
          <w:rFonts w:hint="eastAsia" w:ascii="仿宋" w:hAnsi="仿宋" w:eastAsia="仿宋"/>
          <w:color w:val="000000"/>
          <w:sz w:val="28"/>
          <w:highlight w:val="none"/>
        </w:rPr>
        <w:t>要求，并</w:t>
      </w:r>
      <w:r>
        <w:rPr>
          <w:rFonts w:ascii="仿宋" w:hAnsi="仿宋" w:eastAsia="仿宋"/>
          <w:color w:val="000000"/>
          <w:sz w:val="28"/>
          <w:highlight w:val="none"/>
        </w:rPr>
        <w:t>按我们</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中的承</w:t>
      </w:r>
      <w:r>
        <w:rPr>
          <w:rFonts w:ascii="仿宋" w:hAnsi="仿宋" w:eastAsia="仿宋"/>
          <w:color w:val="000000"/>
          <w:sz w:val="28"/>
          <w:highlight w:val="none"/>
        </w:rPr>
        <w:t>诺</w:t>
      </w:r>
      <w:r>
        <w:rPr>
          <w:rFonts w:hint="eastAsia" w:ascii="仿宋" w:hAnsi="仿宋" w:eastAsia="仿宋"/>
          <w:color w:val="000000"/>
          <w:sz w:val="28"/>
          <w:highlight w:val="none"/>
        </w:rPr>
        <w:t>按期、保</w:t>
      </w:r>
      <w:r>
        <w:rPr>
          <w:rFonts w:ascii="仿宋" w:hAnsi="仿宋" w:eastAsia="仿宋"/>
          <w:color w:val="000000"/>
          <w:sz w:val="28"/>
          <w:highlight w:val="none"/>
        </w:rPr>
        <w:t>质</w:t>
      </w:r>
      <w:r>
        <w:rPr>
          <w:rFonts w:hint="eastAsia" w:ascii="仿宋" w:hAnsi="仿宋" w:eastAsia="仿宋"/>
          <w:color w:val="000000"/>
          <w:sz w:val="28"/>
          <w:highlight w:val="none"/>
        </w:rPr>
        <w:t>完成</w:t>
      </w:r>
      <w:r>
        <w:rPr>
          <w:rFonts w:ascii="仿宋" w:hAnsi="仿宋" w:eastAsia="仿宋"/>
          <w:color w:val="000000"/>
          <w:sz w:val="28"/>
          <w:highlight w:val="none"/>
        </w:rPr>
        <w:t>项</w:t>
      </w:r>
      <w:r>
        <w:rPr>
          <w:rFonts w:hint="eastAsia" w:ascii="仿宋" w:hAnsi="仿宋" w:eastAsia="仿宋"/>
          <w:color w:val="000000"/>
          <w:sz w:val="28"/>
          <w:highlight w:val="none"/>
        </w:rPr>
        <w:t>目的</w:t>
      </w:r>
      <w:r>
        <w:rPr>
          <w:rFonts w:ascii="仿宋" w:hAnsi="仿宋" w:eastAsia="仿宋"/>
          <w:color w:val="000000"/>
          <w:sz w:val="28"/>
          <w:highlight w:val="none"/>
        </w:rPr>
        <w:t>实</w:t>
      </w:r>
      <w:r>
        <w:rPr>
          <w:rFonts w:hint="eastAsia" w:ascii="仿宋" w:hAnsi="仿宋" w:eastAsia="仿宋"/>
          <w:color w:val="000000"/>
          <w:sz w:val="28"/>
          <w:highlight w:val="none"/>
        </w:rPr>
        <w:t>施。</w:t>
      </w:r>
    </w:p>
    <w:p w14:paraId="7B768A3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2、我们</w:t>
      </w:r>
      <w:r>
        <w:rPr>
          <w:rFonts w:hint="eastAsia" w:ascii="仿宋" w:hAnsi="仿宋" w:eastAsia="仿宋"/>
          <w:color w:val="000000"/>
          <w:sz w:val="28"/>
          <w:highlight w:val="none"/>
        </w:rPr>
        <w:t>理解，最低报价不是中标的唯一</w:t>
      </w:r>
      <w:r>
        <w:rPr>
          <w:rFonts w:ascii="仿宋" w:hAnsi="仿宋" w:eastAsia="仿宋"/>
          <w:color w:val="000000"/>
          <w:sz w:val="28"/>
          <w:highlight w:val="none"/>
        </w:rPr>
        <w:t>条</w:t>
      </w:r>
      <w:r>
        <w:rPr>
          <w:rFonts w:hint="eastAsia" w:ascii="仿宋" w:hAnsi="仿宋" w:eastAsia="仿宋"/>
          <w:color w:val="000000"/>
          <w:sz w:val="28"/>
          <w:highlight w:val="none"/>
        </w:rPr>
        <w:t>件。</w:t>
      </w:r>
    </w:p>
    <w:p w14:paraId="729B60F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3、我们</w:t>
      </w:r>
      <w:r>
        <w:rPr>
          <w:rFonts w:hint="eastAsia" w:ascii="仿宋" w:hAnsi="仿宋" w:eastAsia="仿宋"/>
          <w:color w:val="000000"/>
          <w:sz w:val="28"/>
          <w:highlight w:val="none"/>
        </w:rPr>
        <w:t>愿按</w:t>
      </w:r>
      <w:r>
        <w:rPr>
          <w:rFonts w:hint="eastAsia" w:ascii="仿宋" w:hAnsi="仿宋" w:eastAsia="仿宋"/>
          <w:color w:val="000000"/>
          <w:sz w:val="28"/>
          <w:highlight w:val="none"/>
          <w:lang w:eastAsia="zh-CN"/>
        </w:rPr>
        <w:t>《中华人民共和国民法典》</w:t>
      </w:r>
      <w:r>
        <w:rPr>
          <w:rFonts w:hint="eastAsia" w:ascii="仿宋" w:hAnsi="仿宋" w:eastAsia="仿宋"/>
          <w:color w:val="000000"/>
          <w:sz w:val="28"/>
          <w:highlight w:val="none"/>
        </w:rPr>
        <w:t>履行自己的全部</w:t>
      </w:r>
      <w:r>
        <w:rPr>
          <w:rFonts w:ascii="仿宋" w:hAnsi="仿宋" w:eastAsia="仿宋"/>
          <w:color w:val="000000"/>
          <w:sz w:val="28"/>
          <w:highlight w:val="none"/>
        </w:rPr>
        <w:t>责</w:t>
      </w:r>
      <w:r>
        <w:rPr>
          <w:rFonts w:hint="eastAsia" w:ascii="仿宋" w:hAnsi="仿宋" w:eastAsia="仿宋"/>
          <w:color w:val="000000"/>
          <w:sz w:val="28"/>
          <w:highlight w:val="none"/>
        </w:rPr>
        <w:t>任。</w:t>
      </w:r>
    </w:p>
    <w:p w14:paraId="0D2B385C">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4、我们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自提交之日起有效期</w:t>
      </w:r>
      <w:r>
        <w:rPr>
          <w:rFonts w:ascii="仿宋" w:hAnsi="仿宋" w:eastAsia="仿宋"/>
          <w:color w:val="000000"/>
          <w:sz w:val="28"/>
          <w:highlight w:val="none"/>
        </w:rPr>
        <w:t>为90</w:t>
      </w:r>
      <w:r>
        <w:rPr>
          <w:rFonts w:hint="eastAsia" w:ascii="仿宋" w:hAnsi="仿宋" w:eastAsia="仿宋"/>
          <w:color w:val="000000"/>
          <w:sz w:val="28"/>
          <w:highlight w:val="none"/>
        </w:rPr>
        <w:t>个日历天。</w:t>
      </w:r>
    </w:p>
    <w:p w14:paraId="66698CFD">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5、我们</w:t>
      </w:r>
      <w:r>
        <w:rPr>
          <w:rFonts w:hint="eastAsia" w:ascii="仿宋" w:hAnsi="仿宋" w:eastAsia="仿宋"/>
          <w:color w:val="000000"/>
          <w:sz w:val="28"/>
          <w:highlight w:val="none"/>
        </w:rPr>
        <w:t>若未成</w:t>
      </w:r>
      <w:r>
        <w:rPr>
          <w:rFonts w:ascii="仿宋" w:hAnsi="仿宋" w:eastAsia="仿宋"/>
          <w:color w:val="000000"/>
          <w:sz w:val="28"/>
          <w:highlight w:val="none"/>
        </w:rPr>
        <w:t>为</w:t>
      </w:r>
      <w:r>
        <w:rPr>
          <w:rFonts w:hint="eastAsia" w:ascii="仿宋" w:hAnsi="仿宋" w:eastAsia="仿宋"/>
          <w:color w:val="000000"/>
          <w:sz w:val="28"/>
          <w:highlight w:val="none"/>
          <w:lang w:val="en-US" w:eastAsia="zh-CN"/>
        </w:rPr>
        <w:t>成交</w:t>
      </w:r>
      <w:r>
        <w:rPr>
          <w:rFonts w:hint="eastAsia" w:ascii="仿宋" w:hAnsi="仿宋" w:eastAsia="仿宋"/>
          <w:color w:val="000000"/>
          <w:sz w:val="28"/>
          <w:highlight w:val="none"/>
        </w:rPr>
        <w:t>供应商，你公司有</w:t>
      </w:r>
      <w:r>
        <w:rPr>
          <w:rFonts w:ascii="仿宋" w:hAnsi="仿宋" w:eastAsia="仿宋"/>
          <w:color w:val="000000"/>
          <w:sz w:val="28"/>
          <w:highlight w:val="none"/>
        </w:rPr>
        <w:t>权</w:t>
      </w:r>
      <w:r>
        <w:rPr>
          <w:rFonts w:hint="eastAsia" w:ascii="仿宋" w:hAnsi="仿宋" w:eastAsia="仿宋"/>
          <w:color w:val="000000"/>
          <w:sz w:val="28"/>
          <w:highlight w:val="none"/>
        </w:rPr>
        <w:t>不做任何</w:t>
      </w:r>
      <w:r>
        <w:rPr>
          <w:rFonts w:ascii="仿宋" w:hAnsi="仿宋" w:eastAsia="仿宋"/>
          <w:color w:val="000000"/>
          <w:sz w:val="28"/>
          <w:highlight w:val="none"/>
        </w:rPr>
        <w:t>解释</w:t>
      </w:r>
      <w:r>
        <w:rPr>
          <w:rFonts w:hint="eastAsia" w:ascii="仿宋" w:hAnsi="仿宋" w:eastAsia="仿宋"/>
          <w:color w:val="000000"/>
          <w:sz w:val="28"/>
          <w:highlight w:val="none"/>
        </w:rPr>
        <w:t>。</w:t>
      </w:r>
    </w:p>
    <w:p w14:paraId="7C724333">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6</w:t>
      </w:r>
      <w:r>
        <w:rPr>
          <w:rFonts w:hint="eastAsia" w:ascii="仿宋" w:hAnsi="仿宋" w:eastAsia="仿宋"/>
          <w:color w:val="000000"/>
          <w:sz w:val="28"/>
          <w:highlight w:val="none"/>
        </w:rPr>
        <w:t>、与本</w:t>
      </w:r>
      <w:r>
        <w:rPr>
          <w:rFonts w:hint="eastAsia" w:ascii="仿宋" w:hAnsi="仿宋" w:eastAsia="仿宋"/>
          <w:color w:val="000000"/>
          <w:sz w:val="28"/>
          <w:highlight w:val="none"/>
          <w:lang w:val="en-US" w:eastAsia="zh-CN"/>
        </w:rPr>
        <w:t>报价</w:t>
      </w:r>
      <w:r>
        <w:rPr>
          <w:rFonts w:ascii="仿宋" w:hAnsi="仿宋" w:eastAsia="仿宋"/>
          <w:color w:val="000000"/>
          <w:sz w:val="28"/>
          <w:highlight w:val="none"/>
        </w:rPr>
        <w:t>有关的</w:t>
      </w:r>
      <w:r>
        <w:rPr>
          <w:rFonts w:hint="eastAsia" w:ascii="仿宋" w:hAnsi="仿宋" w:eastAsia="仿宋"/>
          <w:color w:val="000000"/>
          <w:sz w:val="28"/>
          <w:highlight w:val="none"/>
        </w:rPr>
        <w:t>一切正式往</w:t>
      </w:r>
      <w:r>
        <w:rPr>
          <w:rFonts w:ascii="仿宋" w:hAnsi="仿宋" w:eastAsia="仿宋"/>
          <w:color w:val="000000"/>
          <w:sz w:val="28"/>
          <w:highlight w:val="none"/>
        </w:rPr>
        <w:t>来通讯请</w:t>
      </w:r>
      <w:r>
        <w:rPr>
          <w:rFonts w:hint="eastAsia" w:ascii="仿宋" w:hAnsi="仿宋" w:eastAsia="仿宋"/>
          <w:color w:val="000000"/>
          <w:sz w:val="28"/>
          <w:highlight w:val="none"/>
        </w:rPr>
        <w:t>寄：</w:t>
      </w:r>
    </w:p>
    <w:p w14:paraId="63B930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ascii="仿宋" w:hAnsi="仿宋" w:eastAsia="仿宋"/>
          <w:color w:val="000000"/>
          <w:sz w:val="28"/>
          <w:highlight w:val="none"/>
        </w:rPr>
      </w:pPr>
    </w:p>
    <w:p w14:paraId="4E0A7BC0">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地址：</w:t>
      </w:r>
    </w:p>
    <w:p w14:paraId="7EAABD08">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邮政编码：</w:t>
      </w:r>
    </w:p>
    <w:p w14:paraId="52AC5D86">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电话：</w:t>
      </w:r>
    </w:p>
    <w:p w14:paraId="213CD35E">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传真：</w:t>
      </w:r>
    </w:p>
    <w:p w14:paraId="16F04957">
      <w:pPr>
        <w:pStyle w:val="10"/>
        <w:ind w:firstLine="560" w:firstLineChars="2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6C121BE7">
      <w:pPr>
        <w:pStyle w:val="10"/>
        <w:ind w:firstLine="560" w:firstLineChars="20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56EDF33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hint="eastAsia" w:ascii="仿宋" w:hAnsi="仿宋" w:eastAsia="仿宋"/>
          <w:color w:val="000000"/>
          <w:sz w:val="28"/>
          <w:highlight w:val="none"/>
        </w:rPr>
      </w:pPr>
    </w:p>
    <w:p w14:paraId="6E186A06">
      <w:pPr>
        <w:jc w:val="right"/>
        <w:rPr>
          <w:rStyle w:val="21"/>
          <w:rFonts w:hint="eastAsia" w:ascii="仿宋" w:hAnsi="仿宋" w:eastAsia="仿宋" w:cs="宋体"/>
          <w:b/>
          <w:bCs w:val="0"/>
          <w:kern w:val="0"/>
          <w:sz w:val="28"/>
          <w:szCs w:val="21"/>
          <w:highlight w:val="none"/>
        </w:rPr>
      </w:pP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日期：</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年</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月</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w:t>
      </w:r>
    </w:p>
    <w:p w14:paraId="6D09B0A0">
      <w:pPr>
        <w:rPr>
          <w:rStyle w:val="21"/>
          <w:rFonts w:hint="eastAsia" w:ascii="仿宋" w:hAnsi="仿宋" w:eastAsia="仿宋" w:cs="宋体"/>
          <w:b/>
          <w:bCs w:val="0"/>
          <w:kern w:val="0"/>
          <w:sz w:val="28"/>
          <w:szCs w:val="21"/>
          <w:highlight w:val="none"/>
        </w:rPr>
      </w:pPr>
    </w:p>
    <w:p w14:paraId="1EC994A3">
      <w:pPr>
        <w:pStyle w:val="10"/>
        <w:keepNext w:val="0"/>
        <w:keepLines w:val="0"/>
        <w:pageBreakBefore w:val="0"/>
        <w:widowControl w:val="0"/>
        <w:kinsoku/>
        <w:wordWrap/>
        <w:overflowPunct/>
        <w:topLinePunct w:val="0"/>
        <w:autoSpaceDE/>
        <w:autoSpaceDN/>
        <w:bidi w:val="0"/>
        <w:adjustRightInd/>
        <w:snapToGrid/>
        <w:jc w:val="both"/>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附件二：</w:t>
      </w:r>
    </w:p>
    <w:p w14:paraId="75AA436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报价一览表</w:t>
      </w:r>
    </w:p>
    <w:p w14:paraId="2E6CBC78">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2FD99ABC">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tbl>
      <w:tblPr>
        <w:tblStyle w:val="1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6693"/>
      </w:tblGrid>
      <w:tr w14:paraId="43D1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jc w:val="center"/>
        </w:trPr>
        <w:tc>
          <w:tcPr>
            <w:tcW w:w="3086" w:type="dxa"/>
            <w:vAlign w:val="center"/>
          </w:tcPr>
          <w:p w14:paraId="1357C27B">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tc>
        <w:tc>
          <w:tcPr>
            <w:tcW w:w="6693" w:type="dxa"/>
            <w:vAlign w:val="center"/>
          </w:tcPr>
          <w:p w14:paraId="328177E9">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:每台每年   元                     </w:t>
            </w:r>
          </w:p>
          <w:p w14:paraId="64A6BB25">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元/台/年</w:t>
            </w:r>
          </w:p>
        </w:tc>
      </w:tr>
      <w:tr w14:paraId="51D6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jc w:val="center"/>
        </w:trPr>
        <w:tc>
          <w:tcPr>
            <w:tcW w:w="3086" w:type="dxa"/>
            <w:vAlign w:val="center"/>
          </w:tcPr>
          <w:p w14:paraId="4F14ED87">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交货期</w:t>
            </w:r>
          </w:p>
        </w:tc>
        <w:tc>
          <w:tcPr>
            <w:tcW w:w="6693" w:type="dxa"/>
            <w:vAlign w:val="center"/>
          </w:tcPr>
          <w:p w14:paraId="267DD97A">
            <w:pPr>
              <w:pStyle w:val="10"/>
              <w:ind w:left="77"/>
              <w:jc w:val="left"/>
              <w:rPr>
                <w:rStyle w:val="21"/>
                <w:rFonts w:hint="default" w:ascii="仿宋" w:hAnsi="仿宋" w:eastAsia="仿宋" w:cs="宋体"/>
                <w:b w:val="0"/>
                <w:kern w:val="0"/>
                <w:sz w:val="28"/>
                <w:highlight w:val="none"/>
                <w:lang w:val="en-US" w:eastAsia="zh-CN"/>
              </w:rPr>
            </w:pPr>
          </w:p>
        </w:tc>
      </w:tr>
      <w:tr w14:paraId="624B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3086" w:type="dxa"/>
            <w:vAlign w:val="center"/>
          </w:tcPr>
          <w:p w14:paraId="192E4653">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服务期</w:t>
            </w:r>
          </w:p>
        </w:tc>
        <w:tc>
          <w:tcPr>
            <w:tcW w:w="6693" w:type="dxa"/>
            <w:vAlign w:val="center"/>
          </w:tcPr>
          <w:p w14:paraId="572CEEBC">
            <w:pPr>
              <w:pStyle w:val="10"/>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年，合同实行一年一签（根据每年对成交供应商考核测评度来决定续签下一年度服务合同）。</w:t>
            </w:r>
          </w:p>
        </w:tc>
      </w:tr>
      <w:tr w14:paraId="3086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3086" w:type="dxa"/>
            <w:vAlign w:val="center"/>
          </w:tcPr>
          <w:p w14:paraId="0CDDFC6E">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项目负责人</w:t>
            </w:r>
          </w:p>
        </w:tc>
        <w:tc>
          <w:tcPr>
            <w:tcW w:w="6693" w:type="dxa"/>
            <w:vAlign w:val="center"/>
          </w:tcPr>
          <w:p w14:paraId="78EA1164">
            <w:pPr>
              <w:pStyle w:val="10"/>
              <w:ind w:left="77"/>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姓名：</w:t>
            </w:r>
          </w:p>
          <w:p w14:paraId="26BE6D4E">
            <w:pPr>
              <w:pStyle w:val="10"/>
              <w:ind w:left="77"/>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联系电话：</w:t>
            </w:r>
          </w:p>
        </w:tc>
      </w:tr>
      <w:tr w14:paraId="2ED2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jc w:val="center"/>
        </w:trPr>
        <w:tc>
          <w:tcPr>
            <w:tcW w:w="3086" w:type="dxa"/>
            <w:vAlign w:val="center"/>
          </w:tcPr>
          <w:p w14:paraId="160189A1">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w:t>
            </w:r>
            <w:r>
              <w:rPr>
                <w:rStyle w:val="21"/>
                <w:rFonts w:hint="eastAsia" w:ascii="仿宋" w:hAnsi="仿宋" w:eastAsia="仿宋" w:cs="宋体"/>
                <w:b w:val="0"/>
                <w:kern w:val="0"/>
                <w:sz w:val="28"/>
                <w:highlight w:val="none"/>
                <w:lang w:val="en-US" w:eastAsia="zh-CN"/>
              </w:rPr>
              <w:t>响应</w:t>
            </w:r>
            <w:r>
              <w:rPr>
                <w:rStyle w:val="21"/>
                <w:rFonts w:hint="eastAsia" w:ascii="仿宋" w:hAnsi="仿宋" w:eastAsia="仿宋" w:cs="宋体"/>
                <w:b w:val="0"/>
                <w:kern w:val="0"/>
                <w:sz w:val="28"/>
                <w:highlight w:val="none"/>
              </w:rPr>
              <w:t>程度</w:t>
            </w:r>
          </w:p>
        </w:tc>
        <w:tc>
          <w:tcPr>
            <w:tcW w:w="6693" w:type="dxa"/>
            <w:vAlign w:val="center"/>
          </w:tcPr>
          <w:p w14:paraId="2D14D522">
            <w:pPr>
              <w:pStyle w:val="10"/>
              <w:jc w:val="left"/>
              <w:rPr>
                <w:rStyle w:val="21"/>
                <w:rFonts w:ascii="仿宋" w:hAnsi="仿宋" w:eastAsia="仿宋" w:cs="宋体"/>
                <w:b w:val="0"/>
                <w:kern w:val="0"/>
                <w:sz w:val="28"/>
                <w:highlight w:val="none"/>
              </w:rPr>
            </w:pPr>
          </w:p>
        </w:tc>
      </w:tr>
      <w:tr w14:paraId="4FFC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9779" w:type="dxa"/>
            <w:gridSpan w:val="2"/>
            <w:vAlign w:val="center"/>
          </w:tcPr>
          <w:p w14:paraId="3B004763">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14:paraId="1EEA20A7">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14:paraId="3D3EBB72">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14:paraId="1FA13AFC">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76F6CC88">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3DFC5858">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1B5B87AB">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23ECD127">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附件三：</w:t>
      </w:r>
    </w:p>
    <w:p w14:paraId="4903A651">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供应商基本情况表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14:paraId="62A2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FBCBE23">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02761A6B">
            <w:pPr>
              <w:spacing w:line="360" w:lineRule="auto"/>
              <w:jc w:val="center"/>
              <w:rPr>
                <w:rFonts w:hint="eastAsia" w:ascii="仿宋" w:hAnsi="仿宋" w:eastAsia="仿宋" w:cs="仿宋"/>
                <w:color w:val="000000"/>
                <w:sz w:val="28"/>
                <w:szCs w:val="28"/>
                <w:highlight w:val="none"/>
              </w:rPr>
            </w:pPr>
          </w:p>
        </w:tc>
      </w:tr>
      <w:tr w14:paraId="5773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4BD364EC">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CAEFC4A">
            <w:pPr>
              <w:spacing w:line="360" w:lineRule="auto"/>
              <w:jc w:val="center"/>
              <w:rPr>
                <w:rFonts w:hint="eastAsia" w:ascii="仿宋" w:hAnsi="仿宋" w:eastAsia="仿宋" w:cs="仿宋"/>
                <w:color w:val="000000"/>
                <w:sz w:val="28"/>
                <w:szCs w:val="28"/>
                <w:highlight w:val="none"/>
              </w:rPr>
            </w:pPr>
          </w:p>
        </w:tc>
      </w:tr>
      <w:tr w14:paraId="7C5D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A76D34E">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46937658">
            <w:pPr>
              <w:spacing w:line="360" w:lineRule="auto"/>
              <w:jc w:val="center"/>
              <w:rPr>
                <w:rFonts w:hint="eastAsia" w:ascii="仿宋" w:hAnsi="仿宋" w:eastAsia="仿宋" w:cs="仿宋"/>
                <w:color w:val="000000"/>
                <w:sz w:val="28"/>
                <w:szCs w:val="28"/>
                <w:highlight w:val="none"/>
              </w:rPr>
            </w:pPr>
          </w:p>
        </w:tc>
      </w:tr>
      <w:tr w14:paraId="2FD3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17B0E92C">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2D2BA20">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225D087">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A9BB676">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14:paraId="0C3F4AE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45C3B6F">
            <w:pPr>
              <w:spacing w:line="360" w:lineRule="auto"/>
              <w:jc w:val="center"/>
              <w:rPr>
                <w:rFonts w:hint="eastAsia" w:ascii="仿宋" w:hAnsi="仿宋" w:eastAsia="仿宋" w:cs="仿宋"/>
                <w:color w:val="000000"/>
                <w:sz w:val="28"/>
                <w:szCs w:val="28"/>
                <w:highlight w:val="none"/>
              </w:rPr>
            </w:pPr>
          </w:p>
        </w:tc>
      </w:tr>
      <w:tr w14:paraId="1181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7ACC26A">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333300DA">
            <w:pPr>
              <w:spacing w:line="360" w:lineRule="auto"/>
              <w:jc w:val="center"/>
              <w:rPr>
                <w:rFonts w:hint="eastAsia" w:ascii="仿宋" w:hAnsi="仿宋" w:eastAsia="仿宋" w:cs="仿宋"/>
                <w:color w:val="000000"/>
                <w:sz w:val="28"/>
                <w:szCs w:val="28"/>
                <w:highlight w:val="none"/>
              </w:rPr>
            </w:pPr>
          </w:p>
        </w:tc>
      </w:tr>
      <w:tr w14:paraId="1A88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94FF86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AF28244">
            <w:pPr>
              <w:spacing w:line="360" w:lineRule="auto"/>
              <w:jc w:val="center"/>
              <w:rPr>
                <w:rFonts w:hint="eastAsia" w:ascii="仿宋" w:hAnsi="仿宋" w:eastAsia="仿宋" w:cs="仿宋"/>
                <w:color w:val="000000"/>
                <w:sz w:val="28"/>
                <w:szCs w:val="28"/>
                <w:highlight w:val="none"/>
              </w:rPr>
            </w:pPr>
          </w:p>
        </w:tc>
      </w:tr>
      <w:tr w14:paraId="573E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47D469CC">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14:paraId="51A930AB">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14:paraId="572BF32E">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60A262BC">
            <w:pPr>
              <w:spacing w:line="360" w:lineRule="auto"/>
              <w:rPr>
                <w:rFonts w:hint="eastAsia" w:ascii="仿宋" w:hAnsi="仿宋" w:eastAsia="仿宋" w:cs="仿宋"/>
                <w:color w:val="000000"/>
                <w:sz w:val="28"/>
                <w:szCs w:val="28"/>
                <w:highlight w:val="none"/>
              </w:rPr>
            </w:pPr>
          </w:p>
        </w:tc>
      </w:tr>
      <w:tr w14:paraId="5DD6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10C2E4F7">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6E7131E4">
            <w:pPr>
              <w:spacing w:line="360" w:lineRule="auto"/>
              <w:jc w:val="left"/>
              <w:rPr>
                <w:rFonts w:hint="eastAsia" w:ascii="仿宋" w:hAnsi="仿宋" w:eastAsia="仿宋" w:cs="仿宋"/>
                <w:color w:val="000000"/>
                <w:sz w:val="28"/>
                <w:szCs w:val="28"/>
                <w:highlight w:val="none"/>
              </w:rPr>
            </w:pPr>
          </w:p>
        </w:tc>
      </w:tr>
      <w:tr w14:paraId="754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14:paraId="79755353">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14:paraId="4C5E453D">
            <w:pPr>
              <w:spacing w:line="360" w:lineRule="auto"/>
              <w:jc w:val="left"/>
              <w:rPr>
                <w:rFonts w:hint="eastAsia" w:ascii="仿宋" w:hAnsi="仿宋" w:eastAsia="仿宋" w:cs="仿宋"/>
                <w:color w:val="000000"/>
                <w:sz w:val="28"/>
                <w:szCs w:val="28"/>
                <w:highlight w:val="none"/>
              </w:rPr>
            </w:pPr>
          </w:p>
        </w:tc>
      </w:tr>
    </w:tbl>
    <w:p w14:paraId="20DEA420">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lang w:val="en-US" w:eastAsia="zh-CN"/>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备注：本表后应附供应商营业执照、医疗器械经营许可证(或医疗器械经营备案凭证)或医疗器械生产许可证、）等资格审查材料。所填写内容应准确无误。</w:t>
      </w:r>
    </w:p>
    <w:p w14:paraId="782461B5">
      <w:pP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br w:type="page"/>
      </w:r>
    </w:p>
    <w:p w14:paraId="767C1BF6">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附件四：</w:t>
      </w:r>
    </w:p>
    <w:p w14:paraId="4CAFDF1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法定代表人身份证明</w:t>
      </w:r>
    </w:p>
    <w:p w14:paraId="2D45177D">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14:paraId="4B68C821">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14:paraId="113D873C">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14:paraId="0A723E3D">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14:paraId="4EB441E2">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月</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日</w:t>
      </w:r>
    </w:p>
    <w:p w14:paraId="6438EE74">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14:paraId="1710415A">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14:paraId="3F71C476">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14:paraId="58E5A572">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14:paraId="412C2864">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20E2FC97">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21E9C15D">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2865AE86">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附件五：</w:t>
      </w:r>
    </w:p>
    <w:p w14:paraId="33DD6D6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授权委托书</w:t>
      </w:r>
    </w:p>
    <w:p w14:paraId="76514ECA">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642494FB">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14:paraId="7110B633">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14:paraId="73A98694">
      <w:pPr>
        <w:pStyle w:val="10"/>
        <w:ind w:right="1120"/>
        <w:jc w:val="center"/>
        <w:rPr>
          <w:rStyle w:val="21"/>
          <w:rFonts w:ascii="仿宋" w:hAnsi="仿宋" w:eastAsia="仿宋" w:cs="宋体"/>
          <w:b w:val="0"/>
          <w:kern w:val="0"/>
          <w:sz w:val="28"/>
          <w:highlight w:val="none"/>
        </w:rPr>
      </w:pPr>
    </w:p>
    <w:p w14:paraId="20ECF8BE">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4622C74A">
      <w:pPr>
        <w:pStyle w:val="10"/>
        <w:jc w:val="right"/>
        <w:rPr>
          <w:rStyle w:val="21"/>
          <w:rFonts w:ascii="仿宋" w:hAnsi="仿宋" w:eastAsia="仿宋" w:cs="宋体"/>
          <w:b w:val="0"/>
          <w:kern w:val="0"/>
          <w:sz w:val="28"/>
          <w:highlight w:val="none"/>
        </w:rPr>
      </w:pPr>
    </w:p>
    <w:p w14:paraId="7EC4F6B0">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2694D87">
      <w:pPr>
        <w:pStyle w:val="10"/>
        <w:ind w:right="1120" w:firstLine="3640" w:firstLineChars="1300"/>
        <w:rPr>
          <w:rStyle w:val="21"/>
          <w:rFonts w:ascii="仿宋" w:hAnsi="仿宋" w:eastAsia="仿宋" w:cs="宋体"/>
          <w:b w:val="0"/>
          <w:kern w:val="0"/>
          <w:sz w:val="28"/>
          <w:highlight w:val="none"/>
        </w:rPr>
      </w:pPr>
    </w:p>
    <w:p w14:paraId="53C7712F">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14:paraId="3B97454A">
      <w:pPr>
        <w:pStyle w:val="10"/>
        <w:jc w:val="right"/>
        <w:rPr>
          <w:rStyle w:val="21"/>
          <w:rFonts w:ascii="仿宋" w:hAnsi="仿宋" w:eastAsia="仿宋" w:cs="宋体"/>
          <w:b w:val="0"/>
          <w:kern w:val="0"/>
          <w:sz w:val="28"/>
          <w:highlight w:val="none"/>
        </w:rPr>
      </w:pPr>
    </w:p>
    <w:p w14:paraId="42AB8BC6">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4631181F">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5" w:name="_Toc318788779"/>
    </w:p>
    <w:bookmarkEnd w:id="5"/>
    <w:p w14:paraId="50CF904D">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附件六：</w:t>
      </w:r>
    </w:p>
    <w:p w14:paraId="65273904">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供应商缴纳税收和社会保障资金等证明告知承诺书</w:t>
      </w:r>
    </w:p>
    <w:p w14:paraId="0DCD050B">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14:paraId="38E84C5F">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14:paraId="6A21EF33">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14:paraId="0C46D0E7">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14:paraId="259FD338">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14:paraId="56B5FF0A">
      <w:pPr>
        <w:pStyle w:val="10"/>
        <w:jc w:val="right"/>
        <w:rPr>
          <w:rStyle w:val="21"/>
          <w:rFonts w:ascii="仿宋" w:hAnsi="仿宋" w:eastAsia="仿宋" w:cs="宋体"/>
          <w:b w:val="0"/>
          <w:kern w:val="0"/>
          <w:sz w:val="28"/>
          <w:highlight w:val="none"/>
        </w:rPr>
      </w:pPr>
    </w:p>
    <w:p w14:paraId="5FB90773">
      <w:pPr>
        <w:pStyle w:val="10"/>
        <w:jc w:val="right"/>
        <w:rPr>
          <w:rStyle w:val="21"/>
          <w:rFonts w:ascii="仿宋" w:hAnsi="仿宋" w:eastAsia="仿宋" w:cs="宋体"/>
          <w:b w:val="0"/>
          <w:kern w:val="0"/>
          <w:sz w:val="28"/>
          <w:highlight w:val="none"/>
        </w:rPr>
      </w:pPr>
    </w:p>
    <w:p w14:paraId="1B8B707C">
      <w:pPr>
        <w:pStyle w:val="10"/>
        <w:jc w:val="right"/>
        <w:rPr>
          <w:rStyle w:val="21"/>
          <w:rFonts w:ascii="仿宋" w:hAnsi="仿宋" w:eastAsia="仿宋" w:cs="宋体"/>
          <w:b w:val="0"/>
          <w:kern w:val="0"/>
          <w:sz w:val="28"/>
          <w:highlight w:val="none"/>
        </w:rPr>
      </w:pPr>
    </w:p>
    <w:p w14:paraId="04E39043">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63CEA63E">
      <w:pPr>
        <w:pStyle w:val="10"/>
        <w:jc w:val="right"/>
        <w:rPr>
          <w:rStyle w:val="21"/>
          <w:rFonts w:ascii="仿宋" w:hAnsi="仿宋" w:eastAsia="仿宋" w:cs="宋体"/>
          <w:b w:val="0"/>
          <w:kern w:val="0"/>
          <w:sz w:val="28"/>
          <w:highlight w:val="none"/>
        </w:rPr>
      </w:pPr>
    </w:p>
    <w:p w14:paraId="665E6276">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0DF0C53F">
      <w:pPr>
        <w:pStyle w:val="10"/>
        <w:jc w:val="right"/>
        <w:rPr>
          <w:rStyle w:val="21"/>
          <w:rFonts w:ascii="仿宋" w:hAnsi="仿宋" w:eastAsia="仿宋" w:cs="宋体"/>
          <w:b w:val="0"/>
          <w:kern w:val="0"/>
          <w:sz w:val="28"/>
          <w:highlight w:val="none"/>
        </w:rPr>
      </w:pPr>
    </w:p>
    <w:p w14:paraId="3F473381">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14:paraId="557B0975">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67C0F027">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附件七：</w:t>
      </w:r>
    </w:p>
    <w:p w14:paraId="0942F77A">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2CCF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EE2277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14:paraId="7981DEC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14:paraId="2C0E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AF76BC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14:paraId="5647A636">
            <w:pPr>
              <w:pStyle w:val="10"/>
              <w:jc w:val="center"/>
              <w:rPr>
                <w:rStyle w:val="21"/>
                <w:rFonts w:ascii="仿宋" w:hAnsi="仿宋" w:eastAsia="仿宋" w:cs="宋体"/>
                <w:b w:val="0"/>
                <w:kern w:val="0"/>
                <w:sz w:val="28"/>
                <w:highlight w:val="none"/>
              </w:rPr>
            </w:pPr>
          </w:p>
        </w:tc>
        <w:tc>
          <w:tcPr>
            <w:tcW w:w="1586" w:type="dxa"/>
            <w:vAlign w:val="center"/>
          </w:tcPr>
          <w:p w14:paraId="1C70B12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14:paraId="53AD5AE6">
            <w:pPr>
              <w:pStyle w:val="10"/>
              <w:jc w:val="center"/>
              <w:rPr>
                <w:rStyle w:val="21"/>
                <w:rFonts w:ascii="仿宋" w:hAnsi="仿宋" w:eastAsia="仿宋" w:cs="宋体"/>
                <w:b w:val="0"/>
                <w:kern w:val="0"/>
                <w:sz w:val="28"/>
                <w:highlight w:val="none"/>
              </w:rPr>
            </w:pPr>
          </w:p>
        </w:tc>
        <w:tc>
          <w:tcPr>
            <w:tcW w:w="1590" w:type="dxa"/>
            <w:vAlign w:val="center"/>
          </w:tcPr>
          <w:p w14:paraId="535B63C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14:paraId="51073ED6">
            <w:pPr>
              <w:pStyle w:val="10"/>
              <w:jc w:val="center"/>
              <w:rPr>
                <w:rStyle w:val="21"/>
                <w:rFonts w:ascii="仿宋" w:hAnsi="仿宋" w:eastAsia="仿宋" w:cs="宋体"/>
                <w:b w:val="0"/>
                <w:kern w:val="0"/>
                <w:sz w:val="28"/>
                <w:highlight w:val="none"/>
              </w:rPr>
            </w:pPr>
          </w:p>
        </w:tc>
      </w:tr>
      <w:tr w14:paraId="6ADD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408F2BF">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14:paraId="430E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B5C9ED2">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3A8CFC03">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7D285970">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0953C29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2058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9A40DDB">
            <w:pPr>
              <w:pStyle w:val="10"/>
              <w:jc w:val="center"/>
              <w:rPr>
                <w:rStyle w:val="21"/>
                <w:rFonts w:ascii="仿宋" w:hAnsi="仿宋" w:eastAsia="仿宋" w:cs="宋体"/>
                <w:b w:val="0"/>
                <w:kern w:val="0"/>
                <w:sz w:val="28"/>
                <w:highlight w:val="none"/>
              </w:rPr>
            </w:pPr>
          </w:p>
        </w:tc>
        <w:tc>
          <w:tcPr>
            <w:tcW w:w="1586" w:type="dxa"/>
            <w:vAlign w:val="center"/>
          </w:tcPr>
          <w:p w14:paraId="5265AD95">
            <w:pPr>
              <w:pStyle w:val="10"/>
              <w:jc w:val="center"/>
              <w:rPr>
                <w:rStyle w:val="21"/>
                <w:rFonts w:ascii="仿宋" w:hAnsi="仿宋" w:eastAsia="仿宋" w:cs="宋体"/>
                <w:b w:val="0"/>
                <w:kern w:val="0"/>
                <w:sz w:val="28"/>
                <w:highlight w:val="none"/>
              </w:rPr>
            </w:pPr>
          </w:p>
        </w:tc>
        <w:tc>
          <w:tcPr>
            <w:tcW w:w="4762" w:type="dxa"/>
            <w:gridSpan w:val="3"/>
            <w:vAlign w:val="center"/>
          </w:tcPr>
          <w:p w14:paraId="696B20BE">
            <w:pPr>
              <w:pStyle w:val="10"/>
              <w:jc w:val="center"/>
              <w:rPr>
                <w:rStyle w:val="21"/>
                <w:rFonts w:ascii="仿宋" w:hAnsi="仿宋" w:eastAsia="仿宋" w:cs="宋体"/>
                <w:b w:val="0"/>
                <w:kern w:val="0"/>
                <w:sz w:val="28"/>
                <w:highlight w:val="none"/>
              </w:rPr>
            </w:pPr>
          </w:p>
        </w:tc>
        <w:tc>
          <w:tcPr>
            <w:tcW w:w="1582" w:type="dxa"/>
            <w:vAlign w:val="center"/>
          </w:tcPr>
          <w:p w14:paraId="48697903">
            <w:pPr>
              <w:pStyle w:val="10"/>
              <w:jc w:val="center"/>
              <w:rPr>
                <w:rStyle w:val="21"/>
                <w:rFonts w:ascii="仿宋" w:hAnsi="仿宋" w:eastAsia="仿宋" w:cs="宋体"/>
                <w:b w:val="0"/>
                <w:kern w:val="0"/>
                <w:sz w:val="28"/>
                <w:highlight w:val="none"/>
              </w:rPr>
            </w:pPr>
          </w:p>
        </w:tc>
      </w:tr>
      <w:tr w14:paraId="56A6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3F5F888">
            <w:pPr>
              <w:pStyle w:val="10"/>
              <w:jc w:val="center"/>
              <w:rPr>
                <w:rStyle w:val="21"/>
                <w:rFonts w:ascii="仿宋" w:hAnsi="仿宋" w:eastAsia="仿宋" w:cs="宋体"/>
                <w:b w:val="0"/>
                <w:kern w:val="0"/>
                <w:sz w:val="28"/>
                <w:highlight w:val="none"/>
              </w:rPr>
            </w:pPr>
          </w:p>
        </w:tc>
        <w:tc>
          <w:tcPr>
            <w:tcW w:w="1586" w:type="dxa"/>
            <w:vAlign w:val="center"/>
          </w:tcPr>
          <w:p w14:paraId="53607706">
            <w:pPr>
              <w:pStyle w:val="10"/>
              <w:jc w:val="center"/>
              <w:rPr>
                <w:rStyle w:val="21"/>
                <w:rFonts w:ascii="仿宋" w:hAnsi="仿宋" w:eastAsia="仿宋" w:cs="宋体"/>
                <w:b w:val="0"/>
                <w:kern w:val="0"/>
                <w:sz w:val="28"/>
                <w:highlight w:val="none"/>
              </w:rPr>
            </w:pPr>
          </w:p>
        </w:tc>
        <w:tc>
          <w:tcPr>
            <w:tcW w:w="4762" w:type="dxa"/>
            <w:gridSpan w:val="3"/>
            <w:vAlign w:val="center"/>
          </w:tcPr>
          <w:p w14:paraId="19C9D264">
            <w:pPr>
              <w:pStyle w:val="10"/>
              <w:jc w:val="center"/>
              <w:rPr>
                <w:rStyle w:val="21"/>
                <w:rFonts w:ascii="仿宋" w:hAnsi="仿宋" w:eastAsia="仿宋" w:cs="宋体"/>
                <w:b w:val="0"/>
                <w:kern w:val="0"/>
                <w:sz w:val="28"/>
                <w:highlight w:val="none"/>
              </w:rPr>
            </w:pPr>
          </w:p>
        </w:tc>
        <w:tc>
          <w:tcPr>
            <w:tcW w:w="1582" w:type="dxa"/>
            <w:vAlign w:val="center"/>
          </w:tcPr>
          <w:p w14:paraId="5BDD8905">
            <w:pPr>
              <w:pStyle w:val="10"/>
              <w:jc w:val="center"/>
              <w:rPr>
                <w:rStyle w:val="21"/>
                <w:rFonts w:ascii="仿宋" w:hAnsi="仿宋" w:eastAsia="仿宋" w:cs="宋体"/>
                <w:b w:val="0"/>
                <w:kern w:val="0"/>
                <w:sz w:val="28"/>
                <w:highlight w:val="none"/>
              </w:rPr>
            </w:pPr>
          </w:p>
        </w:tc>
      </w:tr>
      <w:tr w14:paraId="20ED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4FF07E2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14:paraId="0F6F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776BAAE">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4C2B0BA5">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5C885DA3">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23DDA0F4">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0976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65C7085">
            <w:pPr>
              <w:pStyle w:val="10"/>
              <w:jc w:val="center"/>
              <w:rPr>
                <w:rStyle w:val="21"/>
                <w:rFonts w:ascii="仿宋" w:hAnsi="仿宋" w:eastAsia="仿宋" w:cs="宋体"/>
                <w:b w:val="0"/>
                <w:kern w:val="0"/>
                <w:sz w:val="28"/>
                <w:highlight w:val="none"/>
              </w:rPr>
            </w:pPr>
          </w:p>
        </w:tc>
        <w:tc>
          <w:tcPr>
            <w:tcW w:w="1586" w:type="dxa"/>
            <w:vAlign w:val="center"/>
          </w:tcPr>
          <w:p w14:paraId="58C27C0D">
            <w:pPr>
              <w:pStyle w:val="10"/>
              <w:jc w:val="center"/>
              <w:rPr>
                <w:rStyle w:val="21"/>
                <w:rFonts w:ascii="仿宋" w:hAnsi="仿宋" w:eastAsia="仿宋" w:cs="宋体"/>
                <w:b w:val="0"/>
                <w:kern w:val="0"/>
                <w:sz w:val="28"/>
                <w:highlight w:val="none"/>
              </w:rPr>
            </w:pPr>
          </w:p>
        </w:tc>
        <w:tc>
          <w:tcPr>
            <w:tcW w:w="4762" w:type="dxa"/>
            <w:gridSpan w:val="3"/>
            <w:vAlign w:val="center"/>
          </w:tcPr>
          <w:p w14:paraId="266A1B47">
            <w:pPr>
              <w:pStyle w:val="10"/>
              <w:jc w:val="center"/>
              <w:rPr>
                <w:rStyle w:val="21"/>
                <w:rFonts w:ascii="仿宋" w:hAnsi="仿宋" w:eastAsia="仿宋" w:cs="宋体"/>
                <w:b w:val="0"/>
                <w:kern w:val="0"/>
                <w:sz w:val="28"/>
                <w:highlight w:val="none"/>
              </w:rPr>
            </w:pPr>
          </w:p>
        </w:tc>
        <w:tc>
          <w:tcPr>
            <w:tcW w:w="1582" w:type="dxa"/>
            <w:vAlign w:val="center"/>
          </w:tcPr>
          <w:p w14:paraId="7CA529E7">
            <w:pPr>
              <w:pStyle w:val="10"/>
              <w:jc w:val="center"/>
              <w:rPr>
                <w:rStyle w:val="21"/>
                <w:rFonts w:ascii="仿宋" w:hAnsi="仿宋" w:eastAsia="仿宋" w:cs="宋体"/>
                <w:b w:val="0"/>
                <w:kern w:val="0"/>
                <w:sz w:val="28"/>
                <w:highlight w:val="none"/>
              </w:rPr>
            </w:pPr>
          </w:p>
        </w:tc>
      </w:tr>
      <w:tr w14:paraId="7F65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4F932B9">
            <w:pPr>
              <w:pStyle w:val="10"/>
              <w:jc w:val="center"/>
              <w:rPr>
                <w:rStyle w:val="21"/>
                <w:rFonts w:ascii="仿宋" w:hAnsi="仿宋" w:eastAsia="仿宋" w:cs="宋体"/>
                <w:b w:val="0"/>
                <w:kern w:val="0"/>
                <w:sz w:val="28"/>
                <w:highlight w:val="none"/>
              </w:rPr>
            </w:pPr>
          </w:p>
        </w:tc>
        <w:tc>
          <w:tcPr>
            <w:tcW w:w="1586" w:type="dxa"/>
            <w:vAlign w:val="center"/>
          </w:tcPr>
          <w:p w14:paraId="6AD7CFAE">
            <w:pPr>
              <w:pStyle w:val="10"/>
              <w:jc w:val="center"/>
              <w:rPr>
                <w:rStyle w:val="21"/>
                <w:rFonts w:ascii="仿宋" w:hAnsi="仿宋" w:eastAsia="仿宋" w:cs="宋体"/>
                <w:b w:val="0"/>
                <w:kern w:val="0"/>
                <w:sz w:val="28"/>
                <w:highlight w:val="none"/>
              </w:rPr>
            </w:pPr>
          </w:p>
        </w:tc>
        <w:tc>
          <w:tcPr>
            <w:tcW w:w="4762" w:type="dxa"/>
            <w:gridSpan w:val="3"/>
            <w:vAlign w:val="center"/>
          </w:tcPr>
          <w:p w14:paraId="28F04B42">
            <w:pPr>
              <w:pStyle w:val="10"/>
              <w:jc w:val="center"/>
              <w:rPr>
                <w:rStyle w:val="21"/>
                <w:rFonts w:ascii="仿宋" w:hAnsi="仿宋" w:eastAsia="仿宋" w:cs="宋体"/>
                <w:b w:val="0"/>
                <w:kern w:val="0"/>
                <w:sz w:val="28"/>
                <w:highlight w:val="none"/>
              </w:rPr>
            </w:pPr>
          </w:p>
        </w:tc>
        <w:tc>
          <w:tcPr>
            <w:tcW w:w="1582" w:type="dxa"/>
            <w:vAlign w:val="center"/>
          </w:tcPr>
          <w:p w14:paraId="2B258FFE">
            <w:pPr>
              <w:pStyle w:val="10"/>
              <w:jc w:val="center"/>
              <w:rPr>
                <w:rStyle w:val="21"/>
                <w:rFonts w:ascii="仿宋" w:hAnsi="仿宋" w:eastAsia="仿宋" w:cs="宋体"/>
                <w:b w:val="0"/>
                <w:kern w:val="0"/>
                <w:sz w:val="28"/>
                <w:highlight w:val="none"/>
              </w:rPr>
            </w:pPr>
          </w:p>
        </w:tc>
      </w:tr>
      <w:tr w14:paraId="08D3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6EA2775">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14:paraId="5BB5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66A4A8BE">
            <w:pPr>
              <w:pStyle w:val="10"/>
              <w:jc w:val="center"/>
              <w:rPr>
                <w:rStyle w:val="21"/>
                <w:rFonts w:ascii="仿宋" w:hAnsi="仿宋" w:eastAsia="仿宋" w:cs="宋体"/>
                <w:b w:val="0"/>
                <w:kern w:val="0"/>
                <w:sz w:val="28"/>
                <w:highlight w:val="none"/>
              </w:rPr>
            </w:pPr>
          </w:p>
        </w:tc>
      </w:tr>
    </w:tbl>
    <w:p w14:paraId="248BAFF8">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14:paraId="0EC549C7">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759C61FB">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2A4E5AE5">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lang w:val="en-US" w:eastAsia="zh-CN"/>
        </w:rPr>
      </w:pPr>
      <w:bookmarkStart w:id="6" w:name="_Toc187146970"/>
      <w:bookmarkStart w:id="7" w:name="_Toc252113258"/>
      <w:bookmarkStart w:id="8" w:name="_Toc318788780"/>
      <w:bookmarkStart w:id="9" w:name="_Toc101085381"/>
      <w:r>
        <w:rPr>
          <w:rStyle w:val="21"/>
          <w:rFonts w:hint="eastAsia" w:ascii="仿宋" w:hAnsi="仿宋" w:eastAsia="仿宋" w:cs="宋体"/>
          <w:b/>
          <w:bCs w:val="0"/>
          <w:kern w:val="0"/>
          <w:sz w:val="28"/>
          <w:szCs w:val="21"/>
          <w:highlight w:val="none"/>
          <w:lang w:val="en-US" w:eastAsia="zh-CN"/>
        </w:rPr>
        <w:t>附件八：</w:t>
      </w:r>
    </w:p>
    <w:p w14:paraId="3A9DB763">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4B70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CAC226A">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14:paraId="2A0B4251">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项目</w:t>
            </w:r>
            <w:r>
              <w:rPr>
                <w:rStyle w:val="21"/>
                <w:rFonts w:hint="eastAsia" w:ascii="仿宋" w:hAnsi="仿宋" w:eastAsia="仿宋" w:cs="宋体"/>
                <w:kern w:val="0"/>
                <w:sz w:val="28"/>
                <w:highlight w:val="none"/>
              </w:rPr>
              <w:t>名称</w:t>
            </w:r>
          </w:p>
        </w:tc>
        <w:tc>
          <w:tcPr>
            <w:tcW w:w="1786" w:type="dxa"/>
            <w:vAlign w:val="center"/>
          </w:tcPr>
          <w:p w14:paraId="7740A5DA">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采购人名称</w:t>
            </w:r>
            <w:r>
              <w:rPr>
                <w:rStyle w:val="21"/>
                <w:rFonts w:hint="eastAsia" w:ascii="仿宋" w:hAnsi="仿宋" w:eastAsia="仿宋" w:cs="宋体"/>
                <w:kern w:val="0"/>
                <w:sz w:val="28"/>
                <w:highlight w:val="none"/>
              </w:rPr>
              <w:t xml:space="preserve"> </w:t>
            </w:r>
          </w:p>
        </w:tc>
        <w:tc>
          <w:tcPr>
            <w:tcW w:w="1386" w:type="dxa"/>
            <w:vAlign w:val="center"/>
          </w:tcPr>
          <w:p w14:paraId="1D2DB90C">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联系人</w:t>
            </w:r>
          </w:p>
        </w:tc>
        <w:tc>
          <w:tcPr>
            <w:tcW w:w="1586" w:type="dxa"/>
            <w:vAlign w:val="center"/>
          </w:tcPr>
          <w:p w14:paraId="27D82F6E">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14:paraId="3E7581D7">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14:paraId="55BE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0DE18F5">
            <w:pPr>
              <w:pStyle w:val="10"/>
              <w:jc w:val="center"/>
              <w:rPr>
                <w:rStyle w:val="21"/>
                <w:rFonts w:ascii="仿宋" w:hAnsi="仿宋" w:eastAsia="仿宋" w:cs="宋体"/>
                <w:b w:val="0"/>
                <w:kern w:val="0"/>
                <w:sz w:val="28"/>
                <w:highlight w:val="none"/>
              </w:rPr>
            </w:pPr>
          </w:p>
        </w:tc>
        <w:tc>
          <w:tcPr>
            <w:tcW w:w="1586" w:type="dxa"/>
            <w:vAlign w:val="center"/>
          </w:tcPr>
          <w:p w14:paraId="001EE474">
            <w:pPr>
              <w:pStyle w:val="10"/>
              <w:jc w:val="center"/>
              <w:rPr>
                <w:rStyle w:val="21"/>
                <w:rFonts w:ascii="仿宋" w:hAnsi="仿宋" w:eastAsia="仿宋" w:cs="宋体"/>
                <w:b w:val="0"/>
                <w:kern w:val="0"/>
                <w:sz w:val="28"/>
                <w:highlight w:val="none"/>
              </w:rPr>
            </w:pPr>
          </w:p>
        </w:tc>
        <w:tc>
          <w:tcPr>
            <w:tcW w:w="1786" w:type="dxa"/>
            <w:vAlign w:val="center"/>
          </w:tcPr>
          <w:p w14:paraId="4738879C">
            <w:pPr>
              <w:pStyle w:val="10"/>
              <w:jc w:val="center"/>
              <w:rPr>
                <w:rStyle w:val="21"/>
                <w:rFonts w:ascii="仿宋" w:hAnsi="仿宋" w:eastAsia="仿宋" w:cs="宋体"/>
                <w:b w:val="0"/>
                <w:kern w:val="0"/>
                <w:sz w:val="28"/>
                <w:highlight w:val="none"/>
              </w:rPr>
            </w:pPr>
          </w:p>
        </w:tc>
        <w:tc>
          <w:tcPr>
            <w:tcW w:w="1386" w:type="dxa"/>
            <w:vAlign w:val="center"/>
          </w:tcPr>
          <w:p w14:paraId="2DC4460A">
            <w:pPr>
              <w:pStyle w:val="10"/>
              <w:jc w:val="center"/>
              <w:rPr>
                <w:rStyle w:val="21"/>
                <w:rFonts w:ascii="仿宋" w:hAnsi="仿宋" w:eastAsia="仿宋" w:cs="宋体"/>
                <w:b w:val="0"/>
                <w:kern w:val="0"/>
                <w:sz w:val="28"/>
                <w:highlight w:val="none"/>
              </w:rPr>
            </w:pPr>
          </w:p>
        </w:tc>
        <w:tc>
          <w:tcPr>
            <w:tcW w:w="1586" w:type="dxa"/>
            <w:vAlign w:val="center"/>
          </w:tcPr>
          <w:p w14:paraId="6D94F5F8">
            <w:pPr>
              <w:pStyle w:val="10"/>
              <w:jc w:val="center"/>
              <w:rPr>
                <w:rStyle w:val="21"/>
                <w:rFonts w:ascii="仿宋" w:hAnsi="仿宋" w:eastAsia="仿宋" w:cs="宋体"/>
                <w:b w:val="0"/>
                <w:kern w:val="0"/>
                <w:sz w:val="28"/>
                <w:highlight w:val="none"/>
              </w:rPr>
            </w:pPr>
          </w:p>
        </w:tc>
        <w:tc>
          <w:tcPr>
            <w:tcW w:w="1586" w:type="dxa"/>
            <w:vAlign w:val="center"/>
          </w:tcPr>
          <w:p w14:paraId="093B146F">
            <w:pPr>
              <w:pStyle w:val="10"/>
              <w:jc w:val="center"/>
              <w:rPr>
                <w:rStyle w:val="21"/>
                <w:rFonts w:ascii="仿宋" w:hAnsi="仿宋" w:eastAsia="仿宋" w:cs="宋体"/>
                <w:b w:val="0"/>
                <w:kern w:val="0"/>
                <w:sz w:val="28"/>
                <w:highlight w:val="none"/>
              </w:rPr>
            </w:pPr>
          </w:p>
        </w:tc>
      </w:tr>
      <w:tr w14:paraId="149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D84E529">
            <w:pPr>
              <w:pStyle w:val="10"/>
              <w:jc w:val="center"/>
              <w:rPr>
                <w:rStyle w:val="21"/>
                <w:rFonts w:ascii="仿宋" w:hAnsi="仿宋" w:eastAsia="仿宋" w:cs="宋体"/>
                <w:b w:val="0"/>
                <w:kern w:val="0"/>
                <w:sz w:val="28"/>
                <w:highlight w:val="none"/>
              </w:rPr>
            </w:pPr>
          </w:p>
        </w:tc>
        <w:tc>
          <w:tcPr>
            <w:tcW w:w="1586" w:type="dxa"/>
            <w:vAlign w:val="center"/>
          </w:tcPr>
          <w:p w14:paraId="0975546F">
            <w:pPr>
              <w:pStyle w:val="10"/>
              <w:jc w:val="center"/>
              <w:rPr>
                <w:rStyle w:val="21"/>
                <w:rFonts w:ascii="仿宋" w:hAnsi="仿宋" w:eastAsia="仿宋" w:cs="宋体"/>
                <w:b w:val="0"/>
                <w:kern w:val="0"/>
                <w:sz w:val="28"/>
                <w:highlight w:val="none"/>
              </w:rPr>
            </w:pPr>
          </w:p>
        </w:tc>
        <w:tc>
          <w:tcPr>
            <w:tcW w:w="1786" w:type="dxa"/>
            <w:vAlign w:val="center"/>
          </w:tcPr>
          <w:p w14:paraId="5A5A7DAE">
            <w:pPr>
              <w:pStyle w:val="10"/>
              <w:jc w:val="center"/>
              <w:rPr>
                <w:rStyle w:val="21"/>
                <w:rFonts w:ascii="仿宋" w:hAnsi="仿宋" w:eastAsia="仿宋" w:cs="宋体"/>
                <w:b w:val="0"/>
                <w:kern w:val="0"/>
                <w:sz w:val="28"/>
                <w:highlight w:val="none"/>
              </w:rPr>
            </w:pPr>
          </w:p>
        </w:tc>
        <w:tc>
          <w:tcPr>
            <w:tcW w:w="1386" w:type="dxa"/>
            <w:vAlign w:val="center"/>
          </w:tcPr>
          <w:p w14:paraId="03611A50">
            <w:pPr>
              <w:pStyle w:val="10"/>
              <w:jc w:val="center"/>
              <w:rPr>
                <w:rStyle w:val="21"/>
                <w:rFonts w:ascii="仿宋" w:hAnsi="仿宋" w:eastAsia="仿宋" w:cs="宋体"/>
                <w:b w:val="0"/>
                <w:kern w:val="0"/>
                <w:sz w:val="28"/>
                <w:highlight w:val="none"/>
              </w:rPr>
            </w:pPr>
          </w:p>
        </w:tc>
        <w:tc>
          <w:tcPr>
            <w:tcW w:w="1586" w:type="dxa"/>
            <w:vAlign w:val="center"/>
          </w:tcPr>
          <w:p w14:paraId="5C157744">
            <w:pPr>
              <w:pStyle w:val="10"/>
              <w:jc w:val="center"/>
              <w:rPr>
                <w:rStyle w:val="21"/>
                <w:rFonts w:ascii="仿宋" w:hAnsi="仿宋" w:eastAsia="仿宋" w:cs="宋体"/>
                <w:b w:val="0"/>
                <w:kern w:val="0"/>
                <w:sz w:val="28"/>
                <w:highlight w:val="none"/>
              </w:rPr>
            </w:pPr>
          </w:p>
        </w:tc>
        <w:tc>
          <w:tcPr>
            <w:tcW w:w="1586" w:type="dxa"/>
            <w:vAlign w:val="center"/>
          </w:tcPr>
          <w:p w14:paraId="1025D0E3">
            <w:pPr>
              <w:pStyle w:val="10"/>
              <w:jc w:val="center"/>
              <w:rPr>
                <w:rStyle w:val="21"/>
                <w:rFonts w:ascii="仿宋" w:hAnsi="仿宋" w:eastAsia="仿宋" w:cs="宋体"/>
                <w:b w:val="0"/>
                <w:kern w:val="0"/>
                <w:sz w:val="28"/>
                <w:highlight w:val="none"/>
              </w:rPr>
            </w:pPr>
          </w:p>
        </w:tc>
      </w:tr>
      <w:tr w14:paraId="3A0B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140EA27">
            <w:pPr>
              <w:pStyle w:val="10"/>
              <w:jc w:val="center"/>
              <w:rPr>
                <w:rStyle w:val="21"/>
                <w:rFonts w:ascii="仿宋" w:hAnsi="仿宋" w:eastAsia="仿宋" w:cs="宋体"/>
                <w:b w:val="0"/>
                <w:kern w:val="0"/>
                <w:sz w:val="28"/>
                <w:highlight w:val="none"/>
              </w:rPr>
            </w:pPr>
          </w:p>
        </w:tc>
        <w:tc>
          <w:tcPr>
            <w:tcW w:w="1586" w:type="dxa"/>
            <w:vAlign w:val="center"/>
          </w:tcPr>
          <w:p w14:paraId="5F18BA2B">
            <w:pPr>
              <w:pStyle w:val="10"/>
              <w:jc w:val="center"/>
              <w:rPr>
                <w:rStyle w:val="21"/>
                <w:rFonts w:ascii="仿宋" w:hAnsi="仿宋" w:eastAsia="仿宋" w:cs="宋体"/>
                <w:b w:val="0"/>
                <w:kern w:val="0"/>
                <w:sz w:val="28"/>
                <w:highlight w:val="none"/>
              </w:rPr>
            </w:pPr>
          </w:p>
        </w:tc>
        <w:tc>
          <w:tcPr>
            <w:tcW w:w="1786" w:type="dxa"/>
            <w:vAlign w:val="center"/>
          </w:tcPr>
          <w:p w14:paraId="4E4B9326">
            <w:pPr>
              <w:pStyle w:val="10"/>
              <w:jc w:val="center"/>
              <w:rPr>
                <w:rStyle w:val="21"/>
                <w:rFonts w:ascii="仿宋" w:hAnsi="仿宋" w:eastAsia="仿宋" w:cs="宋体"/>
                <w:b w:val="0"/>
                <w:kern w:val="0"/>
                <w:sz w:val="28"/>
                <w:highlight w:val="none"/>
              </w:rPr>
            </w:pPr>
          </w:p>
        </w:tc>
        <w:tc>
          <w:tcPr>
            <w:tcW w:w="1386" w:type="dxa"/>
            <w:vAlign w:val="center"/>
          </w:tcPr>
          <w:p w14:paraId="1CEBC2B8">
            <w:pPr>
              <w:pStyle w:val="10"/>
              <w:jc w:val="center"/>
              <w:rPr>
                <w:rStyle w:val="21"/>
                <w:rFonts w:ascii="仿宋" w:hAnsi="仿宋" w:eastAsia="仿宋" w:cs="宋体"/>
                <w:b w:val="0"/>
                <w:kern w:val="0"/>
                <w:sz w:val="28"/>
                <w:highlight w:val="none"/>
              </w:rPr>
            </w:pPr>
          </w:p>
        </w:tc>
        <w:tc>
          <w:tcPr>
            <w:tcW w:w="1586" w:type="dxa"/>
            <w:vAlign w:val="center"/>
          </w:tcPr>
          <w:p w14:paraId="6C4C03E2">
            <w:pPr>
              <w:pStyle w:val="10"/>
              <w:jc w:val="center"/>
              <w:rPr>
                <w:rStyle w:val="21"/>
                <w:rFonts w:ascii="仿宋" w:hAnsi="仿宋" w:eastAsia="仿宋" w:cs="宋体"/>
                <w:b w:val="0"/>
                <w:kern w:val="0"/>
                <w:sz w:val="28"/>
                <w:highlight w:val="none"/>
              </w:rPr>
            </w:pPr>
          </w:p>
        </w:tc>
        <w:tc>
          <w:tcPr>
            <w:tcW w:w="1586" w:type="dxa"/>
            <w:vAlign w:val="center"/>
          </w:tcPr>
          <w:p w14:paraId="557740B1">
            <w:pPr>
              <w:pStyle w:val="10"/>
              <w:jc w:val="center"/>
              <w:rPr>
                <w:rStyle w:val="21"/>
                <w:rFonts w:ascii="仿宋" w:hAnsi="仿宋" w:eastAsia="仿宋" w:cs="宋体"/>
                <w:b w:val="0"/>
                <w:kern w:val="0"/>
                <w:sz w:val="28"/>
                <w:highlight w:val="none"/>
              </w:rPr>
            </w:pPr>
          </w:p>
        </w:tc>
      </w:tr>
      <w:tr w14:paraId="5A9B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C452BA1">
            <w:pPr>
              <w:pStyle w:val="10"/>
              <w:jc w:val="center"/>
              <w:rPr>
                <w:rStyle w:val="21"/>
                <w:rFonts w:ascii="仿宋" w:hAnsi="仿宋" w:eastAsia="仿宋" w:cs="宋体"/>
                <w:b w:val="0"/>
                <w:kern w:val="0"/>
                <w:sz w:val="28"/>
                <w:highlight w:val="none"/>
              </w:rPr>
            </w:pPr>
          </w:p>
        </w:tc>
        <w:tc>
          <w:tcPr>
            <w:tcW w:w="1586" w:type="dxa"/>
            <w:vAlign w:val="center"/>
          </w:tcPr>
          <w:p w14:paraId="606F1980">
            <w:pPr>
              <w:pStyle w:val="10"/>
              <w:jc w:val="center"/>
              <w:rPr>
                <w:rStyle w:val="21"/>
                <w:rFonts w:ascii="仿宋" w:hAnsi="仿宋" w:eastAsia="仿宋" w:cs="宋体"/>
                <w:b w:val="0"/>
                <w:kern w:val="0"/>
                <w:sz w:val="28"/>
                <w:highlight w:val="none"/>
              </w:rPr>
            </w:pPr>
          </w:p>
        </w:tc>
        <w:tc>
          <w:tcPr>
            <w:tcW w:w="1786" w:type="dxa"/>
            <w:vAlign w:val="center"/>
          </w:tcPr>
          <w:p w14:paraId="1DC382A8">
            <w:pPr>
              <w:pStyle w:val="10"/>
              <w:jc w:val="center"/>
              <w:rPr>
                <w:rStyle w:val="21"/>
                <w:rFonts w:ascii="仿宋" w:hAnsi="仿宋" w:eastAsia="仿宋" w:cs="宋体"/>
                <w:b w:val="0"/>
                <w:kern w:val="0"/>
                <w:sz w:val="28"/>
                <w:highlight w:val="none"/>
              </w:rPr>
            </w:pPr>
          </w:p>
        </w:tc>
        <w:tc>
          <w:tcPr>
            <w:tcW w:w="1386" w:type="dxa"/>
            <w:vAlign w:val="center"/>
          </w:tcPr>
          <w:p w14:paraId="20B81960">
            <w:pPr>
              <w:pStyle w:val="10"/>
              <w:jc w:val="center"/>
              <w:rPr>
                <w:rStyle w:val="21"/>
                <w:rFonts w:ascii="仿宋" w:hAnsi="仿宋" w:eastAsia="仿宋" w:cs="宋体"/>
                <w:b w:val="0"/>
                <w:kern w:val="0"/>
                <w:sz w:val="28"/>
                <w:highlight w:val="none"/>
              </w:rPr>
            </w:pPr>
          </w:p>
        </w:tc>
        <w:tc>
          <w:tcPr>
            <w:tcW w:w="1586" w:type="dxa"/>
            <w:vAlign w:val="center"/>
          </w:tcPr>
          <w:p w14:paraId="28309459">
            <w:pPr>
              <w:pStyle w:val="10"/>
              <w:jc w:val="center"/>
              <w:rPr>
                <w:rStyle w:val="21"/>
                <w:rFonts w:ascii="仿宋" w:hAnsi="仿宋" w:eastAsia="仿宋" w:cs="宋体"/>
                <w:b w:val="0"/>
                <w:kern w:val="0"/>
                <w:sz w:val="28"/>
                <w:highlight w:val="none"/>
              </w:rPr>
            </w:pPr>
          </w:p>
        </w:tc>
        <w:tc>
          <w:tcPr>
            <w:tcW w:w="1586" w:type="dxa"/>
            <w:vAlign w:val="center"/>
          </w:tcPr>
          <w:p w14:paraId="62CA0492">
            <w:pPr>
              <w:pStyle w:val="10"/>
              <w:jc w:val="center"/>
              <w:rPr>
                <w:rStyle w:val="21"/>
                <w:rFonts w:ascii="仿宋" w:hAnsi="仿宋" w:eastAsia="仿宋" w:cs="宋体"/>
                <w:b w:val="0"/>
                <w:kern w:val="0"/>
                <w:sz w:val="28"/>
                <w:highlight w:val="none"/>
              </w:rPr>
            </w:pPr>
          </w:p>
        </w:tc>
      </w:tr>
      <w:tr w14:paraId="6371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8AE6084">
            <w:pPr>
              <w:pStyle w:val="10"/>
              <w:jc w:val="center"/>
              <w:rPr>
                <w:rStyle w:val="21"/>
                <w:rFonts w:ascii="仿宋" w:hAnsi="仿宋" w:eastAsia="仿宋" w:cs="宋体"/>
                <w:b w:val="0"/>
                <w:kern w:val="0"/>
                <w:sz w:val="28"/>
                <w:highlight w:val="none"/>
              </w:rPr>
            </w:pPr>
          </w:p>
        </w:tc>
        <w:tc>
          <w:tcPr>
            <w:tcW w:w="1586" w:type="dxa"/>
            <w:vAlign w:val="center"/>
          </w:tcPr>
          <w:p w14:paraId="72EE3640">
            <w:pPr>
              <w:pStyle w:val="10"/>
              <w:jc w:val="center"/>
              <w:rPr>
                <w:rStyle w:val="21"/>
                <w:rFonts w:ascii="仿宋" w:hAnsi="仿宋" w:eastAsia="仿宋" w:cs="宋体"/>
                <w:b w:val="0"/>
                <w:kern w:val="0"/>
                <w:sz w:val="28"/>
                <w:highlight w:val="none"/>
              </w:rPr>
            </w:pPr>
          </w:p>
        </w:tc>
        <w:tc>
          <w:tcPr>
            <w:tcW w:w="1786" w:type="dxa"/>
            <w:vAlign w:val="center"/>
          </w:tcPr>
          <w:p w14:paraId="62E0E1E8">
            <w:pPr>
              <w:pStyle w:val="10"/>
              <w:jc w:val="center"/>
              <w:rPr>
                <w:rStyle w:val="21"/>
                <w:rFonts w:ascii="仿宋" w:hAnsi="仿宋" w:eastAsia="仿宋" w:cs="宋体"/>
                <w:b w:val="0"/>
                <w:kern w:val="0"/>
                <w:sz w:val="28"/>
                <w:highlight w:val="none"/>
              </w:rPr>
            </w:pPr>
          </w:p>
        </w:tc>
        <w:tc>
          <w:tcPr>
            <w:tcW w:w="1386" w:type="dxa"/>
            <w:vAlign w:val="center"/>
          </w:tcPr>
          <w:p w14:paraId="64BCC14F">
            <w:pPr>
              <w:pStyle w:val="10"/>
              <w:jc w:val="center"/>
              <w:rPr>
                <w:rStyle w:val="21"/>
                <w:rFonts w:ascii="仿宋" w:hAnsi="仿宋" w:eastAsia="仿宋" w:cs="宋体"/>
                <w:b w:val="0"/>
                <w:kern w:val="0"/>
                <w:sz w:val="28"/>
                <w:highlight w:val="none"/>
              </w:rPr>
            </w:pPr>
          </w:p>
        </w:tc>
        <w:tc>
          <w:tcPr>
            <w:tcW w:w="1586" w:type="dxa"/>
            <w:vAlign w:val="center"/>
          </w:tcPr>
          <w:p w14:paraId="1077DF50">
            <w:pPr>
              <w:pStyle w:val="10"/>
              <w:jc w:val="center"/>
              <w:rPr>
                <w:rStyle w:val="21"/>
                <w:rFonts w:ascii="仿宋" w:hAnsi="仿宋" w:eastAsia="仿宋" w:cs="宋体"/>
                <w:b w:val="0"/>
                <w:kern w:val="0"/>
                <w:sz w:val="28"/>
                <w:highlight w:val="none"/>
              </w:rPr>
            </w:pPr>
          </w:p>
        </w:tc>
        <w:tc>
          <w:tcPr>
            <w:tcW w:w="1586" w:type="dxa"/>
            <w:vAlign w:val="center"/>
          </w:tcPr>
          <w:p w14:paraId="1EBEF3EA">
            <w:pPr>
              <w:pStyle w:val="10"/>
              <w:jc w:val="center"/>
              <w:rPr>
                <w:rStyle w:val="21"/>
                <w:rFonts w:ascii="仿宋" w:hAnsi="仿宋" w:eastAsia="仿宋" w:cs="宋体"/>
                <w:b w:val="0"/>
                <w:kern w:val="0"/>
                <w:sz w:val="28"/>
                <w:highlight w:val="none"/>
              </w:rPr>
            </w:pPr>
          </w:p>
        </w:tc>
      </w:tr>
      <w:tr w14:paraId="0B79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B5E2075">
            <w:pPr>
              <w:pStyle w:val="10"/>
              <w:jc w:val="center"/>
              <w:rPr>
                <w:rStyle w:val="21"/>
                <w:rFonts w:ascii="仿宋" w:hAnsi="仿宋" w:eastAsia="仿宋" w:cs="宋体"/>
                <w:b w:val="0"/>
                <w:kern w:val="0"/>
                <w:sz w:val="28"/>
                <w:highlight w:val="none"/>
              </w:rPr>
            </w:pPr>
          </w:p>
        </w:tc>
        <w:tc>
          <w:tcPr>
            <w:tcW w:w="1586" w:type="dxa"/>
            <w:vAlign w:val="center"/>
          </w:tcPr>
          <w:p w14:paraId="0022B087">
            <w:pPr>
              <w:pStyle w:val="10"/>
              <w:jc w:val="center"/>
              <w:rPr>
                <w:rStyle w:val="21"/>
                <w:rFonts w:ascii="仿宋" w:hAnsi="仿宋" w:eastAsia="仿宋" w:cs="宋体"/>
                <w:b w:val="0"/>
                <w:kern w:val="0"/>
                <w:sz w:val="28"/>
                <w:highlight w:val="none"/>
              </w:rPr>
            </w:pPr>
          </w:p>
        </w:tc>
        <w:tc>
          <w:tcPr>
            <w:tcW w:w="1786" w:type="dxa"/>
            <w:vAlign w:val="center"/>
          </w:tcPr>
          <w:p w14:paraId="7103BCDD">
            <w:pPr>
              <w:pStyle w:val="10"/>
              <w:jc w:val="center"/>
              <w:rPr>
                <w:rStyle w:val="21"/>
                <w:rFonts w:ascii="仿宋" w:hAnsi="仿宋" w:eastAsia="仿宋" w:cs="宋体"/>
                <w:b w:val="0"/>
                <w:kern w:val="0"/>
                <w:sz w:val="28"/>
                <w:highlight w:val="none"/>
              </w:rPr>
            </w:pPr>
          </w:p>
        </w:tc>
        <w:tc>
          <w:tcPr>
            <w:tcW w:w="1386" w:type="dxa"/>
            <w:vAlign w:val="center"/>
          </w:tcPr>
          <w:p w14:paraId="51A71C04">
            <w:pPr>
              <w:pStyle w:val="10"/>
              <w:jc w:val="center"/>
              <w:rPr>
                <w:rStyle w:val="21"/>
                <w:rFonts w:ascii="仿宋" w:hAnsi="仿宋" w:eastAsia="仿宋" w:cs="宋体"/>
                <w:b w:val="0"/>
                <w:kern w:val="0"/>
                <w:sz w:val="28"/>
                <w:highlight w:val="none"/>
              </w:rPr>
            </w:pPr>
          </w:p>
        </w:tc>
        <w:tc>
          <w:tcPr>
            <w:tcW w:w="1586" w:type="dxa"/>
            <w:vAlign w:val="center"/>
          </w:tcPr>
          <w:p w14:paraId="5239930C">
            <w:pPr>
              <w:pStyle w:val="10"/>
              <w:jc w:val="center"/>
              <w:rPr>
                <w:rStyle w:val="21"/>
                <w:rFonts w:ascii="仿宋" w:hAnsi="仿宋" w:eastAsia="仿宋" w:cs="宋体"/>
                <w:b w:val="0"/>
                <w:kern w:val="0"/>
                <w:sz w:val="28"/>
                <w:highlight w:val="none"/>
              </w:rPr>
            </w:pPr>
          </w:p>
        </w:tc>
        <w:tc>
          <w:tcPr>
            <w:tcW w:w="1586" w:type="dxa"/>
            <w:vAlign w:val="center"/>
          </w:tcPr>
          <w:p w14:paraId="14F5B53E">
            <w:pPr>
              <w:pStyle w:val="10"/>
              <w:jc w:val="center"/>
              <w:rPr>
                <w:rStyle w:val="21"/>
                <w:rFonts w:ascii="仿宋" w:hAnsi="仿宋" w:eastAsia="仿宋" w:cs="宋体"/>
                <w:b w:val="0"/>
                <w:kern w:val="0"/>
                <w:sz w:val="28"/>
                <w:highlight w:val="none"/>
              </w:rPr>
            </w:pPr>
          </w:p>
        </w:tc>
      </w:tr>
      <w:tr w14:paraId="5EAE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E6FBE63">
            <w:pPr>
              <w:pStyle w:val="10"/>
              <w:jc w:val="center"/>
              <w:rPr>
                <w:rStyle w:val="21"/>
                <w:rFonts w:ascii="仿宋" w:hAnsi="仿宋" w:eastAsia="仿宋" w:cs="宋体"/>
                <w:b w:val="0"/>
                <w:kern w:val="0"/>
                <w:sz w:val="28"/>
                <w:highlight w:val="none"/>
              </w:rPr>
            </w:pPr>
          </w:p>
        </w:tc>
        <w:tc>
          <w:tcPr>
            <w:tcW w:w="1586" w:type="dxa"/>
            <w:vAlign w:val="center"/>
          </w:tcPr>
          <w:p w14:paraId="3F703D1E">
            <w:pPr>
              <w:pStyle w:val="10"/>
              <w:jc w:val="center"/>
              <w:rPr>
                <w:rStyle w:val="21"/>
                <w:rFonts w:ascii="仿宋" w:hAnsi="仿宋" w:eastAsia="仿宋" w:cs="宋体"/>
                <w:b w:val="0"/>
                <w:kern w:val="0"/>
                <w:sz w:val="28"/>
                <w:highlight w:val="none"/>
              </w:rPr>
            </w:pPr>
          </w:p>
        </w:tc>
        <w:tc>
          <w:tcPr>
            <w:tcW w:w="1786" w:type="dxa"/>
            <w:vAlign w:val="center"/>
          </w:tcPr>
          <w:p w14:paraId="6806253B">
            <w:pPr>
              <w:pStyle w:val="10"/>
              <w:jc w:val="center"/>
              <w:rPr>
                <w:rStyle w:val="21"/>
                <w:rFonts w:ascii="仿宋" w:hAnsi="仿宋" w:eastAsia="仿宋" w:cs="宋体"/>
                <w:b w:val="0"/>
                <w:kern w:val="0"/>
                <w:sz w:val="28"/>
                <w:highlight w:val="none"/>
              </w:rPr>
            </w:pPr>
          </w:p>
        </w:tc>
        <w:tc>
          <w:tcPr>
            <w:tcW w:w="1386" w:type="dxa"/>
            <w:vAlign w:val="center"/>
          </w:tcPr>
          <w:p w14:paraId="78892A12">
            <w:pPr>
              <w:pStyle w:val="10"/>
              <w:jc w:val="center"/>
              <w:rPr>
                <w:rStyle w:val="21"/>
                <w:rFonts w:ascii="仿宋" w:hAnsi="仿宋" w:eastAsia="仿宋" w:cs="宋体"/>
                <w:b w:val="0"/>
                <w:kern w:val="0"/>
                <w:sz w:val="28"/>
                <w:highlight w:val="none"/>
              </w:rPr>
            </w:pPr>
          </w:p>
        </w:tc>
        <w:tc>
          <w:tcPr>
            <w:tcW w:w="1586" w:type="dxa"/>
            <w:vAlign w:val="center"/>
          </w:tcPr>
          <w:p w14:paraId="204DE776">
            <w:pPr>
              <w:pStyle w:val="10"/>
              <w:jc w:val="center"/>
              <w:rPr>
                <w:rStyle w:val="21"/>
                <w:rFonts w:ascii="仿宋" w:hAnsi="仿宋" w:eastAsia="仿宋" w:cs="宋体"/>
                <w:b w:val="0"/>
                <w:kern w:val="0"/>
                <w:sz w:val="28"/>
                <w:highlight w:val="none"/>
              </w:rPr>
            </w:pPr>
          </w:p>
        </w:tc>
        <w:tc>
          <w:tcPr>
            <w:tcW w:w="1586" w:type="dxa"/>
            <w:vAlign w:val="center"/>
          </w:tcPr>
          <w:p w14:paraId="1013A56E">
            <w:pPr>
              <w:pStyle w:val="10"/>
              <w:jc w:val="center"/>
              <w:rPr>
                <w:rStyle w:val="21"/>
                <w:rFonts w:ascii="仿宋" w:hAnsi="仿宋" w:eastAsia="仿宋" w:cs="宋体"/>
                <w:b w:val="0"/>
                <w:kern w:val="0"/>
                <w:sz w:val="28"/>
                <w:highlight w:val="none"/>
              </w:rPr>
            </w:pPr>
          </w:p>
        </w:tc>
      </w:tr>
      <w:tr w14:paraId="4ABF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240402C">
            <w:pPr>
              <w:pStyle w:val="10"/>
              <w:jc w:val="center"/>
              <w:rPr>
                <w:rStyle w:val="21"/>
                <w:rFonts w:ascii="仿宋" w:hAnsi="仿宋" w:eastAsia="仿宋" w:cs="宋体"/>
                <w:b w:val="0"/>
                <w:kern w:val="0"/>
                <w:sz w:val="28"/>
                <w:highlight w:val="none"/>
              </w:rPr>
            </w:pPr>
          </w:p>
        </w:tc>
        <w:tc>
          <w:tcPr>
            <w:tcW w:w="1586" w:type="dxa"/>
            <w:vAlign w:val="center"/>
          </w:tcPr>
          <w:p w14:paraId="030D0D1D">
            <w:pPr>
              <w:pStyle w:val="10"/>
              <w:jc w:val="center"/>
              <w:rPr>
                <w:rStyle w:val="21"/>
                <w:rFonts w:ascii="仿宋" w:hAnsi="仿宋" w:eastAsia="仿宋" w:cs="宋体"/>
                <w:b w:val="0"/>
                <w:kern w:val="0"/>
                <w:sz w:val="28"/>
                <w:highlight w:val="none"/>
              </w:rPr>
            </w:pPr>
          </w:p>
        </w:tc>
        <w:tc>
          <w:tcPr>
            <w:tcW w:w="1786" w:type="dxa"/>
            <w:vAlign w:val="center"/>
          </w:tcPr>
          <w:p w14:paraId="625E74F7">
            <w:pPr>
              <w:pStyle w:val="10"/>
              <w:jc w:val="center"/>
              <w:rPr>
                <w:rStyle w:val="21"/>
                <w:rFonts w:ascii="仿宋" w:hAnsi="仿宋" w:eastAsia="仿宋" w:cs="宋体"/>
                <w:b w:val="0"/>
                <w:kern w:val="0"/>
                <w:sz w:val="28"/>
                <w:highlight w:val="none"/>
              </w:rPr>
            </w:pPr>
          </w:p>
        </w:tc>
        <w:tc>
          <w:tcPr>
            <w:tcW w:w="1386" w:type="dxa"/>
            <w:vAlign w:val="center"/>
          </w:tcPr>
          <w:p w14:paraId="3229A52D">
            <w:pPr>
              <w:pStyle w:val="10"/>
              <w:jc w:val="center"/>
              <w:rPr>
                <w:rStyle w:val="21"/>
                <w:rFonts w:ascii="仿宋" w:hAnsi="仿宋" w:eastAsia="仿宋" w:cs="宋体"/>
                <w:b w:val="0"/>
                <w:kern w:val="0"/>
                <w:sz w:val="28"/>
                <w:highlight w:val="none"/>
              </w:rPr>
            </w:pPr>
          </w:p>
        </w:tc>
        <w:tc>
          <w:tcPr>
            <w:tcW w:w="1586" w:type="dxa"/>
            <w:vAlign w:val="center"/>
          </w:tcPr>
          <w:p w14:paraId="66214336">
            <w:pPr>
              <w:pStyle w:val="10"/>
              <w:jc w:val="center"/>
              <w:rPr>
                <w:rStyle w:val="21"/>
                <w:rFonts w:ascii="仿宋" w:hAnsi="仿宋" w:eastAsia="仿宋" w:cs="宋体"/>
                <w:b w:val="0"/>
                <w:kern w:val="0"/>
                <w:sz w:val="28"/>
                <w:highlight w:val="none"/>
              </w:rPr>
            </w:pPr>
          </w:p>
        </w:tc>
        <w:tc>
          <w:tcPr>
            <w:tcW w:w="1586" w:type="dxa"/>
            <w:vAlign w:val="center"/>
          </w:tcPr>
          <w:p w14:paraId="1EA41DE7">
            <w:pPr>
              <w:pStyle w:val="10"/>
              <w:jc w:val="center"/>
              <w:rPr>
                <w:rStyle w:val="21"/>
                <w:rFonts w:ascii="仿宋" w:hAnsi="仿宋" w:eastAsia="仿宋" w:cs="宋体"/>
                <w:b w:val="0"/>
                <w:kern w:val="0"/>
                <w:sz w:val="28"/>
                <w:highlight w:val="none"/>
              </w:rPr>
            </w:pPr>
          </w:p>
        </w:tc>
      </w:tr>
      <w:tr w14:paraId="568E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0075C91">
            <w:pPr>
              <w:pStyle w:val="10"/>
              <w:jc w:val="center"/>
              <w:rPr>
                <w:rStyle w:val="21"/>
                <w:rFonts w:ascii="仿宋" w:hAnsi="仿宋" w:eastAsia="仿宋" w:cs="宋体"/>
                <w:b w:val="0"/>
                <w:kern w:val="0"/>
                <w:sz w:val="28"/>
                <w:highlight w:val="none"/>
              </w:rPr>
            </w:pPr>
          </w:p>
        </w:tc>
        <w:tc>
          <w:tcPr>
            <w:tcW w:w="1586" w:type="dxa"/>
            <w:vAlign w:val="center"/>
          </w:tcPr>
          <w:p w14:paraId="2685FD60">
            <w:pPr>
              <w:pStyle w:val="10"/>
              <w:jc w:val="center"/>
              <w:rPr>
                <w:rStyle w:val="21"/>
                <w:rFonts w:ascii="仿宋" w:hAnsi="仿宋" w:eastAsia="仿宋" w:cs="宋体"/>
                <w:b w:val="0"/>
                <w:kern w:val="0"/>
                <w:sz w:val="28"/>
                <w:highlight w:val="none"/>
              </w:rPr>
            </w:pPr>
          </w:p>
        </w:tc>
        <w:tc>
          <w:tcPr>
            <w:tcW w:w="1786" w:type="dxa"/>
            <w:vAlign w:val="center"/>
          </w:tcPr>
          <w:p w14:paraId="502EA4B5">
            <w:pPr>
              <w:pStyle w:val="10"/>
              <w:jc w:val="center"/>
              <w:rPr>
                <w:rStyle w:val="21"/>
                <w:rFonts w:ascii="仿宋" w:hAnsi="仿宋" w:eastAsia="仿宋" w:cs="宋体"/>
                <w:b w:val="0"/>
                <w:kern w:val="0"/>
                <w:sz w:val="28"/>
                <w:highlight w:val="none"/>
              </w:rPr>
            </w:pPr>
          </w:p>
        </w:tc>
        <w:tc>
          <w:tcPr>
            <w:tcW w:w="1386" w:type="dxa"/>
            <w:vAlign w:val="center"/>
          </w:tcPr>
          <w:p w14:paraId="0D34FBBD">
            <w:pPr>
              <w:pStyle w:val="10"/>
              <w:jc w:val="center"/>
              <w:rPr>
                <w:rStyle w:val="21"/>
                <w:rFonts w:ascii="仿宋" w:hAnsi="仿宋" w:eastAsia="仿宋" w:cs="宋体"/>
                <w:b w:val="0"/>
                <w:kern w:val="0"/>
                <w:sz w:val="28"/>
                <w:highlight w:val="none"/>
              </w:rPr>
            </w:pPr>
          </w:p>
        </w:tc>
        <w:tc>
          <w:tcPr>
            <w:tcW w:w="1586" w:type="dxa"/>
            <w:vAlign w:val="center"/>
          </w:tcPr>
          <w:p w14:paraId="494F5E68">
            <w:pPr>
              <w:pStyle w:val="10"/>
              <w:jc w:val="center"/>
              <w:rPr>
                <w:rStyle w:val="21"/>
                <w:rFonts w:ascii="仿宋" w:hAnsi="仿宋" w:eastAsia="仿宋" w:cs="宋体"/>
                <w:b w:val="0"/>
                <w:kern w:val="0"/>
                <w:sz w:val="28"/>
                <w:highlight w:val="none"/>
              </w:rPr>
            </w:pPr>
          </w:p>
        </w:tc>
        <w:tc>
          <w:tcPr>
            <w:tcW w:w="1586" w:type="dxa"/>
            <w:vAlign w:val="center"/>
          </w:tcPr>
          <w:p w14:paraId="52A5152E">
            <w:pPr>
              <w:pStyle w:val="10"/>
              <w:jc w:val="center"/>
              <w:rPr>
                <w:rStyle w:val="21"/>
                <w:rFonts w:ascii="仿宋" w:hAnsi="仿宋" w:eastAsia="仿宋" w:cs="宋体"/>
                <w:b w:val="0"/>
                <w:kern w:val="0"/>
                <w:sz w:val="28"/>
                <w:highlight w:val="none"/>
              </w:rPr>
            </w:pPr>
          </w:p>
        </w:tc>
      </w:tr>
      <w:tr w14:paraId="0481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00746C0">
            <w:pPr>
              <w:pStyle w:val="10"/>
              <w:jc w:val="center"/>
              <w:rPr>
                <w:rStyle w:val="21"/>
                <w:rFonts w:ascii="仿宋" w:hAnsi="仿宋" w:eastAsia="仿宋" w:cs="宋体"/>
                <w:b w:val="0"/>
                <w:kern w:val="0"/>
                <w:sz w:val="28"/>
                <w:highlight w:val="none"/>
              </w:rPr>
            </w:pPr>
          </w:p>
        </w:tc>
        <w:tc>
          <w:tcPr>
            <w:tcW w:w="1586" w:type="dxa"/>
            <w:vAlign w:val="center"/>
          </w:tcPr>
          <w:p w14:paraId="3CAC8DCA">
            <w:pPr>
              <w:pStyle w:val="10"/>
              <w:jc w:val="center"/>
              <w:rPr>
                <w:rStyle w:val="21"/>
                <w:rFonts w:ascii="仿宋" w:hAnsi="仿宋" w:eastAsia="仿宋" w:cs="宋体"/>
                <w:b w:val="0"/>
                <w:kern w:val="0"/>
                <w:sz w:val="28"/>
                <w:highlight w:val="none"/>
              </w:rPr>
            </w:pPr>
          </w:p>
        </w:tc>
        <w:tc>
          <w:tcPr>
            <w:tcW w:w="1786" w:type="dxa"/>
            <w:vAlign w:val="center"/>
          </w:tcPr>
          <w:p w14:paraId="71050A77">
            <w:pPr>
              <w:pStyle w:val="10"/>
              <w:jc w:val="center"/>
              <w:rPr>
                <w:rStyle w:val="21"/>
                <w:rFonts w:ascii="仿宋" w:hAnsi="仿宋" w:eastAsia="仿宋" w:cs="宋体"/>
                <w:b w:val="0"/>
                <w:kern w:val="0"/>
                <w:sz w:val="28"/>
                <w:highlight w:val="none"/>
              </w:rPr>
            </w:pPr>
          </w:p>
        </w:tc>
        <w:tc>
          <w:tcPr>
            <w:tcW w:w="1386" w:type="dxa"/>
            <w:vAlign w:val="center"/>
          </w:tcPr>
          <w:p w14:paraId="18E191FE">
            <w:pPr>
              <w:pStyle w:val="10"/>
              <w:jc w:val="center"/>
              <w:rPr>
                <w:rStyle w:val="21"/>
                <w:rFonts w:ascii="仿宋" w:hAnsi="仿宋" w:eastAsia="仿宋" w:cs="宋体"/>
                <w:b w:val="0"/>
                <w:kern w:val="0"/>
                <w:sz w:val="28"/>
                <w:highlight w:val="none"/>
              </w:rPr>
            </w:pPr>
          </w:p>
        </w:tc>
        <w:tc>
          <w:tcPr>
            <w:tcW w:w="1586" w:type="dxa"/>
            <w:vAlign w:val="center"/>
          </w:tcPr>
          <w:p w14:paraId="354F05C3">
            <w:pPr>
              <w:pStyle w:val="10"/>
              <w:jc w:val="center"/>
              <w:rPr>
                <w:rStyle w:val="21"/>
                <w:rFonts w:ascii="仿宋" w:hAnsi="仿宋" w:eastAsia="仿宋" w:cs="宋体"/>
                <w:b w:val="0"/>
                <w:kern w:val="0"/>
                <w:sz w:val="28"/>
                <w:highlight w:val="none"/>
              </w:rPr>
            </w:pPr>
          </w:p>
        </w:tc>
        <w:tc>
          <w:tcPr>
            <w:tcW w:w="1586" w:type="dxa"/>
            <w:vAlign w:val="center"/>
          </w:tcPr>
          <w:p w14:paraId="443915AF">
            <w:pPr>
              <w:pStyle w:val="10"/>
              <w:jc w:val="center"/>
              <w:rPr>
                <w:rStyle w:val="21"/>
                <w:rFonts w:ascii="仿宋" w:hAnsi="仿宋" w:eastAsia="仿宋" w:cs="宋体"/>
                <w:b w:val="0"/>
                <w:kern w:val="0"/>
                <w:sz w:val="28"/>
                <w:highlight w:val="none"/>
              </w:rPr>
            </w:pPr>
          </w:p>
        </w:tc>
      </w:tr>
      <w:tr w14:paraId="67DC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B81FC52">
            <w:pPr>
              <w:pStyle w:val="10"/>
              <w:jc w:val="center"/>
              <w:rPr>
                <w:rStyle w:val="21"/>
                <w:rFonts w:ascii="仿宋" w:hAnsi="仿宋" w:eastAsia="仿宋" w:cs="宋体"/>
                <w:b w:val="0"/>
                <w:kern w:val="0"/>
                <w:sz w:val="28"/>
                <w:highlight w:val="none"/>
              </w:rPr>
            </w:pPr>
          </w:p>
        </w:tc>
        <w:tc>
          <w:tcPr>
            <w:tcW w:w="1586" w:type="dxa"/>
            <w:vAlign w:val="center"/>
          </w:tcPr>
          <w:p w14:paraId="32D8F9E4">
            <w:pPr>
              <w:pStyle w:val="10"/>
              <w:jc w:val="center"/>
              <w:rPr>
                <w:rStyle w:val="21"/>
                <w:rFonts w:ascii="仿宋" w:hAnsi="仿宋" w:eastAsia="仿宋" w:cs="宋体"/>
                <w:b w:val="0"/>
                <w:kern w:val="0"/>
                <w:sz w:val="28"/>
                <w:highlight w:val="none"/>
              </w:rPr>
            </w:pPr>
          </w:p>
        </w:tc>
        <w:tc>
          <w:tcPr>
            <w:tcW w:w="1786" w:type="dxa"/>
            <w:vAlign w:val="center"/>
          </w:tcPr>
          <w:p w14:paraId="7FF03E1A">
            <w:pPr>
              <w:pStyle w:val="10"/>
              <w:jc w:val="center"/>
              <w:rPr>
                <w:rStyle w:val="21"/>
                <w:rFonts w:ascii="仿宋" w:hAnsi="仿宋" w:eastAsia="仿宋" w:cs="宋体"/>
                <w:b w:val="0"/>
                <w:kern w:val="0"/>
                <w:sz w:val="28"/>
                <w:highlight w:val="none"/>
              </w:rPr>
            </w:pPr>
          </w:p>
        </w:tc>
        <w:tc>
          <w:tcPr>
            <w:tcW w:w="1386" w:type="dxa"/>
            <w:vAlign w:val="center"/>
          </w:tcPr>
          <w:p w14:paraId="18AAA9B1">
            <w:pPr>
              <w:pStyle w:val="10"/>
              <w:jc w:val="center"/>
              <w:rPr>
                <w:rStyle w:val="21"/>
                <w:rFonts w:ascii="仿宋" w:hAnsi="仿宋" w:eastAsia="仿宋" w:cs="宋体"/>
                <w:b w:val="0"/>
                <w:kern w:val="0"/>
                <w:sz w:val="28"/>
                <w:highlight w:val="none"/>
              </w:rPr>
            </w:pPr>
          </w:p>
        </w:tc>
        <w:tc>
          <w:tcPr>
            <w:tcW w:w="1586" w:type="dxa"/>
            <w:vAlign w:val="center"/>
          </w:tcPr>
          <w:p w14:paraId="24DD76C2">
            <w:pPr>
              <w:pStyle w:val="10"/>
              <w:jc w:val="center"/>
              <w:rPr>
                <w:rStyle w:val="21"/>
                <w:rFonts w:ascii="仿宋" w:hAnsi="仿宋" w:eastAsia="仿宋" w:cs="宋体"/>
                <w:b w:val="0"/>
                <w:kern w:val="0"/>
                <w:sz w:val="28"/>
                <w:highlight w:val="none"/>
              </w:rPr>
            </w:pPr>
          </w:p>
        </w:tc>
        <w:tc>
          <w:tcPr>
            <w:tcW w:w="1586" w:type="dxa"/>
            <w:vAlign w:val="center"/>
          </w:tcPr>
          <w:p w14:paraId="32C0DDE6">
            <w:pPr>
              <w:pStyle w:val="10"/>
              <w:jc w:val="center"/>
              <w:rPr>
                <w:rStyle w:val="21"/>
                <w:rFonts w:ascii="仿宋" w:hAnsi="仿宋" w:eastAsia="仿宋" w:cs="宋体"/>
                <w:b w:val="0"/>
                <w:kern w:val="0"/>
                <w:sz w:val="28"/>
                <w:highlight w:val="none"/>
              </w:rPr>
            </w:pPr>
          </w:p>
        </w:tc>
      </w:tr>
      <w:tr w14:paraId="7227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830B0A6">
            <w:pPr>
              <w:pStyle w:val="10"/>
              <w:jc w:val="center"/>
              <w:rPr>
                <w:rStyle w:val="21"/>
                <w:rFonts w:ascii="仿宋" w:hAnsi="仿宋" w:eastAsia="仿宋" w:cs="宋体"/>
                <w:b w:val="0"/>
                <w:kern w:val="0"/>
                <w:sz w:val="28"/>
                <w:highlight w:val="none"/>
              </w:rPr>
            </w:pPr>
          </w:p>
        </w:tc>
        <w:tc>
          <w:tcPr>
            <w:tcW w:w="1586" w:type="dxa"/>
            <w:vAlign w:val="center"/>
          </w:tcPr>
          <w:p w14:paraId="7961F438">
            <w:pPr>
              <w:pStyle w:val="10"/>
              <w:jc w:val="center"/>
              <w:rPr>
                <w:rStyle w:val="21"/>
                <w:rFonts w:ascii="仿宋" w:hAnsi="仿宋" w:eastAsia="仿宋" w:cs="宋体"/>
                <w:b w:val="0"/>
                <w:kern w:val="0"/>
                <w:sz w:val="28"/>
                <w:highlight w:val="none"/>
              </w:rPr>
            </w:pPr>
          </w:p>
        </w:tc>
        <w:tc>
          <w:tcPr>
            <w:tcW w:w="1786" w:type="dxa"/>
            <w:vAlign w:val="center"/>
          </w:tcPr>
          <w:p w14:paraId="038A694D">
            <w:pPr>
              <w:pStyle w:val="10"/>
              <w:jc w:val="center"/>
              <w:rPr>
                <w:rStyle w:val="21"/>
                <w:rFonts w:ascii="仿宋" w:hAnsi="仿宋" w:eastAsia="仿宋" w:cs="宋体"/>
                <w:b w:val="0"/>
                <w:kern w:val="0"/>
                <w:sz w:val="28"/>
                <w:highlight w:val="none"/>
              </w:rPr>
            </w:pPr>
          </w:p>
        </w:tc>
        <w:tc>
          <w:tcPr>
            <w:tcW w:w="1386" w:type="dxa"/>
            <w:vAlign w:val="center"/>
          </w:tcPr>
          <w:p w14:paraId="5F9E1730">
            <w:pPr>
              <w:pStyle w:val="10"/>
              <w:jc w:val="center"/>
              <w:rPr>
                <w:rStyle w:val="21"/>
                <w:rFonts w:ascii="仿宋" w:hAnsi="仿宋" w:eastAsia="仿宋" w:cs="宋体"/>
                <w:b w:val="0"/>
                <w:kern w:val="0"/>
                <w:sz w:val="28"/>
                <w:highlight w:val="none"/>
              </w:rPr>
            </w:pPr>
          </w:p>
        </w:tc>
        <w:tc>
          <w:tcPr>
            <w:tcW w:w="1586" w:type="dxa"/>
            <w:vAlign w:val="center"/>
          </w:tcPr>
          <w:p w14:paraId="2DF9F69A">
            <w:pPr>
              <w:pStyle w:val="10"/>
              <w:jc w:val="center"/>
              <w:rPr>
                <w:rStyle w:val="21"/>
                <w:rFonts w:ascii="仿宋" w:hAnsi="仿宋" w:eastAsia="仿宋" w:cs="宋体"/>
                <w:b w:val="0"/>
                <w:kern w:val="0"/>
                <w:sz w:val="28"/>
                <w:highlight w:val="none"/>
              </w:rPr>
            </w:pPr>
          </w:p>
        </w:tc>
        <w:tc>
          <w:tcPr>
            <w:tcW w:w="1586" w:type="dxa"/>
            <w:vAlign w:val="center"/>
          </w:tcPr>
          <w:p w14:paraId="71792490">
            <w:pPr>
              <w:pStyle w:val="10"/>
              <w:jc w:val="center"/>
              <w:rPr>
                <w:rStyle w:val="21"/>
                <w:rFonts w:ascii="仿宋" w:hAnsi="仿宋" w:eastAsia="仿宋" w:cs="宋体"/>
                <w:b w:val="0"/>
                <w:kern w:val="0"/>
                <w:sz w:val="28"/>
                <w:highlight w:val="none"/>
              </w:rPr>
            </w:pPr>
          </w:p>
        </w:tc>
      </w:tr>
      <w:tr w14:paraId="5C8F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A156E87">
            <w:pPr>
              <w:pStyle w:val="10"/>
              <w:jc w:val="center"/>
              <w:rPr>
                <w:rStyle w:val="21"/>
                <w:rFonts w:ascii="仿宋" w:hAnsi="仿宋" w:eastAsia="仿宋" w:cs="宋体"/>
                <w:b w:val="0"/>
                <w:kern w:val="0"/>
                <w:sz w:val="28"/>
                <w:highlight w:val="none"/>
              </w:rPr>
            </w:pPr>
          </w:p>
        </w:tc>
        <w:tc>
          <w:tcPr>
            <w:tcW w:w="1586" w:type="dxa"/>
            <w:vAlign w:val="center"/>
          </w:tcPr>
          <w:p w14:paraId="495CE938">
            <w:pPr>
              <w:pStyle w:val="10"/>
              <w:jc w:val="center"/>
              <w:rPr>
                <w:rStyle w:val="21"/>
                <w:rFonts w:ascii="仿宋" w:hAnsi="仿宋" w:eastAsia="仿宋" w:cs="宋体"/>
                <w:b w:val="0"/>
                <w:kern w:val="0"/>
                <w:sz w:val="28"/>
                <w:highlight w:val="none"/>
              </w:rPr>
            </w:pPr>
          </w:p>
        </w:tc>
        <w:tc>
          <w:tcPr>
            <w:tcW w:w="1786" w:type="dxa"/>
            <w:vAlign w:val="center"/>
          </w:tcPr>
          <w:p w14:paraId="4ABB3BB5">
            <w:pPr>
              <w:pStyle w:val="10"/>
              <w:jc w:val="center"/>
              <w:rPr>
                <w:rStyle w:val="21"/>
                <w:rFonts w:ascii="仿宋" w:hAnsi="仿宋" w:eastAsia="仿宋" w:cs="宋体"/>
                <w:b w:val="0"/>
                <w:kern w:val="0"/>
                <w:sz w:val="28"/>
                <w:highlight w:val="none"/>
              </w:rPr>
            </w:pPr>
          </w:p>
        </w:tc>
        <w:tc>
          <w:tcPr>
            <w:tcW w:w="1386" w:type="dxa"/>
            <w:vAlign w:val="center"/>
          </w:tcPr>
          <w:p w14:paraId="15F29CF4">
            <w:pPr>
              <w:pStyle w:val="10"/>
              <w:jc w:val="center"/>
              <w:rPr>
                <w:rStyle w:val="21"/>
                <w:rFonts w:ascii="仿宋" w:hAnsi="仿宋" w:eastAsia="仿宋" w:cs="宋体"/>
                <w:b w:val="0"/>
                <w:kern w:val="0"/>
                <w:sz w:val="28"/>
                <w:highlight w:val="none"/>
              </w:rPr>
            </w:pPr>
          </w:p>
        </w:tc>
        <w:tc>
          <w:tcPr>
            <w:tcW w:w="1586" w:type="dxa"/>
            <w:vAlign w:val="center"/>
          </w:tcPr>
          <w:p w14:paraId="4A508B99">
            <w:pPr>
              <w:pStyle w:val="10"/>
              <w:jc w:val="center"/>
              <w:rPr>
                <w:rStyle w:val="21"/>
                <w:rFonts w:ascii="仿宋" w:hAnsi="仿宋" w:eastAsia="仿宋" w:cs="宋体"/>
                <w:b w:val="0"/>
                <w:kern w:val="0"/>
                <w:sz w:val="28"/>
                <w:highlight w:val="none"/>
              </w:rPr>
            </w:pPr>
          </w:p>
        </w:tc>
        <w:tc>
          <w:tcPr>
            <w:tcW w:w="1586" w:type="dxa"/>
            <w:vAlign w:val="center"/>
          </w:tcPr>
          <w:p w14:paraId="1B5D9032">
            <w:pPr>
              <w:pStyle w:val="10"/>
              <w:jc w:val="center"/>
              <w:rPr>
                <w:rStyle w:val="21"/>
                <w:rFonts w:ascii="仿宋" w:hAnsi="仿宋" w:eastAsia="仿宋" w:cs="宋体"/>
                <w:b w:val="0"/>
                <w:kern w:val="0"/>
                <w:sz w:val="28"/>
                <w:highlight w:val="none"/>
              </w:rPr>
            </w:pPr>
          </w:p>
        </w:tc>
      </w:tr>
      <w:tr w14:paraId="34A0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DB32A38">
            <w:pPr>
              <w:pStyle w:val="10"/>
              <w:jc w:val="center"/>
              <w:rPr>
                <w:rStyle w:val="21"/>
                <w:rFonts w:ascii="仿宋" w:hAnsi="仿宋" w:eastAsia="仿宋" w:cs="宋体"/>
                <w:b w:val="0"/>
                <w:kern w:val="0"/>
                <w:sz w:val="28"/>
                <w:highlight w:val="none"/>
              </w:rPr>
            </w:pPr>
          </w:p>
        </w:tc>
        <w:tc>
          <w:tcPr>
            <w:tcW w:w="1586" w:type="dxa"/>
            <w:vAlign w:val="center"/>
          </w:tcPr>
          <w:p w14:paraId="2FEBC678">
            <w:pPr>
              <w:pStyle w:val="10"/>
              <w:jc w:val="center"/>
              <w:rPr>
                <w:rStyle w:val="21"/>
                <w:rFonts w:ascii="仿宋" w:hAnsi="仿宋" w:eastAsia="仿宋" w:cs="宋体"/>
                <w:b w:val="0"/>
                <w:kern w:val="0"/>
                <w:sz w:val="28"/>
                <w:highlight w:val="none"/>
              </w:rPr>
            </w:pPr>
          </w:p>
        </w:tc>
        <w:tc>
          <w:tcPr>
            <w:tcW w:w="1786" w:type="dxa"/>
            <w:vAlign w:val="center"/>
          </w:tcPr>
          <w:p w14:paraId="500E72E2">
            <w:pPr>
              <w:pStyle w:val="10"/>
              <w:jc w:val="center"/>
              <w:rPr>
                <w:rStyle w:val="21"/>
                <w:rFonts w:ascii="仿宋" w:hAnsi="仿宋" w:eastAsia="仿宋" w:cs="宋体"/>
                <w:b w:val="0"/>
                <w:kern w:val="0"/>
                <w:sz w:val="28"/>
                <w:highlight w:val="none"/>
              </w:rPr>
            </w:pPr>
          </w:p>
        </w:tc>
        <w:tc>
          <w:tcPr>
            <w:tcW w:w="1386" w:type="dxa"/>
            <w:vAlign w:val="center"/>
          </w:tcPr>
          <w:p w14:paraId="264FCCAF">
            <w:pPr>
              <w:pStyle w:val="10"/>
              <w:jc w:val="center"/>
              <w:rPr>
                <w:rStyle w:val="21"/>
                <w:rFonts w:ascii="仿宋" w:hAnsi="仿宋" w:eastAsia="仿宋" w:cs="宋体"/>
                <w:b w:val="0"/>
                <w:kern w:val="0"/>
                <w:sz w:val="28"/>
                <w:highlight w:val="none"/>
              </w:rPr>
            </w:pPr>
          </w:p>
        </w:tc>
        <w:tc>
          <w:tcPr>
            <w:tcW w:w="1586" w:type="dxa"/>
            <w:vAlign w:val="center"/>
          </w:tcPr>
          <w:p w14:paraId="41BE9A3E">
            <w:pPr>
              <w:pStyle w:val="10"/>
              <w:jc w:val="center"/>
              <w:rPr>
                <w:rStyle w:val="21"/>
                <w:rFonts w:ascii="仿宋" w:hAnsi="仿宋" w:eastAsia="仿宋" w:cs="宋体"/>
                <w:b w:val="0"/>
                <w:kern w:val="0"/>
                <w:sz w:val="28"/>
                <w:highlight w:val="none"/>
              </w:rPr>
            </w:pPr>
          </w:p>
        </w:tc>
        <w:tc>
          <w:tcPr>
            <w:tcW w:w="1586" w:type="dxa"/>
            <w:vAlign w:val="center"/>
          </w:tcPr>
          <w:p w14:paraId="43071C9D">
            <w:pPr>
              <w:pStyle w:val="10"/>
              <w:jc w:val="center"/>
              <w:rPr>
                <w:rStyle w:val="21"/>
                <w:rFonts w:ascii="仿宋" w:hAnsi="仿宋" w:eastAsia="仿宋" w:cs="宋体"/>
                <w:b w:val="0"/>
                <w:kern w:val="0"/>
                <w:sz w:val="28"/>
                <w:highlight w:val="none"/>
              </w:rPr>
            </w:pPr>
          </w:p>
        </w:tc>
      </w:tr>
    </w:tbl>
    <w:p w14:paraId="1C47EBB7">
      <w:pPr>
        <w:pStyle w:val="10"/>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注：</w:t>
      </w:r>
      <w:r>
        <w:rPr>
          <w:rFonts w:hint="eastAsia" w:ascii="仿宋" w:hAnsi="仿宋" w:eastAsia="仿宋"/>
          <w:color w:val="000000"/>
          <w:sz w:val="28"/>
          <w:szCs w:val="28"/>
          <w:highlight w:val="none"/>
        </w:rPr>
        <w:t>格式可自行扩展。</w:t>
      </w:r>
    </w:p>
    <w:p w14:paraId="733B2284">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45E043EC">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371B50F7">
      <w:pPr>
        <w:pStyle w:val="10"/>
        <w:jc w:val="right"/>
        <w:rPr>
          <w:rStyle w:val="21"/>
          <w:rFonts w:hint="eastAsia" w:ascii="仿宋" w:hAnsi="仿宋" w:eastAsia="仿宋" w:cs="宋体"/>
          <w:b w:val="0"/>
          <w:kern w:val="0"/>
          <w:sz w:val="28"/>
          <w:highlight w:val="none"/>
        </w:rPr>
      </w:pPr>
    </w:p>
    <w:p w14:paraId="1DEA9A0E">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44C66012">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p>
    <w:p w14:paraId="4B7293B8">
      <w:pPr>
        <w:spacing w:line="360" w:lineRule="auto"/>
        <w:rPr>
          <w:rFonts w:hint="eastAsia"/>
          <w:color w:val="000000"/>
          <w:sz w:val="30"/>
          <w:szCs w:val="30"/>
          <w:highlight w:val="none"/>
        </w:rPr>
      </w:pPr>
      <w:r>
        <w:rPr>
          <w:rStyle w:val="21"/>
          <w:rFonts w:hint="eastAsia" w:ascii="仿宋" w:hAnsi="仿宋" w:eastAsia="仿宋" w:cs="宋体"/>
          <w:b/>
          <w:bCs w:val="0"/>
          <w:kern w:val="0"/>
          <w:sz w:val="28"/>
          <w:szCs w:val="21"/>
          <w:highlight w:val="none"/>
          <w:lang w:val="en-US" w:eastAsia="zh-CN"/>
        </w:rPr>
        <w:t>附件九：</w:t>
      </w:r>
    </w:p>
    <w:bookmarkEnd w:id="6"/>
    <w:bookmarkEnd w:id="7"/>
    <w:bookmarkEnd w:id="8"/>
    <w:bookmarkEnd w:id="9"/>
    <w:p w14:paraId="53F40F8B">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承诺书</w:t>
      </w:r>
    </w:p>
    <w:p w14:paraId="0E37C463">
      <w:pPr>
        <w:pStyle w:val="10"/>
        <w:jc w:val="center"/>
        <w:rPr>
          <w:rStyle w:val="21"/>
          <w:rFonts w:ascii="仿宋" w:hAnsi="仿宋" w:eastAsia="仿宋" w:cs="宋体"/>
          <w:b w:val="0"/>
          <w:kern w:val="0"/>
          <w:highlight w:val="none"/>
        </w:rPr>
      </w:pPr>
    </w:p>
    <w:p w14:paraId="0A0336F0">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14:paraId="7EEDFEBF">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14:paraId="6280B9D9">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3AF66145">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42C344C0">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07A4782D">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14:paraId="0B5E21D5">
      <w:pPr>
        <w:pStyle w:val="10"/>
        <w:ind w:firstLine="280" w:firstLineChars="100"/>
        <w:jc w:val="left"/>
        <w:rPr>
          <w:rStyle w:val="21"/>
          <w:rFonts w:hint="eastAsia" w:ascii="仿宋" w:hAnsi="仿宋" w:eastAsia="仿宋" w:cs="宋体"/>
          <w:b w:val="0"/>
          <w:kern w:val="0"/>
          <w:sz w:val="28"/>
          <w:highlight w:val="none"/>
        </w:rPr>
      </w:pPr>
    </w:p>
    <w:p w14:paraId="44EA1C36">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19AF3B75">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0CD0E7F2">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14:paraId="7F3E9061">
      <w:pPr>
        <w:pStyle w:val="10"/>
        <w:jc w:val="center"/>
        <w:rPr>
          <w:rStyle w:val="21"/>
          <w:rFonts w:hint="eastAsia" w:ascii="仿宋" w:hAnsi="仿宋" w:eastAsia="仿宋" w:cs="宋体"/>
          <w:b/>
          <w:bCs w:val="0"/>
          <w:kern w:val="0"/>
          <w:sz w:val="32"/>
          <w:szCs w:val="22"/>
          <w:highlight w:val="none"/>
        </w:rPr>
      </w:pPr>
    </w:p>
    <w:p w14:paraId="5AD3C10B">
      <w:pPr>
        <w:pStyle w:val="10"/>
        <w:jc w:val="both"/>
        <w:rPr>
          <w:rStyle w:val="21"/>
          <w:rFonts w:hint="default"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附件十：</w:t>
      </w:r>
    </w:p>
    <w:p w14:paraId="2420CCAC">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14:paraId="16E8A2E8">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49DF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3686D1B4">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73A19648">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1C23E676">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39D95381">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4D5C43E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7AA3D71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51BD8266">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33597B7C">
      <w:pPr>
        <w:jc w:val="center"/>
        <w:rPr>
          <w:rFonts w:hint="eastAsia" w:ascii="仿宋" w:hAnsi="仿宋" w:eastAsia="仿宋" w:cs="仿宋"/>
          <w:sz w:val="24"/>
          <w:highlight w:val="none"/>
        </w:rPr>
      </w:pPr>
    </w:p>
    <w:p w14:paraId="33215400">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19F2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6DAFDD92">
            <w:pPr>
              <w:rPr>
                <w:rFonts w:hint="eastAsia" w:ascii="仿宋" w:hAnsi="仿宋" w:eastAsia="仿宋" w:cs="仿宋"/>
                <w:sz w:val="24"/>
                <w:highlight w:val="none"/>
              </w:rPr>
            </w:pPr>
          </w:p>
          <w:p w14:paraId="037B64F8">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12</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780476D1">
            <w:pPr>
              <w:rPr>
                <w:rFonts w:hint="eastAsia" w:ascii="仿宋" w:hAnsi="仿宋" w:eastAsia="仿宋" w:cs="仿宋"/>
                <w:sz w:val="24"/>
                <w:highlight w:val="none"/>
              </w:rPr>
            </w:pPr>
          </w:p>
          <w:p w14:paraId="390BEE51">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57E0CE9D">
            <w:pPr>
              <w:rPr>
                <w:rFonts w:hint="eastAsia" w:ascii="仿宋" w:hAnsi="仿宋" w:eastAsia="仿宋" w:cs="仿宋"/>
                <w:sz w:val="24"/>
                <w:highlight w:val="none"/>
              </w:rPr>
            </w:pPr>
          </w:p>
          <w:p w14:paraId="714B64CC">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430824FF">
      <w:pPr>
        <w:jc w:val="center"/>
        <w:rPr>
          <w:rFonts w:hint="eastAsia"/>
          <w:sz w:val="24"/>
          <w:highlight w:val="none"/>
        </w:rPr>
      </w:pPr>
    </w:p>
    <w:p w14:paraId="6105C6C2">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14:paraId="2E59D9CC">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2473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6918078E">
            <w:pPr>
              <w:jc w:val="center"/>
              <w:rPr>
                <w:rFonts w:hint="eastAsia" w:ascii="宋体" w:hAnsi="宋体"/>
                <w:sz w:val="24"/>
                <w:highlight w:val="none"/>
              </w:rPr>
            </w:pPr>
            <w:r>
              <w:rPr>
                <w:rFonts w:hint="eastAsia" w:ascii="宋体" w:hAnsi="宋体"/>
                <w:sz w:val="24"/>
                <w:highlight w:val="none"/>
              </w:rPr>
              <w:t xml:space="preserve">                                                               </w:t>
            </w:r>
          </w:p>
          <w:p w14:paraId="1ABD98DA">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0F151EAF">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61DB7CEA">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569D5BB1">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2BBD67A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743EFB09">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42B77E99">
      <w:pPr>
        <w:jc w:val="center"/>
        <w:rPr>
          <w:rFonts w:ascii="宋体" w:hAnsi="宋体"/>
          <w:b/>
          <w:bCs/>
          <w:sz w:val="24"/>
          <w:highlight w:val="none"/>
        </w:rPr>
      </w:pPr>
    </w:p>
    <w:p w14:paraId="4BC60754">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3E10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460C1D1A">
            <w:pPr>
              <w:rPr>
                <w:rFonts w:hint="eastAsia" w:ascii="宋体" w:hAnsi="宋体"/>
                <w:sz w:val="24"/>
                <w:highlight w:val="none"/>
              </w:rPr>
            </w:pPr>
          </w:p>
          <w:p w14:paraId="51EC3E99">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12</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549A9DA7">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6DF7B671">
            <w:pPr>
              <w:rPr>
                <w:rFonts w:hint="eastAsia" w:ascii="仿宋" w:hAnsi="仿宋" w:eastAsia="仿宋" w:cs="仿宋"/>
                <w:sz w:val="24"/>
                <w:highlight w:val="none"/>
              </w:rPr>
            </w:pPr>
          </w:p>
          <w:p w14:paraId="11E4EA2A">
            <w:pPr>
              <w:rPr>
                <w:rFonts w:hint="eastAsia" w:ascii="仿宋" w:hAnsi="仿宋" w:eastAsia="仿宋" w:cs="仿宋"/>
                <w:sz w:val="24"/>
                <w:highlight w:val="none"/>
              </w:rPr>
            </w:pPr>
          </w:p>
          <w:p w14:paraId="003A8E8C">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0D19ACF2">
      <w:pPr>
        <w:jc w:val="center"/>
        <w:rPr>
          <w:rFonts w:hint="eastAsia" w:ascii="宋体" w:hAnsi="宋体"/>
          <w:b/>
          <w:bCs/>
          <w:kern w:val="0"/>
          <w:sz w:val="24"/>
          <w:highlight w:val="none"/>
        </w:rPr>
      </w:pPr>
    </w:p>
    <w:p w14:paraId="19A7C00B">
      <w:pPr>
        <w:rPr>
          <w:rFonts w:hint="eastAsia"/>
          <w:highlight w:val="none"/>
        </w:rPr>
      </w:pPr>
    </w:p>
    <w:p w14:paraId="69ED18DB">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084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322832F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322832F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F1018"/>
    <w:multiLevelType w:val="singleLevel"/>
    <w:tmpl w:val="7DFF10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C11EC5"/>
    <w:rsid w:val="01D22958"/>
    <w:rsid w:val="02291FBB"/>
    <w:rsid w:val="023F6476"/>
    <w:rsid w:val="0254320A"/>
    <w:rsid w:val="025F4F30"/>
    <w:rsid w:val="028C5A5C"/>
    <w:rsid w:val="029C596D"/>
    <w:rsid w:val="02A21DA6"/>
    <w:rsid w:val="02A90EDD"/>
    <w:rsid w:val="02B77D95"/>
    <w:rsid w:val="02CE4EEA"/>
    <w:rsid w:val="02F15DB1"/>
    <w:rsid w:val="03030002"/>
    <w:rsid w:val="03235F90"/>
    <w:rsid w:val="035830C3"/>
    <w:rsid w:val="036A4FDC"/>
    <w:rsid w:val="03715598"/>
    <w:rsid w:val="0385197E"/>
    <w:rsid w:val="03857865"/>
    <w:rsid w:val="03BF3AD3"/>
    <w:rsid w:val="03E017D2"/>
    <w:rsid w:val="03F3747A"/>
    <w:rsid w:val="040323FF"/>
    <w:rsid w:val="040956AE"/>
    <w:rsid w:val="041E63FF"/>
    <w:rsid w:val="04777382"/>
    <w:rsid w:val="04777CB3"/>
    <w:rsid w:val="047954BB"/>
    <w:rsid w:val="048D119D"/>
    <w:rsid w:val="049B49F6"/>
    <w:rsid w:val="04B95A12"/>
    <w:rsid w:val="04C6093B"/>
    <w:rsid w:val="04D472F5"/>
    <w:rsid w:val="04E15489"/>
    <w:rsid w:val="05021BF1"/>
    <w:rsid w:val="05323476"/>
    <w:rsid w:val="05516809"/>
    <w:rsid w:val="0596669C"/>
    <w:rsid w:val="05CE576A"/>
    <w:rsid w:val="05E71362"/>
    <w:rsid w:val="06090DC0"/>
    <w:rsid w:val="06164245"/>
    <w:rsid w:val="066B01F7"/>
    <w:rsid w:val="069468A4"/>
    <w:rsid w:val="06B31E26"/>
    <w:rsid w:val="06CD3D8D"/>
    <w:rsid w:val="06F118E3"/>
    <w:rsid w:val="06F82BCC"/>
    <w:rsid w:val="070B2EAF"/>
    <w:rsid w:val="0732367E"/>
    <w:rsid w:val="079372E2"/>
    <w:rsid w:val="079A69E8"/>
    <w:rsid w:val="07CA39D4"/>
    <w:rsid w:val="07CA7EB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12671"/>
    <w:rsid w:val="092B4253"/>
    <w:rsid w:val="092D2D57"/>
    <w:rsid w:val="09855621"/>
    <w:rsid w:val="09C33115"/>
    <w:rsid w:val="09F813B1"/>
    <w:rsid w:val="0A01782E"/>
    <w:rsid w:val="0A062AE3"/>
    <w:rsid w:val="0A0B0DC3"/>
    <w:rsid w:val="0A0F08A4"/>
    <w:rsid w:val="0A29623B"/>
    <w:rsid w:val="0A634380"/>
    <w:rsid w:val="0A7503A6"/>
    <w:rsid w:val="0A92133B"/>
    <w:rsid w:val="0A9D740F"/>
    <w:rsid w:val="0AC46BE7"/>
    <w:rsid w:val="0ACE6829"/>
    <w:rsid w:val="0AF140E1"/>
    <w:rsid w:val="0AFC4036"/>
    <w:rsid w:val="0B1F44DF"/>
    <w:rsid w:val="0B4070CD"/>
    <w:rsid w:val="0B575CC0"/>
    <w:rsid w:val="0B9444F8"/>
    <w:rsid w:val="0BAF0181"/>
    <w:rsid w:val="0BAF1AC8"/>
    <w:rsid w:val="0BBF1451"/>
    <w:rsid w:val="0BC94FA5"/>
    <w:rsid w:val="0C0719C6"/>
    <w:rsid w:val="0C0E181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C007CE"/>
    <w:rsid w:val="0ECF2C0E"/>
    <w:rsid w:val="0F12751A"/>
    <w:rsid w:val="0F50673F"/>
    <w:rsid w:val="0F7B2AAF"/>
    <w:rsid w:val="0F7E4E07"/>
    <w:rsid w:val="0F960B01"/>
    <w:rsid w:val="0FDE0233"/>
    <w:rsid w:val="0FE461E1"/>
    <w:rsid w:val="10140B15"/>
    <w:rsid w:val="101957F6"/>
    <w:rsid w:val="101A6961"/>
    <w:rsid w:val="10457DE2"/>
    <w:rsid w:val="107409F0"/>
    <w:rsid w:val="107B72FA"/>
    <w:rsid w:val="1091203B"/>
    <w:rsid w:val="10AF6705"/>
    <w:rsid w:val="10FB6B29"/>
    <w:rsid w:val="11145BA8"/>
    <w:rsid w:val="112500E6"/>
    <w:rsid w:val="112577FA"/>
    <w:rsid w:val="113F0037"/>
    <w:rsid w:val="114D0719"/>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C409B"/>
    <w:rsid w:val="128E73BE"/>
    <w:rsid w:val="12C6571C"/>
    <w:rsid w:val="12E139CA"/>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4F25351"/>
    <w:rsid w:val="152E3E6F"/>
    <w:rsid w:val="15407606"/>
    <w:rsid w:val="15506DE8"/>
    <w:rsid w:val="15936363"/>
    <w:rsid w:val="159706CC"/>
    <w:rsid w:val="15B14EA8"/>
    <w:rsid w:val="15BB2F51"/>
    <w:rsid w:val="15BC078D"/>
    <w:rsid w:val="15C2782F"/>
    <w:rsid w:val="15C758A4"/>
    <w:rsid w:val="15C75D2A"/>
    <w:rsid w:val="15F63BB4"/>
    <w:rsid w:val="16046C68"/>
    <w:rsid w:val="16273D81"/>
    <w:rsid w:val="164C6E37"/>
    <w:rsid w:val="164F7B93"/>
    <w:rsid w:val="16571C5B"/>
    <w:rsid w:val="165A347B"/>
    <w:rsid w:val="16A039D6"/>
    <w:rsid w:val="16AE5A72"/>
    <w:rsid w:val="16C022E7"/>
    <w:rsid w:val="16DA28F9"/>
    <w:rsid w:val="16F8391E"/>
    <w:rsid w:val="17152DDB"/>
    <w:rsid w:val="172D1C8E"/>
    <w:rsid w:val="174168F9"/>
    <w:rsid w:val="17581553"/>
    <w:rsid w:val="17650515"/>
    <w:rsid w:val="17BA7210"/>
    <w:rsid w:val="17C508E0"/>
    <w:rsid w:val="17CF0A07"/>
    <w:rsid w:val="180171C3"/>
    <w:rsid w:val="18071685"/>
    <w:rsid w:val="182E6B59"/>
    <w:rsid w:val="183422AC"/>
    <w:rsid w:val="185E21C8"/>
    <w:rsid w:val="18652394"/>
    <w:rsid w:val="18654983"/>
    <w:rsid w:val="18761B77"/>
    <w:rsid w:val="187758D3"/>
    <w:rsid w:val="18797F4A"/>
    <w:rsid w:val="189A558E"/>
    <w:rsid w:val="18C458B5"/>
    <w:rsid w:val="18D965B8"/>
    <w:rsid w:val="18FC5C3B"/>
    <w:rsid w:val="1902523F"/>
    <w:rsid w:val="19040133"/>
    <w:rsid w:val="19130463"/>
    <w:rsid w:val="195B4DF4"/>
    <w:rsid w:val="195F6696"/>
    <w:rsid w:val="19836A30"/>
    <w:rsid w:val="198F69DC"/>
    <w:rsid w:val="19CC43D4"/>
    <w:rsid w:val="19EF66CA"/>
    <w:rsid w:val="1A0710BB"/>
    <w:rsid w:val="1A0F0505"/>
    <w:rsid w:val="1A105584"/>
    <w:rsid w:val="1A301BF0"/>
    <w:rsid w:val="1A3B17BB"/>
    <w:rsid w:val="1A3F4F6A"/>
    <w:rsid w:val="1A487EC9"/>
    <w:rsid w:val="1A632148"/>
    <w:rsid w:val="1A686637"/>
    <w:rsid w:val="1A854445"/>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AF75E7"/>
    <w:rsid w:val="1BB2715E"/>
    <w:rsid w:val="1BE75481"/>
    <w:rsid w:val="1C006DEE"/>
    <w:rsid w:val="1C0227D6"/>
    <w:rsid w:val="1C16002F"/>
    <w:rsid w:val="1C370FAB"/>
    <w:rsid w:val="1C534C66"/>
    <w:rsid w:val="1C934526"/>
    <w:rsid w:val="1C9D2F9C"/>
    <w:rsid w:val="1CFB77E2"/>
    <w:rsid w:val="1D382AB8"/>
    <w:rsid w:val="1D3940E1"/>
    <w:rsid w:val="1D4B5F27"/>
    <w:rsid w:val="1D502E45"/>
    <w:rsid w:val="1D5C34DC"/>
    <w:rsid w:val="1D610308"/>
    <w:rsid w:val="1D6F08F2"/>
    <w:rsid w:val="1D7F6EA4"/>
    <w:rsid w:val="1DB13FF9"/>
    <w:rsid w:val="1DC660D7"/>
    <w:rsid w:val="1DE44895"/>
    <w:rsid w:val="1DFD5B66"/>
    <w:rsid w:val="1E261FB2"/>
    <w:rsid w:val="1E457849"/>
    <w:rsid w:val="1E4976F9"/>
    <w:rsid w:val="1EA04E56"/>
    <w:rsid w:val="1EA71ADF"/>
    <w:rsid w:val="1EBE698E"/>
    <w:rsid w:val="1EFF1BCB"/>
    <w:rsid w:val="1F4B6FFA"/>
    <w:rsid w:val="1F6114E4"/>
    <w:rsid w:val="1FA5701B"/>
    <w:rsid w:val="1FC2324F"/>
    <w:rsid w:val="20044D65"/>
    <w:rsid w:val="20255756"/>
    <w:rsid w:val="209A7FA8"/>
    <w:rsid w:val="20AB2676"/>
    <w:rsid w:val="20AC2D33"/>
    <w:rsid w:val="20B94831"/>
    <w:rsid w:val="20F46465"/>
    <w:rsid w:val="2105239D"/>
    <w:rsid w:val="21765AF1"/>
    <w:rsid w:val="21AA6781"/>
    <w:rsid w:val="21B7496D"/>
    <w:rsid w:val="21D977FF"/>
    <w:rsid w:val="21E46748"/>
    <w:rsid w:val="21F14257"/>
    <w:rsid w:val="21FE1339"/>
    <w:rsid w:val="221E4713"/>
    <w:rsid w:val="22440EC2"/>
    <w:rsid w:val="226E2A7E"/>
    <w:rsid w:val="22914B63"/>
    <w:rsid w:val="22A80799"/>
    <w:rsid w:val="22BA2ACD"/>
    <w:rsid w:val="22C06BE9"/>
    <w:rsid w:val="22D714BB"/>
    <w:rsid w:val="22DD0EA7"/>
    <w:rsid w:val="22E56822"/>
    <w:rsid w:val="231177D2"/>
    <w:rsid w:val="232368EB"/>
    <w:rsid w:val="2398086B"/>
    <w:rsid w:val="2398619C"/>
    <w:rsid w:val="23A2169C"/>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AF6D66"/>
    <w:rsid w:val="26E83835"/>
    <w:rsid w:val="26F33300"/>
    <w:rsid w:val="26FA7C4E"/>
    <w:rsid w:val="270B6E00"/>
    <w:rsid w:val="27157808"/>
    <w:rsid w:val="272C3E98"/>
    <w:rsid w:val="27473175"/>
    <w:rsid w:val="2755194C"/>
    <w:rsid w:val="276701D8"/>
    <w:rsid w:val="27A2044E"/>
    <w:rsid w:val="27CB2F61"/>
    <w:rsid w:val="28172C54"/>
    <w:rsid w:val="28283A16"/>
    <w:rsid w:val="283A1462"/>
    <w:rsid w:val="28495E70"/>
    <w:rsid w:val="28791141"/>
    <w:rsid w:val="28A21733"/>
    <w:rsid w:val="28C71A7B"/>
    <w:rsid w:val="28D0023C"/>
    <w:rsid w:val="28D93910"/>
    <w:rsid w:val="28ED7019"/>
    <w:rsid w:val="290B31FE"/>
    <w:rsid w:val="290B4415"/>
    <w:rsid w:val="292410E6"/>
    <w:rsid w:val="29296498"/>
    <w:rsid w:val="294F33BC"/>
    <w:rsid w:val="297E7504"/>
    <w:rsid w:val="29A2677D"/>
    <w:rsid w:val="29D82EAF"/>
    <w:rsid w:val="2A1505B9"/>
    <w:rsid w:val="2A1944BF"/>
    <w:rsid w:val="2A3873C3"/>
    <w:rsid w:val="2A5E7E09"/>
    <w:rsid w:val="2A8E3849"/>
    <w:rsid w:val="2A903DBE"/>
    <w:rsid w:val="2B2623E0"/>
    <w:rsid w:val="2B6E5B57"/>
    <w:rsid w:val="2B870CBA"/>
    <w:rsid w:val="2BCA6781"/>
    <w:rsid w:val="2BDF0E22"/>
    <w:rsid w:val="2BE10580"/>
    <w:rsid w:val="2BFF50D9"/>
    <w:rsid w:val="2C1E3D3E"/>
    <w:rsid w:val="2C1E7B68"/>
    <w:rsid w:val="2C43393F"/>
    <w:rsid w:val="2C8035DE"/>
    <w:rsid w:val="2C894183"/>
    <w:rsid w:val="2CA82629"/>
    <w:rsid w:val="2CB0514D"/>
    <w:rsid w:val="2CD45E56"/>
    <w:rsid w:val="2CD75660"/>
    <w:rsid w:val="2CDE6A41"/>
    <w:rsid w:val="2CF32EC4"/>
    <w:rsid w:val="2CF556E9"/>
    <w:rsid w:val="2D711FE2"/>
    <w:rsid w:val="2D864C95"/>
    <w:rsid w:val="2DBA1024"/>
    <w:rsid w:val="2DD765AB"/>
    <w:rsid w:val="2E136416"/>
    <w:rsid w:val="2E5B1F52"/>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148C9"/>
    <w:rsid w:val="2F277953"/>
    <w:rsid w:val="2F45098B"/>
    <w:rsid w:val="2F4E3FEE"/>
    <w:rsid w:val="2F547ACA"/>
    <w:rsid w:val="2F5F46AB"/>
    <w:rsid w:val="2F610FBD"/>
    <w:rsid w:val="2F6B7D09"/>
    <w:rsid w:val="2F7A1FC9"/>
    <w:rsid w:val="2F9F0309"/>
    <w:rsid w:val="2FA44F9B"/>
    <w:rsid w:val="2FB82888"/>
    <w:rsid w:val="2FB971F8"/>
    <w:rsid w:val="2FD949FD"/>
    <w:rsid w:val="2FE72694"/>
    <w:rsid w:val="30011D3D"/>
    <w:rsid w:val="300521ED"/>
    <w:rsid w:val="30154AF2"/>
    <w:rsid w:val="3023662D"/>
    <w:rsid w:val="303653FA"/>
    <w:rsid w:val="303F2C90"/>
    <w:rsid w:val="30606198"/>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94431"/>
    <w:rsid w:val="31CD3B21"/>
    <w:rsid w:val="31D60039"/>
    <w:rsid w:val="32236F6D"/>
    <w:rsid w:val="3251324A"/>
    <w:rsid w:val="325960D4"/>
    <w:rsid w:val="325B0030"/>
    <w:rsid w:val="32C36187"/>
    <w:rsid w:val="32F43E03"/>
    <w:rsid w:val="32FA7B25"/>
    <w:rsid w:val="3316579F"/>
    <w:rsid w:val="331E3055"/>
    <w:rsid w:val="33356522"/>
    <w:rsid w:val="33594F20"/>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85491C"/>
    <w:rsid w:val="359077FD"/>
    <w:rsid w:val="35CE7AC4"/>
    <w:rsid w:val="35D3595B"/>
    <w:rsid w:val="35DE7086"/>
    <w:rsid w:val="36354A02"/>
    <w:rsid w:val="363B55C2"/>
    <w:rsid w:val="36931946"/>
    <w:rsid w:val="36B7343A"/>
    <w:rsid w:val="36B9701C"/>
    <w:rsid w:val="36F80FC5"/>
    <w:rsid w:val="3716489A"/>
    <w:rsid w:val="373935F1"/>
    <w:rsid w:val="373A012E"/>
    <w:rsid w:val="3763067A"/>
    <w:rsid w:val="37645DF1"/>
    <w:rsid w:val="3767605D"/>
    <w:rsid w:val="37C964D6"/>
    <w:rsid w:val="37E2560B"/>
    <w:rsid w:val="38223257"/>
    <w:rsid w:val="384012FA"/>
    <w:rsid w:val="38441B00"/>
    <w:rsid w:val="38455991"/>
    <w:rsid w:val="384E0CC7"/>
    <w:rsid w:val="38710CE7"/>
    <w:rsid w:val="38830FC1"/>
    <w:rsid w:val="389B2D49"/>
    <w:rsid w:val="38AA1816"/>
    <w:rsid w:val="38C418F1"/>
    <w:rsid w:val="38CB780A"/>
    <w:rsid w:val="38D12DF1"/>
    <w:rsid w:val="39074B30"/>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112B8F"/>
    <w:rsid w:val="3C1812C4"/>
    <w:rsid w:val="3C1C3AAD"/>
    <w:rsid w:val="3C571632"/>
    <w:rsid w:val="3C8333A8"/>
    <w:rsid w:val="3C8D2497"/>
    <w:rsid w:val="3C9D6126"/>
    <w:rsid w:val="3CAA7AB9"/>
    <w:rsid w:val="3CC42957"/>
    <w:rsid w:val="3CC66791"/>
    <w:rsid w:val="3CE07D91"/>
    <w:rsid w:val="3CEB191C"/>
    <w:rsid w:val="3CF85F4B"/>
    <w:rsid w:val="3D091ECC"/>
    <w:rsid w:val="3D49776F"/>
    <w:rsid w:val="3D762679"/>
    <w:rsid w:val="3DA14F49"/>
    <w:rsid w:val="3DA54FFE"/>
    <w:rsid w:val="3DC32FB4"/>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5B5543"/>
    <w:rsid w:val="3F964A5E"/>
    <w:rsid w:val="3FDF0847"/>
    <w:rsid w:val="3FF34E6B"/>
    <w:rsid w:val="3FFC00A9"/>
    <w:rsid w:val="401D5534"/>
    <w:rsid w:val="4027515D"/>
    <w:rsid w:val="403615BA"/>
    <w:rsid w:val="40472C8A"/>
    <w:rsid w:val="40677834"/>
    <w:rsid w:val="40750007"/>
    <w:rsid w:val="40AE2E05"/>
    <w:rsid w:val="40B60AE7"/>
    <w:rsid w:val="40BD0284"/>
    <w:rsid w:val="40C96B6F"/>
    <w:rsid w:val="40D50BB7"/>
    <w:rsid w:val="40DE2639"/>
    <w:rsid w:val="40E37FE4"/>
    <w:rsid w:val="40FA4F23"/>
    <w:rsid w:val="410D4A6F"/>
    <w:rsid w:val="412929DD"/>
    <w:rsid w:val="41372737"/>
    <w:rsid w:val="417C08FF"/>
    <w:rsid w:val="41A32A8B"/>
    <w:rsid w:val="41BC6E1C"/>
    <w:rsid w:val="41C51B37"/>
    <w:rsid w:val="41C76E8D"/>
    <w:rsid w:val="41E260C6"/>
    <w:rsid w:val="41EB5CF0"/>
    <w:rsid w:val="420339B6"/>
    <w:rsid w:val="4205007B"/>
    <w:rsid w:val="42130FF8"/>
    <w:rsid w:val="425124B4"/>
    <w:rsid w:val="4282514C"/>
    <w:rsid w:val="42EC363D"/>
    <w:rsid w:val="4308793C"/>
    <w:rsid w:val="430B6664"/>
    <w:rsid w:val="43383A56"/>
    <w:rsid w:val="436276F0"/>
    <w:rsid w:val="4365270B"/>
    <w:rsid w:val="43877EEE"/>
    <w:rsid w:val="43BC64CA"/>
    <w:rsid w:val="43C4733C"/>
    <w:rsid w:val="43CA1987"/>
    <w:rsid w:val="43D459F6"/>
    <w:rsid w:val="4413382E"/>
    <w:rsid w:val="44272076"/>
    <w:rsid w:val="442D14B0"/>
    <w:rsid w:val="444934E1"/>
    <w:rsid w:val="4453043A"/>
    <w:rsid w:val="445311B3"/>
    <w:rsid w:val="44791B42"/>
    <w:rsid w:val="44AC2DF1"/>
    <w:rsid w:val="44D71D60"/>
    <w:rsid w:val="452138AB"/>
    <w:rsid w:val="45324256"/>
    <w:rsid w:val="45466DCF"/>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8003292"/>
    <w:rsid w:val="48040335"/>
    <w:rsid w:val="48257ED7"/>
    <w:rsid w:val="4847708E"/>
    <w:rsid w:val="48AE6010"/>
    <w:rsid w:val="48B40105"/>
    <w:rsid w:val="48C51FA3"/>
    <w:rsid w:val="48D40D25"/>
    <w:rsid w:val="48D530DF"/>
    <w:rsid w:val="48E81ED1"/>
    <w:rsid w:val="48EC07C9"/>
    <w:rsid w:val="48ED0E66"/>
    <w:rsid w:val="48EF5A08"/>
    <w:rsid w:val="48F76338"/>
    <w:rsid w:val="492377FE"/>
    <w:rsid w:val="495D45DA"/>
    <w:rsid w:val="495E6E61"/>
    <w:rsid w:val="49614CB2"/>
    <w:rsid w:val="49757C4E"/>
    <w:rsid w:val="49BC5C94"/>
    <w:rsid w:val="49CD3818"/>
    <w:rsid w:val="49E37EFF"/>
    <w:rsid w:val="49E85953"/>
    <w:rsid w:val="49F65CE7"/>
    <w:rsid w:val="4A00285D"/>
    <w:rsid w:val="4A2A6799"/>
    <w:rsid w:val="4A6F4C2B"/>
    <w:rsid w:val="4AAC40D4"/>
    <w:rsid w:val="4ADC45CA"/>
    <w:rsid w:val="4AFD3548"/>
    <w:rsid w:val="4B164FEF"/>
    <w:rsid w:val="4B2E2521"/>
    <w:rsid w:val="4B30676D"/>
    <w:rsid w:val="4B332309"/>
    <w:rsid w:val="4B332456"/>
    <w:rsid w:val="4B77469D"/>
    <w:rsid w:val="4B90272D"/>
    <w:rsid w:val="4BDD2482"/>
    <w:rsid w:val="4BE36EAB"/>
    <w:rsid w:val="4BE37753"/>
    <w:rsid w:val="4BEA4D45"/>
    <w:rsid w:val="4BFA4A9C"/>
    <w:rsid w:val="4C1A6926"/>
    <w:rsid w:val="4C443413"/>
    <w:rsid w:val="4C782B26"/>
    <w:rsid w:val="4C9D4173"/>
    <w:rsid w:val="4CD16F48"/>
    <w:rsid w:val="4CDD55E8"/>
    <w:rsid w:val="4D173281"/>
    <w:rsid w:val="4D21399A"/>
    <w:rsid w:val="4D5D4172"/>
    <w:rsid w:val="4D8F61DA"/>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D6662"/>
    <w:rsid w:val="4FDF6FFD"/>
    <w:rsid w:val="4FF81423"/>
    <w:rsid w:val="50002208"/>
    <w:rsid w:val="50480F73"/>
    <w:rsid w:val="506868C9"/>
    <w:rsid w:val="508A0EF4"/>
    <w:rsid w:val="50A31DAA"/>
    <w:rsid w:val="50AA6EA1"/>
    <w:rsid w:val="50D642BC"/>
    <w:rsid w:val="50E46833"/>
    <w:rsid w:val="51103E6D"/>
    <w:rsid w:val="511868E5"/>
    <w:rsid w:val="511E6F65"/>
    <w:rsid w:val="515E44AB"/>
    <w:rsid w:val="518B1859"/>
    <w:rsid w:val="518F5CEF"/>
    <w:rsid w:val="51956EB2"/>
    <w:rsid w:val="52036E2C"/>
    <w:rsid w:val="52840BE9"/>
    <w:rsid w:val="52863E09"/>
    <w:rsid w:val="528E5D4C"/>
    <w:rsid w:val="52BE22AC"/>
    <w:rsid w:val="52CD198C"/>
    <w:rsid w:val="52D91925"/>
    <w:rsid w:val="5310521A"/>
    <w:rsid w:val="53276330"/>
    <w:rsid w:val="533B3DB4"/>
    <w:rsid w:val="53494F10"/>
    <w:rsid w:val="53642C72"/>
    <w:rsid w:val="537C44C0"/>
    <w:rsid w:val="537C63CB"/>
    <w:rsid w:val="53892193"/>
    <w:rsid w:val="538F2791"/>
    <w:rsid w:val="53B46970"/>
    <w:rsid w:val="53E5453E"/>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A52424"/>
    <w:rsid w:val="56AE7DEE"/>
    <w:rsid w:val="56C03D53"/>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F616A"/>
    <w:rsid w:val="5A0E538E"/>
    <w:rsid w:val="5A116B68"/>
    <w:rsid w:val="5A184FD2"/>
    <w:rsid w:val="5A2142B1"/>
    <w:rsid w:val="5A2E299E"/>
    <w:rsid w:val="5A3006FB"/>
    <w:rsid w:val="5A6E01C6"/>
    <w:rsid w:val="5A7077F1"/>
    <w:rsid w:val="5A7D75C4"/>
    <w:rsid w:val="5AA64C63"/>
    <w:rsid w:val="5AAA0B71"/>
    <w:rsid w:val="5AC20F24"/>
    <w:rsid w:val="5AC26CAF"/>
    <w:rsid w:val="5ACB0ECD"/>
    <w:rsid w:val="5B075EB5"/>
    <w:rsid w:val="5B3100CF"/>
    <w:rsid w:val="5B426C5C"/>
    <w:rsid w:val="5B526BB0"/>
    <w:rsid w:val="5B592543"/>
    <w:rsid w:val="5B625A37"/>
    <w:rsid w:val="5B9517C9"/>
    <w:rsid w:val="5BD44ADC"/>
    <w:rsid w:val="5BD90F55"/>
    <w:rsid w:val="5BDB318E"/>
    <w:rsid w:val="5BE35510"/>
    <w:rsid w:val="5BF45ECB"/>
    <w:rsid w:val="5C2B7745"/>
    <w:rsid w:val="5C473B62"/>
    <w:rsid w:val="5C603412"/>
    <w:rsid w:val="5C653304"/>
    <w:rsid w:val="5C69535E"/>
    <w:rsid w:val="5C7850AB"/>
    <w:rsid w:val="5C8B195F"/>
    <w:rsid w:val="5CE40B61"/>
    <w:rsid w:val="5D5C3842"/>
    <w:rsid w:val="5D6C3908"/>
    <w:rsid w:val="5D955D37"/>
    <w:rsid w:val="5DAA4EBD"/>
    <w:rsid w:val="5DAF3E02"/>
    <w:rsid w:val="5DD966DB"/>
    <w:rsid w:val="5E1300B4"/>
    <w:rsid w:val="5E144D1A"/>
    <w:rsid w:val="5E1E66DC"/>
    <w:rsid w:val="5E2116B1"/>
    <w:rsid w:val="5E2E02E7"/>
    <w:rsid w:val="5E316389"/>
    <w:rsid w:val="5E480E23"/>
    <w:rsid w:val="5E9B5065"/>
    <w:rsid w:val="5EB230A3"/>
    <w:rsid w:val="5EC66B89"/>
    <w:rsid w:val="5ED73667"/>
    <w:rsid w:val="5EF03EE7"/>
    <w:rsid w:val="5EF22C45"/>
    <w:rsid w:val="5F176484"/>
    <w:rsid w:val="5F245A85"/>
    <w:rsid w:val="5F4C2BBE"/>
    <w:rsid w:val="5F5A5A71"/>
    <w:rsid w:val="5F8267D5"/>
    <w:rsid w:val="5F862A71"/>
    <w:rsid w:val="5FD00F43"/>
    <w:rsid w:val="5FE62886"/>
    <w:rsid w:val="600D3BA7"/>
    <w:rsid w:val="602746BB"/>
    <w:rsid w:val="602D0E0A"/>
    <w:rsid w:val="606067A7"/>
    <w:rsid w:val="60683E77"/>
    <w:rsid w:val="6078456A"/>
    <w:rsid w:val="60CE4ABA"/>
    <w:rsid w:val="61115D96"/>
    <w:rsid w:val="6142443C"/>
    <w:rsid w:val="614C01E1"/>
    <w:rsid w:val="616C2F18"/>
    <w:rsid w:val="616E185C"/>
    <w:rsid w:val="617A708C"/>
    <w:rsid w:val="61A6243F"/>
    <w:rsid w:val="61C70674"/>
    <w:rsid w:val="61D50A45"/>
    <w:rsid w:val="61E16260"/>
    <w:rsid w:val="623023F7"/>
    <w:rsid w:val="62651E9F"/>
    <w:rsid w:val="62886207"/>
    <w:rsid w:val="62932805"/>
    <w:rsid w:val="62982C92"/>
    <w:rsid w:val="62B61157"/>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C854C3"/>
    <w:rsid w:val="65FE3744"/>
    <w:rsid w:val="665230E1"/>
    <w:rsid w:val="6670314C"/>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DF403D"/>
    <w:rsid w:val="69FD7D34"/>
    <w:rsid w:val="6A503577"/>
    <w:rsid w:val="6A50366A"/>
    <w:rsid w:val="6A771266"/>
    <w:rsid w:val="6A7B2B14"/>
    <w:rsid w:val="6A7C65C1"/>
    <w:rsid w:val="6A831133"/>
    <w:rsid w:val="6A9B0C67"/>
    <w:rsid w:val="6A9C7FFF"/>
    <w:rsid w:val="6B0B0BB0"/>
    <w:rsid w:val="6B28228A"/>
    <w:rsid w:val="6B3277BE"/>
    <w:rsid w:val="6B5015F8"/>
    <w:rsid w:val="6B5951E1"/>
    <w:rsid w:val="6B61673A"/>
    <w:rsid w:val="6B82343D"/>
    <w:rsid w:val="6B863F8C"/>
    <w:rsid w:val="6B9667A8"/>
    <w:rsid w:val="6BB677E4"/>
    <w:rsid w:val="6BD1272D"/>
    <w:rsid w:val="6C107E2C"/>
    <w:rsid w:val="6C1D7711"/>
    <w:rsid w:val="6C33202D"/>
    <w:rsid w:val="6C486338"/>
    <w:rsid w:val="6C6F3887"/>
    <w:rsid w:val="6C787CD6"/>
    <w:rsid w:val="6C8466ED"/>
    <w:rsid w:val="6C8C078B"/>
    <w:rsid w:val="6C8C4A68"/>
    <w:rsid w:val="6C9A56E0"/>
    <w:rsid w:val="6CD3438A"/>
    <w:rsid w:val="6CF40DCC"/>
    <w:rsid w:val="6CF60DC1"/>
    <w:rsid w:val="6D085C7A"/>
    <w:rsid w:val="6D1C5252"/>
    <w:rsid w:val="6D3F5496"/>
    <w:rsid w:val="6D4E4275"/>
    <w:rsid w:val="6D7A470D"/>
    <w:rsid w:val="6DA02882"/>
    <w:rsid w:val="6DA71E62"/>
    <w:rsid w:val="6DAB4B50"/>
    <w:rsid w:val="6DAC4B95"/>
    <w:rsid w:val="6DBD2F1C"/>
    <w:rsid w:val="6DEF5396"/>
    <w:rsid w:val="6E137219"/>
    <w:rsid w:val="6E532867"/>
    <w:rsid w:val="6E5C158C"/>
    <w:rsid w:val="6E72746A"/>
    <w:rsid w:val="6E8B48F3"/>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67EF8"/>
    <w:rsid w:val="6FA82F2F"/>
    <w:rsid w:val="6FCB51CD"/>
    <w:rsid w:val="6FEB120E"/>
    <w:rsid w:val="704140A5"/>
    <w:rsid w:val="70434632"/>
    <w:rsid w:val="704E50A2"/>
    <w:rsid w:val="7053252E"/>
    <w:rsid w:val="706E2E83"/>
    <w:rsid w:val="70725ED5"/>
    <w:rsid w:val="70782618"/>
    <w:rsid w:val="7078370A"/>
    <w:rsid w:val="709D655D"/>
    <w:rsid w:val="70E92BC9"/>
    <w:rsid w:val="70FB11D1"/>
    <w:rsid w:val="710F351A"/>
    <w:rsid w:val="711F76EA"/>
    <w:rsid w:val="71204889"/>
    <w:rsid w:val="712F6814"/>
    <w:rsid w:val="71370AC5"/>
    <w:rsid w:val="7149181B"/>
    <w:rsid w:val="7173025C"/>
    <w:rsid w:val="71874506"/>
    <w:rsid w:val="71921650"/>
    <w:rsid w:val="719D5850"/>
    <w:rsid w:val="71A57D4C"/>
    <w:rsid w:val="71A74D9D"/>
    <w:rsid w:val="71D16621"/>
    <w:rsid w:val="71E32B34"/>
    <w:rsid w:val="71FA1485"/>
    <w:rsid w:val="71FB7940"/>
    <w:rsid w:val="721067DC"/>
    <w:rsid w:val="726D4E61"/>
    <w:rsid w:val="72A12151"/>
    <w:rsid w:val="72AF1A83"/>
    <w:rsid w:val="72CC6CAB"/>
    <w:rsid w:val="73150C49"/>
    <w:rsid w:val="73240C13"/>
    <w:rsid w:val="732679E1"/>
    <w:rsid w:val="734C46FC"/>
    <w:rsid w:val="735B04C7"/>
    <w:rsid w:val="740B2687"/>
    <w:rsid w:val="743703BA"/>
    <w:rsid w:val="74443FA3"/>
    <w:rsid w:val="747570EF"/>
    <w:rsid w:val="747F5749"/>
    <w:rsid w:val="74A118EE"/>
    <w:rsid w:val="74B33BE2"/>
    <w:rsid w:val="74C47470"/>
    <w:rsid w:val="74EE0377"/>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906A1F"/>
    <w:rsid w:val="76A82CB4"/>
    <w:rsid w:val="76A934C6"/>
    <w:rsid w:val="76B06221"/>
    <w:rsid w:val="77540243"/>
    <w:rsid w:val="776D48FA"/>
    <w:rsid w:val="7773730D"/>
    <w:rsid w:val="77816EFF"/>
    <w:rsid w:val="77927CE9"/>
    <w:rsid w:val="779919E6"/>
    <w:rsid w:val="77993ACE"/>
    <w:rsid w:val="77A870B9"/>
    <w:rsid w:val="77AD31C5"/>
    <w:rsid w:val="77B645EC"/>
    <w:rsid w:val="77D90137"/>
    <w:rsid w:val="77FF1267"/>
    <w:rsid w:val="784D7AAA"/>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142C7"/>
    <w:rsid w:val="7BBD0896"/>
    <w:rsid w:val="7BE00A06"/>
    <w:rsid w:val="7BF62C30"/>
    <w:rsid w:val="7C010EB7"/>
    <w:rsid w:val="7C0972AA"/>
    <w:rsid w:val="7C165EBE"/>
    <w:rsid w:val="7C402E41"/>
    <w:rsid w:val="7C44379A"/>
    <w:rsid w:val="7C533657"/>
    <w:rsid w:val="7C5F30CC"/>
    <w:rsid w:val="7C946F43"/>
    <w:rsid w:val="7CBA55CE"/>
    <w:rsid w:val="7CDF23CE"/>
    <w:rsid w:val="7CE45689"/>
    <w:rsid w:val="7D063EE4"/>
    <w:rsid w:val="7D280309"/>
    <w:rsid w:val="7D290CB5"/>
    <w:rsid w:val="7D382FDD"/>
    <w:rsid w:val="7D4665A7"/>
    <w:rsid w:val="7D5213D0"/>
    <w:rsid w:val="7D773982"/>
    <w:rsid w:val="7D7D7A58"/>
    <w:rsid w:val="7DDC7503"/>
    <w:rsid w:val="7E032835"/>
    <w:rsid w:val="7E0429B9"/>
    <w:rsid w:val="7E2345A9"/>
    <w:rsid w:val="7E354A43"/>
    <w:rsid w:val="7E6850C1"/>
    <w:rsid w:val="7EA52264"/>
    <w:rsid w:val="7EC21B3C"/>
    <w:rsid w:val="7ECB589A"/>
    <w:rsid w:val="7ECD548D"/>
    <w:rsid w:val="7F232129"/>
    <w:rsid w:val="7F3E4371"/>
    <w:rsid w:val="7F4E37D4"/>
    <w:rsid w:val="7F565E91"/>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next w:val="9"/>
    <w:link w:val="30"/>
    <w:autoRedefine/>
    <w:semiHidden/>
    <w:unhideWhenUsed/>
    <w:qFormat/>
    <w:uiPriority w:val="99"/>
    <w:pPr>
      <w:spacing w:after="120"/>
      <w:ind w:left="420" w:leftChars="200"/>
    </w:pPr>
  </w:style>
  <w:style w:type="paragraph" w:customStyle="1" w:styleId="9">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autoRedefine/>
    <w:qFormat/>
    <w:uiPriority w:val="0"/>
    <w:pPr>
      <w:spacing w:line="360" w:lineRule="auto"/>
    </w:pPr>
    <w:rPr>
      <w:rFonts w:ascii="宋体" w:hAnsi="Courier New"/>
      <w:sz w:val="24"/>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autoRedefine/>
    <w:qFormat/>
    <w:uiPriority w:val="0"/>
    <w:rPr>
      <w:rFonts w:ascii="宋体" w:hAnsi="Courier New" w:eastAsia="宋体" w:cs="Times New Roman"/>
      <w:sz w:val="24"/>
      <w:szCs w:val="20"/>
    </w:rPr>
  </w:style>
  <w:style w:type="character" w:customStyle="1" w:styleId="27">
    <w:name w:val="页眉 Char"/>
    <w:basedOn w:val="20"/>
    <w:link w:val="13"/>
    <w:autoRedefine/>
    <w:qFormat/>
    <w:uiPriority w:val="99"/>
    <w:rPr>
      <w:rFonts w:ascii="Calibri" w:hAnsi="Calibri" w:eastAsia="宋体" w:cs="Times New Roman"/>
      <w:sz w:val="18"/>
      <w:szCs w:val="18"/>
    </w:rPr>
  </w:style>
  <w:style w:type="character" w:customStyle="1" w:styleId="28">
    <w:name w:val="页脚 Char"/>
    <w:basedOn w:val="20"/>
    <w:link w:val="12"/>
    <w:autoRedefine/>
    <w:qFormat/>
    <w:uiPriority w:val="99"/>
    <w:rPr>
      <w:rFonts w:ascii="Calibri" w:hAnsi="Calibri" w:eastAsia="宋体" w:cs="Times New Roman"/>
      <w:sz w:val="18"/>
      <w:szCs w:val="18"/>
    </w:rPr>
  </w:style>
  <w:style w:type="character" w:customStyle="1" w:styleId="29">
    <w:name w:val="批注框文本 Char"/>
    <w:basedOn w:val="20"/>
    <w:link w:val="11"/>
    <w:autoRedefine/>
    <w:semiHidden/>
    <w:qFormat/>
    <w:uiPriority w:val="99"/>
    <w:rPr>
      <w:rFonts w:ascii="Calibri" w:hAnsi="Calibri" w:eastAsia="宋体" w:cs="Times New Roman"/>
      <w:sz w:val="18"/>
      <w:szCs w:val="18"/>
    </w:rPr>
  </w:style>
  <w:style w:type="character" w:customStyle="1" w:styleId="30">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17"/>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15830</Words>
  <Characters>16640</Characters>
  <Lines>168</Lines>
  <Paragraphs>47</Paragraphs>
  <TotalTime>23</TotalTime>
  <ScaleCrop>false</ScaleCrop>
  <LinksUpToDate>false</LinksUpToDate>
  <CharactersWithSpaces>17751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2024-05-16T08:24:00Z</cp:lastPrinted>
  <dcterms:modified xsi:type="dcterms:W3CDTF">2024-08-02T09:29:18Z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7BE8BAE83B5744719273C8F3C7BF78DB_13</vt:lpwstr>
  </property>
</Properties>
</file>