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宋体"/>
          <w:b/>
          <w:bCs/>
          <w:kern w:val="0"/>
          <w:sz w:val="44"/>
          <w:szCs w:val="36"/>
          <w:highlight w:val="none"/>
          <w:lang w:eastAsia="zh-CN"/>
        </w:rPr>
      </w:pPr>
    </w:p>
    <w:p>
      <w:pPr>
        <w:widowControl/>
        <w:spacing w:before="468" w:beforeLines="150" w:after="936" w:afterLines="300" w:line="360" w:lineRule="auto"/>
        <w:jc w:val="center"/>
        <w:rPr>
          <w:rFonts w:hint="eastAsia" w:ascii="仿宋" w:hAnsi="仿宋" w:eastAsia="仿宋" w:cs="宋体"/>
          <w:b/>
          <w:bCs/>
          <w:kern w:val="0"/>
          <w:sz w:val="44"/>
          <w:szCs w:val="36"/>
          <w:highlight w:val="none"/>
          <w:lang w:eastAsia="zh-CN"/>
        </w:rPr>
      </w:pPr>
      <w:r>
        <w:rPr>
          <w:rFonts w:hint="eastAsia" w:ascii="仿宋" w:hAnsi="仿宋" w:eastAsia="仿宋" w:cs="宋体"/>
          <w:b/>
          <w:bCs/>
          <w:kern w:val="0"/>
          <w:sz w:val="40"/>
          <w:szCs w:val="32"/>
          <w:highlight w:val="none"/>
          <w:lang w:eastAsia="zh-CN"/>
        </w:rPr>
        <w:t>微山县人民医院肌电图诱发电位仪及耗材采购项目</w:t>
      </w:r>
    </w:p>
    <w:p>
      <w:pPr>
        <w:pStyle w:val="24"/>
        <w:rPr>
          <w:rFonts w:hint="eastAsia"/>
          <w:highlight w:val="none"/>
          <w:lang w:eastAsia="zh-CN"/>
        </w:rPr>
      </w:pPr>
    </w:p>
    <w:p>
      <w:pPr>
        <w:widowControl/>
        <w:spacing w:before="468" w:beforeLines="150" w:after="171" w:afterLines="55" w:line="360" w:lineRule="auto"/>
        <w:jc w:val="center"/>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WSND-2023-XM029</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2023年</w:t>
      </w:r>
      <w:r>
        <w:rPr>
          <w:rFonts w:hint="eastAsia" w:ascii="仿宋" w:hAnsi="仿宋" w:eastAsia="仿宋"/>
          <w:b/>
          <w:color w:val="000000"/>
          <w:sz w:val="36"/>
          <w:szCs w:val="36"/>
          <w:highlight w:val="none"/>
          <w:lang w:val="en-US" w:eastAsia="zh-CN"/>
        </w:rPr>
        <w:t>7月</w:t>
      </w:r>
    </w:p>
    <w:p>
      <w:pPr>
        <w:pStyle w:val="10"/>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0"/>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微山县人民医院肌电图诱发电位仪及耗材采购项目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一、</w:t>
      </w: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人：微山县人民医院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rPr>
        <w:t>地址：微山县城后路10号</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 xml:space="preserve">联系人：王主任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联系电话：15653726001  </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代理机构：山东宁大项目管理有限公司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地址：微山湖大道96-4号</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联系人：张工、姜工</w:t>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联系电话：15588755977、15563760277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微山县人民医院肌电图诱发电位仪及耗材采购项目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：WSND-2023-XM029</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5896"/>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5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6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肌电图诱发电位仪</w:t>
            </w:r>
          </w:p>
        </w:tc>
        <w:tc>
          <w:tcPr>
            <w:tcW w:w="58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250000元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highlight w:val="none"/>
              </w:rPr>
            </w:pPr>
          </w:p>
        </w:tc>
        <w:tc>
          <w:tcPr>
            <w:tcW w:w="1227" w:type="dxa"/>
            <w:noWrap w:val="0"/>
            <w:vAlign w:val="center"/>
          </w:tcPr>
          <w:p>
            <w:pPr>
              <w:pStyle w:val="23"/>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仿宋"/>
                <w:sz w:val="28"/>
                <w:szCs w:val="28"/>
                <w:highlight w:val="none"/>
                <w:vertAlign w:val="baseline"/>
                <w:lang w:eastAsia="zh-CN"/>
              </w:rPr>
              <w:t>医用一次性针电极</w:t>
            </w:r>
          </w:p>
        </w:tc>
        <w:tc>
          <w:tcPr>
            <w:tcW w:w="58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val="en-US" w:eastAsia="zh-CN"/>
              </w:rPr>
            </w:pP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highlight w:val="none"/>
              </w:rPr>
            </w:pPr>
          </w:p>
        </w:tc>
        <w:tc>
          <w:tcPr>
            <w:tcW w:w="1227" w:type="dxa"/>
            <w:noWrap w:val="0"/>
            <w:vAlign w:val="center"/>
          </w:tcPr>
          <w:p>
            <w:pPr>
              <w:pStyle w:val="23"/>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宋体"/>
                <w:spacing w:val="-20"/>
                <w:sz w:val="28"/>
                <w:szCs w:val="28"/>
                <w:highlight w:val="none"/>
                <w:lang w:val="en-US" w:eastAsia="zh-CN"/>
              </w:rPr>
            </w:pPr>
            <w:r>
              <w:rPr>
                <w:rFonts w:hint="eastAsia" w:ascii="仿宋" w:hAnsi="仿宋" w:eastAsia="仿宋" w:cs="仿宋"/>
                <w:sz w:val="28"/>
                <w:szCs w:val="28"/>
                <w:highlight w:val="none"/>
                <w:vertAlign w:val="baseline"/>
                <w:lang w:eastAsia="zh-CN"/>
              </w:rPr>
              <w:t>神经和肌肉刺激器用体表电极</w:t>
            </w:r>
          </w:p>
        </w:tc>
        <w:tc>
          <w:tcPr>
            <w:tcW w:w="58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val="en-US" w:eastAsia="zh-CN"/>
              </w:rPr>
            </w:pP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：2023年</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25</w:t>
      </w:r>
      <w:r>
        <w:rPr>
          <w:rFonts w:hint="eastAsia" w:ascii="仿宋" w:hAnsi="仿宋" w:eastAsia="仿宋" w:cs="Arial"/>
          <w:sz w:val="28"/>
          <w:szCs w:val="28"/>
          <w:highlight w:val="none"/>
          <w:lang w:eastAsia="zh-CN"/>
        </w:rPr>
        <w:t>日至2023年</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31</w:t>
      </w:r>
      <w:r>
        <w:rPr>
          <w:rFonts w:hint="eastAsia" w:ascii="仿宋" w:hAnsi="仿宋" w:eastAsia="仿宋" w:cs="Arial"/>
          <w:sz w:val="28"/>
          <w:szCs w:val="28"/>
          <w:highlight w:val="none"/>
          <w:lang w:eastAsia="zh-CN"/>
        </w:rPr>
        <w:t>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2.地点：微山县微山湖大道碧水明珠96-4号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、医疗器械经营（或生产）许可证原件或医疗器械经营备案凭证原件、医疗器械注册证（需提供生产厂家的医疗器械注册证复印件加盖生产厂家鲜章和代理商鲜章、进口产品只需加盖代理商鲜章），</w:t>
      </w:r>
      <w:r>
        <w:rPr>
          <w:rFonts w:hint="eastAsia" w:ascii="仿宋" w:hAnsi="仿宋" w:eastAsia="仿宋"/>
          <w:sz w:val="28"/>
          <w:highlight w:val="none"/>
        </w:rPr>
        <w:t>生产厂家授权书原件（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四</w:t>
      </w:r>
      <w:r>
        <w:rPr>
          <w:rFonts w:hint="eastAsia" w:ascii="仿宋" w:hAnsi="仿宋" w:eastAsia="仿宋" w:cs="宋体"/>
          <w:b w:val="0"/>
          <w:bCs/>
          <w:color w:val="000000"/>
          <w:kern w:val="0"/>
          <w:sz w:val="28"/>
          <w:szCs w:val="28"/>
          <w:highlight w:val="none"/>
        </w:rPr>
        <w:t>、递交</w:t>
      </w:r>
      <w:r>
        <w:rPr>
          <w:rFonts w:ascii="仿宋" w:hAnsi="仿宋" w:eastAsia="仿宋" w:cs="宋体"/>
          <w:b w:val="0"/>
          <w:bCs/>
          <w:color w:val="000000"/>
          <w:kern w:val="0"/>
          <w:sz w:val="28"/>
          <w:szCs w:val="28"/>
          <w:highlight w:val="none"/>
        </w:rPr>
        <w:t>报价</w:t>
      </w:r>
      <w:r>
        <w:rPr>
          <w:rFonts w:hint="eastAsia" w:ascii="仿宋" w:hAnsi="仿宋" w:eastAsia="仿宋" w:cs="宋体"/>
          <w:b w:val="0"/>
          <w:bCs/>
          <w:color w:val="000000"/>
          <w:kern w:val="0"/>
          <w:sz w:val="28"/>
          <w:szCs w:val="28"/>
          <w:highlight w:val="none"/>
        </w:rPr>
        <w:t>文件时间及地点</w:t>
      </w:r>
      <w:r>
        <w:rPr>
          <w:rFonts w:hint="eastAsia" w:ascii="仿宋" w:hAnsi="仿宋" w:eastAsia="仿宋"/>
          <w:b w:val="0"/>
          <w:bCs/>
          <w:color w:val="000000"/>
          <w:sz w:val="28"/>
          <w:szCs w:val="28"/>
          <w:highlight w:val="none"/>
        </w:rPr>
        <w:t>:</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14</w:t>
      </w:r>
      <w:r>
        <w:rPr>
          <w:rFonts w:hint="eastAsia" w:ascii="仿宋" w:hAnsi="仿宋" w:eastAsia="仿宋" w:cs="宋体"/>
          <w:color w:val="000000"/>
          <w:kern w:val="0"/>
          <w:sz w:val="28"/>
          <w:szCs w:val="28"/>
          <w:highlight w:val="none"/>
          <w:lang w:eastAsia="zh-CN"/>
        </w:rPr>
        <w:t>时</w:t>
      </w:r>
      <w:r>
        <w:rPr>
          <w:rFonts w:hint="eastAsia" w:ascii="仿宋" w:hAnsi="仿宋" w:eastAsia="仿宋" w:cs="宋体"/>
          <w:color w:val="000000"/>
          <w:kern w:val="0"/>
          <w:sz w:val="28"/>
          <w:szCs w:val="28"/>
          <w:highlight w:val="none"/>
          <w:lang w:val="en-US" w:eastAsia="zh-CN"/>
        </w:rPr>
        <w:t>00</w:t>
      </w:r>
      <w:r>
        <w:rPr>
          <w:rFonts w:hint="eastAsia" w:ascii="仿宋" w:hAnsi="仿宋" w:eastAsia="仿宋" w:cs="宋体"/>
          <w:color w:val="000000"/>
          <w:kern w:val="0"/>
          <w:sz w:val="28"/>
          <w:szCs w:val="28"/>
          <w:highlight w:val="none"/>
          <w:lang w:eastAsia="zh-CN"/>
        </w:rPr>
        <w:t>分至2023年</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14</w:t>
      </w:r>
      <w:r>
        <w:rPr>
          <w:rFonts w:hint="eastAsia" w:ascii="仿宋" w:hAnsi="仿宋" w:eastAsia="仿宋" w:cs="宋体"/>
          <w:color w:val="000000"/>
          <w:kern w:val="0"/>
          <w:sz w:val="28"/>
          <w:szCs w:val="28"/>
          <w:highlight w:val="none"/>
          <w:lang w:eastAsia="zh-CN"/>
        </w:rPr>
        <w:t>时</w:t>
      </w:r>
      <w:r>
        <w:rPr>
          <w:rFonts w:hint="eastAsia" w:ascii="仿宋" w:hAnsi="仿宋" w:eastAsia="仿宋" w:cs="宋体"/>
          <w:color w:val="000000"/>
          <w:kern w:val="0"/>
          <w:sz w:val="28"/>
          <w:szCs w:val="28"/>
          <w:highlight w:val="none"/>
          <w:lang w:val="en-US" w:eastAsia="zh-CN"/>
        </w:rPr>
        <w:t>30</w:t>
      </w:r>
      <w:r>
        <w:rPr>
          <w:rFonts w:hint="eastAsia" w:ascii="仿宋" w:hAnsi="仿宋" w:eastAsia="仿宋" w:cs="宋体"/>
          <w:color w:val="000000"/>
          <w:kern w:val="0"/>
          <w:sz w:val="28"/>
          <w:szCs w:val="28"/>
          <w:highlight w:val="none"/>
          <w:lang w:eastAsia="zh-CN"/>
        </w:rPr>
        <w:t>分</w:t>
      </w:r>
      <w:r>
        <w:rPr>
          <w:rFonts w:hint="eastAsia" w:ascii="仿宋" w:hAnsi="仿宋" w:eastAsia="仿宋" w:cs="宋体"/>
          <w:color w:val="000000"/>
          <w:kern w:val="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rPr>
        <w:t>1.时间：</w:t>
      </w:r>
      <w:r>
        <w:rPr>
          <w:rFonts w:hint="eastAsia" w:ascii="仿宋" w:hAnsi="仿宋" w:eastAsia="仿宋" w:cs="宋体"/>
          <w:b w:val="0"/>
          <w:bCs/>
          <w:color w:val="000000"/>
          <w:kern w:val="0"/>
          <w:sz w:val="28"/>
          <w:szCs w:val="28"/>
          <w:highlight w:val="none"/>
          <w:lang w:eastAsia="zh-CN"/>
        </w:rPr>
        <w:t>2023年8月4日14时30分</w:t>
      </w:r>
      <w:r>
        <w:rPr>
          <w:rFonts w:hint="eastAsia" w:ascii="仿宋" w:hAnsi="仿宋" w:eastAsia="仿宋" w:cs="宋体"/>
          <w:b w:val="0"/>
          <w:bCs/>
          <w:color w:val="000000"/>
          <w:kern w:val="0"/>
          <w:sz w:val="28"/>
          <w:szCs w:val="28"/>
          <w:highlight w:val="none"/>
        </w:rPr>
        <w:t>（北京时间）</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3.联系方式：15653726001</w:t>
      </w:r>
    </w:p>
    <w:p>
      <w:pPr>
        <w:pStyle w:val="9"/>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联系方式：15588755977、15563760277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微山县人民医院肌电图诱发电位仪及耗材采购项目，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供货期限</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
                <w:bCs w:val="0"/>
                <w:sz w:val="28"/>
                <w:szCs w:val="28"/>
                <w:highlight w:val="none"/>
                <w:lang w:val="en-US" w:eastAsia="zh-CN"/>
              </w:rPr>
              <w:t>设备供货安装期限：</w:t>
            </w: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lang w:eastAsia="zh-CN"/>
              </w:rPr>
              <w:t>日内安装调试完毕。</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
                <w:bCs w:val="0"/>
                <w:sz w:val="28"/>
                <w:szCs w:val="28"/>
                <w:highlight w:val="none"/>
                <w:lang w:val="en-US" w:eastAsia="zh-CN"/>
              </w:rPr>
              <w:t>耗材供货期限：</w:t>
            </w:r>
            <w:r>
              <w:rPr>
                <w:rFonts w:hint="eastAsia" w:ascii="仿宋" w:hAnsi="仿宋" w:eastAsia="仿宋"/>
                <w:bCs/>
                <w:sz w:val="28"/>
                <w:szCs w:val="28"/>
                <w:highlight w:val="none"/>
                <w:lang w:eastAsia="zh-CN"/>
              </w:rPr>
              <w:t>接甲方订货通知后3天内送货</w:t>
            </w:r>
            <w:r>
              <w:rPr>
                <w:rFonts w:hint="eastAsia" w:ascii="仿宋" w:hAnsi="仿宋" w:eastAsia="仿宋"/>
                <w:bCs/>
                <w:sz w:val="28"/>
                <w:szCs w:val="28"/>
                <w:highlight w:val="none"/>
                <w:lang w:val="en-US" w:eastAsia="zh-CN"/>
              </w:rPr>
              <w:t>验收完毕</w:t>
            </w:r>
            <w:r>
              <w:rPr>
                <w:rFonts w:hint="eastAsia" w:ascii="仿宋" w:hAnsi="仿宋" w:eastAsia="仿宋"/>
                <w:bCs/>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
                <w:bCs w:val="0"/>
                <w:sz w:val="28"/>
                <w:szCs w:val="28"/>
                <w:highlight w:val="none"/>
                <w:lang w:val="en-US" w:eastAsia="zh-CN"/>
              </w:rPr>
              <w:t>设备质保期：</w:t>
            </w:r>
            <w:r>
              <w:rPr>
                <w:rFonts w:hint="eastAsia" w:ascii="仿宋" w:hAnsi="仿宋" w:eastAsia="仿宋"/>
                <w:bCs/>
                <w:sz w:val="28"/>
                <w:szCs w:val="28"/>
                <w:highlight w:val="none"/>
                <w:lang w:eastAsia="zh-CN"/>
              </w:rPr>
              <w:t>供应商自报最长整机质保期（最低为一年）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
                <w:bCs w:val="0"/>
                <w:sz w:val="28"/>
                <w:szCs w:val="28"/>
                <w:highlight w:val="none"/>
                <w:lang w:val="en-US" w:eastAsia="zh-CN"/>
              </w:rPr>
              <w:t>设备付款方式：</w:t>
            </w:r>
            <w:r>
              <w:rPr>
                <w:rFonts w:hint="eastAsia" w:ascii="仿宋" w:hAnsi="仿宋" w:eastAsia="仿宋"/>
                <w:bCs/>
                <w:sz w:val="28"/>
                <w:szCs w:val="28"/>
                <w:highlight w:val="none"/>
                <w:lang w:val="en-US" w:eastAsia="zh-CN"/>
              </w:rPr>
              <w:t>供货安装验收合格正常使用后付合同金额的80%，剩余部分一年内无质量问题无息付齐余款。</w:t>
            </w:r>
          </w:p>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
                <w:bCs w:val="0"/>
                <w:sz w:val="28"/>
                <w:szCs w:val="28"/>
                <w:highlight w:val="none"/>
                <w:lang w:val="en-US" w:eastAsia="zh-CN"/>
              </w:rPr>
              <w:t>耗材付款方式：</w:t>
            </w:r>
            <w:r>
              <w:rPr>
                <w:rFonts w:hint="eastAsia" w:ascii="仿宋" w:hAnsi="仿宋" w:eastAsia="仿宋"/>
                <w:bCs/>
                <w:sz w:val="28"/>
                <w:szCs w:val="28"/>
                <w:highlight w:val="none"/>
                <w:lang w:val="en-US" w:eastAsia="zh-CN"/>
              </w:rPr>
              <w:t>供货验收合格后账期为6个月，具体方式由合同约定。</w:t>
            </w:r>
          </w:p>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cs="仿宋"/>
                <w:b/>
                <w:color w:val="000000"/>
                <w:sz w:val="28"/>
                <w:szCs w:val="28"/>
                <w:highlight w:val="none"/>
              </w:rPr>
              <w:t>耗材</w:t>
            </w:r>
            <w:r>
              <w:rPr>
                <w:rFonts w:hint="eastAsia" w:ascii="仿宋" w:hAnsi="仿宋" w:eastAsia="仿宋" w:cs="仿宋"/>
                <w:b/>
                <w:bCs/>
                <w:sz w:val="28"/>
                <w:szCs w:val="28"/>
                <w:highlight w:val="none"/>
              </w:rPr>
              <w:t>结算方式：</w:t>
            </w:r>
            <w:r>
              <w:rPr>
                <w:rFonts w:hint="eastAsia" w:ascii="仿宋" w:hAnsi="仿宋" w:eastAsia="仿宋" w:cs="仿宋"/>
                <w:sz w:val="28"/>
                <w:szCs w:val="28"/>
                <w:highlight w:val="none"/>
              </w:rPr>
              <w:t>固定单价，据实结算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本项目</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val="en-US" w:eastAsia="zh-CN"/>
              </w:rPr>
              <w:t>为</w:t>
            </w:r>
            <w:r>
              <w:rPr>
                <w:rFonts w:hint="eastAsia" w:ascii="仿宋" w:hAnsi="仿宋" w:eastAsia="仿宋" w:cs="宋体"/>
                <w:b/>
                <w:sz w:val="28"/>
                <w:szCs w:val="28"/>
                <w:highlight w:val="none"/>
              </w:rPr>
              <w:t>：</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肌电图诱发电位仪采购控制价为：250000元；超出此采购控制价的磋商小组将按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医用一次性针电极的采购控制价为：单个的价格，无预算控制价；</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神经和肌肉刺激器用体表电极的采购控制价为：单个的价格，无预算控制价；</w:t>
            </w:r>
          </w:p>
          <w:p>
            <w:pPr>
              <w:pStyle w:val="10"/>
              <w:spacing w:line="400" w:lineRule="exac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注：1、医用一次性针电极、神经和肌肉刺激器用体表电极所报产品价格不得高于山东省医用耗材集中采购网挂网产品单价，否则视为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报价；若合同履行期内政策对集采产品和价格出现调整，为严格落实国家集中采购政策，以国家政策为准。</w:t>
            </w:r>
          </w:p>
          <w:p>
            <w:pPr>
              <w:pStyle w:val="10"/>
              <w:spacing w:line="400" w:lineRule="exact"/>
              <w:ind w:firstLine="562" w:firstLineChars="200"/>
              <w:rPr>
                <w:rFonts w:ascii="仿宋" w:hAnsi="仿宋" w:eastAsia="仿宋"/>
                <w:bCs/>
                <w:sz w:val="28"/>
                <w:szCs w:val="28"/>
                <w:highlight w:val="none"/>
              </w:rPr>
            </w:pPr>
            <w:r>
              <w:rPr>
                <w:rFonts w:hint="eastAsia" w:ascii="仿宋" w:hAnsi="仿宋" w:eastAsia="仿宋"/>
                <w:b/>
                <w:bCs/>
                <w:sz w:val="28"/>
                <w:szCs w:val="28"/>
                <w:highlight w:val="none"/>
                <w:lang w:val="en-US" w:eastAsia="zh-CN"/>
              </w:rPr>
              <w:t>2、所报产品按照采购清单产品名称填写医疗器械注册证名称、医疗器械注册证编号、型号、规格、生产企业或注册人名称、单位、</w:t>
            </w:r>
            <w:r>
              <w:rPr>
                <w:rFonts w:hint="eastAsia" w:ascii="仿宋" w:hAnsi="仿宋" w:eastAsia="仿宋"/>
                <w:b/>
                <w:bCs/>
                <w:color w:val="auto"/>
                <w:sz w:val="28"/>
                <w:szCs w:val="28"/>
                <w:highlight w:val="none"/>
                <w:lang w:val="en-US" w:eastAsia="zh-CN"/>
              </w:rPr>
              <w:t>省标价、</w:t>
            </w:r>
            <w:r>
              <w:rPr>
                <w:rFonts w:hint="eastAsia" w:ascii="仿宋" w:hAnsi="仿宋" w:eastAsia="仿宋"/>
                <w:b/>
                <w:bCs/>
                <w:sz w:val="28"/>
                <w:szCs w:val="28"/>
                <w:highlight w:val="none"/>
                <w:lang w:val="en-US" w:eastAsia="zh-CN"/>
              </w:rPr>
              <w:t>投标价，以上信息需严格按照注册证和产品信息填写，没有的填“无”，缺项视为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仿宋"/>
                <w:b/>
                <w:bCs/>
                <w:sz w:val="28"/>
                <w:szCs w:val="28"/>
                <w:highlight w:val="none"/>
              </w:rPr>
              <w:t>生产厂家授权书原件（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0"/>
              <w:spacing w:line="400" w:lineRule="exact"/>
              <w:jc w:val="center"/>
              <w:rPr>
                <w:rFonts w:ascii="仿宋" w:hAnsi="仿宋" w:eastAsia="仿宋"/>
                <w:bCs/>
                <w:sz w:val="28"/>
                <w:szCs w:val="28"/>
                <w:highlight w:val="none"/>
              </w:rPr>
            </w:pPr>
          </w:p>
        </w:tc>
        <w:tc>
          <w:tcPr>
            <w:tcW w:w="6701" w:type="dxa"/>
            <w:vAlign w:val="center"/>
          </w:tcPr>
          <w:p>
            <w:pPr>
              <w:pStyle w:val="10"/>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或生产）许可证或医疗器械经营备案凭证，所投产品需具有医疗器械注册证，生产厂家授权书（注：二级及其以下代理商（进口产品代理商除外）在提供上一级代理商授权书的同时，还要提供生产厂家授权书。生产商如委托代理商参加投标，生产商不得再参与投标。）；</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2023年</w:t>
      </w:r>
      <w:r>
        <w:rPr>
          <w:rFonts w:hint="eastAsia" w:ascii="仿宋" w:hAnsi="仿宋" w:eastAsia="仿宋" w:cs="宋体"/>
          <w:sz w:val="28"/>
          <w:szCs w:val="28"/>
          <w:highlight w:val="none"/>
          <w:lang w:val="en-US" w:eastAsia="zh-CN"/>
        </w:rPr>
        <w:t>7月28</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sz w:val="28"/>
          <w:szCs w:val="28"/>
          <w:highlight w:val="none"/>
          <w:lang w:eastAsia="zh-CN"/>
        </w:rPr>
        <w:t>2023年8月4日14时30分</w:t>
      </w:r>
      <w:r>
        <w:rPr>
          <w:rFonts w:hint="eastAsia" w:ascii="仿宋" w:hAnsi="仿宋" w:eastAsia="仿宋" w:cs="宋体"/>
          <w:sz w:val="28"/>
          <w:szCs w:val="28"/>
          <w:highlight w:val="none"/>
        </w:rPr>
        <w:t>（北京时间）；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3800</w:t>
      </w:r>
      <w:r>
        <w:rPr>
          <w:rFonts w:hint="eastAsia" w:ascii="仿宋" w:hAnsi="仿宋" w:eastAsia="仿宋"/>
          <w:color w:val="000000"/>
          <w:sz w:val="28"/>
          <w:szCs w:val="28"/>
          <w:highlight w:val="none"/>
        </w:rPr>
        <w:t>元</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由</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供应商支付。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0"/>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bCs/>
          <w:sz w:val="28"/>
          <w:szCs w:val="28"/>
          <w:highlight w:val="none"/>
          <w:lang w:val="en-US" w:eastAsia="zh-CN"/>
        </w:rPr>
        <w:t>14、</w:t>
      </w:r>
      <w:r>
        <w:rPr>
          <w:rFonts w:hint="eastAsia" w:ascii="仿宋" w:hAnsi="仿宋" w:eastAsia="仿宋" w:cs="宋体"/>
          <w:b/>
          <w:sz w:val="28"/>
          <w:szCs w:val="28"/>
          <w:highlight w:val="none"/>
          <w:lang w:val="en-US" w:eastAsia="zh-CN"/>
        </w:rPr>
        <w:t>本项目</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val="en-US" w:eastAsia="zh-CN"/>
        </w:rPr>
        <w:t>为</w:t>
      </w:r>
      <w:r>
        <w:rPr>
          <w:rFonts w:hint="eastAsia" w:ascii="仿宋" w:hAnsi="仿宋" w:eastAsia="仿宋" w:cs="宋体"/>
          <w:b/>
          <w:sz w:val="28"/>
          <w:szCs w:val="28"/>
          <w:highlight w:val="none"/>
        </w:rPr>
        <w:t>：</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肌电图诱发电位仪采购控制价为：250000元；超出此采购控制价的磋商小组将按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医用一次性针电极的采购控制价为：单个的价格，无预算控制价；</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神经和肌肉刺激器用体表电极的采购控制价为：单个的价格，无预算控制价；</w:t>
      </w:r>
    </w:p>
    <w:p>
      <w:pPr>
        <w:pStyle w:val="10"/>
        <w:spacing w:line="400" w:lineRule="exac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注：1、医用一次性针电极、神经和肌肉刺激器用体表电极所报产品价格不得高于山东省医用耗材集中采购网挂网产品单价，否则视为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报价；若合同履行期内政策对集采产品和价格出现调整，为严格落实国家集中采购政策，以国家政策为准。</w:t>
      </w:r>
    </w:p>
    <w:p>
      <w:pPr>
        <w:pStyle w:val="8"/>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2、所报产品按照采购清单产品名称填写医疗器械注册证名称、医疗器械注册证编号、型号、规格、生产企业或注册人名称、单位、</w:t>
      </w:r>
      <w:r>
        <w:rPr>
          <w:rFonts w:hint="eastAsia" w:ascii="仿宋" w:hAnsi="仿宋" w:eastAsia="仿宋"/>
          <w:b/>
          <w:bCs/>
          <w:color w:val="auto"/>
          <w:sz w:val="28"/>
          <w:szCs w:val="28"/>
          <w:highlight w:val="none"/>
          <w:lang w:val="en-US" w:eastAsia="zh-CN"/>
        </w:rPr>
        <w:t>省标价、</w:t>
      </w:r>
      <w:r>
        <w:rPr>
          <w:rFonts w:hint="eastAsia" w:ascii="仿宋" w:hAnsi="仿宋" w:eastAsia="仿宋"/>
          <w:b/>
          <w:bCs/>
          <w:sz w:val="28"/>
          <w:szCs w:val="28"/>
          <w:highlight w:val="none"/>
          <w:lang w:val="en-US" w:eastAsia="zh-CN"/>
        </w:rPr>
        <w:t>投标价，以上信息需严格按照注册证和产品信息填写，没有的填“无”，缺项视为</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w:t>
      </w:r>
    </w:p>
    <w:p>
      <w:pPr>
        <w:pStyle w:val="10"/>
        <w:keepNext w:val="0"/>
        <w:keepLines w:val="0"/>
        <w:pageBreakBefore w:val="0"/>
        <w:kinsoku/>
        <w:wordWrap/>
        <w:overflowPunct/>
        <w:topLinePunct w:val="0"/>
        <w:bidi w:val="0"/>
        <w:spacing w:line="400" w:lineRule="exact"/>
        <w:ind w:firstLine="240" w:firstLineChars="1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bookmarkStart w:id="11" w:name="_GoBack"/>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仿宋"/>
          <w:b/>
          <w:bCs/>
          <w:sz w:val="28"/>
          <w:szCs w:val="28"/>
          <w:highlight w:val="none"/>
        </w:rPr>
        <w:t>生产厂家授权书原件（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bookmarkEnd w:id="11"/>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供货期限、质保期不符合采购文件要求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2023年8月4日14时30分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供货期限、质保期不符合采购文件要求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spacing w:line="400" w:lineRule="exact"/>
        <w:jc w:val="center"/>
        <w:rPr>
          <w:rStyle w:val="20"/>
          <w:rFonts w:ascii="仿宋" w:hAnsi="仿宋" w:eastAsia="仿宋" w:cs="宋体"/>
          <w:kern w:val="0"/>
          <w:sz w:val="28"/>
          <w:highlight w:val="none"/>
        </w:rPr>
      </w:pPr>
      <w:r>
        <w:rPr>
          <w:rStyle w:val="20"/>
          <w:rFonts w:ascii="仿宋" w:hAnsi="仿宋" w:eastAsia="仿宋" w:cs="宋体"/>
          <w:kern w:val="0"/>
          <w:sz w:val="28"/>
          <w:highlight w:val="none"/>
        </w:rPr>
        <w:t>评分办法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7"/>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内容</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分值</w:t>
            </w:r>
          </w:p>
        </w:tc>
        <w:tc>
          <w:tcPr>
            <w:tcW w:w="6792"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59"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t>报价部分</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设备报价 得分30</w:t>
            </w:r>
            <w:r>
              <w:rPr>
                <w:rStyle w:val="20"/>
                <w:rFonts w:ascii="仿宋" w:hAnsi="仿宋" w:eastAsia="仿宋" w:cs="宋体"/>
                <w:b w:val="0"/>
                <w:kern w:val="0"/>
                <w:sz w:val="28"/>
                <w:highlight w:val="none"/>
              </w:rPr>
              <w:t>分</w:t>
            </w:r>
          </w:p>
        </w:tc>
        <w:tc>
          <w:tcPr>
            <w:tcW w:w="6792"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磋商报价得分=(磋商基准价/最后磋商报价)×</w:t>
            </w:r>
            <w:r>
              <w:rPr>
                <w:rStyle w:val="20"/>
                <w:rFonts w:hint="eastAsia" w:ascii="仿宋" w:hAnsi="仿宋" w:eastAsia="仿宋" w:cs="宋体"/>
                <w:b w:val="0"/>
                <w:kern w:val="0"/>
                <w:sz w:val="28"/>
                <w:highlight w:val="none"/>
                <w:lang w:val="en-US" w:eastAsia="zh-CN"/>
              </w:rPr>
              <w:t>30</w:t>
            </w:r>
            <w:r>
              <w:rPr>
                <w:rStyle w:val="20"/>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59"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Fonts w:hint="eastAsia" w:ascii="仿宋" w:hAnsi="仿宋" w:eastAsia="仿宋" w:cs="仿宋"/>
                <w:sz w:val="28"/>
                <w:szCs w:val="28"/>
                <w:highlight w:val="none"/>
                <w:vertAlign w:val="baseline"/>
                <w:lang w:eastAsia="zh-CN"/>
              </w:rPr>
              <w:t>医用一次性针电极</w:t>
            </w:r>
            <w:r>
              <w:rPr>
                <w:rStyle w:val="20"/>
                <w:rFonts w:hint="eastAsia" w:ascii="仿宋" w:hAnsi="仿宋" w:eastAsia="仿宋" w:cs="宋体"/>
                <w:b w:val="0"/>
                <w:kern w:val="0"/>
                <w:sz w:val="28"/>
                <w:highlight w:val="none"/>
                <w:lang w:val="en-US" w:eastAsia="zh-CN"/>
              </w:rPr>
              <w:t>报价得分5</w:t>
            </w:r>
            <w:r>
              <w:rPr>
                <w:rStyle w:val="20"/>
                <w:rFonts w:ascii="仿宋" w:hAnsi="仿宋" w:eastAsia="仿宋" w:cs="宋体"/>
                <w:b w:val="0"/>
                <w:kern w:val="0"/>
                <w:sz w:val="28"/>
                <w:highlight w:val="none"/>
              </w:rPr>
              <w:t>分</w:t>
            </w:r>
          </w:p>
        </w:tc>
        <w:tc>
          <w:tcPr>
            <w:tcW w:w="6792"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宋体"/>
                <w:b w:val="0"/>
                <w:bCs/>
                <w:kern w:val="0"/>
                <w:sz w:val="28"/>
                <w:szCs w:val="21"/>
                <w:highlight w:val="none"/>
                <w:lang w:val="en-US" w:eastAsia="zh-CN" w:bidi="ar-SA"/>
              </w:rPr>
            </w:pPr>
            <w:r>
              <w:rPr>
                <w:rStyle w:val="20"/>
                <w:rFonts w:hint="eastAsia" w:ascii="仿宋" w:hAnsi="仿宋" w:eastAsia="仿宋" w:cs="宋体"/>
                <w:b w:val="0"/>
                <w:kern w:val="0"/>
                <w:sz w:val="28"/>
                <w:highlight w:val="none"/>
              </w:rPr>
              <w:t>磋商报价得分=(磋商基准价/最后磋商报价)×</w:t>
            </w:r>
            <w:r>
              <w:rPr>
                <w:rStyle w:val="20"/>
                <w:rFonts w:hint="eastAsia" w:ascii="仿宋" w:hAnsi="仿宋" w:eastAsia="仿宋" w:cs="宋体"/>
                <w:b w:val="0"/>
                <w:kern w:val="0"/>
                <w:sz w:val="28"/>
                <w:highlight w:val="none"/>
                <w:lang w:val="en-US" w:eastAsia="zh-CN"/>
              </w:rPr>
              <w:t>5</w:t>
            </w:r>
            <w:r>
              <w:rPr>
                <w:rStyle w:val="20"/>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59"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神经和肌肉刺激器用体表电极报价得分5</w:t>
            </w:r>
            <w:r>
              <w:rPr>
                <w:rStyle w:val="20"/>
                <w:rFonts w:ascii="仿宋" w:hAnsi="仿宋" w:eastAsia="仿宋" w:cs="宋体"/>
                <w:b w:val="0"/>
                <w:kern w:val="0"/>
                <w:sz w:val="28"/>
                <w:highlight w:val="none"/>
              </w:rPr>
              <w:t>分</w:t>
            </w:r>
          </w:p>
        </w:tc>
        <w:tc>
          <w:tcPr>
            <w:tcW w:w="6792"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磋商报价得分=(磋商基准价/最后磋商报价)×</w:t>
            </w:r>
            <w:r>
              <w:rPr>
                <w:rStyle w:val="20"/>
                <w:rFonts w:hint="eastAsia" w:ascii="仿宋" w:hAnsi="仿宋" w:eastAsia="仿宋" w:cs="宋体"/>
                <w:b w:val="0"/>
                <w:kern w:val="0"/>
                <w:sz w:val="28"/>
                <w:highlight w:val="none"/>
                <w:lang w:val="en-US" w:eastAsia="zh-CN"/>
              </w:rPr>
              <w:t>5</w:t>
            </w:r>
            <w:r>
              <w:rPr>
                <w:rStyle w:val="20"/>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技术部分</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44分</w:t>
            </w:r>
          </w:p>
        </w:tc>
        <w:tc>
          <w:tcPr>
            <w:tcW w:w="6792"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根据投标单位所提供设备与招标文件规定的规格、参数等全部要求的符合情况打分，全部符合招标文件要求的得20分，标注“●”号的为关键参数，每有一项关键性参数负偏离，在20分基础上扣减5分；未标注“●”号的参数为非关键参数，每有一项非关键参数负偏离，扣减2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2、根据所投设备的使用寿命、维护成本进行综合打分，完全符合招标文件要求，部分内容优于招标文件要求的得8分，每存在一处不足或的不合理扣1 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3、根据所投设备的安全性、操控性进行综合打分，完全符合招标文件要求，部分内容优于招标文件要求的得8分，每存在一处不足或的不合理扣1 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4、根据供应商针对本项目供货实施方案（包括设备安装、调试的主要技术保证措施、备品备件库充足）进行综合打分，针对项目实际情况具有详细、完善和可行的方案和措施的得8分；每存在一处不详细、不完善、不合理或不足的扣1 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服务方案</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12</w:t>
            </w:r>
          </w:p>
        </w:tc>
        <w:tc>
          <w:tcPr>
            <w:tcW w:w="6792"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1、根据投标单位的售后维修网点、服务标准等内容进行综评分，具有详细、完善和具体的维修网点及服务标准的得4分，每存在一处不详细、不完善、不具体或不足的扣1 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2、根据投标单位的响应时间，响应程度、解决问题的能力、紧急故障处理预案等内容进行综评分，具有详细、完善和具体的响应方案的得4分，每存在一处不详细、不完善、不具体或不足的扣1 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3、根据投标单位培训、技术指导方式等内容进行综合评分，具有详细、完善和具体的培训方案的得4分，每存在一处不详细、不完善、不具体或不足的扣1 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质保期</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2分</w:t>
            </w:r>
          </w:p>
        </w:tc>
        <w:tc>
          <w:tcPr>
            <w:tcW w:w="6792"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b w:val="0"/>
                <w:bCs/>
                <w:kern w:val="0"/>
                <w:sz w:val="28"/>
                <w:szCs w:val="21"/>
                <w:highlight w:val="none"/>
                <w:lang w:val="en-US" w:eastAsia="zh-CN" w:bidi="ar-SA"/>
              </w:rPr>
            </w:pPr>
            <w:r>
              <w:rPr>
                <w:rStyle w:val="20"/>
                <w:rFonts w:hint="eastAsia" w:ascii="仿宋" w:hAnsi="仿宋" w:eastAsia="仿宋" w:cs="宋体"/>
                <w:b w:val="0"/>
                <w:kern w:val="0"/>
                <w:sz w:val="28"/>
                <w:highlight w:val="none"/>
                <w:lang w:val="en-US" w:eastAsia="zh-CN"/>
              </w:rPr>
              <w:t xml:space="preserve">根据供应商所报产品的质保期优于磋商采购文件要求的，每增加一年得1分，最多得2分；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59" w:type="dxa"/>
            <w:vAlign w:val="center"/>
          </w:tcPr>
          <w:p>
            <w:pPr>
              <w:pStyle w:val="9"/>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sz w:val="28"/>
                <w:highlight w:val="none"/>
              </w:rPr>
              <w:t xml:space="preserve">优惠条款 </w:t>
            </w:r>
          </w:p>
        </w:tc>
        <w:tc>
          <w:tcPr>
            <w:tcW w:w="1707" w:type="dxa"/>
            <w:vAlign w:val="center"/>
          </w:tcPr>
          <w:p>
            <w:pPr>
              <w:pStyle w:val="9"/>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sz w:val="28"/>
                <w:highlight w:val="none"/>
                <w:lang w:val="en-US" w:eastAsia="zh-CN"/>
              </w:rPr>
              <w:t>2</w:t>
            </w:r>
            <w:r>
              <w:rPr>
                <w:rFonts w:hint="eastAsia" w:ascii="仿宋" w:hAnsi="仿宋" w:eastAsia="仿宋" w:cs="仿宋"/>
                <w:sz w:val="28"/>
                <w:highlight w:val="none"/>
              </w:rPr>
              <w:t>分</w:t>
            </w:r>
          </w:p>
        </w:tc>
        <w:tc>
          <w:tcPr>
            <w:tcW w:w="679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2"/>
                <w:sz w:val="28"/>
                <w:szCs w:val="24"/>
                <w:highlight w:val="none"/>
                <w:lang w:val="en-US" w:eastAsia="zh-CN" w:bidi="ar-SA"/>
              </w:rPr>
            </w:pPr>
            <w:r>
              <w:rPr>
                <w:rStyle w:val="20"/>
                <w:rFonts w:hint="eastAsia" w:ascii="仿宋" w:hAnsi="仿宋" w:eastAsia="仿宋" w:cs="宋体"/>
                <w:b w:val="0"/>
                <w:kern w:val="0"/>
                <w:sz w:val="28"/>
                <w:highlight w:val="none"/>
                <w:lang w:val="en-US" w:eastAsia="zh-CN"/>
              </w:rPr>
              <w:t>根据供应商</w:t>
            </w:r>
            <w:r>
              <w:rPr>
                <w:rFonts w:hint="eastAsia" w:ascii="仿宋" w:hAnsi="仿宋" w:eastAsia="仿宋" w:cs="仿宋"/>
                <w:color w:val="000000"/>
                <w:sz w:val="28"/>
                <w:highlight w:val="none"/>
                <w:lang w:eastAsia="zh-CN"/>
              </w:rPr>
              <w:t>提供的优惠条件符合采购项目需求、具有可操作性和实用性，并经</w:t>
            </w:r>
            <w:r>
              <w:rPr>
                <w:rFonts w:hint="eastAsia" w:ascii="仿宋" w:hAnsi="仿宋" w:eastAsia="仿宋" w:cs="仿宋"/>
                <w:color w:val="000000"/>
                <w:sz w:val="28"/>
                <w:highlight w:val="none"/>
                <w:lang w:val="en-US" w:eastAsia="zh-CN"/>
              </w:rPr>
              <w:t>评委</w:t>
            </w:r>
            <w:r>
              <w:rPr>
                <w:rFonts w:hint="eastAsia" w:ascii="仿宋" w:hAnsi="仿宋" w:eastAsia="仿宋" w:cs="仿宋"/>
                <w:color w:val="000000"/>
                <w:sz w:val="28"/>
                <w:highlight w:val="none"/>
                <w:lang w:eastAsia="zh-CN"/>
              </w:rPr>
              <w:t>认可的每有一条得</w:t>
            </w:r>
            <w:r>
              <w:rPr>
                <w:rFonts w:hint="eastAsia" w:ascii="仿宋" w:hAnsi="仿宋" w:eastAsia="仿宋" w:cs="仿宋"/>
                <w:color w:val="000000"/>
                <w:sz w:val="28"/>
                <w:highlight w:val="none"/>
                <w:lang w:val="en-US" w:eastAsia="zh-CN"/>
              </w:rPr>
              <w:t>1</w:t>
            </w:r>
            <w:r>
              <w:rPr>
                <w:rFonts w:hint="eastAsia" w:ascii="仿宋" w:hAnsi="仿宋" w:eastAsia="仿宋" w:cs="仿宋"/>
                <w:color w:val="000000"/>
                <w:sz w:val="28"/>
                <w:highlight w:val="none"/>
                <w:lang w:eastAsia="zh-CN"/>
              </w:rPr>
              <w:t>分，最多得</w:t>
            </w:r>
            <w:r>
              <w:rPr>
                <w:rFonts w:hint="eastAsia" w:ascii="仿宋" w:hAnsi="仿宋" w:eastAsia="仿宋" w:cs="仿宋"/>
                <w:color w:val="000000"/>
                <w:sz w:val="28"/>
                <w:highlight w:val="none"/>
                <w:lang w:val="en-US" w:eastAsia="zh-CN"/>
              </w:rPr>
              <w:t>2</w:t>
            </w:r>
            <w:r>
              <w:rPr>
                <w:rFonts w:hint="eastAsia" w:ascii="仿宋" w:hAnsi="仿宋" w:eastAsia="仿宋" w:cs="仿宋"/>
                <w:color w:val="000000"/>
                <w:sz w:val="28"/>
                <w:highlight w:val="none"/>
                <w:lang w:eastAsia="zh-CN"/>
              </w:rPr>
              <w:t>分。</w:t>
            </w:r>
          </w:p>
        </w:tc>
      </w:tr>
    </w:tbl>
    <w:p>
      <w:pPr>
        <w:pStyle w:val="10"/>
        <w:spacing w:line="400" w:lineRule="exact"/>
        <w:jc w:val="center"/>
        <w:rPr>
          <w:rStyle w:val="20"/>
          <w:rFonts w:hint="eastAsia" w:ascii="仿宋" w:hAnsi="仿宋" w:eastAsia="仿宋" w:cs="宋体"/>
          <w:kern w:val="0"/>
          <w:sz w:val="28"/>
          <w:highlight w:val="none"/>
          <w:lang w:val="en-US" w:eastAsia="zh-CN"/>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pPr>
        <w:pStyle w:val="9"/>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0"/>
          <w:rFonts w:ascii="仿宋" w:hAnsi="仿宋" w:eastAsia="仿宋" w:cs="宋体"/>
          <w:b w:val="0"/>
          <w:kern w:val="0"/>
          <w:sz w:val="28"/>
          <w:highlight w:val="none"/>
        </w:rPr>
      </w:pP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sz w:val="28"/>
          <w:highlight w:val="none"/>
          <w:lang w:eastAsia="zh-CN"/>
        </w:rPr>
      </w:pPr>
      <w:r>
        <w:rPr>
          <w:rFonts w:hint="eastAsia" w:ascii="仿宋" w:hAnsi="仿宋" w:eastAsia="仿宋" w:cs="Times New Roman"/>
          <w:b/>
          <w:sz w:val="28"/>
          <w:highlight w:val="none"/>
        </w:rPr>
        <w:t>一、项目说明及要求：</w:t>
      </w:r>
    </w:p>
    <w:p>
      <w:pPr>
        <w:autoSpaceDE w:val="0"/>
        <w:autoSpaceDN w:val="0"/>
        <w:adjustRightInd w:val="0"/>
        <w:spacing w:line="400" w:lineRule="exact"/>
        <w:ind w:firstLine="560" w:firstLineChars="200"/>
        <w:rPr>
          <w:rFonts w:hint="eastAsia" w:ascii="仿宋" w:hAnsi="仿宋" w:eastAsia="仿宋"/>
          <w:b/>
          <w:sz w:val="28"/>
          <w:highlight w:val="none"/>
        </w:rPr>
      </w:pP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w:t>
      </w:r>
      <w:r>
        <w:rPr>
          <w:rFonts w:hint="eastAsia" w:ascii="仿宋" w:hAnsi="仿宋" w:eastAsia="仿宋"/>
          <w:b/>
          <w:sz w:val="28"/>
          <w:highlight w:val="none"/>
        </w:rPr>
        <w:t>投标报价应包括设备、主件、标准附件、备品备件、包装、运输、装卸、保险、安装、安装须增加的材料费、调试、检验、安全、培训、技术、疫情防控费及售后服务、税金等其他费用完全达到采购文件要求并通过验收合格保证能正常使用所需的一切费用均应包含在内。供应商报价遗漏的任何费用，供应商应自行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质量标准：执行</w:t>
      </w:r>
      <w:r>
        <w:rPr>
          <w:rFonts w:hint="eastAsia" w:ascii="仿宋" w:hAnsi="仿宋" w:eastAsia="仿宋"/>
          <w:sz w:val="28"/>
          <w:highlight w:val="none"/>
          <w:lang w:val="en-US" w:eastAsia="zh-CN"/>
        </w:rPr>
        <w:t>磋商采购</w:t>
      </w:r>
      <w:r>
        <w:rPr>
          <w:rFonts w:hint="eastAsia" w:ascii="仿宋" w:hAnsi="仿宋" w:eastAsia="仿宋"/>
          <w:sz w:val="28"/>
          <w:highlight w:val="none"/>
        </w:rPr>
        <w:t>文件相关规定和国家现行有关标准、规范、规定及行业认同的货物本身的规格、技术条件。</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验收：</w:t>
      </w:r>
      <w:r>
        <w:rPr>
          <w:rFonts w:hint="eastAsia" w:ascii="仿宋" w:hAnsi="仿宋" w:eastAsia="仿宋"/>
          <w:sz w:val="28"/>
          <w:highlight w:val="none"/>
          <w:lang w:val="en-US" w:eastAsia="zh-CN"/>
        </w:rPr>
        <w:t>采购</w:t>
      </w:r>
      <w:r>
        <w:rPr>
          <w:rFonts w:hint="eastAsia" w:ascii="仿宋" w:hAnsi="仿宋" w:eastAsia="仿宋"/>
          <w:sz w:val="28"/>
          <w:highlight w:val="none"/>
        </w:rPr>
        <w:t>人会同相关部门和供应商按照相关程序进行验收，对验收不合格部分供应商要及时更换，损失由供应商负责。</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在包装与运输时，均应按国家现行标准进行，以便于收货时验收。不得出现标示不清或混装现象，供应商在货物装卸、运输中发生损坏或短缺后，要5日内予以调换和补充缺件，否则，供应商应承担</w:t>
      </w:r>
      <w:r>
        <w:rPr>
          <w:rFonts w:hint="eastAsia" w:ascii="仿宋" w:hAnsi="仿宋" w:eastAsia="仿宋"/>
          <w:sz w:val="28"/>
          <w:highlight w:val="none"/>
          <w:lang w:val="en-US" w:eastAsia="zh-CN"/>
        </w:rPr>
        <w:t>采购</w:t>
      </w:r>
      <w:r>
        <w:rPr>
          <w:rFonts w:hint="eastAsia" w:ascii="仿宋" w:hAnsi="仿宋" w:eastAsia="仿宋"/>
          <w:sz w:val="28"/>
          <w:highlight w:val="none"/>
        </w:rPr>
        <w:t>人因此而带来的一切损失。</w:t>
      </w:r>
    </w:p>
    <w:p>
      <w:pPr>
        <w:autoSpaceDE w:val="0"/>
        <w:autoSpaceDN w:val="0"/>
        <w:adjustRightInd w:val="0"/>
        <w:spacing w:line="400" w:lineRule="exact"/>
        <w:ind w:firstLine="480" w:firstLineChars="200"/>
        <w:rPr>
          <w:rFonts w:hint="eastAsia" w:ascii="仿宋" w:hAnsi="仿宋" w:eastAsia="仿宋"/>
          <w:sz w:val="28"/>
          <w:highlight w:val="none"/>
        </w:rPr>
      </w:pPr>
      <w:r>
        <w:rPr>
          <w:rFonts w:hint="eastAsia" w:ascii="仿宋" w:hAnsi="仿宋" w:eastAsia="仿宋"/>
          <w:spacing w:val="-20"/>
          <w:sz w:val="28"/>
          <w:highlight w:val="none"/>
          <w:lang w:val="en-US" w:eastAsia="zh-CN"/>
        </w:rPr>
        <w:t>成交供应商</w:t>
      </w:r>
      <w:r>
        <w:rPr>
          <w:rFonts w:hint="eastAsia" w:ascii="仿宋" w:hAnsi="仿宋" w:eastAsia="仿宋"/>
          <w:sz w:val="28"/>
          <w:highlight w:val="none"/>
        </w:rPr>
        <w:t>须在签订合同前与</w:t>
      </w:r>
      <w:r>
        <w:rPr>
          <w:rFonts w:hint="eastAsia" w:ascii="仿宋" w:hAnsi="仿宋" w:eastAsia="仿宋"/>
          <w:sz w:val="28"/>
          <w:highlight w:val="none"/>
          <w:lang w:val="en-US" w:eastAsia="zh-CN"/>
        </w:rPr>
        <w:t>采购人</w:t>
      </w:r>
      <w:r>
        <w:rPr>
          <w:rFonts w:hint="eastAsia" w:ascii="仿宋" w:hAnsi="仿宋" w:eastAsia="仿宋"/>
          <w:sz w:val="28"/>
          <w:highlight w:val="none"/>
        </w:rPr>
        <w:t>进行对接，确定具体供货事宜。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textAlignment w:val="auto"/>
        <w:rPr>
          <w:rFonts w:hint="eastAsia" w:ascii="仿宋" w:hAnsi="仿宋" w:eastAsia="仿宋"/>
          <w:b/>
          <w:sz w:val="28"/>
          <w:szCs w:val="32"/>
          <w:highlight w:val="none"/>
        </w:rPr>
      </w:pPr>
      <w:r>
        <w:rPr>
          <w:rFonts w:hint="eastAsia" w:ascii="仿宋" w:hAnsi="仿宋" w:eastAsia="仿宋" w:cs="Times New Roman"/>
          <w:b/>
          <w:sz w:val="28"/>
          <w:highlight w:val="none"/>
          <w:lang w:val="en-US" w:eastAsia="zh-CN"/>
        </w:rPr>
        <w:t>采购清单及采购技</w:t>
      </w:r>
      <w:r>
        <w:rPr>
          <w:rFonts w:hint="eastAsia" w:ascii="仿宋" w:hAnsi="仿宋" w:eastAsia="仿宋"/>
          <w:b/>
          <w:sz w:val="28"/>
          <w:szCs w:val="32"/>
          <w:highlight w:val="none"/>
        </w:rPr>
        <w:t>术参数</w:t>
      </w:r>
    </w:p>
    <w:p>
      <w:pPr>
        <w:pStyle w:val="23"/>
        <w:keepNext w:val="0"/>
        <w:keepLines w:val="0"/>
        <w:pageBreakBefore w:val="0"/>
        <w:widowControl/>
        <w:numPr>
          <w:ilvl w:val="0"/>
          <w:numId w:val="3"/>
        </w:numPr>
        <w:kinsoku/>
        <w:wordWrap/>
        <w:overflowPunct/>
        <w:topLinePunct w:val="0"/>
        <w:autoSpaceDE/>
        <w:autoSpaceDN/>
        <w:bidi w:val="0"/>
        <w:adjustRightInd/>
        <w:snapToGrid/>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采购清单</w:t>
      </w:r>
    </w:p>
    <w:tbl>
      <w:tblPr>
        <w:tblStyle w:val="18"/>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910"/>
        <w:gridCol w:w="793"/>
        <w:gridCol w:w="947"/>
        <w:gridCol w:w="186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89"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品目</w:t>
            </w:r>
          </w:p>
        </w:tc>
        <w:tc>
          <w:tcPr>
            <w:tcW w:w="3910" w:type="dxa"/>
            <w:vAlign w:val="center"/>
          </w:tcPr>
          <w:p>
            <w:pPr>
              <w:pStyle w:val="23"/>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793"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947"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860" w:type="dxa"/>
            <w:vAlign w:val="center"/>
          </w:tcPr>
          <w:p>
            <w:pPr>
              <w:pStyle w:val="23"/>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预算控制价</w:t>
            </w:r>
          </w:p>
        </w:tc>
        <w:tc>
          <w:tcPr>
            <w:tcW w:w="1439"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9"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设备</w:t>
            </w:r>
          </w:p>
        </w:tc>
        <w:tc>
          <w:tcPr>
            <w:tcW w:w="3910" w:type="dxa"/>
            <w:vAlign w:val="center"/>
          </w:tcPr>
          <w:p>
            <w:pPr>
              <w:pStyle w:val="23"/>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val="en-US" w:eastAsia="zh-CN"/>
              </w:rPr>
              <w:t>肌电图诱发电位仪</w:t>
            </w:r>
          </w:p>
        </w:tc>
        <w:tc>
          <w:tcPr>
            <w:tcW w:w="793"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947"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1860"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250000元</w:t>
            </w:r>
          </w:p>
        </w:tc>
        <w:tc>
          <w:tcPr>
            <w:tcW w:w="1439" w:type="dxa"/>
            <w:vAlign w:val="center"/>
          </w:tcPr>
          <w:p>
            <w:pPr>
              <w:pStyle w:val="23"/>
              <w:numPr>
                <w:ilvl w:val="0"/>
                <w:numId w:val="0"/>
              </w:numPr>
              <w:jc w:val="center"/>
              <w:rPr>
                <w:rFonts w:hint="eastAsia" w:ascii="仿宋" w:hAnsi="仿宋" w:eastAsia="仿宋" w:cs="仿宋"/>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9" w:type="dxa"/>
            <w:vMerge w:val="restart"/>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耗材</w:t>
            </w:r>
          </w:p>
        </w:tc>
        <w:tc>
          <w:tcPr>
            <w:tcW w:w="3910" w:type="dxa"/>
            <w:vAlign w:val="center"/>
          </w:tcPr>
          <w:p>
            <w:pPr>
              <w:pStyle w:val="23"/>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医用一次性针电极</w:t>
            </w:r>
          </w:p>
        </w:tc>
        <w:tc>
          <w:tcPr>
            <w:tcW w:w="793"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w:t>
            </w:r>
          </w:p>
        </w:tc>
        <w:tc>
          <w:tcPr>
            <w:tcW w:w="947"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个</w:t>
            </w:r>
          </w:p>
        </w:tc>
        <w:tc>
          <w:tcPr>
            <w:tcW w:w="1860"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w:t>
            </w:r>
          </w:p>
        </w:tc>
        <w:tc>
          <w:tcPr>
            <w:tcW w:w="1439" w:type="dxa"/>
            <w:vAlign w:val="center"/>
          </w:tcPr>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 固定单价，据实结算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89" w:type="dxa"/>
            <w:vMerge w:val="continue"/>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p>
        </w:tc>
        <w:tc>
          <w:tcPr>
            <w:tcW w:w="3910" w:type="dxa"/>
            <w:vAlign w:val="center"/>
          </w:tcPr>
          <w:p>
            <w:pPr>
              <w:pStyle w:val="23"/>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神经和肌肉刺激器用体表电极</w:t>
            </w:r>
          </w:p>
        </w:tc>
        <w:tc>
          <w:tcPr>
            <w:tcW w:w="793" w:type="dxa"/>
            <w:vAlign w:val="center"/>
          </w:tcPr>
          <w:p>
            <w:pPr>
              <w:pStyle w:val="23"/>
              <w:numPr>
                <w:ilvl w:val="0"/>
                <w:numId w:val="0"/>
              </w:numPr>
              <w:ind w:left="0" w:leftChars="0" w:firstLine="0" w:firstLineChars="0"/>
              <w:jc w:val="center"/>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w:t>
            </w:r>
          </w:p>
        </w:tc>
        <w:tc>
          <w:tcPr>
            <w:tcW w:w="947" w:type="dxa"/>
            <w:vAlign w:val="center"/>
          </w:tcPr>
          <w:p>
            <w:pPr>
              <w:pStyle w:val="23"/>
              <w:numPr>
                <w:ilvl w:val="0"/>
                <w:numId w:val="0"/>
              </w:numPr>
              <w:ind w:left="0" w:leftChars="0" w:firstLine="0" w:firstLineChars="0"/>
              <w:jc w:val="center"/>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个</w:t>
            </w:r>
          </w:p>
        </w:tc>
        <w:tc>
          <w:tcPr>
            <w:tcW w:w="1860"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w:t>
            </w:r>
          </w:p>
        </w:tc>
        <w:tc>
          <w:tcPr>
            <w:tcW w:w="1439" w:type="dxa"/>
            <w:vAlign w:val="center"/>
          </w:tcPr>
          <w:p>
            <w:pPr>
              <w:pStyle w:val="23"/>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4"/>
                <w:szCs w:val="24"/>
                <w:highlight w:val="none"/>
                <w:vertAlign w:val="baseline"/>
                <w:lang w:val="en-US" w:eastAsia="zh-CN"/>
              </w:rPr>
              <w:t xml:space="preserve"> 固定单价，据实结算</w:t>
            </w:r>
          </w:p>
        </w:tc>
      </w:tr>
    </w:tbl>
    <w:p>
      <w:pPr>
        <w:pStyle w:val="23"/>
        <w:numPr>
          <w:ilvl w:val="0"/>
          <w:numId w:val="0"/>
        </w:numPr>
        <w:rPr>
          <w:rFonts w:hint="eastAsia"/>
          <w:highlight w:val="none"/>
          <w:lang w:eastAsia="zh-CN"/>
        </w:rPr>
      </w:pPr>
    </w:p>
    <w:p>
      <w:pPr>
        <w:pStyle w:val="23"/>
        <w:rPr>
          <w:rFonts w:hint="eastAsia"/>
          <w:highlight w:val="none"/>
          <w:lang w:eastAsia="zh-CN"/>
        </w:rPr>
      </w:pPr>
      <w:r>
        <w:rPr>
          <w:rFonts w:hint="eastAsia" w:ascii="仿宋" w:hAnsi="仿宋" w:eastAsia="仿宋" w:cs="仿宋"/>
          <w:sz w:val="28"/>
          <w:szCs w:val="28"/>
          <w:highlight w:val="none"/>
          <w:lang w:val="en-US" w:eastAsia="zh-CN"/>
        </w:rPr>
        <w:t>2、肌电图诱发电位仪采购技术参数：</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 xml:space="preserve">（一）放大器参数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1.放大器通道：四通道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2.电压灵敏度：0.05µV/格～30mV/格</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281" w:firstLineChars="100"/>
        <w:jc w:val="both"/>
        <w:textAlignment w:val="auto"/>
        <w:rPr>
          <w:rStyle w:val="20"/>
          <w:rFonts w:hint="eastAsia" w:ascii="仿宋" w:hAnsi="仿宋" w:eastAsia="仿宋" w:cs="宋体"/>
          <w:b/>
          <w:bCs/>
          <w:kern w:val="0"/>
          <w:sz w:val="28"/>
          <w:highlight w:val="none"/>
          <w:lang w:val="en-US" w:eastAsia="zh-CN"/>
        </w:rPr>
      </w:pPr>
      <w:r>
        <w:rPr>
          <w:rStyle w:val="20"/>
          <w:rFonts w:hint="eastAsia" w:ascii="仿宋" w:hAnsi="仿宋" w:eastAsia="仿宋" w:cs="宋体"/>
          <w:b/>
          <w:bCs/>
          <w:kern w:val="0"/>
          <w:sz w:val="28"/>
          <w:highlight w:val="none"/>
          <w:lang w:val="en-US" w:eastAsia="zh-CN"/>
        </w:rPr>
        <w:t>●3.共模抑制比：≥117dB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4.数模转换：24 bit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5.采样率：200KHz/通道</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6.低频滤波：0.5Hz-500Hz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7.高频滤波：10Hz-10kHz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281" w:firstLineChars="100"/>
        <w:jc w:val="both"/>
        <w:textAlignment w:val="auto"/>
        <w:rPr>
          <w:rStyle w:val="20"/>
          <w:rFonts w:hint="eastAsia" w:ascii="仿宋" w:hAnsi="仿宋" w:eastAsia="仿宋" w:cs="宋体"/>
          <w:b/>
          <w:bCs/>
          <w:kern w:val="0"/>
          <w:sz w:val="28"/>
          <w:highlight w:val="none"/>
          <w:lang w:val="en-US" w:eastAsia="zh-CN"/>
        </w:rPr>
      </w:pPr>
      <w:r>
        <w:rPr>
          <w:rStyle w:val="20"/>
          <w:rFonts w:hint="eastAsia" w:ascii="仿宋" w:hAnsi="仿宋" w:eastAsia="仿宋" w:cs="宋体"/>
          <w:b/>
          <w:bCs/>
          <w:kern w:val="0"/>
          <w:sz w:val="28"/>
          <w:highlight w:val="none"/>
          <w:lang w:val="en-US" w:eastAsia="zh-CN"/>
        </w:rPr>
        <w:t>●8.噪声水平：≤0.4µV</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9.电极阻抗自动检测</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10.安全隔离：光电隔离传输。</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281" w:firstLineChars="100"/>
        <w:jc w:val="both"/>
        <w:textAlignment w:val="auto"/>
        <w:rPr>
          <w:rStyle w:val="20"/>
          <w:rFonts w:hint="eastAsia" w:ascii="仿宋" w:hAnsi="仿宋" w:eastAsia="仿宋" w:cs="宋体"/>
          <w:b/>
          <w:bCs/>
          <w:kern w:val="0"/>
          <w:sz w:val="28"/>
          <w:highlight w:val="none"/>
          <w:lang w:val="en-US" w:eastAsia="zh-CN"/>
        </w:rPr>
      </w:pPr>
      <w:r>
        <w:rPr>
          <w:rStyle w:val="20"/>
          <w:rFonts w:hint="eastAsia" w:ascii="仿宋" w:hAnsi="仿宋" w:eastAsia="仿宋" w:cs="宋体"/>
          <w:b/>
          <w:bCs/>
          <w:kern w:val="0"/>
          <w:sz w:val="28"/>
          <w:highlight w:val="none"/>
          <w:lang w:val="en-US" w:eastAsia="zh-CN"/>
        </w:rPr>
        <w:t>●11、肌电图诱发电位仪通过电磁兼容要求和试验标准YY0505/IEC60601-1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（二）刺激输出参数</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1.电流输出：单路输出</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2.刺激强度：0-100mA±5%，切换项目时强度可自动复零，对病人有效防护。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3.隔离标准：完全隔离</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4.刺激控制：键盘和脚踏开关。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5.信号类型：喀喇音、纯音、短声</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6.刺激强度：30—125dB</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7.短音极性：疏音、密音、交替音</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8.视觉刺激：黑白棋盘格、水平条、垂直条、模式翻转</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9.刺激视野：全野、半野、1/4野</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10.注视点：红色十字亮点</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11.计算机系统工作站：工控主机、打印机：黑白激光。</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（三）软件与功能</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1.操作系统软件：Windows 7 </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2.办公软件：专业版Office办公软件</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3.肌电图软件：运动单位电位、干扰相、静息电位</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4.神经电图软件：运动传导速度、感觉传导速度、F反应、H反 射、重复刺激、瞬目反射、皮肤反应</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5.听觉诱发电位软件：脑干听觉诱发电位、40Hz相关电位、脑干听阈电位</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6.视觉诱发电位软件：模式翻转和LED闪光</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7.体感诱发电位软件：上肢体感、下肢体感、脊髓诱发、三叉神经诱发</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281" w:firstLineChars="100"/>
        <w:jc w:val="both"/>
        <w:textAlignment w:val="auto"/>
        <w:rPr>
          <w:rStyle w:val="20"/>
          <w:rFonts w:hint="eastAsia" w:ascii="仿宋" w:hAnsi="仿宋" w:eastAsia="仿宋" w:cs="宋体"/>
          <w:b/>
          <w:bCs/>
          <w:kern w:val="0"/>
          <w:sz w:val="28"/>
          <w:highlight w:val="none"/>
          <w:lang w:val="en-US" w:eastAsia="zh-CN"/>
        </w:rPr>
      </w:pPr>
      <w:r>
        <w:rPr>
          <w:rStyle w:val="20"/>
          <w:rFonts w:hint="eastAsia" w:ascii="仿宋" w:hAnsi="仿宋" w:eastAsia="仿宋" w:cs="宋体"/>
          <w:b/>
          <w:bCs/>
          <w:kern w:val="0"/>
          <w:sz w:val="28"/>
          <w:highlight w:val="none"/>
          <w:lang w:val="en-US" w:eastAsia="zh-CN"/>
        </w:rPr>
        <w:t>●8.神经肌肉索引软件：有全部的临床神经、肌肉索引软件</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r>
        <w:rPr>
          <w:rStyle w:val="20"/>
          <w:rFonts w:hint="eastAsia" w:ascii="仿宋" w:hAnsi="仿宋" w:eastAsia="仿宋" w:cs="宋体"/>
          <w:b w:val="0"/>
          <w:bCs w:val="0"/>
          <w:kern w:val="0"/>
          <w:sz w:val="28"/>
          <w:highlight w:val="none"/>
          <w:lang w:val="en-US" w:eastAsia="zh-CN"/>
        </w:rPr>
        <w:t>9.有自动报告生成软件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b/>
          <w:sz w:val="28"/>
          <w:szCs w:val="28"/>
          <w:highlight w:val="none"/>
        </w:rPr>
      </w:pPr>
      <w:r>
        <w:rPr>
          <w:rFonts w:hint="eastAsia" w:ascii="仿宋" w:hAnsi="仿宋" w:eastAsia="仿宋"/>
          <w:b/>
          <w:sz w:val="28"/>
          <w:szCs w:val="28"/>
          <w:highlight w:val="none"/>
        </w:rPr>
        <w:t>标注“</w:t>
      </w:r>
      <w:r>
        <w:rPr>
          <w:rFonts w:hint="eastAsia" w:ascii="仿宋" w:hAnsi="仿宋" w:eastAsia="仿宋" w:cs="仿宋"/>
          <w:b/>
          <w:sz w:val="28"/>
          <w:szCs w:val="28"/>
          <w:highlight w:val="none"/>
        </w:rPr>
        <w:t xml:space="preserve"> ●</w:t>
      </w:r>
      <w:r>
        <w:rPr>
          <w:rFonts w:hint="eastAsia" w:ascii="仿宋" w:hAnsi="仿宋" w:eastAsia="仿宋"/>
          <w:b/>
          <w:sz w:val="28"/>
          <w:szCs w:val="28"/>
          <w:highlight w:val="none"/>
        </w:rPr>
        <w:t>”号为关键性参数, 未标注“</w:t>
      </w:r>
      <w:r>
        <w:rPr>
          <w:rFonts w:hint="eastAsia" w:ascii="仿宋" w:hAnsi="仿宋" w:eastAsia="仿宋" w:cs="仿宋"/>
          <w:b/>
          <w:sz w:val="28"/>
          <w:szCs w:val="28"/>
          <w:highlight w:val="none"/>
        </w:rPr>
        <w:t xml:space="preserve"> ●</w:t>
      </w:r>
      <w:r>
        <w:rPr>
          <w:rFonts w:hint="eastAsia" w:ascii="仿宋" w:hAnsi="仿宋" w:eastAsia="仿宋"/>
          <w:b/>
          <w:sz w:val="28"/>
          <w:szCs w:val="28"/>
          <w:highlight w:val="none"/>
        </w:rPr>
        <w:t>”号的参数为非关键性参数（具体实施办法详见评分办法）。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76519831"/>
      <w:bookmarkStart w:id="3" w:name="_Toc223950987"/>
      <w:bookmarkStart w:id="4" w:name="_Toc39024530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tabs>
          <w:tab w:val="left" w:pos="0"/>
          <w:tab w:val="left" w:pos="180"/>
          <w:tab w:val="left" w:pos="360"/>
          <w:tab w:val="left" w:pos="3780"/>
        </w:tabs>
        <w:adjustRightInd w:val="0"/>
        <w:snapToGrid w:val="0"/>
        <w:spacing w:line="400" w:lineRule="exact"/>
        <w:ind w:firstLine="977" w:firstLineChars="349"/>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firstLine="420" w:firstLineChars="0"/>
        <w:textAlignment w:val="auto"/>
        <w:rPr>
          <w:rFonts w:hint="eastAsia" w:ascii="仿宋" w:hAnsi="仿宋" w:eastAsia="仿宋"/>
          <w:b/>
          <w:sz w:val="28"/>
          <w:highlight w:val="none"/>
        </w:rPr>
      </w:pPr>
      <w:r>
        <w:rPr>
          <w:rFonts w:hint="eastAsia" w:ascii="仿宋" w:hAnsi="仿宋" w:eastAsia="仿宋" w:cs="Times New Roman"/>
          <w:b/>
          <w:sz w:val="28"/>
          <w:highlight w:val="none"/>
        </w:rPr>
        <w:t>四、本项目说明规定的各项技术规格若涉及到品牌、型号等，并不表明该标的被指定，均为参照品牌或“相当于”，供</w:t>
      </w:r>
      <w:r>
        <w:rPr>
          <w:rFonts w:hint="eastAsia" w:ascii="仿宋" w:hAnsi="仿宋" w:eastAsia="仿宋" w:cs="Times New Roman"/>
          <w:b/>
          <w:sz w:val="28"/>
          <w:highlight w:val="none"/>
          <w:lang w:eastAsia="zh-CN"/>
        </w:rPr>
        <w:t>供应商</w:t>
      </w:r>
      <w:r>
        <w:rPr>
          <w:rFonts w:hint="eastAsia" w:ascii="仿宋" w:hAnsi="仿宋" w:eastAsia="仿宋" w:cs="Times New Roman"/>
          <w:b/>
          <w:sz w:val="28"/>
          <w:highlight w:val="none"/>
        </w:rPr>
        <w:t>做技术性参考。</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r>
        <w:rPr>
          <w:rStyle w:val="20"/>
          <w:rFonts w:hint="eastAsia" w:ascii="仿宋" w:hAnsi="仿宋" w:eastAsia="仿宋" w:cs="宋体"/>
          <w:b w:val="0"/>
          <w:bCs w:val="0"/>
          <w:kern w:val="0"/>
          <w:sz w:val="28"/>
          <w:highlight w:val="none"/>
          <w:lang w:val="en-US" w:eastAsia="zh-CN" w:bidi="ar-SA"/>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tabs>
          <w:tab w:val="left" w:pos="1260"/>
          <w:tab w:val="left" w:pos="3240"/>
        </w:tabs>
        <w:adjustRightInd w:val="0"/>
        <w:snapToGrid w:val="0"/>
        <w:spacing w:line="320" w:lineRule="exact"/>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993"/>
        <w:gridCol w:w="732"/>
        <w:gridCol w:w="2244"/>
        <w:gridCol w:w="1163"/>
        <w:gridCol w:w="626"/>
        <w:gridCol w:w="769"/>
        <w:gridCol w:w="77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26"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26"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ascii="仿宋" w:hAnsi="仿宋" w:eastAsia="仿宋"/>
                <w:sz w:val="28"/>
                <w:szCs w:val="28"/>
                <w:highlight w:val="none"/>
              </w:rPr>
              <w:t>…</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26"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bl>
    <w:p>
      <w:pPr>
        <w:tabs>
          <w:tab w:val="left" w:pos="1260"/>
        </w:tabs>
        <w:adjustRightInd w:val="0"/>
        <w:snapToGrid w:val="0"/>
        <w:spacing w:line="320" w:lineRule="exact"/>
        <w:ind w:firstLine="1124" w:firstLineChars="400"/>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tabs>
          <w:tab w:val="left" w:pos="1260"/>
        </w:tabs>
        <w:adjustRightInd w:val="0"/>
        <w:snapToGrid w:val="0"/>
        <w:spacing w:line="32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本合同价</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设备</w:t>
      </w:r>
      <w:r>
        <w:rPr>
          <w:rFonts w:hint="eastAsia" w:ascii="仿宋" w:hAnsi="仿宋" w:eastAsia="仿宋"/>
          <w:sz w:val="28"/>
          <w:szCs w:val="28"/>
          <w:highlight w:val="none"/>
        </w:rPr>
        <w:t>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耗材</w:t>
      </w:r>
      <w:r>
        <w:rPr>
          <w:rFonts w:hint="eastAsia" w:ascii="仿宋" w:hAnsi="仿宋" w:eastAsia="仿宋"/>
          <w:sz w:val="28"/>
          <w:szCs w:val="28"/>
          <w:highlight w:val="none"/>
        </w:rPr>
        <w:t>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tabs>
          <w:tab w:val="left" w:pos="1260"/>
        </w:tabs>
        <w:adjustRightInd w:val="0"/>
        <w:snapToGrid w:val="0"/>
        <w:spacing w:line="320" w:lineRule="exact"/>
        <w:ind w:firstLine="562" w:firstLineChars="200"/>
        <w:rPr>
          <w:rFonts w:hint="eastAsia" w:eastAsia="仿宋"/>
          <w:highlight w:val="none"/>
          <w:lang w:eastAsia="zh-CN"/>
        </w:rPr>
      </w:pPr>
      <w:r>
        <w:rPr>
          <w:rFonts w:hint="eastAsia" w:ascii="仿宋" w:hAnsi="仿宋" w:eastAsia="仿宋"/>
          <w:b/>
          <w:bCs/>
          <w:sz w:val="28"/>
          <w:szCs w:val="28"/>
          <w:highlight w:val="none"/>
          <w:lang w:eastAsia="zh-CN"/>
        </w:rPr>
        <w:t>（</w:t>
      </w:r>
      <w:r>
        <w:rPr>
          <w:rFonts w:hint="eastAsia" w:ascii="仿宋" w:hAnsi="仿宋" w:eastAsia="仿宋"/>
          <w:b/>
          <w:bCs/>
          <w:sz w:val="28"/>
          <w:szCs w:val="28"/>
          <w:highlight w:val="none"/>
          <w:lang w:val="en-US" w:eastAsia="zh-CN"/>
        </w:rPr>
        <w:t>注：耗材1、</w:t>
      </w:r>
      <w:r>
        <w:rPr>
          <w:rFonts w:hint="eastAsia" w:ascii="仿宋" w:hAnsi="仿宋" w:eastAsia="仿宋"/>
          <w:b/>
          <w:bCs/>
          <w:sz w:val="28"/>
          <w:szCs w:val="28"/>
          <w:highlight w:val="none"/>
        </w:rPr>
        <w:t>固定单价，据实结算</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若合同履行期内政策对集采产品和价格出现调整，为严格落实国家集中采购政策，以国家政策为准。</w:t>
      </w:r>
      <w:r>
        <w:rPr>
          <w:rFonts w:hint="eastAsia" w:ascii="仿宋" w:hAnsi="仿宋" w:eastAsia="仿宋"/>
          <w:b/>
          <w:bCs/>
          <w:sz w:val="28"/>
          <w:szCs w:val="28"/>
          <w:highlight w:val="none"/>
          <w:lang w:eastAsia="zh-CN"/>
        </w:rPr>
        <w:t>）</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tabs>
          <w:tab w:val="left" w:pos="1260"/>
        </w:tabs>
        <w:adjustRightInd w:val="0"/>
        <w:snapToGrid w:val="0"/>
        <w:spacing w:line="320" w:lineRule="exact"/>
        <w:ind w:firstLine="562" w:firstLineChars="200"/>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ascii="仿宋" w:hAnsi="仿宋" w:eastAsia="仿宋"/>
          <w:b/>
          <w:bCs/>
          <w:color w:val="000000"/>
          <w:sz w:val="28"/>
          <w:szCs w:val="28"/>
          <w:highlight w:val="none"/>
          <w:u w:val="single"/>
        </w:rPr>
        <w:t xml:space="preserve">                   </w:t>
      </w:r>
      <w:r>
        <w:rPr>
          <w:rFonts w:hint="eastAsia" w:ascii="仿宋" w:hAnsi="仿宋" w:eastAsia="仿宋"/>
          <w:sz w:val="28"/>
          <w:szCs w:val="28"/>
          <w:highlight w:val="none"/>
        </w:rPr>
        <w:t xml:space="preserve">(详见前附表)。 </w:t>
      </w:r>
    </w:p>
    <w:p>
      <w:pPr>
        <w:tabs>
          <w:tab w:val="left" w:pos="1260"/>
        </w:tabs>
        <w:adjustRightInd w:val="0"/>
        <w:snapToGrid w:val="0"/>
        <w:spacing w:line="320" w:lineRule="exact"/>
        <w:ind w:firstLine="560" w:firstLineChars="200"/>
        <w:rPr>
          <w:rFonts w:hint="eastAsia" w:ascii="仿宋" w:hAnsi="仿宋" w:eastAsia="仿宋"/>
          <w:b/>
          <w:bCs/>
          <w:color w:val="000000"/>
          <w:sz w:val="28"/>
          <w:szCs w:val="28"/>
          <w:highlight w:val="none"/>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bCs/>
          <w:color w:val="000000"/>
          <w:sz w:val="28"/>
          <w:szCs w:val="28"/>
          <w:highlight w:val="none"/>
        </w:rPr>
        <w:t xml:space="preserve"> </w:t>
      </w:r>
      <w:r>
        <w:rPr>
          <w:rFonts w:ascii="仿宋" w:hAnsi="仿宋" w:eastAsia="仿宋"/>
          <w:b/>
          <w:bCs/>
          <w:color w:val="000000"/>
          <w:sz w:val="28"/>
          <w:szCs w:val="28"/>
          <w:highlight w:val="none"/>
          <w:u w:val="single"/>
        </w:rPr>
        <w:t xml:space="preserve">                   </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lang w:eastAsia="zh-CN"/>
        </w:rPr>
        <w:t>供货期限</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tabs>
          <w:tab w:val="left" w:pos="540"/>
          <w:tab w:val="left" w:pos="1260"/>
        </w:tabs>
        <w:adjustRightInd w:val="0"/>
        <w:snapToGrid w:val="0"/>
        <w:spacing w:line="320" w:lineRule="exact"/>
        <w:ind w:firstLine="843" w:firstLineChars="300"/>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tabs>
          <w:tab w:val="left" w:pos="540"/>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各二份，招标代理机构各一份。</w:t>
      </w:r>
    </w:p>
    <w:p>
      <w:pPr>
        <w:tabs>
          <w:tab w:val="left" w:pos="1260"/>
        </w:tabs>
        <w:adjustRightInd w:val="0"/>
        <w:snapToGrid w:val="0"/>
        <w:spacing w:line="32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300" w:lineRule="exact"/>
        <w:textAlignment w:val="auto"/>
        <w:rPr>
          <w:rFonts w:hint="eastAsia" w:ascii="仿宋" w:hAnsi="仿宋" w:eastAsia="仿宋"/>
          <w:b/>
          <w:sz w:val="28"/>
          <w:szCs w:val="24"/>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30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0"/>
        <w:rPr>
          <w:rStyle w:val="20"/>
          <w:rFonts w:ascii="仿宋" w:hAnsi="仿宋" w:eastAsia="仿宋" w:cs="宋体"/>
          <w:b w:val="0"/>
          <w:kern w:val="0"/>
          <w:sz w:val="28"/>
          <w:szCs w:val="28"/>
          <w:highlight w:val="none"/>
        </w:rPr>
      </w:pPr>
      <w:r>
        <w:rPr>
          <w:rStyle w:val="20"/>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0"/>
          <w:rFonts w:ascii="仿宋" w:hAnsi="仿宋" w:eastAsia="仿宋" w:cs="宋体"/>
          <w:kern w:val="0"/>
          <w:highlight w:val="none"/>
        </w:rPr>
      </w:pPr>
      <w:r>
        <w:rPr>
          <w:rStyle w:val="20"/>
          <w:rFonts w:ascii="仿宋" w:hAnsi="仿宋" w:eastAsia="仿宋" w:cs="宋体"/>
          <w:kern w:val="0"/>
          <w:highlight w:val="none"/>
        </w:rPr>
        <w:t xml:space="preserve">第七部分 </w:t>
      </w:r>
      <w:r>
        <w:rPr>
          <w:rStyle w:val="20"/>
          <w:rFonts w:hint="eastAsia" w:ascii="仿宋" w:hAnsi="仿宋" w:eastAsia="仿宋" w:cs="宋体"/>
          <w:kern w:val="0"/>
          <w:highlight w:val="none"/>
        </w:rPr>
        <w:t>响应</w:t>
      </w:r>
      <w:r>
        <w:rPr>
          <w:rStyle w:val="20"/>
          <w:rFonts w:ascii="仿宋" w:hAnsi="仿宋" w:eastAsia="仿宋" w:cs="宋体"/>
          <w:kern w:val="0"/>
          <w:highlight w:val="none"/>
        </w:rPr>
        <w:t>文件格式</w:t>
      </w:r>
    </w:p>
    <w:p>
      <w:pPr>
        <w:pStyle w:val="10"/>
        <w:spacing w:line="340" w:lineRule="exact"/>
        <w:rPr>
          <w:rStyle w:val="20"/>
          <w:rFonts w:ascii="仿宋" w:hAnsi="仿宋" w:eastAsia="仿宋" w:cs="宋体"/>
          <w:b w:val="0"/>
          <w:kern w:val="0"/>
          <w:sz w:val="28"/>
          <w:highlight w:val="none"/>
        </w:rPr>
      </w:pPr>
      <w:r>
        <w:rPr>
          <w:rStyle w:val="20"/>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hint="default" w:ascii="仿宋" w:hAnsi="仿宋" w:eastAsia="仿宋" w:cs="宋体"/>
          <w:b/>
          <w:bCs w:val="0"/>
          <w:kern w:val="0"/>
          <w:sz w:val="28"/>
          <w:highlight w:val="none"/>
          <w:lang w:val="en-US" w:eastAsia="zh-CN"/>
        </w:rPr>
      </w:pPr>
      <w:r>
        <w:rPr>
          <w:rStyle w:val="20"/>
          <w:rFonts w:hint="eastAsia" w:ascii="仿宋" w:hAnsi="仿宋" w:eastAsia="仿宋" w:cs="宋体"/>
          <w:b w:val="0"/>
          <w:kern w:val="0"/>
          <w:sz w:val="28"/>
          <w:highlight w:val="none"/>
          <w:lang w:val="en-US" w:eastAsia="zh-CN"/>
        </w:rPr>
        <w:t xml:space="preserve">                                                </w:t>
      </w: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0"/>
          <w:rFonts w:ascii="仿宋" w:hAnsi="仿宋" w:eastAsia="仿宋" w:cs="宋体"/>
          <w:b/>
          <w:bCs w:val="0"/>
          <w:kern w:val="0"/>
          <w:sz w:val="36"/>
          <w:szCs w:val="24"/>
          <w:highlight w:val="none"/>
        </w:rPr>
      </w:pPr>
      <w:r>
        <w:rPr>
          <w:rStyle w:val="20"/>
          <w:rFonts w:ascii="仿宋" w:hAnsi="仿宋" w:eastAsia="仿宋" w:cs="宋体"/>
          <w:b/>
          <w:bCs w:val="0"/>
          <w:kern w:val="0"/>
          <w:sz w:val="36"/>
          <w:szCs w:val="24"/>
          <w:highlight w:val="none"/>
        </w:rPr>
        <w:t>（项目名称）竞争性磋商</w:t>
      </w:r>
    </w:p>
    <w:p>
      <w:pPr>
        <w:pStyle w:val="10"/>
        <w:spacing w:before="936" w:beforeLines="300" w:line="480" w:lineRule="auto"/>
        <w:jc w:val="center"/>
        <w:rPr>
          <w:rStyle w:val="20"/>
          <w:rFonts w:ascii="仿宋" w:hAnsi="仿宋" w:eastAsia="仿宋" w:cs="宋体"/>
          <w:kern w:val="0"/>
          <w:sz w:val="52"/>
          <w:highlight w:val="none"/>
        </w:rPr>
      </w:pPr>
      <w:r>
        <w:rPr>
          <w:rStyle w:val="20"/>
          <w:rFonts w:hint="eastAsia" w:ascii="仿宋" w:hAnsi="仿宋" w:eastAsia="仿宋" w:cs="宋体"/>
          <w:kern w:val="0"/>
          <w:sz w:val="52"/>
          <w:highlight w:val="none"/>
        </w:rPr>
        <w:t>响 应 文 件</w:t>
      </w: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1400" w:firstLineChars="500"/>
        <w:rPr>
          <w:rStyle w:val="20"/>
          <w:rFonts w:ascii="仿宋" w:hAnsi="仿宋" w:eastAsia="仿宋" w:cs="宋体"/>
          <w:b w:val="0"/>
          <w:kern w:val="0"/>
          <w:sz w:val="28"/>
          <w:highlight w:val="none"/>
        </w:rPr>
      </w:pPr>
    </w:p>
    <w:p>
      <w:pPr>
        <w:pStyle w:val="10"/>
        <w:spacing w:line="340" w:lineRule="exact"/>
        <w:ind w:firstLine="1400" w:firstLineChars="500"/>
        <w:rPr>
          <w:rStyle w:val="20"/>
          <w:rFonts w:ascii="仿宋" w:hAnsi="仿宋" w:eastAsia="仿宋" w:cs="宋体"/>
          <w:b w:val="0"/>
          <w:kern w:val="0"/>
          <w:sz w:val="28"/>
          <w:highlight w:val="none"/>
        </w:rPr>
      </w:pPr>
    </w:p>
    <w:p>
      <w:pPr>
        <w:pStyle w:val="10"/>
        <w:spacing w:line="340" w:lineRule="exact"/>
        <w:ind w:firstLine="1400" w:firstLineChars="500"/>
        <w:rPr>
          <w:rStyle w:val="20"/>
          <w:rFonts w:ascii="仿宋" w:hAnsi="仿宋" w:eastAsia="仿宋" w:cs="宋体"/>
          <w:b w:val="0"/>
          <w:kern w:val="0"/>
          <w:sz w:val="28"/>
          <w:highlight w:val="none"/>
        </w:rPr>
      </w:pPr>
    </w:p>
    <w:p>
      <w:pPr>
        <w:pStyle w:val="10"/>
        <w:spacing w:line="340" w:lineRule="exact"/>
        <w:ind w:firstLine="1400" w:firstLineChars="500"/>
        <w:rPr>
          <w:rStyle w:val="20"/>
          <w:rFonts w:ascii="仿宋" w:hAnsi="仿宋" w:eastAsia="仿宋" w:cs="宋体"/>
          <w:b w:val="0"/>
          <w:kern w:val="0"/>
          <w:sz w:val="28"/>
          <w:highlight w:val="none"/>
        </w:rPr>
      </w:pPr>
    </w:p>
    <w:p>
      <w:pPr>
        <w:pStyle w:val="10"/>
        <w:ind w:firstLine="1600" w:firstLineChars="500"/>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供应商：（盖单位</w:t>
      </w:r>
      <w:r>
        <w:rPr>
          <w:rStyle w:val="20"/>
          <w:rFonts w:hint="eastAsia" w:ascii="仿宋" w:hAnsi="仿宋" w:eastAsia="仿宋" w:cs="宋体"/>
          <w:b w:val="0"/>
          <w:kern w:val="0"/>
          <w:sz w:val="32"/>
          <w:szCs w:val="22"/>
          <w:highlight w:val="none"/>
          <w:lang w:eastAsia="zh-CN"/>
        </w:rPr>
        <w:t>公章</w:t>
      </w:r>
      <w:r>
        <w:rPr>
          <w:rStyle w:val="20"/>
          <w:rFonts w:hint="eastAsia" w:ascii="仿宋" w:hAnsi="仿宋" w:eastAsia="仿宋" w:cs="宋体"/>
          <w:b w:val="0"/>
          <w:kern w:val="0"/>
          <w:sz w:val="32"/>
          <w:szCs w:val="22"/>
          <w:highlight w:val="none"/>
        </w:rPr>
        <w:t>）</w:t>
      </w:r>
    </w:p>
    <w:p>
      <w:pPr>
        <w:pStyle w:val="10"/>
        <w:ind w:firstLine="1600" w:firstLineChars="500"/>
        <w:rPr>
          <w:rStyle w:val="20"/>
          <w:rFonts w:ascii="仿宋" w:hAnsi="仿宋" w:eastAsia="仿宋" w:cs="宋体"/>
          <w:b w:val="0"/>
          <w:kern w:val="0"/>
          <w:sz w:val="32"/>
          <w:szCs w:val="22"/>
          <w:highlight w:val="none"/>
        </w:rPr>
      </w:pPr>
    </w:p>
    <w:p>
      <w:pPr>
        <w:pStyle w:val="10"/>
        <w:ind w:firstLine="1600" w:firstLineChars="500"/>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法定代表人或其委托代理人：（</w:t>
      </w:r>
      <w:r>
        <w:rPr>
          <w:rStyle w:val="20"/>
          <w:rFonts w:hint="eastAsia" w:ascii="仿宋" w:hAnsi="仿宋" w:eastAsia="仿宋" w:cs="宋体"/>
          <w:b w:val="0"/>
          <w:kern w:val="0"/>
          <w:sz w:val="32"/>
          <w:szCs w:val="22"/>
          <w:highlight w:val="none"/>
          <w:lang w:eastAsia="zh-CN"/>
        </w:rPr>
        <w:t>签字或盖章</w:t>
      </w:r>
      <w:r>
        <w:rPr>
          <w:rStyle w:val="20"/>
          <w:rFonts w:hint="eastAsia" w:ascii="仿宋" w:hAnsi="仿宋" w:eastAsia="仿宋" w:cs="宋体"/>
          <w:b w:val="0"/>
          <w:kern w:val="0"/>
          <w:sz w:val="32"/>
          <w:szCs w:val="22"/>
          <w:highlight w:val="none"/>
        </w:rPr>
        <w:t>）</w:t>
      </w:r>
    </w:p>
    <w:p>
      <w:pPr>
        <w:pStyle w:val="10"/>
        <w:jc w:val="center"/>
        <w:rPr>
          <w:rStyle w:val="20"/>
          <w:rFonts w:ascii="仿宋" w:hAnsi="仿宋" w:eastAsia="仿宋" w:cs="宋体"/>
          <w:b w:val="0"/>
          <w:kern w:val="0"/>
          <w:sz w:val="32"/>
          <w:szCs w:val="22"/>
          <w:highlight w:val="none"/>
        </w:rPr>
      </w:pPr>
    </w:p>
    <w:p>
      <w:pPr>
        <w:pStyle w:val="10"/>
        <w:jc w:val="center"/>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 xml:space="preserve">年 </w:t>
      </w:r>
      <w:r>
        <w:rPr>
          <w:rStyle w:val="20"/>
          <w:rFonts w:ascii="仿宋" w:hAnsi="仿宋" w:eastAsia="仿宋" w:cs="宋体"/>
          <w:b w:val="0"/>
          <w:kern w:val="0"/>
          <w:sz w:val="32"/>
          <w:szCs w:val="22"/>
          <w:highlight w:val="none"/>
        </w:rPr>
        <w:t xml:space="preserve"> </w:t>
      </w:r>
      <w:r>
        <w:rPr>
          <w:rStyle w:val="20"/>
          <w:rFonts w:hint="eastAsia" w:ascii="仿宋" w:hAnsi="仿宋" w:eastAsia="仿宋" w:cs="宋体"/>
          <w:b w:val="0"/>
          <w:kern w:val="0"/>
          <w:sz w:val="32"/>
          <w:szCs w:val="22"/>
          <w:highlight w:val="none"/>
        </w:rPr>
        <w:t xml:space="preserve"> 月 </w:t>
      </w:r>
      <w:r>
        <w:rPr>
          <w:rStyle w:val="20"/>
          <w:rFonts w:ascii="仿宋" w:hAnsi="仿宋" w:eastAsia="仿宋" w:cs="宋体"/>
          <w:b w:val="0"/>
          <w:kern w:val="0"/>
          <w:sz w:val="32"/>
          <w:szCs w:val="22"/>
          <w:highlight w:val="none"/>
        </w:rPr>
        <w:t xml:space="preserve">  </w:t>
      </w:r>
      <w:r>
        <w:rPr>
          <w:rStyle w:val="20"/>
          <w:rFonts w:hint="eastAsia" w:ascii="仿宋" w:hAnsi="仿宋" w:eastAsia="仿宋" w:cs="宋体"/>
          <w:b w:val="0"/>
          <w:kern w:val="0"/>
          <w:sz w:val="32"/>
          <w:szCs w:val="22"/>
          <w:highlight w:val="none"/>
        </w:rPr>
        <w:t>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spacing w:before="1248" w:beforeLines="400" w:after="1248" w:afterLines="400"/>
        <w:jc w:val="center"/>
        <w:rPr>
          <w:rStyle w:val="20"/>
          <w:rFonts w:hint="eastAsia" w:ascii="仿宋" w:hAnsi="仿宋" w:eastAsia="仿宋" w:cs="宋体"/>
          <w:kern w:val="0"/>
          <w:sz w:val="44"/>
          <w:szCs w:val="44"/>
          <w:highlight w:val="none"/>
        </w:rPr>
      </w:pPr>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0"/>
          <w:rFonts w:ascii="仿宋" w:hAnsi="仿宋" w:eastAsia="仿宋" w:cs="宋体"/>
          <w:kern w:val="0"/>
          <w:sz w:val="44"/>
          <w:szCs w:val="44"/>
          <w:highlight w:val="none"/>
        </w:rPr>
      </w:pPr>
      <w:r>
        <w:rPr>
          <w:rStyle w:val="20"/>
          <w:rFonts w:hint="eastAsia" w:ascii="仿宋" w:hAnsi="仿宋" w:eastAsia="仿宋" w:cs="宋体"/>
          <w:kern w:val="0"/>
          <w:sz w:val="44"/>
          <w:szCs w:val="44"/>
          <w:highlight w:val="none"/>
        </w:rPr>
        <w:t xml:space="preserve">目 </w:t>
      </w:r>
      <w:r>
        <w:rPr>
          <w:rStyle w:val="20"/>
          <w:rFonts w:ascii="仿宋" w:hAnsi="仿宋" w:eastAsia="仿宋" w:cs="宋体"/>
          <w:kern w:val="0"/>
          <w:sz w:val="44"/>
          <w:szCs w:val="44"/>
          <w:highlight w:val="none"/>
        </w:rPr>
        <w:t xml:space="preserve"> </w:t>
      </w:r>
      <w:r>
        <w:rPr>
          <w:rStyle w:val="20"/>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一、报价一览表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lang w:eastAsia="zh-CN"/>
        </w:rPr>
      </w:pPr>
      <w:r>
        <w:rPr>
          <w:rStyle w:val="20"/>
          <w:rFonts w:hint="eastAsia" w:ascii="仿宋" w:hAnsi="仿宋" w:eastAsia="仿宋" w:cs="宋体"/>
          <w:b w:val="0"/>
          <w:kern w:val="0"/>
          <w:sz w:val="28"/>
          <w:szCs w:val="28"/>
          <w:highlight w:val="none"/>
        </w:rPr>
        <w:t>二、</w:t>
      </w:r>
      <w:r>
        <w:rPr>
          <w:rStyle w:val="20"/>
          <w:rFonts w:hint="eastAsia" w:ascii="仿宋" w:hAnsi="仿宋" w:eastAsia="仿宋" w:cs="宋体"/>
          <w:b w:val="0"/>
          <w:kern w:val="0"/>
          <w:sz w:val="28"/>
          <w:szCs w:val="28"/>
          <w:highlight w:val="none"/>
          <w:lang w:eastAsia="zh-CN"/>
        </w:rPr>
        <w:t>分项报价表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三、货物配置与技术规格偏离表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四、法定代表人身份证明</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五、授权委托书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六、承诺书</w:t>
      </w:r>
      <w:r>
        <w:rPr>
          <w:rStyle w:val="20"/>
          <w:rFonts w:hint="eastAsia" w:ascii="仿宋" w:hAnsi="仿宋" w:eastAsia="仿宋" w:cs="宋体"/>
          <w:b w:val="0"/>
          <w:kern w:val="0"/>
          <w:sz w:val="28"/>
          <w:szCs w:val="28"/>
          <w:highlight w:val="none"/>
        </w:rPr>
        <w:tab/>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七、供应商缴纳税收和社会保障资金等证明告知承诺书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八、履行合同的设备及技术能力证明表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九、质保期满后供应的备品备件、易损件、耗材、专用工具价格表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十</w:t>
      </w:r>
      <w:r>
        <w:rPr>
          <w:rStyle w:val="20"/>
          <w:rFonts w:hint="eastAsia" w:ascii="仿宋" w:hAnsi="仿宋" w:eastAsia="仿宋" w:cs="宋体"/>
          <w:b w:val="0"/>
          <w:kern w:val="0"/>
          <w:sz w:val="28"/>
          <w:szCs w:val="28"/>
          <w:highlight w:val="none"/>
          <w:lang w:eastAsia="zh-CN"/>
        </w:rPr>
        <w:t>、</w:t>
      </w:r>
      <w:r>
        <w:rPr>
          <w:rStyle w:val="20"/>
          <w:rFonts w:hint="eastAsia" w:ascii="仿宋" w:hAnsi="仿宋" w:eastAsia="仿宋" w:cs="宋体"/>
          <w:b w:val="0"/>
          <w:kern w:val="0"/>
          <w:sz w:val="28"/>
          <w:szCs w:val="28"/>
          <w:highlight w:val="none"/>
        </w:rPr>
        <w:t>经营业绩一览表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lang w:eastAsia="zh-CN"/>
        </w:rPr>
      </w:pPr>
      <w:r>
        <w:rPr>
          <w:rStyle w:val="20"/>
          <w:rFonts w:hint="eastAsia" w:ascii="仿宋" w:hAnsi="仿宋" w:eastAsia="仿宋" w:cs="宋体"/>
          <w:b w:val="0"/>
          <w:kern w:val="0"/>
          <w:sz w:val="28"/>
          <w:szCs w:val="28"/>
          <w:highlight w:val="none"/>
        </w:rPr>
        <w:t>十</w:t>
      </w:r>
      <w:r>
        <w:rPr>
          <w:rStyle w:val="20"/>
          <w:rFonts w:hint="eastAsia" w:ascii="仿宋" w:hAnsi="仿宋" w:eastAsia="仿宋" w:cs="宋体"/>
          <w:b w:val="0"/>
          <w:kern w:val="0"/>
          <w:sz w:val="28"/>
          <w:szCs w:val="28"/>
          <w:highlight w:val="none"/>
          <w:lang w:val="en-US" w:eastAsia="zh-CN"/>
        </w:rPr>
        <w:t>一</w:t>
      </w:r>
      <w:r>
        <w:rPr>
          <w:rStyle w:val="20"/>
          <w:rFonts w:hint="eastAsia" w:ascii="仿宋" w:hAnsi="仿宋" w:eastAsia="仿宋" w:cs="宋体"/>
          <w:b w:val="0"/>
          <w:kern w:val="0"/>
          <w:sz w:val="28"/>
          <w:szCs w:val="28"/>
          <w:highlight w:val="none"/>
        </w:rPr>
        <w:t>、</w:t>
      </w:r>
      <w:r>
        <w:rPr>
          <w:rStyle w:val="20"/>
          <w:rFonts w:hint="eastAsia" w:ascii="仿宋" w:hAnsi="仿宋" w:eastAsia="仿宋" w:cs="宋体"/>
          <w:b w:val="0"/>
          <w:kern w:val="0"/>
          <w:sz w:val="28"/>
          <w:szCs w:val="28"/>
          <w:highlight w:val="none"/>
          <w:lang w:eastAsia="zh-CN"/>
        </w:rPr>
        <w:t>技术方案</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十</w:t>
      </w:r>
      <w:r>
        <w:rPr>
          <w:rStyle w:val="20"/>
          <w:rFonts w:hint="eastAsia" w:ascii="仿宋" w:hAnsi="仿宋" w:eastAsia="仿宋" w:cs="宋体"/>
          <w:b w:val="0"/>
          <w:kern w:val="0"/>
          <w:sz w:val="28"/>
          <w:szCs w:val="28"/>
          <w:highlight w:val="none"/>
          <w:lang w:val="en-US" w:eastAsia="zh-CN"/>
        </w:rPr>
        <w:t>二</w:t>
      </w:r>
      <w:r>
        <w:rPr>
          <w:rStyle w:val="20"/>
          <w:rFonts w:hint="eastAsia" w:ascii="仿宋" w:hAnsi="仿宋" w:eastAsia="仿宋" w:cs="宋体"/>
          <w:b w:val="0"/>
          <w:kern w:val="0"/>
          <w:sz w:val="28"/>
          <w:szCs w:val="28"/>
          <w:highlight w:val="none"/>
        </w:rPr>
        <w:t>、其它材料</w:t>
      </w:r>
    </w:p>
    <w:p>
      <w:pP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28"/>
          <w:szCs w:val="21"/>
          <w:highlight w:val="none"/>
          <w:lang w:eastAsia="zh-CN"/>
        </w:rPr>
      </w:pPr>
      <w:r>
        <w:rPr>
          <w:rStyle w:val="20"/>
          <w:rFonts w:hint="eastAsia" w:ascii="仿宋" w:hAnsi="仿宋" w:eastAsia="仿宋" w:cs="宋体"/>
          <w:b/>
          <w:bCs w:val="0"/>
          <w:kern w:val="0"/>
          <w:sz w:val="28"/>
          <w:szCs w:val="21"/>
          <w:highlight w:val="none"/>
        </w:rPr>
        <w:t>一、报价一览表</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项目编号： </w:t>
      </w:r>
      <w:r>
        <w:rPr>
          <w:rStyle w:val="20"/>
          <w:rFonts w:ascii="仿宋" w:hAnsi="仿宋" w:eastAsia="仿宋" w:cs="宋体"/>
          <w:b w:val="0"/>
          <w:kern w:val="0"/>
          <w:sz w:val="28"/>
          <w:highlight w:val="non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6"/>
        <w:gridCol w:w="5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exact"/>
          <w:jc w:val="center"/>
        </w:trPr>
        <w:tc>
          <w:tcPr>
            <w:tcW w:w="392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设备</w:t>
            </w:r>
            <w:r>
              <w:rPr>
                <w:rStyle w:val="20"/>
                <w:rFonts w:hint="eastAsia" w:ascii="仿宋" w:hAnsi="仿宋" w:eastAsia="仿宋" w:cs="宋体"/>
                <w:b w:val="0"/>
                <w:kern w:val="0"/>
                <w:sz w:val="28"/>
                <w:highlight w:val="none"/>
              </w:rPr>
              <w:t>报价</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（单位：元）</w:t>
            </w:r>
          </w:p>
        </w:tc>
        <w:tc>
          <w:tcPr>
            <w:tcW w:w="5653" w:type="dxa"/>
            <w:vAlign w:val="center"/>
          </w:tcPr>
          <w:p>
            <w:pPr>
              <w:widowControl/>
              <w:jc w:val="left"/>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大写</w:t>
            </w:r>
            <w:r>
              <w:rPr>
                <w:rStyle w:val="20"/>
                <w:rFonts w:hint="eastAsia" w:ascii="仿宋" w:hAnsi="仿宋" w:eastAsia="仿宋" w:cs="宋体"/>
                <w:b w:val="0"/>
                <w:kern w:val="0"/>
                <w:sz w:val="28"/>
                <w:highlight w:val="none"/>
                <w:lang w:val="en-US" w:eastAsia="zh-CN"/>
              </w:rPr>
              <w:t xml:space="preserve">:                    </w:t>
            </w:r>
            <w:r>
              <w:rPr>
                <w:rStyle w:val="20"/>
                <w:rFonts w:hint="eastAsia" w:ascii="仿宋" w:hAnsi="仿宋" w:eastAsia="仿宋" w:cs="宋体"/>
                <w:b w:val="0"/>
                <w:kern w:val="0"/>
                <w:sz w:val="28"/>
                <w:highlight w:val="none"/>
              </w:rPr>
              <w:t>小写</w:t>
            </w:r>
            <w:r>
              <w:rPr>
                <w:rStyle w:val="20"/>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exact"/>
          <w:jc w:val="center"/>
        </w:trPr>
        <w:tc>
          <w:tcPr>
            <w:tcW w:w="392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医用一次性针电极</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（单位：元/个）</w:t>
            </w:r>
          </w:p>
        </w:tc>
        <w:tc>
          <w:tcPr>
            <w:tcW w:w="5653" w:type="dxa"/>
            <w:vAlign w:val="center"/>
          </w:tcPr>
          <w:p>
            <w:pPr>
              <w:widowControl/>
              <w:jc w:val="lef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大写</w:t>
            </w:r>
            <w:r>
              <w:rPr>
                <w:rStyle w:val="20"/>
                <w:rFonts w:hint="eastAsia" w:ascii="仿宋" w:hAnsi="仿宋" w:eastAsia="仿宋" w:cs="宋体"/>
                <w:b w:val="0"/>
                <w:kern w:val="0"/>
                <w:sz w:val="28"/>
                <w:highlight w:val="none"/>
                <w:lang w:val="en-US" w:eastAsia="zh-CN"/>
              </w:rPr>
              <w:t xml:space="preserve">:                    </w:t>
            </w:r>
            <w:r>
              <w:rPr>
                <w:rStyle w:val="20"/>
                <w:rFonts w:hint="eastAsia" w:ascii="仿宋" w:hAnsi="仿宋" w:eastAsia="仿宋" w:cs="宋体"/>
                <w:b w:val="0"/>
                <w:kern w:val="0"/>
                <w:sz w:val="28"/>
                <w:highlight w:val="none"/>
              </w:rPr>
              <w:t>小写</w:t>
            </w:r>
            <w:r>
              <w:rPr>
                <w:rStyle w:val="20"/>
                <w:rFonts w:hint="eastAsia" w:ascii="仿宋" w:hAnsi="仿宋" w:eastAsia="仿宋" w:cs="宋体"/>
                <w:b w:val="0"/>
                <w:kern w:val="0"/>
                <w:sz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392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神经和肌肉刺激器用体表电极</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（单位：元/个）</w:t>
            </w:r>
          </w:p>
        </w:tc>
        <w:tc>
          <w:tcPr>
            <w:tcW w:w="5653" w:type="dxa"/>
            <w:vAlign w:val="center"/>
          </w:tcPr>
          <w:p>
            <w:pPr>
              <w:widowControl/>
              <w:jc w:val="lef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大写</w:t>
            </w:r>
            <w:r>
              <w:rPr>
                <w:rStyle w:val="20"/>
                <w:rFonts w:hint="eastAsia" w:ascii="仿宋" w:hAnsi="仿宋" w:eastAsia="仿宋" w:cs="宋体"/>
                <w:b w:val="0"/>
                <w:kern w:val="0"/>
                <w:sz w:val="28"/>
                <w:highlight w:val="none"/>
                <w:lang w:val="en-US" w:eastAsia="zh-CN"/>
              </w:rPr>
              <w:t xml:space="preserve">:                    </w:t>
            </w:r>
            <w:r>
              <w:rPr>
                <w:rStyle w:val="20"/>
                <w:rFonts w:hint="eastAsia" w:ascii="仿宋" w:hAnsi="仿宋" w:eastAsia="仿宋" w:cs="宋体"/>
                <w:b w:val="0"/>
                <w:kern w:val="0"/>
                <w:sz w:val="28"/>
                <w:highlight w:val="none"/>
              </w:rPr>
              <w:t>小写</w:t>
            </w:r>
            <w:r>
              <w:rPr>
                <w:rStyle w:val="20"/>
                <w:rFonts w:hint="eastAsia" w:ascii="仿宋" w:hAnsi="仿宋" w:eastAsia="仿宋" w:cs="宋体"/>
                <w:b w:val="0"/>
                <w:kern w:val="0"/>
                <w:sz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392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设备供货安装期限</w:t>
            </w:r>
          </w:p>
        </w:tc>
        <w:tc>
          <w:tcPr>
            <w:tcW w:w="5653" w:type="dxa"/>
            <w:vAlign w:val="center"/>
          </w:tcPr>
          <w:p>
            <w:pPr>
              <w:pStyle w:val="10"/>
              <w:ind w:left="77"/>
              <w:jc w:val="left"/>
              <w:rPr>
                <w:rStyle w:val="20"/>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392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耗材供货期限</w:t>
            </w:r>
          </w:p>
        </w:tc>
        <w:tc>
          <w:tcPr>
            <w:tcW w:w="5653" w:type="dxa"/>
            <w:vAlign w:val="center"/>
          </w:tcPr>
          <w:p>
            <w:pPr>
              <w:pStyle w:val="10"/>
              <w:ind w:left="77"/>
              <w:jc w:val="left"/>
              <w:rPr>
                <w:rStyle w:val="20"/>
                <w:rFonts w:hint="eastAsia"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392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eastAsia" w:ascii="仿宋" w:hAnsi="仿宋" w:eastAsia="仿宋" w:cs="宋体"/>
                <w:b w:val="0"/>
                <w:kern w:val="0"/>
                <w:sz w:val="28"/>
                <w:highlight w:val="none"/>
                <w:lang w:eastAsia="zh-CN"/>
              </w:rPr>
            </w:pPr>
            <w:r>
              <w:rPr>
                <w:rStyle w:val="20"/>
                <w:rFonts w:hint="eastAsia" w:ascii="仿宋" w:hAnsi="仿宋" w:eastAsia="仿宋" w:cs="宋体"/>
                <w:b w:val="0"/>
                <w:kern w:val="0"/>
                <w:sz w:val="28"/>
                <w:highlight w:val="none"/>
                <w:lang w:eastAsia="zh-CN"/>
              </w:rPr>
              <w:t>质保期</w:t>
            </w:r>
          </w:p>
        </w:tc>
        <w:tc>
          <w:tcPr>
            <w:tcW w:w="5653" w:type="dxa"/>
            <w:vAlign w:val="center"/>
          </w:tcPr>
          <w:p>
            <w:pPr>
              <w:pStyle w:val="10"/>
              <w:ind w:left="77"/>
              <w:jc w:val="left"/>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jc w:val="center"/>
        </w:trPr>
        <w:tc>
          <w:tcPr>
            <w:tcW w:w="392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对磋商文件的认同程度</w:t>
            </w:r>
          </w:p>
        </w:tc>
        <w:tc>
          <w:tcPr>
            <w:tcW w:w="5653" w:type="dxa"/>
            <w:vAlign w:val="center"/>
          </w:tcPr>
          <w:p>
            <w:pPr>
              <w:pStyle w:val="10"/>
              <w:jc w:val="left"/>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79" w:type="dxa"/>
            <w:gridSpan w:val="2"/>
            <w:vAlign w:val="center"/>
          </w:tcPr>
          <w:p>
            <w:pPr>
              <w:pStyle w:val="10"/>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注：</w:t>
            </w:r>
          </w:p>
          <w:p>
            <w:pPr>
              <w:pStyle w:val="10"/>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1、报价币种：人民币。</w:t>
            </w:r>
          </w:p>
          <w:p>
            <w:pPr>
              <w:pStyle w:val="10"/>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w:t>
            </w:r>
            <w:r>
              <w:rPr>
                <w:rStyle w:val="20"/>
                <w:rFonts w:hint="eastAsia" w:ascii="仿宋" w:hAnsi="仿宋" w:eastAsia="仿宋" w:cs="宋体"/>
                <w:b w:val="0"/>
                <w:kern w:val="0"/>
                <w:sz w:val="28"/>
                <w:highlight w:val="none"/>
                <w:lang w:eastAsia="zh-CN"/>
              </w:rPr>
              <w:t>供货地点</w:t>
            </w:r>
            <w:r>
              <w:rPr>
                <w:rStyle w:val="20"/>
                <w:rFonts w:hint="eastAsia" w:ascii="仿宋" w:hAnsi="仿宋" w:eastAsia="仿宋" w:cs="宋体"/>
                <w:b w:val="0"/>
                <w:kern w:val="0"/>
                <w:sz w:val="28"/>
                <w:highlight w:val="none"/>
              </w:rPr>
              <w:t>：甲方指定地点。</w:t>
            </w:r>
          </w:p>
        </w:tc>
      </w:tr>
    </w:tbl>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lef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jc w:val="right"/>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仿宋" w:hAnsi="仿宋" w:eastAsia="仿宋" w:cs="宋体"/>
          <w:b/>
          <w:bCs w:val="0"/>
          <w:kern w:val="0"/>
          <w:sz w:val="28"/>
          <w:szCs w:val="21"/>
          <w:highlight w:val="none"/>
          <w:lang w:val="en-US" w:eastAsia="zh-CN"/>
        </w:rPr>
      </w:pPr>
      <w:r>
        <w:rPr>
          <w:rStyle w:val="20"/>
          <w:rFonts w:hint="eastAsia" w:ascii="仿宋" w:hAnsi="仿宋" w:eastAsia="仿宋" w:cs="宋体"/>
          <w:b/>
          <w:bCs w:val="0"/>
          <w:kern w:val="0"/>
          <w:sz w:val="28"/>
          <w:szCs w:val="21"/>
          <w:highlight w:val="none"/>
          <w:lang w:val="en-US" w:eastAsia="zh-CN"/>
        </w:rPr>
        <w:t>二、</w:t>
      </w:r>
      <w:r>
        <w:rPr>
          <w:rStyle w:val="20"/>
          <w:rFonts w:hint="eastAsia" w:ascii="仿宋" w:hAnsi="仿宋" w:eastAsia="仿宋" w:cs="宋体"/>
          <w:b/>
          <w:bCs w:val="0"/>
          <w:kern w:val="0"/>
          <w:sz w:val="28"/>
          <w:szCs w:val="21"/>
          <w:highlight w:val="none"/>
        </w:rPr>
        <w:t>分项报价表</w:t>
      </w:r>
      <w:r>
        <w:rPr>
          <w:rStyle w:val="20"/>
          <w:rFonts w:hint="eastAsia" w:ascii="仿宋" w:hAnsi="仿宋" w:eastAsia="仿宋" w:cs="宋体"/>
          <w:b/>
          <w:bCs w:val="0"/>
          <w:kern w:val="0"/>
          <w:sz w:val="28"/>
          <w:szCs w:val="21"/>
          <w:highlight w:val="none"/>
          <w:lang w:eastAsia="zh-CN"/>
        </w:rPr>
        <w:t>（</w:t>
      </w:r>
      <w:r>
        <w:rPr>
          <w:rStyle w:val="20"/>
          <w:rFonts w:hint="eastAsia" w:ascii="仿宋" w:hAnsi="仿宋" w:eastAsia="仿宋" w:cs="宋体"/>
          <w:b/>
          <w:bCs w:val="0"/>
          <w:kern w:val="0"/>
          <w:sz w:val="28"/>
          <w:szCs w:val="21"/>
          <w:highlight w:val="none"/>
          <w:lang w:val="en-US" w:eastAsia="zh-CN"/>
        </w:rPr>
        <w:t>设备）</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pPr>
        <w:pStyle w:val="10"/>
        <w:spacing w:line="480" w:lineRule="auto"/>
        <w:jc w:val="left"/>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 xml:space="preserve">项目编号：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lang w:val="en-US" w:eastAsia="zh-CN"/>
        </w:rPr>
        <w:t xml:space="preserve">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单位：</w:t>
      </w:r>
      <w:r>
        <w:rPr>
          <w:rStyle w:val="20"/>
          <w:rFonts w:hint="eastAsia" w:ascii="仿宋" w:hAnsi="仿宋" w:eastAsia="仿宋" w:cs="宋体"/>
          <w:b w:val="0"/>
          <w:kern w:val="0"/>
          <w:sz w:val="28"/>
          <w:highlight w:val="none"/>
          <w:lang w:val="en-US" w:eastAsia="zh-CN"/>
        </w:rPr>
        <w:t xml:space="preserve"> </w:t>
      </w:r>
      <w:r>
        <w:rPr>
          <w:rStyle w:val="20"/>
          <w:rFonts w:hint="eastAsia" w:ascii="仿宋" w:hAnsi="仿宋" w:eastAsia="仿宋" w:cs="宋体"/>
          <w:b w:val="0"/>
          <w:kern w:val="0"/>
          <w:sz w:val="28"/>
          <w:highlight w:val="none"/>
        </w:rPr>
        <w:t>元</w:t>
      </w:r>
      <w:r>
        <w:rPr>
          <w:rStyle w:val="20"/>
          <w:rFonts w:hint="eastAsia" w:ascii="仿宋" w:hAnsi="仿宋" w:eastAsia="仿宋" w:cs="宋体"/>
          <w:b w:val="0"/>
          <w:kern w:val="0"/>
          <w:sz w:val="28"/>
          <w:highlight w:val="none"/>
          <w:lang w:val="en-US" w:eastAsia="zh-CN"/>
        </w:rPr>
        <w:t xml:space="preserve"> </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609"/>
        <w:gridCol w:w="567"/>
        <w:gridCol w:w="582"/>
        <w:gridCol w:w="915"/>
        <w:gridCol w:w="122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货物名称</w:t>
            </w:r>
            <w:r>
              <w:rPr>
                <w:rStyle w:val="20"/>
                <w:rFonts w:hint="eastAsia" w:ascii="仿宋" w:hAnsi="仿宋" w:eastAsia="仿宋" w:cs="宋体"/>
                <w:b w:val="0"/>
                <w:kern w:val="0"/>
                <w:sz w:val="28"/>
                <w:highlight w:val="none"/>
              </w:rPr>
              <w:t xml:space="preserve"> </w:t>
            </w: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品牌</w:t>
            </w: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规格/型号</w:t>
            </w:r>
            <w:r>
              <w:rPr>
                <w:rStyle w:val="20"/>
                <w:rFonts w:hint="eastAsia" w:ascii="仿宋" w:hAnsi="仿宋" w:eastAsia="仿宋" w:cs="宋体"/>
                <w:b w:val="0"/>
                <w:kern w:val="0"/>
                <w:sz w:val="28"/>
                <w:highlight w:val="none"/>
                <w:lang w:eastAsia="zh-CN"/>
              </w:rPr>
              <w:t>（</w:t>
            </w:r>
            <w:r>
              <w:rPr>
                <w:rStyle w:val="20"/>
                <w:rFonts w:hint="eastAsia" w:ascii="仿宋" w:hAnsi="仿宋" w:eastAsia="仿宋" w:cs="宋体"/>
                <w:b w:val="0"/>
                <w:kern w:val="0"/>
                <w:sz w:val="28"/>
                <w:highlight w:val="none"/>
                <w:lang w:val="en-US" w:eastAsia="zh-CN"/>
              </w:rPr>
              <w:t>详细参数）</w:t>
            </w: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数量</w:t>
            </w: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单位</w:t>
            </w: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单价</w:t>
            </w: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合计</w:t>
            </w: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eastAsia="zh-CN"/>
              </w:rPr>
            </w:pPr>
            <w:r>
              <w:rPr>
                <w:rStyle w:val="20"/>
                <w:rFonts w:hint="eastAsia" w:ascii="仿宋" w:hAnsi="仿宋" w:eastAsia="仿宋" w:cs="宋体"/>
                <w:b w:val="0"/>
                <w:kern w:val="0"/>
                <w:sz w:val="28"/>
                <w:highlight w:val="none"/>
                <w:lang w:eastAsia="zh-CN"/>
              </w:rPr>
              <w:t>质保期</w:t>
            </w: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3</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4</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5</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6</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7</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仿宋" w:hAnsi="仿宋" w:eastAsia="仿宋" w:cs="宋体"/>
                <w:b/>
                <w:bCs w:val="0"/>
                <w:kern w:val="0"/>
                <w:sz w:val="32"/>
                <w:szCs w:val="22"/>
                <w:highlight w:val="none"/>
                <w:vertAlign w:val="baseline"/>
                <w:lang w:val="en-US" w:eastAsia="zh-CN"/>
              </w:rPr>
            </w:pPr>
            <w:r>
              <w:rPr>
                <w:rStyle w:val="20"/>
                <w:rFonts w:hint="eastAsia" w:ascii="仿宋" w:hAnsi="仿宋" w:eastAsia="仿宋" w:cs="宋体"/>
                <w:b/>
                <w:bCs w:val="0"/>
                <w:kern w:val="0"/>
                <w:sz w:val="32"/>
                <w:szCs w:val="22"/>
                <w:highlight w:val="none"/>
                <w:vertAlign w:val="baseline"/>
                <w:lang w:val="en-US" w:eastAsia="zh-CN"/>
              </w:rPr>
              <w:t>合计</w:t>
            </w:r>
          </w:p>
        </w:tc>
        <w:tc>
          <w:tcPr>
            <w:tcW w:w="6450" w:type="dxa"/>
            <w:gridSpan w:val="7"/>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0"/>
                <w:rFonts w:hint="default" w:ascii="仿宋" w:hAnsi="仿宋" w:eastAsia="仿宋" w:cs="宋体"/>
                <w:b w:val="0"/>
                <w:bCs/>
                <w:kern w:val="0"/>
                <w:sz w:val="28"/>
                <w:szCs w:val="21"/>
                <w:highlight w:val="none"/>
                <w:vertAlign w:val="baseline"/>
                <w:lang w:val="en-US" w:eastAsia="zh-CN"/>
              </w:rPr>
            </w:pPr>
            <w:r>
              <w:rPr>
                <w:rStyle w:val="20"/>
                <w:rFonts w:hint="eastAsia" w:ascii="仿宋" w:hAnsi="仿宋" w:eastAsia="仿宋" w:cs="宋体"/>
                <w:b w:val="0"/>
                <w:bCs/>
                <w:kern w:val="0"/>
                <w:sz w:val="28"/>
                <w:szCs w:val="21"/>
                <w:highlight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lang w:val="en-US" w:eastAsia="zh-CN"/>
              </w:rPr>
            </w:pPr>
          </w:p>
        </w:tc>
        <w:tc>
          <w:tcPr>
            <w:tcW w:w="6450" w:type="dxa"/>
            <w:gridSpan w:val="7"/>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0"/>
                <w:rFonts w:hint="default" w:ascii="仿宋" w:hAnsi="仿宋" w:eastAsia="仿宋" w:cs="宋体"/>
                <w:b w:val="0"/>
                <w:bCs/>
                <w:kern w:val="0"/>
                <w:sz w:val="28"/>
                <w:szCs w:val="21"/>
                <w:highlight w:val="none"/>
                <w:vertAlign w:val="baseline"/>
                <w:lang w:val="en-US" w:eastAsia="zh-CN"/>
              </w:rPr>
            </w:pPr>
            <w:r>
              <w:rPr>
                <w:rStyle w:val="20"/>
                <w:rFonts w:hint="eastAsia" w:ascii="仿宋" w:hAnsi="仿宋" w:eastAsia="仿宋" w:cs="宋体"/>
                <w:b w:val="0"/>
                <w:bCs/>
                <w:kern w:val="0"/>
                <w:sz w:val="28"/>
                <w:szCs w:val="21"/>
                <w:highlight w:val="none"/>
                <w:vertAlign w:val="baseline"/>
                <w:lang w:val="en-US" w:eastAsia="zh-CN"/>
              </w:rPr>
              <w:t>小写</w:t>
            </w:r>
          </w:p>
        </w:tc>
      </w:tr>
    </w:tbl>
    <w:p>
      <w:pPr>
        <w:pStyle w:val="10"/>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注</w:t>
      </w:r>
      <w:r>
        <w:rPr>
          <w:rStyle w:val="20"/>
          <w:rFonts w:hint="eastAsia" w:ascii="仿宋" w:hAnsi="仿宋" w:eastAsia="仿宋" w:cs="宋体"/>
          <w:b w:val="0"/>
          <w:kern w:val="0"/>
          <w:sz w:val="28"/>
          <w:highlight w:val="none"/>
        </w:rPr>
        <w:t>：可根据需求自行添加调整。</w:t>
      </w:r>
    </w:p>
    <w:p>
      <w:pPr>
        <w:pStyle w:val="10"/>
        <w:jc w:val="left"/>
        <w:rPr>
          <w:rStyle w:val="20"/>
          <w:rFonts w:hint="eastAsia" w:ascii="仿宋" w:hAnsi="仿宋" w:eastAsia="仿宋" w:cs="宋体"/>
          <w:b w:val="0"/>
          <w:kern w:val="0"/>
          <w:sz w:val="28"/>
          <w:highlight w:val="none"/>
        </w:rPr>
      </w:pPr>
    </w:p>
    <w:p>
      <w:pPr>
        <w:pStyle w:val="10"/>
        <w:jc w:val="left"/>
        <w:rPr>
          <w:rStyle w:val="20"/>
          <w:rFonts w:hint="eastAsia" w:ascii="仿宋" w:hAnsi="仿宋" w:eastAsia="仿宋" w:cs="宋体"/>
          <w:b w:val="0"/>
          <w:kern w:val="0"/>
          <w:sz w:val="28"/>
          <w:highlight w:val="none"/>
        </w:rPr>
      </w:pPr>
    </w:p>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left"/>
        <w:rPr>
          <w:rStyle w:val="20"/>
          <w:rFonts w:ascii="仿宋" w:hAnsi="仿宋" w:eastAsia="仿宋" w:cs="宋体"/>
          <w:b w:val="0"/>
          <w:kern w:val="0"/>
          <w:sz w:val="28"/>
          <w:highlight w:val="none"/>
        </w:rPr>
      </w:pPr>
    </w:p>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仿宋" w:hAnsi="仿宋" w:eastAsia="仿宋" w:cs="宋体"/>
          <w:b/>
          <w:bCs w:val="0"/>
          <w:kern w:val="0"/>
          <w:sz w:val="28"/>
          <w:szCs w:val="21"/>
          <w:highlight w:val="none"/>
          <w:lang w:val="en-US" w:eastAsia="zh-CN"/>
        </w:rPr>
      </w:pPr>
      <w:r>
        <w:rPr>
          <w:rStyle w:val="20"/>
          <w:rFonts w:hint="eastAsia" w:ascii="仿宋" w:hAnsi="仿宋" w:eastAsia="仿宋" w:cs="宋体"/>
          <w:b/>
          <w:bCs w:val="0"/>
          <w:kern w:val="0"/>
          <w:sz w:val="28"/>
          <w:szCs w:val="21"/>
          <w:highlight w:val="none"/>
        </w:rPr>
        <w:t>分项报价表</w:t>
      </w:r>
      <w:r>
        <w:rPr>
          <w:rStyle w:val="20"/>
          <w:rFonts w:hint="eastAsia" w:ascii="仿宋" w:hAnsi="仿宋" w:eastAsia="仿宋" w:cs="宋体"/>
          <w:b/>
          <w:bCs w:val="0"/>
          <w:kern w:val="0"/>
          <w:sz w:val="28"/>
          <w:szCs w:val="21"/>
          <w:highlight w:val="none"/>
          <w:lang w:eastAsia="zh-CN"/>
        </w:rPr>
        <w:t>（</w:t>
      </w:r>
      <w:r>
        <w:rPr>
          <w:rStyle w:val="20"/>
          <w:rFonts w:hint="eastAsia" w:ascii="仿宋" w:hAnsi="仿宋" w:eastAsia="仿宋" w:cs="宋体"/>
          <w:b/>
          <w:bCs w:val="0"/>
          <w:kern w:val="0"/>
          <w:sz w:val="28"/>
          <w:szCs w:val="21"/>
          <w:highlight w:val="none"/>
          <w:lang w:val="en-US" w:eastAsia="zh-CN"/>
        </w:rPr>
        <w:t>医用一次性针电极）</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pPr>
        <w:pStyle w:val="10"/>
        <w:spacing w:line="480" w:lineRule="auto"/>
        <w:jc w:val="left"/>
        <w:rPr>
          <w:rStyle w:val="20"/>
          <w:rFonts w:hint="eastAsia" w:ascii="仿宋" w:hAnsi="仿宋" w:eastAsia="仿宋" w:cs="宋体"/>
          <w:b/>
          <w:bCs w:val="0"/>
          <w:kern w:val="0"/>
          <w:sz w:val="32"/>
          <w:szCs w:val="22"/>
          <w:highlight w:val="none"/>
        </w:rPr>
      </w:pPr>
      <w:r>
        <w:rPr>
          <w:rStyle w:val="20"/>
          <w:rFonts w:hint="eastAsia" w:ascii="仿宋" w:hAnsi="仿宋" w:eastAsia="仿宋" w:cs="宋体"/>
          <w:b w:val="0"/>
          <w:kern w:val="0"/>
          <w:sz w:val="28"/>
          <w:highlight w:val="none"/>
        </w:rPr>
        <w:t xml:space="preserve">项目编号：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单位：人民币（元</w:t>
      </w:r>
      <w:r>
        <w:rPr>
          <w:rStyle w:val="20"/>
          <w:rFonts w:hint="eastAsia" w:ascii="仿宋" w:hAnsi="仿宋" w:eastAsia="仿宋" w:cs="宋体"/>
          <w:b w:val="0"/>
          <w:kern w:val="0"/>
          <w:sz w:val="28"/>
          <w:highlight w:val="none"/>
          <w:lang w:val="en-US" w:eastAsia="zh-CN"/>
        </w:rPr>
        <w:t>/个</w:t>
      </w:r>
      <w:r>
        <w:rPr>
          <w:rStyle w:val="20"/>
          <w:rFonts w:hint="eastAsia" w:ascii="仿宋" w:hAnsi="仿宋" w:eastAsia="仿宋" w:cs="宋体"/>
          <w:b w:val="0"/>
          <w:kern w:val="0"/>
          <w:sz w:val="28"/>
          <w:highlight w:val="none"/>
        </w:rPr>
        <w:t>）</w:t>
      </w:r>
    </w:p>
    <w:tbl>
      <w:tblPr>
        <w:tblStyle w:val="17"/>
        <w:tblW w:w="9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8"/>
        <w:gridCol w:w="1166"/>
        <w:gridCol w:w="1209"/>
        <w:gridCol w:w="1058"/>
        <w:gridCol w:w="703"/>
        <w:gridCol w:w="1338"/>
        <w:gridCol w:w="1361"/>
        <w:gridCol w:w="106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12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通用名</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规格</w:t>
            </w:r>
          </w:p>
        </w:tc>
        <w:tc>
          <w:tcPr>
            <w:tcW w:w="7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型号</w:t>
            </w:r>
          </w:p>
        </w:tc>
        <w:tc>
          <w:tcPr>
            <w:tcW w:w="13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医疗器械注册证编号</w:t>
            </w:r>
          </w:p>
        </w:tc>
        <w:tc>
          <w:tcPr>
            <w:tcW w:w="13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生产企业或注册人名称</w:t>
            </w:r>
          </w:p>
        </w:tc>
        <w:tc>
          <w:tcPr>
            <w:tcW w:w="10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省标价</w:t>
            </w:r>
          </w:p>
        </w:tc>
        <w:tc>
          <w:tcPr>
            <w:tcW w:w="14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w:t>
            </w:r>
          </w:p>
        </w:tc>
        <w:tc>
          <w:tcPr>
            <w:tcW w:w="12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医用一次性针电极</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p>
        </w:tc>
        <w:tc>
          <w:tcPr>
            <w:tcW w:w="7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jc w:val="center"/>
        </w:trPr>
        <w:tc>
          <w:tcPr>
            <w:tcW w:w="741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b/>
                <w:bCs/>
                <w:i w:val="0"/>
                <w:color w:val="000000"/>
                <w:spacing w:val="57"/>
                <w:kern w:val="0"/>
                <w:sz w:val="32"/>
                <w:szCs w:val="32"/>
                <w:highlight w:val="none"/>
                <w:u w:val="none"/>
                <w:lang w:val="en-US" w:eastAsia="zh-CN" w:bidi="ar"/>
              </w:rPr>
              <w:t>合计</w:t>
            </w:r>
          </w:p>
        </w:tc>
        <w:tc>
          <w:tcPr>
            <w:tcW w:w="24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b/>
                <w:bCs/>
                <w:i w:val="0"/>
                <w:color w:val="000000"/>
                <w:spacing w:val="57"/>
                <w:kern w:val="0"/>
                <w:sz w:val="32"/>
                <w:szCs w:val="32"/>
                <w:highlight w:val="none"/>
                <w:u w:val="none"/>
                <w:lang w:val="en-US" w:eastAsia="zh-CN" w:bidi="ar"/>
              </w:rPr>
              <w:t>元/个</w:t>
            </w:r>
          </w:p>
        </w:tc>
      </w:tr>
    </w:tbl>
    <w:p>
      <w:pPr>
        <w:pStyle w:val="10"/>
        <w:jc w:val="left"/>
        <w:rPr>
          <w:rStyle w:val="20"/>
          <w:rFonts w:hint="eastAsia" w:ascii="仿宋" w:hAnsi="仿宋" w:eastAsia="仿宋" w:cs="宋体"/>
          <w:b w:val="0"/>
          <w:kern w:val="0"/>
          <w:sz w:val="28"/>
          <w:highlight w:val="none"/>
        </w:rPr>
      </w:pPr>
    </w:p>
    <w:p>
      <w:pPr>
        <w:pStyle w:val="10"/>
        <w:jc w:val="left"/>
        <w:rPr>
          <w:rStyle w:val="20"/>
          <w:rFonts w:hint="eastAsia" w:ascii="仿宋" w:hAnsi="仿宋" w:eastAsia="仿宋" w:cs="宋体"/>
          <w:b w:val="0"/>
          <w:kern w:val="0"/>
          <w:sz w:val="28"/>
          <w:highlight w:val="none"/>
        </w:rPr>
      </w:pPr>
    </w:p>
    <w:p>
      <w:pPr>
        <w:pStyle w:val="10"/>
        <w:jc w:val="left"/>
        <w:rPr>
          <w:rStyle w:val="20"/>
          <w:rFonts w:hint="eastAsia" w:ascii="仿宋" w:hAnsi="仿宋" w:eastAsia="仿宋" w:cs="宋体"/>
          <w:b w:val="0"/>
          <w:kern w:val="0"/>
          <w:sz w:val="28"/>
          <w:highlight w:val="none"/>
        </w:rPr>
      </w:pPr>
    </w:p>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left"/>
        <w:rPr>
          <w:rStyle w:val="20"/>
          <w:rFonts w:ascii="仿宋" w:hAnsi="仿宋" w:eastAsia="仿宋" w:cs="宋体"/>
          <w:b w:val="0"/>
          <w:kern w:val="0"/>
          <w:sz w:val="28"/>
          <w:highlight w:val="none"/>
        </w:rPr>
      </w:pPr>
    </w:p>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仿宋" w:hAnsi="仿宋" w:eastAsia="仿宋" w:cs="宋体"/>
          <w:b/>
          <w:bCs w:val="0"/>
          <w:kern w:val="0"/>
          <w:sz w:val="28"/>
          <w:szCs w:val="21"/>
          <w:highlight w:val="none"/>
          <w:lang w:val="en-US" w:eastAsia="zh-CN"/>
        </w:rPr>
      </w:pPr>
      <w:r>
        <w:rPr>
          <w:rStyle w:val="20"/>
          <w:rFonts w:hint="eastAsia" w:ascii="仿宋" w:hAnsi="仿宋" w:eastAsia="仿宋" w:cs="宋体"/>
          <w:b/>
          <w:bCs w:val="0"/>
          <w:kern w:val="0"/>
          <w:sz w:val="32"/>
          <w:szCs w:val="22"/>
          <w:highlight w:val="none"/>
        </w:rPr>
        <w:br w:type="page"/>
      </w:r>
      <w:r>
        <w:rPr>
          <w:rStyle w:val="20"/>
          <w:rFonts w:hint="eastAsia" w:ascii="仿宋" w:hAnsi="仿宋" w:eastAsia="仿宋" w:cs="宋体"/>
          <w:b/>
          <w:bCs w:val="0"/>
          <w:kern w:val="0"/>
          <w:sz w:val="28"/>
          <w:szCs w:val="21"/>
          <w:highlight w:val="none"/>
        </w:rPr>
        <w:t>分项报价表</w:t>
      </w:r>
      <w:r>
        <w:rPr>
          <w:rStyle w:val="20"/>
          <w:rFonts w:hint="eastAsia" w:ascii="仿宋" w:hAnsi="仿宋" w:eastAsia="仿宋" w:cs="宋体"/>
          <w:b/>
          <w:bCs w:val="0"/>
          <w:kern w:val="0"/>
          <w:sz w:val="28"/>
          <w:szCs w:val="21"/>
          <w:highlight w:val="none"/>
          <w:lang w:eastAsia="zh-CN"/>
        </w:rPr>
        <w:t>（</w:t>
      </w:r>
      <w:r>
        <w:rPr>
          <w:rStyle w:val="20"/>
          <w:rFonts w:hint="eastAsia" w:ascii="仿宋" w:hAnsi="仿宋" w:eastAsia="仿宋" w:cs="宋体"/>
          <w:b/>
          <w:bCs w:val="0"/>
          <w:kern w:val="0"/>
          <w:sz w:val="28"/>
          <w:szCs w:val="21"/>
          <w:highlight w:val="none"/>
          <w:lang w:val="en-US" w:eastAsia="zh-CN"/>
        </w:rPr>
        <w:t>神经和肌肉刺激器用体表电极）</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pPr>
        <w:pStyle w:val="10"/>
        <w:spacing w:line="480" w:lineRule="auto"/>
        <w:jc w:val="left"/>
        <w:rPr>
          <w:rStyle w:val="20"/>
          <w:rFonts w:hint="eastAsia" w:ascii="仿宋" w:hAnsi="仿宋" w:eastAsia="仿宋" w:cs="宋体"/>
          <w:b/>
          <w:bCs w:val="0"/>
          <w:kern w:val="0"/>
          <w:sz w:val="32"/>
          <w:szCs w:val="22"/>
          <w:highlight w:val="none"/>
        </w:rPr>
      </w:pPr>
      <w:r>
        <w:rPr>
          <w:rStyle w:val="20"/>
          <w:rFonts w:hint="eastAsia" w:ascii="仿宋" w:hAnsi="仿宋" w:eastAsia="仿宋" w:cs="宋体"/>
          <w:b w:val="0"/>
          <w:kern w:val="0"/>
          <w:sz w:val="28"/>
          <w:highlight w:val="none"/>
        </w:rPr>
        <w:t xml:space="preserve">项目编号：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单位：人民币（元</w:t>
      </w:r>
      <w:r>
        <w:rPr>
          <w:rStyle w:val="20"/>
          <w:rFonts w:hint="eastAsia" w:ascii="仿宋" w:hAnsi="仿宋" w:eastAsia="仿宋" w:cs="宋体"/>
          <w:b w:val="0"/>
          <w:kern w:val="0"/>
          <w:sz w:val="28"/>
          <w:highlight w:val="none"/>
          <w:lang w:val="en-US" w:eastAsia="zh-CN"/>
        </w:rPr>
        <w:t>/个</w:t>
      </w:r>
      <w:r>
        <w:rPr>
          <w:rStyle w:val="20"/>
          <w:rFonts w:hint="eastAsia" w:ascii="仿宋" w:hAnsi="仿宋" w:eastAsia="仿宋" w:cs="宋体"/>
          <w:b w:val="0"/>
          <w:kern w:val="0"/>
          <w:sz w:val="28"/>
          <w:highlight w:val="none"/>
        </w:rPr>
        <w:t>）</w:t>
      </w:r>
    </w:p>
    <w:tbl>
      <w:tblPr>
        <w:tblStyle w:val="17"/>
        <w:tblW w:w="9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8"/>
        <w:gridCol w:w="1166"/>
        <w:gridCol w:w="1380"/>
        <w:gridCol w:w="887"/>
        <w:gridCol w:w="703"/>
        <w:gridCol w:w="1338"/>
        <w:gridCol w:w="1361"/>
        <w:gridCol w:w="106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通用名</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规格</w:t>
            </w:r>
          </w:p>
        </w:tc>
        <w:tc>
          <w:tcPr>
            <w:tcW w:w="7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型号</w:t>
            </w:r>
          </w:p>
        </w:tc>
        <w:tc>
          <w:tcPr>
            <w:tcW w:w="13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医疗器械注册证编号</w:t>
            </w:r>
          </w:p>
        </w:tc>
        <w:tc>
          <w:tcPr>
            <w:tcW w:w="13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生产企业或注册人名称</w:t>
            </w:r>
          </w:p>
        </w:tc>
        <w:tc>
          <w:tcPr>
            <w:tcW w:w="10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省标价</w:t>
            </w:r>
          </w:p>
        </w:tc>
        <w:tc>
          <w:tcPr>
            <w:tcW w:w="14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神经和肌肉刺激器用体表电极</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p>
        </w:tc>
        <w:tc>
          <w:tcPr>
            <w:tcW w:w="7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3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jc w:val="center"/>
        </w:trPr>
        <w:tc>
          <w:tcPr>
            <w:tcW w:w="741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b/>
                <w:bCs/>
                <w:i w:val="0"/>
                <w:color w:val="000000"/>
                <w:spacing w:val="57"/>
                <w:kern w:val="0"/>
                <w:sz w:val="32"/>
                <w:szCs w:val="32"/>
                <w:highlight w:val="none"/>
                <w:u w:val="none"/>
                <w:lang w:val="en-US" w:eastAsia="zh-CN" w:bidi="ar"/>
              </w:rPr>
              <w:t>合计</w:t>
            </w:r>
          </w:p>
        </w:tc>
        <w:tc>
          <w:tcPr>
            <w:tcW w:w="24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b/>
                <w:bCs/>
                <w:i w:val="0"/>
                <w:color w:val="000000"/>
                <w:spacing w:val="57"/>
                <w:kern w:val="0"/>
                <w:sz w:val="32"/>
                <w:szCs w:val="32"/>
                <w:highlight w:val="none"/>
                <w:u w:val="none"/>
                <w:lang w:val="en-US" w:eastAsia="zh-CN" w:bidi="ar"/>
              </w:rPr>
              <w:t>元/个</w:t>
            </w:r>
          </w:p>
        </w:tc>
      </w:tr>
    </w:tbl>
    <w:p>
      <w:pPr>
        <w:pStyle w:val="10"/>
        <w:jc w:val="right"/>
        <w:rPr>
          <w:rStyle w:val="20"/>
          <w:rFonts w:hint="eastAsia" w:ascii="仿宋" w:hAnsi="仿宋" w:eastAsia="仿宋" w:cs="宋体"/>
          <w:b w:val="0"/>
          <w:kern w:val="0"/>
          <w:sz w:val="28"/>
          <w:highlight w:val="none"/>
        </w:rPr>
      </w:pPr>
    </w:p>
    <w:p>
      <w:pPr>
        <w:pStyle w:val="10"/>
        <w:jc w:val="left"/>
        <w:rPr>
          <w:rStyle w:val="20"/>
          <w:rFonts w:hint="eastAsia" w:ascii="仿宋" w:hAnsi="仿宋" w:eastAsia="仿宋" w:cs="宋体"/>
          <w:b w:val="0"/>
          <w:kern w:val="0"/>
          <w:sz w:val="28"/>
          <w:highlight w:val="none"/>
        </w:rPr>
      </w:pPr>
    </w:p>
    <w:p>
      <w:pPr>
        <w:pStyle w:val="10"/>
        <w:jc w:val="left"/>
        <w:rPr>
          <w:rStyle w:val="20"/>
          <w:rFonts w:hint="eastAsia" w:ascii="仿宋" w:hAnsi="仿宋" w:eastAsia="仿宋" w:cs="宋体"/>
          <w:b w:val="0"/>
          <w:kern w:val="0"/>
          <w:sz w:val="28"/>
          <w:highlight w:val="none"/>
        </w:rPr>
      </w:pPr>
    </w:p>
    <w:p>
      <w:pPr>
        <w:pStyle w:val="10"/>
        <w:jc w:val="left"/>
        <w:rPr>
          <w:rStyle w:val="20"/>
          <w:rFonts w:hint="eastAsia" w:ascii="仿宋" w:hAnsi="仿宋" w:eastAsia="仿宋" w:cs="宋体"/>
          <w:b w:val="0"/>
          <w:kern w:val="0"/>
          <w:sz w:val="28"/>
          <w:highlight w:val="none"/>
        </w:rPr>
      </w:pPr>
    </w:p>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left"/>
        <w:rPr>
          <w:rStyle w:val="20"/>
          <w:rFonts w:ascii="仿宋" w:hAnsi="仿宋" w:eastAsia="仿宋" w:cs="宋体"/>
          <w:b w:val="0"/>
          <w:kern w:val="0"/>
          <w:sz w:val="28"/>
          <w:highlight w:val="none"/>
        </w:rPr>
      </w:pPr>
    </w:p>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10"/>
        <w:jc w:val="right"/>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br w:type="page"/>
      </w:r>
    </w:p>
    <w:p>
      <w:pPr>
        <w:pStyle w:val="9"/>
        <w:rPr>
          <w:rFonts w:hint="eastAsia"/>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rPr>
        <w:t>三、货物配置与技术规格偏离表</w:t>
      </w:r>
    </w:p>
    <w:tbl>
      <w:tblPr>
        <w:tblStyle w:val="17"/>
        <w:tblpPr w:leftFromText="180" w:rightFromText="180" w:vertAnchor="text" w:horzAnchor="page" w:tblpX="1345" w:tblpY="2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ascii="仿宋" w:hAnsi="仿宋" w:eastAsia="仿宋"/>
                <w:b/>
                <w:bCs/>
                <w:sz w:val="28"/>
                <w:szCs w:val="28"/>
                <w:highlight w:val="none"/>
              </w:rPr>
              <w:t>货</w:t>
            </w:r>
            <w:r>
              <w:rPr>
                <w:rFonts w:hint="eastAsia" w:ascii="仿宋" w:hAnsi="仿宋" w:eastAsia="仿宋"/>
                <w:b/>
                <w:bCs/>
                <w:sz w:val="28"/>
                <w:szCs w:val="28"/>
                <w:highlight w:val="none"/>
              </w:rPr>
              <w:t>物名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术规</w:t>
            </w:r>
            <w:r>
              <w:rPr>
                <w:rFonts w:hint="eastAsia" w:ascii="仿宋" w:hAnsi="仿宋" w:eastAsia="仿宋"/>
                <w:b/>
                <w:bCs/>
                <w:sz w:val="28"/>
                <w:szCs w:val="28"/>
                <w:highlight w:val="none"/>
              </w:rPr>
              <w:t>范要求</w:t>
            </w:r>
          </w:p>
        </w:tc>
        <w:tc>
          <w:tcPr>
            <w:tcW w:w="1608"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对应规</w:t>
            </w:r>
            <w:r>
              <w:rPr>
                <w:rFonts w:hint="eastAsia" w:ascii="仿宋" w:hAnsi="仿宋" w:eastAsia="仿宋"/>
                <w:b/>
                <w:bCs/>
                <w:sz w:val="28"/>
                <w:szCs w:val="28"/>
                <w:highlight w:val="none"/>
              </w:rPr>
              <w:t>范</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Style w:val="20"/>
          <w:rFonts w:hint="eastAsia" w:ascii="仿宋" w:hAnsi="仿宋" w:eastAsia="仿宋" w:cs="宋体"/>
          <w:b w:val="0"/>
          <w:kern w:val="0"/>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除本规格、技术偏离表所列的偏离指针外，其它所有规格、技术参数均完全响应“</w:t>
      </w:r>
      <w:r>
        <w:rPr>
          <w:rFonts w:hint="eastAsia" w:ascii="仿宋" w:hAnsi="仿宋" w:eastAsia="仿宋"/>
          <w:sz w:val="28"/>
          <w:highlight w:val="none"/>
          <w:lang w:val="en-US" w:eastAsia="zh-CN"/>
        </w:rPr>
        <w:t>采购</w:t>
      </w:r>
      <w:r>
        <w:rPr>
          <w:rFonts w:hint="eastAsia" w:ascii="仿宋" w:hAnsi="仿宋" w:eastAsia="仿宋"/>
          <w:sz w:val="28"/>
          <w:highlight w:val="none"/>
        </w:rPr>
        <w:t>文件”中的要求。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四</w:t>
      </w:r>
      <w:r>
        <w:rPr>
          <w:rStyle w:val="20"/>
          <w:rFonts w:hint="eastAsia" w:ascii="仿宋" w:hAnsi="仿宋" w:eastAsia="仿宋" w:cs="宋体"/>
          <w:b/>
          <w:bCs w:val="0"/>
          <w:kern w:val="0"/>
          <w:sz w:val="28"/>
          <w:szCs w:val="21"/>
          <w:highlight w:val="none"/>
        </w:rPr>
        <w:t>、法定代表人身份证明</w:t>
      </w:r>
    </w:p>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（后附法定代表人身份证</w:t>
      </w:r>
      <w:r>
        <w:rPr>
          <w:rStyle w:val="20"/>
          <w:rFonts w:hint="eastAsia" w:ascii="仿宋" w:hAnsi="仿宋" w:eastAsia="仿宋" w:cs="宋体"/>
          <w:b w:val="0"/>
          <w:kern w:val="0"/>
          <w:sz w:val="28"/>
          <w:highlight w:val="none"/>
          <w:lang w:val="en-US" w:eastAsia="zh-CN"/>
        </w:rPr>
        <w:t>复印件</w:t>
      </w:r>
      <w:r>
        <w:rPr>
          <w:rStyle w:val="20"/>
          <w:rFonts w:hint="eastAsia" w:ascii="仿宋" w:hAnsi="仿宋" w:eastAsia="仿宋" w:cs="宋体"/>
          <w:b w:val="0"/>
          <w:kern w:val="0"/>
          <w:sz w:val="28"/>
          <w:highlight w:val="none"/>
        </w:rPr>
        <w:t>）</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单位性质：</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地址：</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成立时间：</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年</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 xml:space="preserve">月 </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日</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经营期限：</w:t>
      </w:r>
    </w:p>
    <w:p>
      <w:pPr>
        <w:pStyle w:val="10"/>
        <w:rPr>
          <w:rStyle w:val="20"/>
          <w:rFonts w:ascii="仿宋" w:hAnsi="仿宋" w:eastAsia="仿宋" w:cs="宋体"/>
          <w:b w:val="0"/>
          <w:kern w:val="0"/>
          <w:sz w:val="28"/>
          <w:highlight w:val="none"/>
          <w:u w:val="single"/>
        </w:rPr>
      </w:pPr>
      <w:r>
        <w:rPr>
          <w:rStyle w:val="20"/>
          <w:rFonts w:hint="eastAsia" w:ascii="仿宋" w:hAnsi="仿宋" w:eastAsia="仿宋" w:cs="宋体"/>
          <w:b w:val="0"/>
          <w:kern w:val="0"/>
          <w:sz w:val="28"/>
          <w:highlight w:val="none"/>
        </w:rPr>
        <w:t>姓名： 性别： 年龄： 职务：</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系（供应商名称）的法定代表人。</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特此证明。</w:t>
      </w: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 （</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28"/>
          <w:szCs w:val="21"/>
          <w:highlight w:val="none"/>
          <w:lang w:val="en-US" w:eastAsia="zh-CN"/>
        </w:rPr>
      </w:pPr>
      <w:r>
        <w:rPr>
          <w:rStyle w:val="20"/>
          <w:rFonts w:hint="eastAsia" w:ascii="仿宋" w:hAnsi="仿宋" w:eastAsia="仿宋" w:cs="宋体"/>
          <w:b/>
          <w:bCs w:val="0"/>
          <w:kern w:val="0"/>
          <w:sz w:val="28"/>
          <w:szCs w:val="21"/>
          <w:highlight w:val="none"/>
          <w:lang w:val="en-US" w:eastAsia="zh-CN"/>
        </w:rPr>
        <w:t>五、授权委托书</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本人</w:t>
      </w:r>
      <w:r>
        <w:rPr>
          <w:rStyle w:val="20"/>
          <w:rFonts w:hint="eastAsia" w:ascii="仿宋" w:hAnsi="仿宋" w:eastAsia="仿宋" w:cs="宋体"/>
          <w:b w:val="0"/>
          <w:kern w:val="0"/>
          <w:sz w:val="28"/>
          <w:highlight w:val="none"/>
          <w:u w:val="single"/>
        </w:rPr>
        <w:t>（姓名）</w:t>
      </w:r>
      <w:r>
        <w:rPr>
          <w:rStyle w:val="20"/>
          <w:rFonts w:hint="eastAsia" w:ascii="仿宋" w:hAnsi="仿宋" w:eastAsia="仿宋" w:cs="宋体"/>
          <w:b w:val="0"/>
          <w:kern w:val="0"/>
          <w:sz w:val="28"/>
          <w:highlight w:val="none"/>
        </w:rPr>
        <w:t>系</w:t>
      </w:r>
      <w:r>
        <w:rPr>
          <w:rStyle w:val="20"/>
          <w:rFonts w:hint="eastAsia" w:ascii="仿宋" w:hAnsi="仿宋" w:eastAsia="仿宋" w:cs="宋体"/>
          <w:b w:val="0"/>
          <w:kern w:val="0"/>
          <w:sz w:val="28"/>
          <w:highlight w:val="none"/>
          <w:u w:val="single"/>
        </w:rPr>
        <w:t>（供应商名称）</w:t>
      </w:r>
      <w:r>
        <w:rPr>
          <w:rStyle w:val="20"/>
          <w:rFonts w:hint="eastAsia" w:ascii="仿宋" w:hAnsi="仿宋" w:eastAsia="仿宋" w:cs="宋体"/>
          <w:b w:val="0"/>
          <w:kern w:val="0"/>
          <w:sz w:val="28"/>
          <w:highlight w:val="none"/>
        </w:rPr>
        <w:t>的法定代表人，现委托</w:t>
      </w:r>
      <w:r>
        <w:rPr>
          <w:rStyle w:val="20"/>
          <w:rFonts w:hint="eastAsia" w:ascii="仿宋" w:hAnsi="仿宋" w:eastAsia="仿宋" w:cs="宋体"/>
          <w:b w:val="0"/>
          <w:kern w:val="0"/>
          <w:sz w:val="28"/>
          <w:highlight w:val="none"/>
          <w:u w:val="single"/>
        </w:rPr>
        <w:t>（姓名）</w:t>
      </w:r>
      <w:r>
        <w:rPr>
          <w:rStyle w:val="20"/>
          <w:rFonts w:hint="eastAsia" w:ascii="仿宋" w:hAnsi="仿宋" w:eastAsia="仿宋" w:cs="宋体"/>
          <w:b w:val="0"/>
          <w:kern w:val="0"/>
          <w:sz w:val="28"/>
          <w:highlight w:val="none"/>
        </w:rPr>
        <w:t>为我方代理人。代理人根据授权，以我方名义签署、澄清、说明、补正、提交、撤回、修改（项目名称）施工响应文件和处理有关事宜，其法律后果由我方承担。</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委托期限：</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代理人无转委托权。</w:t>
      </w:r>
    </w:p>
    <w:p>
      <w:pPr>
        <w:pStyle w:val="10"/>
        <w:ind w:right="1120"/>
        <w:jc w:val="center"/>
        <w:rPr>
          <w:rStyle w:val="20"/>
          <w:rFonts w:ascii="仿宋" w:hAnsi="仿宋" w:eastAsia="仿宋" w:cs="宋体"/>
          <w:b w:val="0"/>
          <w:kern w:val="0"/>
          <w:sz w:val="28"/>
          <w:highlight w:val="none"/>
        </w:rPr>
      </w:pPr>
    </w:p>
    <w:p>
      <w:pPr>
        <w:pStyle w:val="10"/>
        <w:ind w:right="1120"/>
        <w:jc w:val="both"/>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 （</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p>
    <w:p>
      <w:pPr>
        <w:pStyle w:val="10"/>
        <w:ind w:right="112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 （</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ind w:right="1120" w:firstLine="3640" w:firstLineChars="1300"/>
        <w:rPr>
          <w:rStyle w:val="20"/>
          <w:rFonts w:ascii="仿宋" w:hAnsi="仿宋" w:eastAsia="仿宋" w:cs="宋体"/>
          <w:b w:val="0"/>
          <w:kern w:val="0"/>
          <w:sz w:val="28"/>
          <w:highlight w:val="none"/>
        </w:rPr>
      </w:pPr>
    </w:p>
    <w:p>
      <w:pPr>
        <w:pStyle w:val="10"/>
        <w:ind w:right="112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身份证号码：</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10"/>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val="0"/>
          <w:kern w:val="0"/>
          <w:sz w:val="28"/>
          <w:highlight w:val="none"/>
        </w:rPr>
        <w:t>注：后附法定代表人及授权代理人身份证</w:t>
      </w:r>
      <w:r>
        <w:rPr>
          <w:rStyle w:val="20"/>
          <w:rFonts w:hint="eastAsia" w:ascii="仿宋" w:hAnsi="仿宋" w:eastAsia="仿宋" w:cs="宋体"/>
          <w:b w:val="0"/>
          <w:kern w:val="0"/>
          <w:sz w:val="28"/>
          <w:highlight w:val="none"/>
          <w:lang w:val="en-US" w:eastAsia="zh-CN"/>
        </w:rPr>
        <w:t>复印件</w:t>
      </w:r>
      <w:r>
        <w:rPr>
          <w:rStyle w:val="20"/>
          <w:rFonts w:ascii="仿宋" w:hAnsi="仿宋" w:eastAsia="仿宋" w:cs="宋体"/>
          <w:b w:val="0"/>
          <w:kern w:val="0"/>
          <w:sz w:val="28"/>
          <w:highlight w:val="none"/>
        </w:rPr>
        <w:br w:type="page"/>
      </w:r>
      <w:bookmarkStart w:id="6" w:name="_Toc318788779"/>
      <w:r>
        <w:rPr>
          <w:rStyle w:val="20"/>
          <w:rFonts w:hint="eastAsia" w:ascii="仿宋" w:hAnsi="仿宋" w:eastAsia="仿宋" w:cs="宋体"/>
          <w:b/>
          <w:bCs w:val="0"/>
          <w:kern w:val="0"/>
          <w:sz w:val="32"/>
          <w:szCs w:val="22"/>
          <w:highlight w:val="none"/>
          <w:lang w:val="en-US" w:eastAsia="zh-CN"/>
        </w:rPr>
        <w:t>供应商</w:t>
      </w:r>
      <w:bookmarkEnd w:id="6"/>
      <w:r>
        <w:rPr>
          <w:rStyle w:val="20"/>
          <w:rFonts w:hint="eastAsia" w:ascii="仿宋" w:hAnsi="仿宋" w:eastAsia="仿宋" w:cs="宋体"/>
          <w:b/>
          <w:bCs w:val="0"/>
          <w:kern w:val="0"/>
          <w:sz w:val="32"/>
          <w:szCs w:val="22"/>
          <w:highlight w:val="none"/>
          <w:lang w:val="en-US" w:eastAsia="zh-CN"/>
        </w:rPr>
        <w:t>基本情况表</w:t>
      </w:r>
    </w:p>
    <w:tbl>
      <w:tblPr>
        <w:tblStyle w:val="17"/>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备注：本表后应附供应商营业执照副本、法人身份证等资格审查材料。所填写内容应准确无误。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187146970"/>
      <w:bookmarkStart w:id="8" w:name="_Toc101085381"/>
      <w:bookmarkStart w:id="9" w:name="_Toc252113258"/>
      <w:bookmarkStart w:id="10" w:name="_Toc318788780"/>
    </w:p>
    <w:bookmarkEnd w:id="7"/>
    <w:bookmarkEnd w:id="8"/>
    <w:bookmarkEnd w:id="9"/>
    <w:bookmarkEnd w:id="10"/>
    <w:p>
      <w:pPr>
        <w:pStyle w:val="10"/>
        <w:jc w:val="center"/>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六</w:t>
      </w:r>
      <w:r>
        <w:rPr>
          <w:rStyle w:val="20"/>
          <w:rFonts w:hint="eastAsia" w:ascii="仿宋" w:hAnsi="仿宋" w:eastAsia="仿宋" w:cs="宋体"/>
          <w:b/>
          <w:bCs w:val="0"/>
          <w:kern w:val="0"/>
          <w:sz w:val="28"/>
          <w:szCs w:val="21"/>
          <w:highlight w:val="none"/>
        </w:rPr>
        <w:t>、承诺书</w:t>
      </w:r>
    </w:p>
    <w:p>
      <w:pPr>
        <w:pStyle w:val="10"/>
        <w:jc w:val="center"/>
        <w:rPr>
          <w:rStyle w:val="20"/>
          <w:rFonts w:ascii="仿宋" w:hAnsi="仿宋" w:eastAsia="仿宋" w:cs="宋体"/>
          <w:b w:val="0"/>
          <w:kern w:val="0"/>
          <w:highlight w:val="none"/>
        </w:rPr>
      </w:pP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一、我单位不存在不良信用记录，</w:t>
      </w:r>
      <w:r>
        <w:rPr>
          <w:rStyle w:val="20"/>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0"/>
          <w:rFonts w:hint="eastAsia" w:ascii="仿宋" w:hAnsi="仿宋" w:eastAsia="仿宋" w:cs="宋体"/>
          <w:b w:val="0"/>
          <w:spacing w:val="-20"/>
          <w:kern w:val="0"/>
          <w:sz w:val="28"/>
          <w:highlight w:val="none"/>
        </w:rPr>
        <w:t>。</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特此承诺</w:t>
      </w:r>
    </w:p>
    <w:p>
      <w:pPr>
        <w:pStyle w:val="10"/>
        <w:ind w:firstLine="280" w:firstLineChars="100"/>
        <w:jc w:val="left"/>
        <w:rPr>
          <w:rStyle w:val="20"/>
          <w:rFonts w:hint="eastAsia" w:ascii="仿宋" w:hAnsi="仿宋" w:eastAsia="仿宋" w:cs="宋体"/>
          <w:b w:val="0"/>
          <w:kern w:val="0"/>
          <w:sz w:val="28"/>
          <w:highlight w:val="none"/>
        </w:rPr>
      </w:pPr>
    </w:p>
    <w:p>
      <w:pPr>
        <w:pStyle w:val="10"/>
        <w:ind w:firstLine="280" w:firstLineChars="10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ind w:firstLine="280" w:firstLineChars="100"/>
        <w:jc w:val="left"/>
        <w:rPr>
          <w:rStyle w:val="20"/>
          <w:rFonts w:hint="eastAsia" w:ascii="仿宋" w:hAnsi="仿宋" w:eastAsia="仿宋" w:cs="宋体"/>
          <w:b w:val="0"/>
          <w:kern w:val="0"/>
          <w:sz w:val="28"/>
          <w:highlight w:val="none"/>
        </w:rPr>
      </w:pPr>
    </w:p>
    <w:p>
      <w:pPr>
        <w:pStyle w:val="10"/>
        <w:ind w:firstLine="280" w:firstLineChars="10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日 期：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年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月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七</w:t>
      </w:r>
      <w:r>
        <w:rPr>
          <w:rStyle w:val="20"/>
          <w:rFonts w:hint="eastAsia" w:ascii="仿宋" w:hAnsi="仿宋" w:eastAsia="仿宋" w:cs="宋体"/>
          <w:b/>
          <w:bCs w:val="0"/>
          <w:kern w:val="0"/>
          <w:sz w:val="28"/>
          <w:szCs w:val="21"/>
          <w:highlight w:val="none"/>
        </w:rPr>
        <w:t>、供应商缴纳税收和社会保障资金等证明告知承诺书</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本公司（联合体）郑重承诺：</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承诺单位：__________________（</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法定代表人或委托代理人：__________________（</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日 期：_____ 年___ 月 ___日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jc w:val="center"/>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八</w:t>
      </w:r>
      <w:r>
        <w:rPr>
          <w:rStyle w:val="20"/>
          <w:rFonts w:hint="eastAsia" w:ascii="仿宋" w:hAnsi="仿宋" w:eastAsia="仿宋" w:cs="宋体"/>
          <w:b/>
          <w:bCs w:val="0"/>
          <w:kern w:val="0"/>
          <w:sz w:val="28"/>
          <w:szCs w:val="21"/>
          <w:highlight w:val="none"/>
        </w:rPr>
        <w:t>、履行合同的设备及技术能力证明表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单位名称</w:t>
            </w:r>
          </w:p>
        </w:tc>
        <w:tc>
          <w:tcPr>
            <w:tcW w:w="7930" w:type="dxa"/>
            <w:gridSpan w:val="5"/>
            <w:vAlign w:val="center"/>
          </w:tcPr>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技术人员数量</w:t>
            </w: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管理人员数量</w:t>
            </w:r>
          </w:p>
        </w:tc>
        <w:tc>
          <w:tcPr>
            <w:tcW w:w="1586" w:type="dxa"/>
            <w:vAlign w:val="center"/>
          </w:tcPr>
          <w:p>
            <w:pPr>
              <w:pStyle w:val="10"/>
              <w:jc w:val="center"/>
              <w:rPr>
                <w:rStyle w:val="20"/>
                <w:rFonts w:ascii="仿宋" w:hAnsi="仿宋" w:eastAsia="仿宋" w:cs="宋体"/>
                <w:b w:val="0"/>
                <w:kern w:val="0"/>
                <w:sz w:val="28"/>
                <w:highlight w:val="none"/>
              </w:rPr>
            </w:pPr>
          </w:p>
        </w:tc>
        <w:tc>
          <w:tcPr>
            <w:tcW w:w="1590"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生产人员数量</w:t>
            </w: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586"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设备规格</w:t>
            </w:r>
          </w:p>
        </w:tc>
        <w:tc>
          <w:tcPr>
            <w:tcW w:w="1582"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4762" w:type="dxa"/>
            <w:gridSpan w:val="3"/>
            <w:vAlign w:val="center"/>
          </w:tcPr>
          <w:p>
            <w:pPr>
              <w:pStyle w:val="10"/>
              <w:jc w:val="center"/>
              <w:rPr>
                <w:rStyle w:val="20"/>
                <w:rFonts w:ascii="仿宋" w:hAnsi="仿宋" w:eastAsia="仿宋" w:cs="宋体"/>
                <w:b w:val="0"/>
                <w:kern w:val="0"/>
                <w:sz w:val="28"/>
                <w:highlight w:val="none"/>
              </w:rPr>
            </w:pP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4762" w:type="dxa"/>
            <w:gridSpan w:val="3"/>
            <w:vAlign w:val="center"/>
          </w:tcPr>
          <w:p>
            <w:pPr>
              <w:pStyle w:val="10"/>
              <w:jc w:val="center"/>
              <w:rPr>
                <w:rStyle w:val="20"/>
                <w:rFonts w:ascii="仿宋" w:hAnsi="仿宋" w:eastAsia="仿宋" w:cs="宋体"/>
                <w:b w:val="0"/>
                <w:kern w:val="0"/>
                <w:sz w:val="28"/>
                <w:highlight w:val="none"/>
              </w:rPr>
            </w:pP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586"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设备规格</w:t>
            </w:r>
          </w:p>
        </w:tc>
        <w:tc>
          <w:tcPr>
            <w:tcW w:w="1582"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4762" w:type="dxa"/>
            <w:gridSpan w:val="3"/>
            <w:vAlign w:val="center"/>
          </w:tcPr>
          <w:p>
            <w:pPr>
              <w:pStyle w:val="10"/>
              <w:jc w:val="center"/>
              <w:rPr>
                <w:rStyle w:val="20"/>
                <w:rFonts w:ascii="仿宋" w:hAnsi="仿宋" w:eastAsia="仿宋" w:cs="宋体"/>
                <w:b w:val="0"/>
                <w:kern w:val="0"/>
                <w:sz w:val="28"/>
                <w:highlight w:val="none"/>
              </w:rPr>
            </w:pP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4762" w:type="dxa"/>
            <w:gridSpan w:val="3"/>
            <w:vAlign w:val="center"/>
          </w:tcPr>
          <w:p>
            <w:pPr>
              <w:pStyle w:val="10"/>
              <w:jc w:val="center"/>
              <w:rPr>
                <w:rStyle w:val="20"/>
                <w:rFonts w:ascii="仿宋" w:hAnsi="仿宋" w:eastAsia="仿宋" w:cs="宋体"/>
                <w:b w:val="0"/>
                <w:kern w:val="0"/>
                <w:sz w:val="28"/>
                <w:highlight w:val="none"/>
              </w:rPr>
            </w:pP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0"/>
                <w:rFonts w:ascii="仿宋" w:hAnsi="仿宋" w:eastAsia="仿宋" w:cs="宋体"/>
                <w:b w:val="0"/>
                <w:kern w:val="0"/>
                <w:sz w:val="28"/>
                <w:highlight w:val="none"/>
              </w:rPr>
            </w:pPr>
          </w:p>
        </w:tc>
      </w:tr>
    </w:tbl>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1、本表由供应商填写；</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jc w:val="center"/>
        <w:rPr>
          <w:rStyle w:val="20"/>
          <w:rFonts w:hint="eastAsia" w:ascii="仿宋" w:hAnsi="仿宋" w:eastAsia="仿宋" w:cs="宋体"/>
          <w:b/>
          <w:bCs w:val="0"/>
          <w:kern w:val="0"/>
          <w:sz w:val="28"/>
          <w:szCs w:val="21"/>
          <w:highlight w:val="none"/>
          <w:lang w:val="en-US" w:eastAsia="zh-CN"/>
        </w:rPr>
      </w:pPr>
      <w:r>
        <w:rPr>
          <w:rStyle w:val="20"/>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0"/>
        <w:jc w:val="center"/>
        <w:rPr>
          <w:rStyle w:val="20"/>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0"/>
        <w:jc w:val="center"/>
        <w:rPr>
          <w:rStyle w:val="20"/>
          <w:rFonts w:hint="eastAsia" w:ascii="仿宋" w:hAnsi="仿宋" w:eastAsia="仿宋" w:cs="宋体"/>
          <w:b/>
          <w:bCs w:val="0"/>
          <w:kern w:val="0"/>
          <w:sz w:val="32"/>
          <w:szCs w:val="22"/>
          <w:highlight w:val="none"/>
        </w:rPr>
      </w:pPr>
    </w:p>
    <w:p>
      <w:pPr>
        <w:pStyle w:val="10"/>
        <w:jc w:val="center"/>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十、</w:t>
      </w:r>
      <w:r>
        <w:rPr>
          <w:rStyle w:val="20"/>
          <w:rFonts w:hint="eastAsia" w:ascii="仿宋" w:hAnsi="仿宋" w:eastAsia="仿宋" w:cs="宋体"/>
          <w:b/>
          <w:bCs w:val="0"/>
          <w:kern w:val="0"/>
          <w:sz w:val="28"/>
          <w:szCs w:val="21"/>
          <w:highlight w:val="none"/>
        </w:rPr>
        <w:t>经营业绩一览表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序号</w:t>
            </w:r>
          </w:p>
        </w:tc>
        <w:tc>
          <w:tcPr>
            <w:tcW w:w="15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名 称</w:t>
            </w:r>
          </w:p>
        </w:tc>
        <w:tc>
          <w:tcPr>
            <w:tcW w:w="17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 xml:space="preserve">用 户 名 称 </w:t>
            </w:r>
          </w:p>
        </w:tc>
        <w:tc>
          <w:tcPr>
            <w:tcW w:w="13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联 系人</w:t>
            </w:r>
          </w:p>
        </w:tc>
        <w:tc>
          <w:tcPr>
            <w:tcW w:w="15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联系电话</w:t>
            </w:r>
          </w:p>
        </w:tc>
        <w:tc>
          <w:tcPr>
            <w:tcW w:w="15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bl>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jc w:val="center"/>
        <w:rPr>
          <w:rStyle w:val="20"/>
          <w:rFonts w:hint="eastAsia" w:ascii="仿宋" w:hAnsi="仿宋" w:eastAsia="仿宋" w:cs="宋体"/>
          <w:b/>
          <w:bCs w:val="0"/>
          <w:kern w:val="0"/>
          <w:sz w:val="32"/>
          <w:szCs w:val="22"/>
          <w:highlight w:val="none"/>
        </w:rPr>
      </w:pPr>
    </w:p>
    <w:p>
      <w:pPr>
        <w:pStyle w:val="10"/>
        <w:jc w:val="center"/>
        <w:rPr>
          <w:rStyle w:val="20"/>
          <w:rFonts w:hint="eastAsia" w:ascii="仿宋" w:hAnsi="仿宋" w:eastAsia="仿宋" w:cs="宋体"/>
          <w:b/>
          <w:bCs w:val="0"/>
          <w:kern w:val="0"/>
          <w:sz w:val="28"/>
          <w:szCs w:val="21"/>
          <w:highlight w:val="none"/>
          <w:lang w:eastAsia="zh-CN"/>
        </w:rPr>
      </w:pPr>
      <w:r>
        <w:rPr>
          <w:rStyle w:val="20"/>
          <w:rFonts w:hint="eastAsia" w:ascii="仿宋" w:hAnsi="仿宋" w:eastAsia="仿宋" w:cs="宋体"/>
          <w:b/>
          <w:bCs w:val="0"/>
          <w:kern w:val="0"/>
          <w:sz w:val="28"/>
          <w:szCs w:val="21"/>
          <w:highlight w:val="none"/>
          <w:lang w:val="en-US" w:eastAsia="zh-CN"/>
        </w:rPr>
        <w:t>十一</w:t>
      </w:r>
      <w:r>
        <w:rPr>
          <w:rStyle w:val="20"/>
          <w:rFonts w:hint="eastAsia" w:ascii="仿宋" w:hAnsi="仿宋" w:eastAsia="仿宋" w:cs="宋体"/>
          <w:b/>
          <w:bCs w:val="0"/>
          <w:kern w:val="0"/>
          <w:sz w:val="28"/>
          <w:szCs w:val="21"/>
          <w:highlight w:val="none"/>
        </w:rPr>
        <w:t>、</w:t>
      </w:r>
      <w:r>
        <w:rPr>
          <w:rStyle w:val="20"/>
          <w:rFonts w:hint="eastAsia" w:ascii="仿宋" w:hAnsi="仿宋" w:eastAsia="仿宋" w:cs="宋体"/>
          <w:b/>
          <w:bCs w:val="0"/>
          <w:kern w:val="0"/>
          <w:sz w:val="28"/>
          <w:szCs w:val="21"/>
          <w:highlight w:val="none"/>
          <w:lang w:val="en-US" w:eastAsia="zh-CN"/>
        </w:rPr>
        <w:t>技术</w:t>
      </w:r>
      <w:r>
        <w:rPr>
          <w:rStyle w:val="20"/>
          <w:rFonts w:hint="eastAsia" w:ascii="仿宋" w:hAnsi="仿宋" w:eastAsia="仿宋" w:cs="宋体"/>
          <w:b/>
          <w:bCs w:val="0"/>
          <w:kern w:val="0"/>
          <w:sz w:val="28"/>
          <w:szCs w:val="21"/>
          <w:highlight w:val="none"/>
          <w:lang w:eastAsia="zh-CN"/>
        </w:rPr>
        <w:t>方案</w:t>
      </w:r>
    </w:p>
    <w:p>
      <w:pPr>
        <w:pStyle w:val="10"/>
        <w:spacing w:before="1560" w:beforeLines="500"/>
        <w:jc w:val="center"/>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由报价人根据评分办法“技术部分”内容自行编制。</w:t>
      </w:r>
    </w:p>
    <w:p>
      <w:pPr>
        <w:pStyle w:val="10"/>
        <w:jc w:val="right"/>
        <w:rPr>
          <w:rStyle w:val="20"/>
          <w:rFonts w:ascii="仿宋" w:hAnsi="仿宋" w:eastAsia="仿宋" w:cs="宋体"/>
          <w:b w:val="0"/>
          <w:kern w:val="0"/>
          <w:sz w:val="28"/>
          <w:highlight w:val="none"/>
        </w:rPr>
      </w:pPr>
    </w:p>
    <w:p>
      <w:pPr>
        <w:widowControl/>
        <w:jc w:val="left"/>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jc w:val="center"/>
        <w:rPr>
          <w:rStyle w:val="20"/>
          <w:rFonts w:hint="eastAsia" w:ascii="仿宋" w:hAnsi="仿宋" w:eastAsia="仿宋" w:cs="宋体"/>
          <w:b/>
          <w:bCs w:val="0"/>
          <w:kern w:val="0"/>
          <w:sz w:val="32"/>
          <w:szCs w:val="22"/>
          <w:highlight w:val="none"/>
        </w:rPr>
      </w:pPr>
    </w:p>
    <w:p>
      <w:pPr>
        <w:pStyle w:val="10"/>
        <w:jc w:val="center"/>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rPr>
        <w:t>十</w:t>
      </w:r>
      <w:r>
        <w:rPr>
          <w:rStyle w:val="20"/>
          <w:rFonts w:hint="eastAsia" w:ascii="仿宋" w:hAnsi="仿宋" w:eastAsia="仿宋" w:cs="宋体"/>
          <w:b/>
          <w:bCs w:val="0"/>
          <w:kern w:val="0"/>
          <w:sz w:val="28"/>
          <w:szCs w:val="21"/>
          <w:highlight w:val="none"/>
          <w:lang w:val="en-US" w:eastAsia="zh-CN"/>
        </w:rPr>
        <w:t>二</w:t>
      </w:r>
      <w:r>
        <w:rPr>
          <w:rStyle w:val="20"/>
          <w:rFonts w:hint="eastAsia" w:ascii="仿宋" w:hAnsi="仿宋" w:eastAsia="仿宋" w:cs="宋体"/>
          <w:b/>
          <w:bCs w:val="0"/>
          <w:kern w:val="0"/>
          <w:sz w:val="28"/>
          <w:szCs w:val="21"/>
          <w:highlight w:val="none"/>
        </w:rPr>
        <w:t>、其他材料</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ascii="仿宋" w:hAnsi="仿宋" w:eastAsia="仿宋" w:cs="宋体"/>
          <w:b w:val="0"/>
          <w:kern w:val="0"/>
          <w:highlight w:val="none"/>
        </w:rPr>
      </w:pPr>
      <w:r>
        <w:rPr>
          <w:rStyle w:val="20"/>
          <w:rFonts w:ascii="仿宋" w:hAnsi="仿宋" w:eastAsia="仿宋" w:cs="宋体"/>
          <w:b w:val="0"/>
          <w:kern w:val="0"/>
          <w:sz w:val="28"/>
          <w:szCs w:val="20"/>
          <w:highlight w:val="none"/>
        </w:rPr>
        <w:t>（营业执照等）</w:t>
      </w:r>
    </w:p>
    <w:p>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供应商认为需要提交的其它材料</w:t>
      </w:r>
    </w:p>
    <w:p>
      <w:pPr>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br w:type="page"/>
      </w:r>
    </w:p>
    <w:p>
      <w:pPr>
        <w:pStyle w:val="10"/>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7"/>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0"/>
          <w:rFonts w:hint="eastAsia" w:ascii="仿宋" w:hAnsi="仿宋" w:eastAsia="仿宋" w:cs="仿宋"/>
          <w:b/>
          <w:bCs w:val="0"/>
          <w:kern w:val="0"/>
          <w:sz w:val="32"/>
          <w:szCs w:val="22"/>
          <w:highlight w:val="none"/>
          <w:lang w:val="en-US" w:eastAsia="zh-CN"/>
        </w:rPr>
      </w:pPr>
      <w:r>
        <w:rPr>
          <w:rStyle w:val="20"/>
          <w:rFonts w:hint="eastAsia" w:ascii="仿宋" w:hAnsi="仿宋" w:eastAsia="仿宋" w:cs="仿宋"/>
          <w:b/>
          <w:bCs w:val="0"/>
          <w:kern w:val="0"/>
          <w:sz w:val="32"/>
          <w:szCs w:val="22"/>
          <w:highlight w:val="none"/>
          <w:lang w:val="en-US" w:eastAsia="zh-CN"/>
        </w:rPr>
        <w:t>报价一览表密封信封封口格式</w:t>
      </w:r>
    </w:p>
    <w:tbl>
      <w:tblPr>
        <w:tblStyle w:val="17"/>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8月4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7"/>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响应文件密封信封封口格式</w:t>
      </w:r>
    </w:p>
    <w:tbl>
      <w:tblPr>
        <w:tblStyle w:val="17"/>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8月4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0"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B0D0B"/>
    <w:multiLevelType w:val="singleLevel"/>
    <w:tmpl w:val="D7AB0D0B"/>
    <w:lvl w:ilvl="0" w:tentative="0">
      <w:start w:val="1"/>
      <w:numFmt w:val="decimal"/>
      <w:suff w:val="nothing"/>
      <w:lvlText w:val="%1、"/>
      <w:lvlJc w:val="left"/>
    </w:lvl>
  </w:abstractNum>
  <w:abstractNum w:abstractNumId="1">
    <w:nsid w:val="383EC9C6"/>
    <w:multiLevelType w:val="singleLevel"/>
    <w:tmpl w:val="383EC9C6"/>
    <w:lvl w:ilvl="0" w:tentative="0">
      <w:start w:val="4"/>
      <w:numFmt w:val="decimal"/>
      <w:suff w:val="nothing"/>
      <w:lvlText w:val="%1、"/>
      <w:lvlJc w:val="left"/>
    </w:lvl>
  </w:abstractNum>
  <w:abstractNum w:abstractNumId="2">
    <w:nsid w:val="7DFF1018"/>
    <w:multiLevelType w:val="singleLevel"/>
    <w:tmpl w:val="7DFF101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Dk1NDAxZTM2ZGZjZDA5OWUxYTQ3ZTUxZTNiNmE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83AF3"/>
    <w:rsid w:val="01297BBE"/>
    <w:rsid w:val="01564633"/>
    <w:rsid w:val="015B0C22"/>
    <w:rsid w:val="01695754"/>
    <w:rsid w:val="01905F84"/>
    <w:rsid w:val="01A408D0"/>
    <w:rsid w:val="01B21B53"/>
    <w:rsid w:val="02291FBB"/>
    <w:rsid w:val="023F6476"/>
    <w:rsid w:val="0254320A"/>
    <w:rsid w:val="025F4F30"/>
    <w:rsid w:val="029C596D"/>
    <w:rsid w:val="02A21DA6"/>
    <w:rsid w:val="02A90EDD"/>
    <w:rsid w:val="02CE4EEA"/>
    <w:rsid w:val="02F15DB1"/>
    <w:rsid w:val="03030002"/>
    <w:rsid w:val="03235F90"/>
    <w:rsid w:val="035830C3"/>
    <w:rsid w:val="036A4FDC"/>
    <w:rsid w:val="03715598"/>
    <w:rsid w:val="0385197E"/>
    <w:rsid w:val="03BF3AD3"/>
    <w:rsid w:val="03C144C5"/>
    <w:rsid w:val="040323FF"/>
    <w:rsid w:val="040956AE"/>
    <w:rsid w:val="041E63FF"/>
    <w:rsid w:val="04777382"/>
    <w:rsid w:val="04777CB3"/>
    <w:rsid w:val="047954BB"/>
    <w:rsid w:val="048D119D"/>
    <w:rsid w:val="049B49F6"/>
    <w:rsid w:val="04B95A12"/>
    <w:rsid w:val="04C6093B"/>
    <w:rsid w:val="04E15489"/>
    <w:rsid w:val="05021BF1"/>
    <w:rsid w:val="05323476"/>
    <w:rsid w:val="05516809"/>
    <w:rsid w:val="0596669C"/>
    <w:rsid w:val="05CE576A"/>
    <w:rsid w:val="05E71362"/>
    <w:rsid w:val="06164245"/>
    <w:rsid w:val="06B31E26"/>
    <w:rsid w:val="06CD3D8D"/>
    <w:rsid w:val="06F82BCC"/>
    <w:rsid w:val="070B2EAF"/>
    <w:rsid w:val="079372E2"/>
    <w:rsid w:val="079A69E8"/>
    <w:rsid w:val="07CA39D4"/>
    <w:rsid w:val="07CA7EB4"/>
    <w:rsid w:val="08177A63"/>
    <w:rsid w:val="08305112"/>
    <w:rsid w:val="08597590"/>
    <w:rsid w:val="086D0CB1"/>
    <w:rsid w:val="08762F45"/>
    <w:rsid w:val="087710A3"/>
    <w:rsid w:val="08783E2A"/>
    <w:rsid w:val="0879213D"/>
    <w:rsid w:val="088E0549"/>
    <w:rsid w:val="08936B7F"/>
    <w:rsid w:val="08AF756C"/>
    <w:rsid w:val="08CF1B67"/>
    <w:rsid w:val="08E46C52"/>
    <w:rsid w:val="090827DB"/>
    <w:rsid w:val="092B4253"/>
    <w:rsid w:val="092D2D57"/>
    <w:rsid w:val="09855621"/>
    <w:rsid w:val="09C33115"/>
    <w:rsid w:val="09F813B1"/>
    <w:rsid w:val="0A0B0DC3"/>
    <w:rsid w:val="0A0F08A4"/>
    <w:rsid w:val="0A29623B"/>
    <w:rsid w:val="0A634380"/>
    <w:rsid w:val="0A7503A6"/>
    <w:rsid w:val="0A92133B"/>
    <w:rsid w:val="0A9D740F"/>
    <w:rsid w:val="0AC46BE7"/>
    <w:rsid w:val="0AF140E1"/>
    <w:rsid w:val="0AFC4036"/>
    <w:rsid w:val="0B1F44DF"/>
    <w:rsid w:val="0B4070CD"/>
    <w:rsid w:val="0B575CC0"/>
    <w:rsid w:val="0B9444F8"/>
    <w:rsid w:val="0BAF0181"/>
    <w:rsid w:val="0BAF1AC8"/>
    <w:rsid w:val="0BC94FA5"/>
    <w:rsid w:val="0C0719C6"/>
    <w:rsid w:val="0C0E1814"/>
    <w:rsid w:val="0C753EA4"/>
    <w:rsid w:val="0C860D87"/>
    <w:rsid w:val="0C9D2EB8"/>
    <w:rsid w:val="0CA70D04"/>
    <w:rsid w:val="0CB25053"/>
    <w:rsid w:val="0CC50B7D"/>
    <w:rsid w:val="0CE62FDD"/>
    <w:rsid w:val="0D5017F1"/>
    <w:rsid w:val="0DCB4A52"/>
    <w:rsid w:val="0E4D4556"/>
    <w:rsid w:val="0E7F5EFB"/>
    <w:rsid w:val="0E9A2C64"/>
    <w:rsid w:val="0E9B6011"/>
    <w:rsid w:val="0EC007CE"/>
    <w:rsid w:val="0ECF2C0E"/>
    <w:rsid w:val="0F12751A"/>
    <w:rsid w:val="0F2C00D5"/>
    <w:rsid w:val="0F50673F"/>
    <w:rsid w:val="0F7B2AAF"/>
    <w:rsid w:val="0F7E4E07"/>
    <w:rsid w:val="0F960B01"/>
    <w:rsid w:val="0FDE0233"/>
    <w:rsid w:val="0FE461E1"/>
    <w:rsid w:val="10140B15"/>
    <w:rsid w:val="101A6961"/>
    <w:rsid w:val="10457DE2"/>
    <w:rsid w:val="10AF6705"/>
    <w:rsid w:val="10FB6B29"/>
    <w:rsid w:val="11145BA8"/>
    <w:rsid w:val="112500E6"/>
    <w:rsid w:val="112577FA"/>
    <w:rsid w:val="11724BDC"/>
    <w:rsid w:val="117F0568"/>
    <w:rsid w:val="11974053"/>
    <w:rsid w:val="11DF6587"/>
    <w:rsid w:val="120144E2"/>
    <w:rsid w:val="120A2D71"/>
    <w:rsid w:val="121344BB"/>
    <w:rsid w:val="121C2E0A"/>
    <w:rsid w:val="124263E6"/>
    <w:rsid w:val="12476AE0"/>
    <w:rsid w:val="125763D6"/>
    <w:rsid w:val="12630FD9"/>
    <w:rsid w:val="12790226"/>
    <w:rsid w:val="12795956"/>
    <w:rsid w:val="127D4413"/>
    <w:rsid w:val="128E73BE"/>
    <w:rsid w:val="12C6571C"/>
    <w:rsid w:val="12E139CA"/>
    <w:rsid w:val="12FA1D33"/>
    <w:rsid w:val="12FA5C6B"/>
    <w:rsid w:val="13436371"/>
    <w:rsid w:val="136D7D68"/>
    <w:rsid w:val="13771893"/>
    <w:rsid w:val="13785AD3"/>
    <w:rsid w:val="13B20965"/>
    <w:rsid w:val="13C14C6D"/>
    <w:rsid w:val="13CC152B"/>
    <w:rsid w:val="14270895"/>
    <w:rsid w:val="142C3420"/>
    <w:rsid w:val="143A160A"/>
    <w:rsid w:val="14644C77"/>
    <w:rsid w:val="147902F2"/>
    <w:rsid w:val="149462BD"/>
    <w:rsid w:val="14BC7527"/>
    <w:rsid w:val="14C06E71"/>
    <w:rsid w:val="14E342D5"/>
    <w:rsid w:val="14F14038"/>
    <w:rsid w:val="15407606"/>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C022E7"/>
    <w:rsid w:val="16DA28F9"/>
    <w:rsid w:val="16F8391E"/>
    <w:rsid w:val="17152DDB"/>
    <w:rsid w:val="172D1C8E"/>
    <w:rsid w:val="174168F9"/>
    <w:rsid w:val="17581553"/>
    <w:rsid w:val="17BA7210"/>
    <w:rsid w:val="17C508E0"/>
    <w:rsid w:val="17CF0A07"/>
    <w:rsid w:val="180171C3"/>
    <w:rsid w:val="18071685"/>
    <w:rsid w:val="18652394"/>
    <w:rsid w:val="18654983"/>
    <w:rsid w:val="18761B77"/>
    <w:rsid w:val="187758D3"/>
    <w:rsid w:val="18797F4A"/>
    <w:rsid w:val="189A558E"/>
    <w:rsid w:val="18C458B5"/>
    <w:rsid w:val="18D965B8"/>
    <w:rsid w:val="18FC5C3B"/>
    <w:rsid w:val="1902523F"/>
    <w:rsid w:val="19040133"/>
    <w:rsid w:val="195B4DF4"/>
    <w:rsid w:val="195F6696"/>
    <w:rsid w:val="19CC43D4"/>
    <w:rsid w:val="19EF66CA"/>
    <w:rsid w:val="1A0710BB"/>
    <w:rsid w:val="1A0F0505"/>
    <w:rsid w:val="1A301BF0"/>
    <w:rsid w:val="1A3B17BB"/>
    <w:rsid w:val="1A3F4F6A"/>
    <w:rsid w:val="1A632148"/>
    <w:rsid w:val="1A854445"/>
    <w:rsid w:val="1A9E2AC2"/>
    <w:rsid w:val="1ACF0C32"/>
    <w:rsid w:val="1AD53740"/>
    <w:rsid w:val="1AE50EB9"/>
    <w:rsid w:val="1B041676"/>
    <w:rsid w:val="1B065EF3"/>
    <w:rsid w:val="1B2E03AF"/>
    <w:rsid w:val="1B4D422B"/>
    <w:rsid w:val="1B6273D6"/>
    <w:rsid w:val="1B634337"/>
    <w:rsid w:val="1B93433F"/>
    <w:rsid w:val="1B951F9E"/>
    <w:rsid w:val="1B970330"/>
    <w:rsid w:val="1BAF75E7"/>
    <w:rsid w:val="1BB2715E"/>
    <w:rsid w:val="1BE75481"/>
    <w:rsid w:val="1C370FAB"/>
    <w:rsid w:val="1C534C66"/>
    <w:rsid w:val="1C934526"/>
    <w:rsid w:val="1C9D2F9C"/>
    <w:rsid w:val="1CFB77E2"/>
    <w:rsid w:val="1D382AB8"/>
    <w:rsid w:val="1D3940E1"/>
    <w:rsid w:val="1D502E45"/>
    <w:rsid w:val="1D5C34DC"/>
    <w:rsid w:val="1D610308"/>
    <w:rsid w:val="1D6F08F2"/>
    <w:rsid w:val="1DB13FF9"/>
    <w:rsid w:val="1DC660D7"/>
    <w:rsid w:val="1DE44895"/>
    <w:rsid w:val="1DFD5B66"/>
    <w:rsid w:val="1E457849"/>
    <w:rsid w:val="1EA04E56"/>
    <w:rsid w:val="1EA71ADF"/>
    <w:rsid w:val="1EBE698E"/>
    <w:rsid w:val="1F1B4994"/>
    <w:rsid w:val="1F4B6FFA"/>
    <w:rsid w:val="1F6114E4"/>
    <w:rsid w:val="1F9476A5"/>
    <w:rsid w:val="1FA5701B"/>
    <w:rsid w:val="20044D65"/>
    <w:rsid w:val="20255756"/>
    <w:rsid w:val="209A7FA8"/>
    <w:rsid w:val="20AB2676"/>
    <w:rsid w:val="20AC2D33"/>
    <w:rsid w:val="2105239D"/>
    <w:rsid w:val="21765AF1"/>
    <w:rsid w:val="21AA6781"/>
    <w:rsid w:val="21B7496D"/>
    <w:rsid w:val="21D977FF"/>
    <w:rsid w:val="21E46748"/>
    <w:rsid w:val="21F14257"/>
    <w:rsid w:val="21FE1339"/>
    <w:rsid w:val="22440EC2"/>
    <w:rsid w:val="226E2A7E"/>
    <w:rsid w:val="22914B63"/>
    <w:rsid w:val="22A80799"/>
    <w:rsid w:val="22C06BE9"/>
    <w:rsid w:val="22D714BB"/>
    <w:rsid w:val="22DD0EA7"/>
    <w:rsid w:val="22E56822"/>
    <w:rsid w:val="231177D2"/>
    <w:rsid w:val="232368EB"/>
    <w:rsid w:val="23A2169C"/>
    <w:rsid w:val="23C652BD"/>
    <w:rsid w:val="23EB6B37"/>
    <w:rsid w:val="240C7A4B"/>
    <w:rsid w:val="24164D8A"/>
    <w:rsid w:val="241A0B63"/>
    <w:rsid w:val="24373B35"/>
    <w:rsid w:val="24376069"/>
    <w:rsid w:val="24510671"/>
    <w:rsid w:val="24575E8C"/>
    <w:rsid w:val="246F639E"/>
    <w:rsid w:val="24A15691"/>
    <w:rsid w:val="24A54D1C"/>
    <w:rsid w:val="24B50833"/>
    <w:rsid w:val="24B77205"/>
    <w:rsid w:val="24F560BD"/>
    <w:rsid w:val="24FC7A51"/>
    <w:rsid w:val="253B1FD7"/>
    <w:rsid w:val="259960B2"/>
    <w:rsid w:val="25AA562A"/>
    <w:rsid w:val="25BD539D"/>
    <w:rsid w:val="263A6F92"/>
    <w:rsid w:val="26554435"/>
    <w:rsid w:val="265F1F0F"/>
    <w:rsid w:val="2683792E"/>
    <w:rsid w:val="26E83835"/>
    <w:rsid w:val="26F33300"/>
    <w:rsid w:val="26FA7C4E"/>
    <w:rsid w:val="270B6E00"/>
    <w:rsid w:val="27157808"/>
    <w:rsid w:val="272C3E98"/>
    <w:rsid w:val="27473175"/>
    <w:rsid w:val="27A2044E"/>
    <w:rsid w:val="27CB2F61"/>
    <w:rsid w:val="28172C54"/>
    <w:rsid w:val="28283A16"/>
    <w:rsid w:val="283A1462"/>
    <w:rsid w:val="28495E70"/>
    <w:rsid w:val="28791141"/>
    <w:rsid w:val="28A21733"/>
    <w:rsid w:val="28C71A7B"/>
    <w:rsid w:val="28D0023C"/>
    <w:rsid w:val="28D93910"/>
    <w:rsid w:val="28ED7019"/>
    <w:rsid w:val="290B31FE"/>
    <w:rsid w:val="292410E6"/>
    <w:rsid w:val="294B624E"/>
    <w:rsid w:val="294F33BC"/>
    <w:rsid w:val="297E7504"/>
    <w:rsid w:val="29A2677D"/>
    <w:rsid w:val="2A1505B9"/>
    <w:rsid w:val="2A1944BF"/>
    <w:rsid w:val="2A5E7E09"/>
    <w:rsid w:val="2A8E3849"/>
    <w:rsid w:val="2A903DBE"/>
    <w:rsid w:val="2B2623E0"/>
    <w:rsid w:val="2B6E5B57"/>
    <w:rsid w:val="2B870CBA"/>
    <w:rsid w:val="2BCA6781"/>
    <w:rsid w:val="2BDF0E22"/>
    <w:rsid w:val="2BE10580"/>
    <w:rsid w:val="2C1E3D3E"/>
    <w:rsid w:val="2C1E7B68"/>
    <w:rsid w:val="2C7D69DD"/>
    <w:rsid w:val="2C8035DE"/>
    <w:rsid w:val="2CB0514D"/>
    <w:rsid w:val="2CD45E56"/>
    <w:rsid w:val="2CD75660"/>
    <w:rsid w:val="2CDE6A41"/>
    <w:rsid w:val="2CF556E9"/>
    <w:rsid w:val="2D3D7567"/>
    <w:rsid w:val="2D711FE2"/>
    <w:rsid w:val="2D864C95"/>
    <w:rsid w:val="2DBA1024"/>
    <w:rsid w:val="2DD765AB"/>
    <w:rsid w:val="2E136416"/>
    <w:rsid w:val="2E5B1F52"/>
    <w:rsid w:val="2E6752D9"/>
    <w:rsid w:val="2E69305D"/>
    <w:rsid w:val="2EAD3BCF"/>
    <w:rsid w:val="2EB95DB9"/>
    <w:rsid w:val="2EBA7ECB"/>
    <w:rsid w:val="2EC056DC"/>
    <w:rsid w:val="2EC23473"/>
    <w:rsid w:val="2EC30E84"/>
    <w:rsid w:val="2EC87C93"/>
    <w:rsid w:val="2ED222E7"/>
    <w:rsid w:val="2EE22A21"/>
    <w:rsid w:val="2EF33F90"/>
    <w:rsid w:val="2F277953"/>
    <w:rsid w:val="2F45098B"/>
    <w:rsid w:val="2F4E3FEE"/>
    <w:rsid w:val="2F610FBD"/>
    <w:rsid w:val="2F6B7D09"/>
    <w:rsid w:val="2F7A1FC9"/>
    <w:rsid w:val="2F7F0EC6"/>
    <w:rsid w:val="2F9F0309"/>
    <w:rsid w:val="2FB82888"/>
    <w:rsid w:val="2FD949FD"/>
    <w:rsid w:val="30011D3D"/>
    <w:rsid w:val="300521ED"/>
    <w:rsid w:val="30154AF2"/>
    <w:rsid w:val="3023662D"/>
    <w:rsid w:val="303653FA"/>
    <w:rsid w:val="303F2C90"/>
    <w:rsid w:val="30606198"/>
    <w:rsid w:val="307B4A10"/>
    <w:rsid w:val="3099078E"/>
    <w:rsid w:val="30E047A5"/>
    <w:rsid w:val="31024649"/>
    <w:rsid w:val="312E6B29"/>
    <w:rsid w:val="314A47BF"/>
    <w:rsid w:val="31744E96"/>
    <w:rsid w:val="317B0117"/>
    <w:rsid w:val="31B138FC"/>
    <w:rsid w:val="31B75BA7"/>
    <w:rsid w:val="31C41087"/>
    <w:rsid w:val="31C94431"/>
    <w:rsid w:val="31CD3B21"/>
    <w:rsid w:val="31D60039"/>
    <w:rsid w:val="31E164DC"/>
    <w:rsid w:val="3251324A"/>
    <w:rsid w:val="325B0030"/>
    <w:rsid w:val="32C36187"/>
    <w:rsid w:val="32F43E03"/>
    <w:rsid w:val="32FA7B25"/>
    <w:rsid w:val="3316579F"/>
    <w:rsid w:val="335F3E5D"/>
    <w:rsid w:val="336E03ED"/>
    <w:rsid w:val="3385158C"/>
    <w:rsid w:val="33BA5D21"/>
    <w:rsid w:val="33BF3439"/>
    <w:rsid w:val="34390D11"/>
    <w:rsid w:val="344F25B9"/>
    <w:rsid w:val="346C49A5"/>
    <w:rsid w:val="346E0772"/>
    <w:rsid w:val="34763798"/>
    <w:rsid w:val="347D4247"/>
    <w:rsid w:val="34CA462D"/>
    <w:rsid w:val="34DE0FA7"/>
    <w:rsid w:val="34ED6E06"/>
    <w:rsid w:val="35155DA9"/>
    <w:rsid w:val="35174C13"/>
    <w:rsid w:val="35653529"/>
    <w:rsid w:val="3585491C"/>
    <w:rsid w:val="359077FD"/>
    <w:rsid w:val="35A43F19"/>
    <w:rsid w:val="35CE7AC4"/>
    <w:rsid w:val="35D3595B"/>
    <w:rsid w:val="36354A02"/>
    <w:rsid w:val="363B55C2"/>
    <w:rsid w:val="36931946"/>
    <w:rsid w:val="36B7343A"/>
    <w:rsid w:val="36F80FC5"/>
    <w:rsid w:val="3716489A"/>
    <w:rsid w:val="373935F1"/>
    <w:rsid w:val="373A012E"/>
    <w:rsid w:val="375F6208"/>
    <w:rsid w:val="3763067A"/>
    <w:rsid w:val="37645DF1"/>
    <w:rsid w:val="3767605D"/>
    <w:rsid w:val="37C964D6"/>
    <w:rsid w:val="38223257"/>
    <w:rsid w:val="383B2748"/>
    <w:rsid w:val="38455991"/>
    <w:rsid w:val="384E0CC7"/>
    <w:rsid w:val="38830FC1"/>
    <w:rsid w:val="389B2D49"/>
    <w:rsid w:val="38AA1816"/>
    <w:rsid w:val="38C418F1"/>
    <w:rsid w:val="38CB780A"/>
    <w:rsid w:val="38D12DF1"/>
    <w:rsid w:val="392862AB"/>
    <w:rsid w:val="39360E07"/>
    <w:rsid w:val="393C635E"/>
    <w:rsid w:val="393E7D16"/>
    <w:rsid w:val="3976683A"/>
    <w:rsid w:val="39874499"/>
    <w:rsid w:val="398954CA"/>
    <w:rsid w:val="39D84168"/>
    <w:rsid w:val="39DC7DDA"/>
    <w:rsid w:val="39DF47BF"/>
    <w:rsid w:val="39E46D8A"/>
    <w:rsid w:val="39E91696"/>
    <w:rsid w:val="3A0A43EA"/>
    <w:rsid w:val="3A2A2564"/>
    <w:rsid w:val="3A7D1CB1"/>
    <w:rsid w:val="3AB5581F"/>
    <w:rsid w:val="3AC917B8"/>
    <w:rsid w:val="3ADA27EE"/>
    <w:rsid w:val="3AF8100D"/>
    <w:rsid w:val="3AFF2227"/>
    <w:rsid w:val="3B0975C7"/>
    <w:rsid w:val="3B277FB3"/>
    <w:rsid w:val="3B304AA6"/>
    <w:rsid w:val="3B5E78FD"/>
    <w:rsid w:val="3BAF6719"/>
    <w:rsid w:val="3BB130CA"/>
    <w:rsid w:val="3BBC0D72"/>
    <w:rsid w:val="3BBD3C8A"/>
    <w:rsid w:val="3BEF7BE2"/>
    <w:rsid w:val="3C112B8F"/>
    <w:rsid w:val="3C1812C4"/>
    <w:rsid w:val="3C1C3AAD"/>
    <w:rsid w:val="3C571632"/>
    <w:rsid w:val="3C8333A8"/>
    <w:rsid w:val="3C8D2497"/>
    <w:rsid w:val="3C9D6126"/>
    <w:rsid w:val="3CAA7AB9"/>
    <w:rsid w:val="3CC42957"/>
    <w:rsid w:val="3CE07D91"/>
    <w:rsid w:val="3CF85F4B"/>
    <w:rsid w:val="3D091ECC"/>
    <w:rsid w:val="3D49776F"/>
    <w:rsid w:val="3D4A6ABF"/>
    <w:rsid w:val="3DA14F49"/>
    <w:rsid w:val="3DA54FFE"/>
    <w:rsid w:val="3E151075"/>
    <w:rsid w:val="3E3A2826"/>
    <w:rsid w:val="3E466794"/>
    <w:rsid w:val="3E9E2019"/>
    <w:rsid w:val="3EA45E3B"/>
    <w:rsid w:val="3EAB0806"/>
    <w:rsid w:val="3EB35218"/>
    <w:rsid w:val="3EC62ED8"/>
    <w:rsid w:val="3ED14041"/>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60AE7"/>
    <w:rsid w:val="40BD0284"/>
    <w:rsid w:val="40D50BB7"/>
    <w:rsid w:val="40FA4F23"/>
    <w:rsid w:val="410D4A6F"/>
    <w:rsid w:val="412929DD"/>
    <w:rsid w:val="417C08FF"/>
    <w:rsid w:val="41A32A8B"/>
    <w:rsid w:val="41BC6E1C"/>
    <w:rsid w:val="41C51B37"/>
    <w:rsid w:val="41C76E8D"/>
    <w:rsid w:val="41E260C6"/>
    <w:rsid w:val="41EB5CF0"/>
    <w:rsid w:val="420339B6"/>
    <w:rsid w:val="42130FF8"/>
    <w:rsid w:val="425124B4"/>
    <w:rsid w:val="4282514C"/>
    <w:rsid w:val="42EC363D"/>
    <w:rsid w:val="4308793C"/>
    <w:rsid w:val="430B6664"/>
    <w:rsid w:val="43383A56"/>
    <w:rsid w:val="436276F0"/>
    <w:rsid w:val="4365270B"/>
    <w:rsid w:val="43877EEE"/>
    <w:rsid w:val="43BC64CA"/>
    <w:rsid w:val="43C4733C"/>
    <w:rsid w:val="43D459F6"/>
    <w:rsid w:val="4413382E"/>
    <w:rsid w:val="44272076"/>
    <w:rsid w:val="442D14B0"/>
    <w:rsid w:val="444934E1"/>
    <w:rsid w:val="4449529F"/>
    <w:rsid w:val="4453043A"/>
    <w:rsid w:val="445311B3"/>
    <w:rsid w:val="44791B42"/>
    <w:rsid w:val="44D71D60"/>
    <w:rsid w:val="45164485"/>
    <w:rsid w:val="452138AB"/>
    <w:rsid w:val="45324256"/>
    <w:rsid w:val="456B528A"/>
    <w:rsid w:val="456F29F2"/>
    <w:rsid w:val="45712B7F"/>
    <w:rsid w:val="45964BF4"/>
    <w:rsid w:val="45C73B84"/>
    <w:rsid w:val="45D76036"/>
    <w:rsid w:val="45E074EE"/>
    <w:rsid w:val="45EC35A3"/>
    <w:rsid w:val="45EF17A0"/>
    <w:rsid w:val="460961FA"/>
    <w:rsid w:val="465804A0"/>
    <w:rsid w:val="466D090F"/>
    <w:rsid w:val="469A5878"/>
    <w:rsid w:val="46C77A05"/>
    <w:rsid w:val="46E26C55"/>
    <w:rsid w:val="472646CF"/>
    <w:rsid w:val="47304913"/>
    <w:rsid w:val="4737336D"/>
    <w:rsid w:val="47D94311"/>
    <w:rsid w:val="48003292"/>
    <w:rsid w:val="48040335"/>
    <w:rsid w:val="48257ED7"/>
    <w:rsid w:val="4847708E"/>
    <w:rsid w:val="48AE6010"/>
    <w:rsid w:val="48C51FA3"/>
    <w:rsid w:val="48D40D25"/>
    <w:rsid w:val="48E81ED1"/>
    <w:rsid w:val="48EC07C9"/>
    <w:rsid w:val="48ED0E66"/>
    <w:rsid w:val="48F062C4"/>
    <w:rsid w:val="48F76338"/>
    <w:rsid w:val="492377FE"/>
    <w:rsid w:val="495D45DA"/>
    <w:rsid w:val="49614CB2"/>
    <w:rsid w:val="49BC5C94"/>
    <w:rsid w:val="49E85953"/>
    <w:rsid w:val="4A2A6799"/>
    <w:rsid w:val="4AAC40D4"/>
    <w:rsid w:val="4AD10EC6"/>
    <w:rsid w:val="4ADC45CA"/>
    <w:rsid w:val="4AFD3548"/>
    <w:rsid w:val="4B164FEF"/>
    <w:rsid w:val="4B2E2521"/>
    <w:rsid w:val="4B30676D"/>
    <w:rsid w:val="4B332309"/>
    <w:rsid w:val="4B77469D"/>
    <w:rsid w:val="4B90272D"/>
    <w:rsid w:val="4BDD2482"/>
    <w:rsid w:val="4BE36EAB"/>
    <w:rsid w:val="4BEA4D45"/>
    <w:rsid w:val="4BFA4A9C"/>
    <w:rsid w:val="4C443413"/>
    <w:rsid w:val="4C9D4173"/>
    <w:rsid w:val="4CD16F48"/>
    <w:rsid w:val="4CDD55E8"/>
    <w:rsid w:val="4D173281"/>
    <w:rsid w:val="4D21399A"/>
    <w:rsid w:val="4D5D25D5"/>
    <w:rsid w:val="4D5D4172"/>
    <w:rsid w:val="4D8F61DA"/>
    <w:rsid w:val="4DE5034C"/>
    <w:rsid w:val="4DF202F2"/>
    <w:rsid w:val="4E234CEB"/>
    <w:rsid w:val="4E2A2C88"/>
    <w:rsid w:val="4E321782"/>
    <w:rsid w:val="4E36347C"/>
    <w:rsid w:val="4E442405"/>
    <w:rsid w:val="4E483615"/>
    <w:rsid w:val="4E503E0A"/>
    <w:rsid w:val="4E537E4E"/>
    <w:rsid w:val="4E622ED5"/>
    <w:rsid w:val="4E740C21"/>
    <w:rsid w:val="4E8A3F2B"/>
    <w:rsid w:val="4E8B1138"/>
    <w:rsid w:val="4E8E4E4D"/>
    <w:rsid w:val="4EA65D8C"/>
    <w:rsid w:val="4F0553BB"/>
    <w:rsid w:val="4F0B4C4C"/>
    <w:rsid w:val="4F386430"/>
    <w:rsid w:val="4F3D5499"/>
    <w:rsid w:val="4F6C3186"/>
    <w:rsid w:val="4F964791"/>
    <w:rsid w:val="4FB035C2"/>
    <w:rsid w:val="4FDD6662"/>
    <w:rsid w:val="4FDF6FFD"/>
    <w:rsid w:val="50002208"/>
    <w:rsid w:val="50083F51"/>
    <w:rsid w:val="50480F73"/>
    <w:rsid w:val="508A0EF4"/>
    <w:rsid w:val="50A31DAA"/>
    <w:rsid w:val="50AA6EA1"/>
    <w:rsid w:val="50D642BC"/>
    <w:rsid w:val="50E46833"/>
    <w:rsid w:val="51103E6D"/>
    <w:rsid w:val="511868E5"/>
    <w:rsid w:val="511E6F65"/>
    <w:rsid w:val="515E44AB"/>
    <w:rsid w:val="518F5CEF"/>
    <w:rsid w:val="51956EB2"/>
    <w:rsid w:val="51BB0354"/>
    <w:rsid w:val="52036E2C"/>
    <w:rsid w:val="52840BE9"/>
    <w:rsid w:val="52863E09"/>
    <w:rsid w:val="528E5D4C"/>
    <w:rsid w:val="52CD198C"/>
    <w:rsid w:val="52D91925"/>
    <w:rsid w:val="5310521A"/>
    <w:rsid w:val="53276330"/>
    <w:rsid w:val="533B3DB4"/>
    <w:rsid w:val="53494F10"/>
    <w:rsid w:val="53642C72"/>
    <w:rsid w:val="53892193"/>
    <w:rsid w:val="538F2791"/>
    <w:rsid w:val="53B46970"/>
    <w:rsid w:val="53E5453E"/>
    <w:rsid w:val="53EC7845"/>
    <w:rsid w:val="53F91530"/>
    <w:rsid w:val="540F007F"/>
    <w:rsid w:val="542D32F6"/>
    <w:rsid w:val="543C19CD"/>
    <w:rsid w:val="54470AEF"/>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9B02F3"/>
    <w:rsid w:val="56AE7DEE"/>
    <w:rsid w:val="56C03D53"/>
    <w:rsid w:val="570B6A40"/>
    <w:rsid w:val="571A27C3"/>
    <w:rsid w:val="57296BE9"/>
    <w:rsid w:val="57297081"/>
    <w:rsid w:val="57375EB4"/>
    <w:rsid w:val="577757DC"/>
    <w:rsid w:val="577E7E19"/>
    <w:rsid w:val="579A73D2"/>
    <w:rsid w:val="57AE5B64"/>
    <w:rsid w:val="57B35510"/>
    <w:rsid w:val="57D65179"/>
    <w:rsid w:val="57DB619D"/>
    <w:rsid w:val="580D593B"/>
    <w:rsid w:val="584265F6"/>
    <w:rsid w:val="58662719"/>
    <w:rsid w:val="586E4C5D"/>
    <w:rsid w:val="58931DA3"/>
    <w:rsid w:val="589D6174"/>
    <w:rsid w:val="58A34E88"/>
    <w:rsid w:val="58C6761B"/>
    <w:rsid w:val="58E732CE"/>
    <w:rsid w:val="590A0C42"/>
    <w:rsid w:val="59207079"/>
    <w:rsid w:val="5922524A"/>
    <w:rsid w:val="59334445"/>
    <w:rsid w:val="594F36F4"/>
    <w:rsid w:val="596A274E"/>
    <w:rsid w:val="59AB0539"/>
    <w:rsid w:val="59FF616A"/>
    <w:rsid w:val="5A116B68"/>
    <w:rsid w:val="5A184FD2"/>
    <w:rsid w:val="5A2142B1"/>
    <w:rsid w:val="5A2E299E"/>
    <w:rsid w:val="5A3006FB"/>
    <w:rsid w:val="5A7077F1"/>
    <w:rsid w:val="5A7D75C4"/>
    <w:rsid w:val="5AA64C63"/>
    <w:rsid w:val="5AAA0B71"/>
    <w:rsid w:val="5AC20F24"/>
    <w:rsid w:val="5AC26CAF"/>
    <w:rsid w:val="5ACB0ECD"/>
    <w:rsid w:val="5B075EB5"/>
    <w:rsid w:val="5B3100CF"/>
    <w:rsid w:val="5B526BB0"/>
    <w:rsid w:val="5B592543"/>
    <w:rsid w:val="5B9517C9"/>
    <w:rsid w:val="5BD44ADC"/>
    <w:rsid w:val="5BD90F55"/>
    <w:rsid w:val="5BDB318E"/>
    <w:rsid w:val="5BE35510"/>
    <w:rsid w:val="5BF45ECB"/>
    <w:rsid w:val="5C220516"/>
    <w:rsid w:val="5C2B7745"/>
    <w:rsid w:val="5C473B62"/>
    <w:rsid w:val="5C603412"/>
    <w:rsid w:val="5C653304"/>
    <w:rsid w:val="5C69535E"/>
    <w:rsid w:val="5C8B195F"/>
    <w:rsid w:val="5D5C3842"/>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4C2BBE"/>
    <w:rsid w:val="5F5A5A71"/>
    <w:rsid w:val="5F8267D5"/>
    <w:rsid w:val="5F862A71"/>
    <w:rsid w:val="5FD00F43"/>
    <w:rsid w:val="5FE62886"/>
    <w:rsid w:val="600D3BA7"/>
    <w:rsid w:val="602746BB"/>
    <w:rsid w:val="602D0E0A"/>
    <w:rsid w:val="606067A7"/>
    <w:rsid w:val="6078456A"/>
    <w:rsid w:val="60CE4ABA"/>
    <w:rsid w:val="61115D96"/>
    <w:rsid w:val="614C01E1"/>
    <w:rsid w:val="616C2F18"/>
    <w:rsid w:val="616E185C"/>
    <w:rsid w:val="617A708C"/>
    <w:rsid w:val="61A6243F"/>
    <w:rsid w:val="61BF7E8C"/>
    <w:rsid w:val="61C70674"/>
    <w:rsid w:val="61E16260"/>
    <w:rsid w:val="623023F7"/>
    <w:rsid w:val="62886207"/>
    <w:rsid w:val="62932805"/>
    <w:rsid w:val="62982C92"/>
    <w:rsid w:val="62B61157"/>
    <w:rsid w:val="62EC4114"/>
    <w:rsid w:val="62F72F9A"/>
    <w:rsid w:val="631956C7"/>
    <w:rsid w:val="63197A16"/>
    <w:rsid w:val="63314FBD"/>
    <w:rsid w:val="633F3B35"/>
    <w:rsid w:val="634A2F51"/>
    <w:rsid w:val="635B169D"/>
    <w:rsid w:val="6387782D"/>
    <w:rsid w:val="6398540F"/>
    <w:rsid w:val="639E4A15"/>
    <w:rsid w:val="63A8751B"/>
    <w:rsid w:val="63EC6280"/>
    <w:rsid w:val="64213B12"/>
    <w:rsid w:val="64562295"/>
    <w:rsid w:val="649441CA"/>
    <w:rsid w:val="649E0E8B"/>
    <w:rsid w:val="64AE4AAC"/>
    <w:rsid w:val="64B8505D"/>
    <w:rsid w:val="64C659C6"/>
    <w:rsid w:val="64EE3F51"/>
    <w:rsid w:val="64EF71C0"/>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757401"/>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FD7D34"/>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F40DCC"/>
    <w:rsid w:val="6CF60DC1"/>
    <w:rsid w:val="6D085C7A"/>
    <w:rsid w:val="6D1C5252"/>
    <w:rsid w:val="6D3F5496"/>
    <w:rsid w:val="6D4E4275"/>
    <w:rsid w:val="6D7A470D"/>
    <w:rsid w:val="6D833C1B"/>
    <w:rsid w:val="6DAB4B50"/>
    <w:rsid w:val="6DAC4B95"/>
    <w:rsid w:val="6DBD2F1C"/>
    <w:rsid w:val="6DEF5396"/>
    <w:rsid w:val="6E137219"/>
    <w:rsid w:val="6E532867"/>
    <w:rsid w:val="6E72746A"/>
    <w:rsid w:val="6EA63CDB"/>
    <w:rsid w:val="6EB50A24"/>
    <w:rsid w:val="6EC20943"/>
    <w:rsid w:val="6EDE3DB8"/>
    <w:rsid w:val="6F0E6095"/>
    <w:rsid w:val="6F110F40"/>
    <w:rsid w:val="6F1A61D0"/>
    <w:rsid w:val="6F417873"/>
    <w:rsid w:val="6F4835AB"/>
    <w:rsid w:val="6F594D54"/>
    <w:rsid w:val="6F75386E"/>
    <w:rsid w:val="6F9166E1"/>
    <w:rsid w:val="6F9379F2"/>
    <w:rsid w:val="6FA82F2F"/>
    <w:rsid w:val="6FCB51CD"/>
    <w:rsid w:val="6FEB120E"/>
    <w:rsid w:val="704140A5"/>
    <w:rsid w:val="70434632"/>
    <w:rsid w:val="704E50A2"/>
    <w:rsid w:val="706E2E83"/>
    <w:rsid w:val="70782618"/>
    <w:rsid w:val="7078370A"/>
    <w:rsid w:val="709D655D"/>
    <w:rsid w:val="70FB11D1"/>
    <w:rsid w:val="710F351A"/>
    <w:rsid w:val="711F76EA"/>
    <w:rsid w:val="71204889"/>
    <w:rsid w:val="71874506"/>
    <w:rsid w:val="71921650"/>
    <w:rsid w:val="71A57D4C"/>
    <w:rsid w:val="71D16621"/>
    <w:rsid w:val="71E32B34"/>
    <w:rsid w:val="71FA1485"/>
    <w:rsid w:val="721067DC"/>
    <w:rsid w:val="726D4E61"/>
    <w:rsid w:val="72A12151"/>
    <w:rsid w:val="72CC6CAB"/>
    <w:rsid w:val="732679E1"/>
    <w:rsid w:val="734C46FC"/>
    <w:rsid w:val="735B04C7"/>
    <w:rsid w:val="740B2687"/>
    <w:rsid w:val="743703BA"/>
    <w:rsid w:val="74443FA3"/>
    <w:rsid w:val="747F5749"/>
    <w:rsid w:val="74A118EE"/>
    <w:rsid w:val="74B33BE2"/>
    <w:rsid w:val="751B76C3"/>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6D48FA"/>
    <w:rsid w:val="7773730D"/>
    <w:rsid w:val="77816EFF"/>
    <w:rsid w:val="77A870B9"/>
    <w:rsid w:val="77AD31C5"/>
    <w:rsid w:val="77B645EC"/>
    <w:rsid w:val="77D90137"/>
    <w:rsid w:val="77FF1267"/>
    <w:rsid w:val="78542AA8"/>
    <w:rsid w:val="786567E5"/>
    <w:rsid w:val="7883510B"/>
    <w:rsid w:val="789711DE"/>
    <w:rsid w:val="78C6187A"/>
    <w:rsid w:val="78CF3B39"/>
    <w:rsid w:val="7912221C"/>
    <w:rsid w:val="791405DB"/>
    <w:rsid w:val="791537BA"/>
    <w:rsid w:val="7949054B"/>
    <w:rsid w:val="79562AD9"/>
    <w:rsid w:val="796B76D8"/>
    <w:rsid w:val="7971606B"/>
    <w:rsid w:val="797B7C96"/>
    <w:rsid w:val="79D83522"/>
    <w:rsid w:val="79E511CB"/>
    <w:rsid w:val="79E653A4"/>
    <w:rsid w:val="79F72493"/>
    <w:rsid w:val="7A0D4F33"/>
    <w:rsid w:val="7A2B5D26"/>
    <w:rsid w:val="7A611554"/>
    <w:rsid w:val="7A952411"/>
    <w:rsid w:val="7AE841D7"/>
    <w:rsid w:val="7AEA5013"/>
    <w:rsid w:val="7AF92F45"/>
    <w:rsid w:val="7B134FB0"/>
    <w:rsid w:val="7B2926D6"/>
    <w:rsid w:val="7B5030D5"/>
    <w:rsid w:val="7B5A42C0"/>
    <w:rsid w:val="7B7017EE"/>
    <w:rsid w:val="7B741282"/>
    <w:rsid w:val="7B7844A9"/>
    <w:rsid w:val="7B8677B1"/>
    <w:rsid w:val="7B8F0562"/>
    <w:rsid w:val="7B981359"/>
    <w:rsid w:val="7BBD0896"/>
    <w:rsid w:val="7BE00A06"/>
    <w:rsid w:val="7BF62C30"/>
    <w:rsid w:val="7C010EB7"/>
    <w:rsid w:val="7C165EBE"/>
    <w:rsid w:val="7C402E41"/>
    <w:rsid w:val="7C44379A"/>
    <w:rsid w:val="7C533657"/>
    <w:rsid w:val="7C5F30CC"/>
    <w:rsid w:val="7C946F43"/>
    <w:rsid w:val="7CBA55CE"/>
    <w:rsid w:val="7CDF23CE"/>
    <w:rsid w:val="7CE45689"/>
    <w:rsid w:val="7D063EE4"/>
    <w:rsid w:val="7D280309"/>
    <w:rsid w:val="7D290CB5"/>
    <w:rsid w:val="7D4665A7"/>
    <w:rsid w:val="7D5213D0"/>
    <w:rsid w:val="7D773982"/>
    <w:rsid w:val="7D7D7A58"/>
    <w:rsid w:val="7DDC7503"/>
    <w:rsid w:val="7E032835"/>
    <w:rsid w:val="7E2345A9"/>
    <w:rsid w:val="7E354A43"/>
    <w:rsid w:val="7E6850C1"/>
    <w:rsid w:val="7EA52264"/>
    <w:rsid w:val="7EC21B3C"/>
    <w:rsid w:val="7ECB589A"/>
    <w:rsid w:val="7ECD548D"/>
    <w:rsid w:val="7F241B44"/>
    <w:rsid w:val="7F3E4371"/>
    <w:rsid w:val="7F4E37D4"/>
    <w:rsid w:val="7F7B01E8"/>
    <w:rsid w:val="7F7F1C85"/>
    <w:rsid w:val="7F8D199F"/>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0"/>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29"/>
    <w:semiHidden/>
    <w:unhideWhenUsed/>
    <w:qFormat/>
    <w:uiPriority w:val="99"/>
    <w:pPr>
      <w:spacing w:after="120"/>
      <w:ind w:left="420" w:leftChars="200"/>
    </w:pPr>
  </w:style>
  <w:style w:type="paragraph" w:customStyle="1" w:styleId="4">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3"/>
    <w:basedOn w:val="1"/>
    <w:qFormat/>
    <w:uiPriority w:val="99"/>
    <w:pPr>
      <w:ind w:left="100" w:leftChars="400" w:hanging="200" w:hangingChars="200"/>
    </w:pPr>
    <w:rPr>
      <w:rFonts w:ascii="Times New Roman" w:hAnsi="Times New Roman"/>
    </w:rPr>
  </w:style>
  <w:style w:type="paragraph" w:styleId="8">
    <w:name w:val="toa heading"/>
    <w:basedOn w:val="1"/>
    <w:next w:val="1"/>
    <w:qFormat/>
    <w:uiPriority w:val="0"/>
    <w:pPr>
      <w:spacing w:before="120" w:beforeLines="0"/>
    </w:pPr>
    <w:rPr>
      <w:rFonts w:ascii="Arial" w:hAnsi="Arial"/>
      <w:sz w:val="24"/>
      <w:szCs w:val="20"/>
    </w:rPr>
  </w:style>
  <w:style w:type="paragraph" w:styleId="9">
    <w:name w:val="Body Text"/>
    <w:basedOn w:val="1"/>
    <w:next w:val="1"/>
    <w:qFormat/>
    <w:uiPriority w:val="99"/>
    <w:pPr>
      <w:spacing w:after="120"/>
    </w:pPr>
    <w:rPr>
      <w:rFonts w:ascii="Times New Roman" w:hAnsi="Times New Roman"/>
    </w:rPr>
  </w:style>
  <w:style w:type="paragraph" w:styleId="10">
    <w:name w:val="Plain Text"/>
    <w:basedOn w:val="1"/>
    <w:link w:val="25"/>
    <w:qFormat/>
    <w:uiPriority w:val="0"/>
    <w:pPr>
      <w:spacing w:line="360" w:lineRule="auto"/>
    </w:pPr>
    <w:rPr>
      <w:rFonts w:ascii="宋体" w:hAnsi="Courier New"/>
      <w:sz w:val="24"/>
      <w:szCs w:val="20"/>
    </w:rPr>
  </w:style>
  <w:style w:type="paragraph" w:styleId="11">
    <w:name w:val="Balloon Text"/>
    <w:basedOn w:val="1"/>
    <w:link w:val="28"/>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8"/>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qFormat/>
    <w:uiPriority w:val="39"/>
    <w:pPr>
      <w:ind w:left="210"/>
      <w:jc w:val="left"/>
    </w:pPr>
    <w:rPr>
      <w:rFonts w:ascii="宋体" w:hAnsi="宋体" w:cs="宋体"/>
      <w:smallCaps/>
      <w:sz w:val="20"/>
      <w:szCs w:val="20"/>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sz w:val="32"/>
      <w:szCs w:val="21"/>
    </w:rPr>
  </w:style>
  <w:style w:type="character" w:styleId="21">
    <w:name w:val="page number"/>
    <w:qFormat/>
    <w:uiPriority w:val="0"/>
  </w:style>
  <w:style w:type="character" w:styleId="22">
    <w:name w:val="Hyperlink"/>
    <w:basedOn w:val="19"/>
    <w:unhideWhenUsed/>
    <w:qFormat/>
    <w:uiPriority w:val="99"/>
    <w:rPr>
      <w:color w:val="0563C1" w:themeColor="hyperlink"/>
      <w:u w:val="single"/>
      <w14:textFill>
        <w14:solidFill>
          <w14:schemeClr w14:val="hlink"/>
        </w14:solidFill>
      </w14:textFill>
    </w:rPr>
  </w:style>
  <w:style w:type="paragraph" w:styleId="23">
    <w:name w:val="List Paragraph"/>
    <w:basedOn w:val="1"/>
    <w:qFormat/>
    <w:uiPriority w:val="34"/>
    <w:pPr>
      <w:widowControl/>
      <w:ind w:firstLine="420" w:firstLineChars="200"/>
      <w:jc w:val="left"/>
    </w:pPr>
    <w:rPr>
      <w:rFonts w:ascii="宋体" w:hAnsi="宋体" w:cs="宋体"/>
      <w:kern w:val="0"/>
      <w:sz w:val="24"/>
    </w:rPr>
  </w:style>
  <w:style w:type="paragraph" w:customStyle="1" w:styleId="24">
    <w:name w:val="样式 首行缩进:  2 字符"/>
    <w:basedOn w:val="1"/>
    <w:qFormat/>
    <w:uiPriority w:val="0"/>
    <w:pPr>
      <w:spacing w:line="360" w:lineRule="auto"/>
      <w:ind w:firstLine="560" w:firstLineChars="200"/>
    </w:pPr>
    <w:rPr>
      <w:rFonts w:eastAsia="仿宋_GB2312"/>
      <w:sz w:val="24"/>
      <w:szCs w:val="20"/>
    </w:rPr>
  </w:style>
  <w:style w:type="character" w:customStyle="1" w:styleId="25">
    <w:name w:val="纯文本 Char"/>
    <w:basedOn w:val="19"/>
    <w:link w:val="10"/>
    <w:qFormat/>
    <w:uiPriority w:val="0"/>
    <w:rPr>
      <w:rFonts w:ascii="宋体" w:hAnsi="Courier New" w:eastAsia="宋体" w:cs="Times New Roman"/>
      <w:sz w:val="24"/>
      <w:szCs w:val="20"/>
    </w:rPr>
  </w:style>
  <w:style w:type="character" w:customStyle="1" w:styleId="26">
    <w:name w:val="页眉 Char"/>
    <w:basedOn w:val="19"/>
    <w:link w:val="13"/>
    <w:qFormat/>
    <w:uiPriority w:val="99"/>
    <w:rPr>
      <w:rFonts w:ascii="Calibri" w:hAnsi="Calibri" w:eastAsia="宋体" w:cs="Times New Roman"/>
      <w:sz w:val="18"/>
      <w:szCs w:val="18"/>
    </w:rPr>
  </w:style>
  <w:style w:type="character" w:customStyle="1" w:styleId="27">
    <w:name w:val="页脚 Char"/>
    <w:basedOn w:val="19"/>
    <w:link w:val="12"/>
    <w:qFormat/>
    <w:uiPriority w:val="99"/>
    <w:rPr>
      <w:rFonts w:ascii="Calibri" w:hAnsi="Calibri" w:eastAsia="宋体" w:cs="Times New Roman"/>
      <w:sz w:val="18"/>
      <w:szCs w:val="18"/>
    </w:rPr>
  </w:style>
  <w:style w:type="character" w:customStyle="1" w:styleId="28">
    <w:name w:val="批注框文本 Char"/>
    <w:basedOn w:val="19"/>
    <w:link w:val="11"/>
    <w:semiHidden/>
    <w:qFormat/>
    <w:uiPriority w:val="99"/>
    <w:rPr>
      <w:rFonts w:ascii="Calibri" w:hAnsi="Calibri" w:eastAsia="宋体" w:cs="Times New Roman"/>
      <w:sz w:val="18"/>
      <w:szCs w:val="18"/>
    </w:rPr>
  </w:style>
  <w:style w:type="character" w:customStyle="1" w:styleId="29">
    <w:name w:val="正文文本缩进 Char"/>
    <w:basedOn w:val="19"/>
    <w:link w:val="3"/>
    <w:semiHidden/>
    <w:qFormat/>
    <w:uiPriority w:val="99"/>
    <w:rPr>
      <w:rFonts w:ascii="Calibri" w:hAnsi="Calibri" w:eastAsia="宋体" w:cs="Times New Roman"/>
      <w:kern w:val="2"/>
      <w:sz w:val="21"/>
      <w:szCs w:val="24"/>
    </w:rPr>
  </w:style>
  <w:style w:type="character" w:customStyle="1" w:styleId="30">
    <w:name w:val="正文首行缩进 2 Char"/>
    <w:basedOn w:val="29"/>
    <w:link w:val="2"/>
    <w:qFormat/>
    <w:uiPriority w:val="0"/>
    <w:rPr>
      <w:rFonts w:ascii="宋体" w:hAnsi="Times New Roman" w:eastAsia="宋体" w:cs="Times New Roman"/>
      <w:kern w:val="2"/>
      <w:sz w:val="28"/>
      <w:szCs w:val="24"/>
    </w:rPr>
  </w:style>
  <w:style w:type="paragraph" w:customStyle="1" w:styleId="31">
    <w:name w:val="首行缩进"/>
    <w:basedOn w:val="1"/>
    <w:next w:val="1"/>
    <w:qFormat/>
    <w:uiPriority w:val="0"/>
    <w:pPr>
      <w:ind w:firstLine="480" w:firstLineChars="200"/>
    </w:pPr>
    <w:rPr>
      <w:lang w:val="zh-CN"/>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4">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0</TotalTime>
  <ScaleCrop>false</ScaleCrop>
  <LinksUpToDate>false</LinksUpToDate>
  <CharactersWithSpaces>16431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2023-07-03T06:45:00Z</cp:lastPrinted>
  <dcterms:modified xsi:type="dcterms:W3CDTF">2023-07-25T09:08:35Z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