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宋体"/>
          <w:b/>
          <w:bCs/>
          <w:kern w:val="0"/>
          <w:sz w:val="44"/>
          <w:szCs w:val="36"/>
          <w:highlight w:val="none"/>
          <w:lang w:eastAsia="zh-CN"/>
        </w:rPr>
      </w:pPr>
    </w:p>
    <w:p>
      <w:pPr>
        <w:widowControl/>
        <w:spacing w:before="468" w:beforeLines="150" w:after="936" w:afterLines="300" w:line="360" w:lineRule="auto"/>
        <w:jc w:val="center"/>
        <w:rPr>
          <w:rFonts w:hint="eastAsia" w:ascii="仿宋" w:hAnsi="仿宋" w:eastAsia="仿宋" w:cs="宋体"/>
          <w:b/>
          <w:bCs/>
          <w:spacing w:val="45"/>
          <w:kern w:val="0"/>
          <w:sz w:val="44"/>
          <w:szCs w:val="36"/>
          <w:highlight w:val="none"/>
          <w:lang w:eastAsia="zh-CN"/>
        </w:rPr>
      </w:pPr>
      <w:r>
        <w:rPr>
          <w:rFonts w:hint="eastAsia" w:ascii="仿宋" w:hAnsi="仿宋" w:eastAsia="仿宋" w:cs="宋体"/>
          <w:b/>
          <w:bCs/>
          <w:spacing w:val="45"/>
          <w:kern w:val="0"/>
          <w:sz w:val="40"/>
          <w:szCs w:val="32"/>
          <w:highlight w:val="none"/>
          <w:lang w:eastAsia="zh-CN"/>
        </w:rPr>
        <w:t>微山县人民医院高频电刀采购项目</w:t>
      </w:r>
    </w:p>
    <w:p>
      <w:pPr>
        <w:pStyle w:val="24"/>
        <w:rPr>
          <w:rFonts w:hint="eastAsia"/>
          <w:highlight w:val="none"/>
          <w:lang w:eastAsia="zh-CN"/>
        </w:rPr>
      </w:pP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WSND-2023-XM032</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2023年</w:t>
      </w:r>
      <w:r>
        <w:rPr>
          <w:rFonts w:hint="eastAsia" w:ascii="仿宋" w:hAnsi="仿宋" w:eastAsia="仿宋"/>
          <w:b/>
          <w:color w:val="000000"/>
          <w:sz w:val="36"/>
          <w:szCs w:val="36"/>
          <w:highlight w:val="none"/>
          <w:lang w:val="en-US" w:eastAsia="zh-CN"/>
        </w:rPr>
        <w:t>7月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微山县人民医院高频电刀采购项目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联系电话：15588755977、15563760277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微山县人民医院高频电刀采购项目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：WSND-2023-XM032</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高频电刀</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160000元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25</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31</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00</w:t>
      </w:r>
      <w:r>
        <w:rPr>
          <w:rFonts w:hint="eastAsia" w:ascii="仿宋" w:hAnsi="仿宋" w:eastAsia="仿宋" w:cs="宋体"/>
          <w:color w:val="000000"/>
          <w:kern w:val="0"/>
          <w:sz w:val="28"/>
          <w:szCs w:val="28"/>
          <w:highlight w:val="none"/>
          <w:lang w:eastAsia="zh-CN"/>
        </w:rPr>
        <w:t>分至2023年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w:t>
      </w:r>
      <w:r>
        <w:rPr>
          <w:rFonts w:hint="eastAsia" w:ascii="仿宋" w:hAnsi="仿宋" w:eastAsia="仿宋" w:cs="宋体"/>
          <w:color w:val="000000"/>
          <w:kern w:val="0"/>
          <w:sz w:val="28"/>
          <w:szCs w:val="28"/>
          <w:highlight w:val="none"/>
          <w:lang w:val="en-US" w:eastAsia="zh-CN"/>
        </w:rPr>
        <w:t>30</w:t>
      </w:r>
      <w:r>
        <w:rPr>
          <w:rFonts w:hint="eastAsia" w:ascii="仿宋" w:hAnsi="仿宋" w:eastAsia="仿宋" w:cs="宋体"/>
          <w:color w:val="000000"/>
          <w:kern w:val="0"/>
          <w:sz w:val="28"/>
          <w:szCs w:val="28"/>
          <w:highlight w:val="none"/>
          <w:lang w:eastAsia="zh-CN"/>
        </w:rPr>
        <w:t>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2023年8月4日14时30分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pPr>
        <w:pStyle w:val="9"/>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联系方式：15588755977、15563760277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微山县人民医院高频电刀采购项目，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供货期限</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3个月</w:t>
            </w:r>
            <w:r>
              <w:rPr>
                <w:rFonts w:hint="eastAsia" w:ascii="仿宋" w:hAnsi="仿宋" w:eastAsia="仿宋"/>
                <w:bCs/>
                <w:sz w:val="28"/>
                <w:szCs w:val="28"/>
                <w:highlight w:val="none"/>
                <w:lang w:eastAsia="zh-CN"/>
              </w:rPr>
              <w:t>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质保期：</w:t>
            </w:r>
            <w:r>
              <w:rPr>
                <w:rFonts w:hint="eastAsia" w:ascii="仿宋" w:hAnsi="仿宋" w:eastAsia="仿宋"/>
                <w:bCs/>
                <w:sz w:val="28"/>
                <w:szCs w:val="28"/>
                <w:highlight w:val="none"/>
                <w:lang w:eastAsia="zh-CN"/>
              </w:rPr>
              <w:t>供应商自报最长整机质保期（最低为一年）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设备付款方式：供货安装验收合格正常使用后付合同金额的80%，剩余部分一年内无质量问题无息付齐余款。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val="en-US" w:eastAsia="zh-CN"/>
              </w:rPr>
              <w:t>160000</w:t>
            </w:r>
            <w:r>
              <w:rPr>
                <w:rFonts w:hint="eastAsia" w:ascii="仿宋" w:hAnsi="仿宋" w:eastAsia="仿宋" w:cs="宋体"/>
                <w:b/>
                <w:sz w:val="28"/>
                <w:szCs w:val="28"/>
                <w:highlight w:val="none"/>
                <w:lang w:eastAsia="zh-CN"/>
              </w:rPr>
              <w:t>元</w:t>
            </w:r>
            <w:r>
              <w:rPr>
                <w:rFonts w:hint="eastAsia" w:ascii="仿宋" w:hAnsi="仿宋" w:eastAsia="仿宋" w:cs="宋体"/>
                <w:b/>
                <w:sz w:val="28"/>
                <w:szCs w:val="28"/>
                <w:highlight w:val="none"/>
              </w:rPr>
              <w:t xml:space="preserve"> </w:t>
            </w:r>
          </w:p>
          <w:p>
            <w:pPr>
              <w:pStyle w:val="10"/>
              <w:spacing w:line="400" w:lineRule="exact"/>
              <w:rPr>
                <w:rFonts w:ascii="仿宋" w:hAnsi="仿宋" w:eastAsia="仿宋"/>
                <w:bCs/>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生产厂家授权书（注：二级及其以下代理商（进口产品代理商除外）在提供上一级代理商授权书的同时，还要提供生产厂家授权书。生产商如委托代理商参加投标，生产商不得再参与投标。）；</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7月28</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2023年8月4日14时30分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2600</w:t>
      </w:r>
      <w:r>
        <w:rPr>
          <w:rFonts w:hint="eastAsia" w:ascii="仿宋" w:hAnsi="仿宋" w:eastAsia="仿宋"/>
          <w:color w:val="000000"/>
          <w:sz w:val="28"/>
          <w:szCs w:val="28"/>
          <w:highlight w:val="none"/>
        </w:rPr>
        <w:t>元</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0"/>
        <w:spacing w:line="400" w:lineRule="exact"/>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 xml:space="preserve">采购控制价：160000万元 </w:t>
      </w:r>
    </w:p>
    <w:p>
      <w:pPr>
        <w:pStyle w:val="8"/>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仿宋" w:hAnsi="仿宋" w:eastAsia="仿宋" w:cs="仿宋"/>
          <w:b/>
          <w:bCs/>
          <w:sz w:val="28"/>
          <w:szCs w:val="28"/>
          <w:highlight w:val="none"/>
        </w:rPr>
        <w:t>生产厂家授权书原件（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2023年8月4日14时30分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供货期限、质保期不符合采购文件要求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0"/>
          <w:rFonts w:ascii="仿宋" w:hAnsi="仿宋" w:eastAsia="仿宋" w:cs="宋体"/>
          <w:kern w:val="0"/>
          <w:sz w:val="28"/>
          <w:highlight w:val="none"/>
        </w:rPr>
      </w:pPr>
      <w:r>
        <w:rPr>
          <w:rStyle w:val="20"/>
          <w:rFonts w:ascii="仿宋" w:hAnsi="仿宋" w:eastAsia="仿宋" w:cs="宋体"/>
          <w:kern w:val="0"/>
          <w:sz w:val="28"/>
          <w:highlight w:val="none"/>
        </w:rPr>
        <w:t>评分办法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7"/>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内容</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分值</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t>报价部分</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报价得分 30</w:t>
            </w:r>
            <w:r>
              <w:rPr>
                <w:rStyle w:val="20"/>
                <w:rFonts w:ascii="仿宋" w:hAnsi="仿宋" w:eastAsia="仿宋" w:cs="宋体"/>
                <w:b w:val="0"/>
                <w:kern w:val="0"/>
                <w:sz w:val="28"/>
                <w:highlight w:val="none"/>
              </w:rPr>
              <w:t>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30</w:t>
            </w:r>
            <w:r>
              <w:rPr>
                <w:rStyle w:val="20"/>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技术部分</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50分</w:t>
            </w:r>
          </w:p>
        </w:tc>
        <w:tc>
          <w:tcPr>
            <w:tcW w:w="6792"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根据投标单位所提供设备与招标文件规定的规格、参数等全部要求的符合情况打分，全部符合招标文件要求的得20分，标注“●”号的为关键参数，每有一项关键性参数负偏离，在20分基础上扣减5分；未标注“●”号的参数为非关键参数，每有一项非关键参数负偏离，扣减2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2、根据所投设备的使用寿命、维护成本进行综合打分，完全符合招标文件要求，部分内容优于招标文件要求的得10分，每存在一处不足或的不合理扣1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3、根据所投设备的安全性、操控性进行综合打分，完全符合招标文件要求，部分内容优于招标文件要求的得10分，每存在一处不足或的不合理扣1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4、根据供应商针对本项目供货实施方案（包括设备安装、调试的主要技术保证措施、备品备件库充足）进行综合打分，针对项目实际情况具有详细、完善和可行的方案和措施的得10分；每存在一处不详细、不完善、不合理或不足的扣1 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服务方案</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15</w:t>
            </w:r>
          </w:p>
        </w:tc>
        <w:tc>
          <w:tcPr>
            <w:tcW w:w="6792"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1、根据投标单位的售后维修网点、服务标准等内容进行综评分，具有详细、完善和具体的维修网点及服务标准的得5分，每存在一处不详细、不完善、不具体或不足的扣1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2、根据投标单位的响应时间，响应程度、解决问题的能力、紧急故障处理预案等内容进行综评分，具有详细、完善和具体的响应方案的得5分，每存在一处不详细、不完善、不具体或不足的扣1 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3、根据投标单位培训、技术指导方式等内容进行综合评分，具有详细、完善和具体的培训方案的得5分，每存在一处不详细、不完善、不具体或不足的扣1 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59"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质保期</w:t>
            </w:r>
          </w:p>
        </w:tc>
        <w:tc>
          <w:tcPr>
            <w:tcW w:w="1707"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2分</w:t>
            </w:r>
          </w:p>
        </w:tc>
        <w:tc>
          <w:tcPr>
            <w:tcW w:w="6792" w:type="dxa"/>
            <w:vAlign w:val="center"/>
          </w:tcPr>
          <w:p>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20"/>
                <w:rFonts w:hint="eastAsia" w:ascii="仿宋" w:hAnsi="仿宋" w:eastAsia="仿宋" w:cs="宋体"/>
                <w:b w:val="0"/>
                <w:kern w:val="0"/>
                <w:sz w:val="28"/>
                <w:highlight w:val="none"/>
                <w:lang w:val="en-US" w:eastAsia="zh-CN"/>
              </w:rPr>
              <w:t xml:space="preserve">根据供应商所报产品的质保期优于磋商采购文件要求的，每增加一年得1分，最多得2分；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9" w:type="dxa"/>
            <w:vAlign w:val="center"/>
          </w:tcPr>
          <w:p>
            <w:pPr>
              <w:pStyle w:val="9"/>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rPr>
              <w:t xml:space="preserve">优惠条款 </w:t>
            </w:r>
          </w:p>
        </w:tc>
        <w:tc>
          <w:tcPr>
            <w:tcW w:w="1707" w:type="dxa"/>
            <w:vAlign w:val="center"/>
          </w:tcPr>
          <w:p>
            <w:pPr>
              <w:pStyle w:val="9"/>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sz w:val="28"/>
                <w:highlight w:val="none"/>
                <w:lang w:val="en-US" w:eastAsia="zh-CN"/>
              </w:rPr>
              <w:t>3</w:t>
            </w:r>
            <w:r>
              <w:rPr>
                <w:rFonts w:hint="eastAsia" w:ascii="仿宋" w:hAnsi="仿宋" w:eastAsia="仿宋" w:cs="仿宋"/>
                <w:sz w:val="28"/>
                <w:highlight w:val="none"/>
              </w:rPr>
              <w:t>分</w:t>
            </w:r>
          </w:p>
        </w:tc>
        <w:tc>
          <w:tcPr>
            <w:tcW w:w="67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2"/>
                <w:sz w:val="28"/>
                <w:szCs w:val="24"/>
                <w:highlight w:val="none"/>
                <w:lang w:val="en-US" w:eastAsia="zh-CN" w:bidi="ar-SA"/>
              </w:rPr>
            </w:pPr>
            <w:r>
              <w:rPr>
                <w:rStyle w:val="20"/>
                <w:rFonts w:hint="eastAsia" w:ascii="仿宋" w:hAnsi="仿宋" w:eastAsia="仿宋" w:cs="宋体"/>
                <w:b w:val="0"/>
                <w:kern w:val="0"/>
                <w:sz w:val="28"/>
                <w:highlight w:val="none"/>
                <w:lang w:val="en-US" w:eastAsia="zh-CN"/>
              </w:rPr>
              <w:t>根据供应商</w:t>
            </w:r>
            <w:r>
              <w:rPr>
                <w:rFonts w:hint="eastAsia" w:ascii="仿宋" w:hAnsi="仿宋" w:eastAsia="仿宋" w:cs="仿宋"/>
                <w:color w:val="000000"/>
                <w:sz w:val="28"/>
                <w:highlight w:val="none"/>
                <w:lang w:eastAsia="zh-CN"/>
              </w:rPr>
              <w:t>提供的优惠条件符合采购项目需求、具有可操作性和实用性，并经</w:t>
            </w:r>
            <w:r>
              <w:rPr>
                <w:rFonts w:hint="eastAsia" w:ascii="仿宋" w:hAnsi="仿宋" w:eastAsia="仿宋" w:cs="仿宋"/>
                <w:color w:val="000000"/>
                <w:sz w:val="28"/>
                <w:highlight w:val="none"/>
                <w:lang w:val="en-US" w:eastAsia="zh-CN"/>
              </w:rPr>
              <w:t>评委</w:t>
            </w:r>
            <w:r>
              <w:rPr>
                <w:rFonts w:hint="eastAsia" w:ascii="仿宋" w:hAnsi="仿宋" w:eastAsia="仿宋" w:cs="仿宋"/>
                <w:color w:val="000000"/>
                <w:sz w:val="28"/>
                <w:highlight w:val="none"/>
                <w:lang w:eastAsia="zh-CN"/>
              </w:rPr>
              <w:t>认可的每有一条得</w:t>
            </w:r>
            <w:r>
              <w:rPr>
                <w:rFonts w:hint="eastAsia" w:ascii="仿宋" w:hAnsi="仿宋" w:eastAsia="仿宋" w:cs="仿宋"/>
                <w:color w:val="000000"/>
                <w:sz w:val="28"/>
                <w:highlight w:val="none"/>
                <w:lang w:val="en-US" w:eastAsia="zh-CN"/>
              </w:rPr>
              <w:t>1</w:t>
            </w:r>
            <w:r>
              <w:rPr>
                <w:rFonts w:hint="eastAsia" w:ascii="仿宋" w:hAnsi="仿宋" w:eastAsia="仿宋" w:cs="仿宋"/>
                <w:color w:val="000000"/>
                <w:sz w:val="28"/>
                <w:highlight w:val="none"/>
                <w:lang w:eastAsia="zh-CN"/>
              </w:rPr>
              <w:t>分，最多得</w:t>
            </w:r>
            <w:r>
              <w:rPr>
                <w:rFonts w:hint="eastAsia" w:ascii="仿宋" w:hAnsi="仿宋" w:eastAsia="仿宋" w:cs="仿宋"/>
                <w:color w:val="000000"/>
                <w:sz w:val="28"/>
                <w:highlight w:val="none"/>
                <w:lang w:val="en-US" w:eastAsia="zh-CN"/>
              </w:rPr>
              <w:t>3</w:t>
            </w:r>
            <w:r>
              <w:rPr>
                <w:rFonts w:hint="eastAsia" w:ascii="仿宋" w:hAnsi="仿宋" w:eastAsia="仿宋" w:cs="仿宋"/>
                <w:color w:val="000000"/>
                <w:sz w:val="28"/>
                <w:highlight w:val="none"/>
                <w:lang w:eastAsia="zh-CN"/>
              </w:rPr>
              <w:t>分。</w:t>
            </w:r>
          </w:p>
        </w:tc>
      </w:tr>
    </w:tbl>
    <w:p>
      <w:pPr>
        <w:pStyle w:val="10"/>
        <w:spacing w:line="400" w:lineRule="exact"/>
        <w:jc w:val="center"/>
        <w:rPr>
          <w:rStyle w:val="20"/>
          <w:rFonts w:hint="eastAsia" w:ascii="仿宋" w:hAnsi="仿宋" w:eastAsia="仿宋" w:cs="宋体"/>
          <w:kern w:val="0"/>
          <w:sz w:val="28"/>
          <w:highlight w:val="none"/>
          <w:lang w:val="en-US" w:eastAsia="zh-CN"/>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9"/>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0"/>
          <w:rFonts w:ascii="仿宋" w:hAnsi="仿宋" w:eastAsia="仿宋" w:cs="宋体"/>
          <w:b w:val="0"/>
          <w:kern w:val="0"/>
          <w:sz w:val="28"/>
          <w:highlight w:val="none"/>
        </w:rPr>
      </w:pP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一、项目说明及要求：</w:t>
      </w:r>
    </w:p>
    <w:p>
      <w:pPr>
        <w:autoSpaceDE w:val="0"/>
        <w:autoSpaceDN w:val="0"/>
        <w:adjustRightInd w:val="0"/>
        <w:spacing w:line="400" w:lineRule="exact"/>
        <w:ind w:firstLine="560" w:firstLineChars="200"/>
        <w:rPr>
          <w:rFonts w:hint="eastAsia" w:ascii="仿宋" w:hAnsi="仿宋" w:eastAsia="仿宋"/>
          <w:b/>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rPr>
        <w:t>投标报价应包括设备、主件、标准附件、备品备件、包装、运输、装卸、保险、安装、安装须增加的材料费、调试、检验、安全、培训、技术、疫情防控费及售后服务、税金等其他费用完全达到采购文件要求并通过验收合格保证能正常使用所需的一切费用均应包含在内。供应商报价遗漏的任何费用，供应商应自行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质量标准：执行</w:t>
      </w:r>
      <w:r>
        <w:rPr>
          <w:rFonts w:hint="eastAsia" w:ascii="仿宋" w:hAnsi="仿宋" w:eastAsia="仿宋"/>
          <w:sz w:val="28"/>
          <w:highlight w:val="none"/>
          <w:lang w:val="en-US" w:eastAsia="zh-CN"/>
        </w:rPr>
        <w:t>磋商采购</w:t>
      </w:r>
      <w:r>
        <w:rPr>
          <w:rFonts w:hint="eastAsia" w:ascii="仿宋" w:hAnsi="仿宋" w:eastAsia="仿宋"/>
          <w:sz w:val="28"/>
          <w:highlight w:val="none"/>
        </w:rPr>
        <w:t>文件相关规定和国家现行有关标准、规范、规定及行业认同的货物本身的规格、技术条件。</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val="en-US" w:eastAsia="zh-CN"/>
        </w:rPr>
        <w:t>采购</w:t>
      </w:r>
      <w:r>
        <w:rPr>
          <w:rFonts w:hint="eastAsia" w:ascii="仿宋" w:hAnsi="仿宋" w:eastAsia="仿宋"/>
          <w:sz w:val="28"/>
          <w:highlight w:val="none"/>
        </w:rPr>
        <w:t>人会同相关部门和供应商按照相关程序进行验收，对验收不合格部分供应商要及时更换，损失由供应商负责。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w:t>
      </w:r>
      <w:r>
        <w:rPr>
          <w:rFonts w:hint="eastAsia" w:ascii="仿宋" w:hAnsi="仿宋" w:eastAsia="仿宋"/>
          <w:sz w:val="28"/>
          <w:highlight w:val="none"/>
          <w:lang w:val="en-US" w:eastAsia="zh-CN"/>
        </w:rPr>
        <w:t>采购</w:t>
      </w:r>
      <w:r>
        <w:rPr>
          <w:rFonts w:hint="eastAsia" w:ascii="仿宋" w:hAnsi="仿宋" w:eastAsia="仿宋"/>
          <w:sz w:val="28"/>
          <w:highlight w:val="none"/>
        </w:rPr>
        <w:t>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lang w:val="en-US" w:eastAsia="zh-CN"/>
        </w:rPr>
        <w:t>成交供应商</w:t>
      </w:r>
      <w:r>
        <w:rPr>
          <w:rFonts w:hint="eastAsia" w:ascii="仿宋" w:hAnsi="仿宋" w:eastAsia="仿宋"/>
          <w:sz w:val="28"/>
          <w:highlight w:val="none"/>
        </w:rPr>
        <w:t>须在签订合同前与</w:t>
      </w:r>
      <w:r>
        <w:rPr>
          <w:rFonts w:hint="eastAsia" w:ascii="仿宋" w:hAnsi="仿宋" w:eastAsia="仿宋"/>
          <w:sz w:val="28"/>
          <w:highlight w:val="none"/>
          <w:lang w:val="en-US" w:eastAsia="zh-CN"/>
        </w:rPr>
        <w:t>采购人</w:t>
      </w:r>
      <w:r>
        <w:rPr>
          <w:rFonts w:hint="eastAsia" w:ascii="仿宋" w:hAnsi="仿宋" w:eastAsia="仿宋"/>
          <w:sz w:val="28"/>
          <w:highlight w:val="none"/>
        </w:rPr>
        <w:t>进行对接，确定具体供货事宜。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cs="Times New Roman"/>
          <w:b/>
          <w:sz w:val="28"/>
          <w:highlight w:val="none"/>
          <w:lang w:val="en-US" w:eastAsia="zh-CN"/>
        </w:rPr>
        <w:t>采购清单及采购技</w:t>
      </w:r>
      <w:r>
        <w:rPr>
          <w:rFonts w:hint="eastAsia" w:ascii="仿宋" w:hAnsi="仿宋" w:eastAsia="仿宋"/>
          <w:b/>
          <w:sz w:val="28"/>
          <w:szCs w:val="32"/>
          <w:highlight w:val="none"/>
        </w:rPr>
        <w:t>术参数</w:t>
      </w:r>
    </w:p>
    <w:p>
      <w:pPr>
        <w:pStyle w:val="23"/>
        <w:keepNext w:val="0"/>
        <w:keepLines w:val="0"/>
        <w:pageBreakBefore w:val="0"/>
        <w:widowControl/>
        <w:numPr>
          <w:ilvl w:val="0"/>
          <w:numId w:val="3"/>
        </w:numPr>
        <w:kinsoku/>
        <w:wordWrap/>
        <w:overflowPunct/>
        <w:topLinePunct w:val="0"/>
        <w:autoSpaceDE/>
        <w:autoSpaceDN/>
        <w:bidi w:val="0"/>
        <w:adjustRightInd/>
        <w:snapToGrid/>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采购清单</w:t>
      </w:r>
    </w:p>
    <w:tbl>
      <w:tblPr>
        <w:tblStyle w:val="1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070"/>
        <w:gridCol w:w="1188"/>
        <w:gridCol w:w="1488"/>
        <w:gridCol w:w="196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9"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品目</w:t>
            </w:r>
          </w:p>
        </w:tc>
        <w:tc>
          <w:tcPr>
            <w:tcW w:w="3070" w:type="dxa"/>
            <w:vAlign w:val="center"/>
          </w:tcPr>
          <w:p>
            <w:pPr>
              <w:pStyle w:val="23"/>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188"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488"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968" w:type="dxa"/>
            <w:vAlign w:val="center"/>
          </w:tcPr>
          <w:p>
            <w:pPr>
              <w:pStyle w:val="23"/>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预算控制价</w:t>
            </w:r>
          </w:p>
        </w:tc>
        <w:tc>
          <w:tcPr>
            <w:tcW w:w="1235"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9"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w:t>
            </w:r>
          </w:p>
        </w:tc>
        <w:tc>
          <w:tcPr>
            <w:tcW w:w="3070"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高频电刀</w:t>
            </w:r>
          </w:p>
        </w:tc>
        <w:tc>
          <w:tcPr>
            <w:tcW w:w="1188"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88"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968" w:type="dxa"/>
            <w:vAlign w:val="center"/>
          </w:tcPr>
          <w:p>
            <w:pPr>
              <w:pStyle w:val="23"/>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160000元</w:t>
            </w:r>
          </w:p>
        </w:tc>
        <w:tc>
          <w:tcPr>
            <w:tcW w:w="1235" w:type="dxa"/>
            <w:vAlign w:val="center"/>
          </w:tcPr>
          <w:p>
            <w:pPr>
              <w:pStyle w:val="23"/>
              <w:numPr>
                <w:ilvl w:val="0"/>
                <w:numId w:val="0"/>
              </w:numPr>
              <w:jc w:val="center"/>
              <w:rPr>
                <w:rFonts w:hint="eastAsia" w:ascii="仿宋" w:hAnsi="仿宋" w:eastAsia="仿宋" w:cs="仿宋"/>
                <w:sz w:val="28"/>
                <w:szCs w:val="28"/>
                <w:highlight w:val="none"/>
                <w:vertAlign w:val="baseline"/>
                <w:lang w:eastAsia="zh-CN"/>
              </w:rPr>
            </w:pPr>
          </w:p>
        </w:tc>
      </w:tr>
    </w:tbl>
    <w:p>
      <w:pPr>
        <w:pStyle w:val="23"/>
        <w:numPr>
          <w:ilvl w:val="0"/>
          <w:numId w:val="0"/>
        </w:numPr>
        <w:rPr>
          <w:rFonts w:hint="eastAsia"/>
          <w:highlight w:val="none"/>
          <w:lang w:eastAsia="zh-CN"/>
        </w:rPr>
      </w:pPr>
    </w:p>
    <w:p>
      <w:pPr>
        <w:pStyle w:val="23"/>
        <w:numPr>
          <w:ilvl w:val="0"/>
          <w:numId w:val="3"/>
        </w:numPr>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高频电刀技术参数采购技术参数：</w:t>
      </w:r>
    </w:p>
    <w:tbl>
      <w:tblPr>
        <w:tblStyle w:val="36"/>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1"/>
        <w:gridCol w:w="7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1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适用范围</w:t>
            </w:r>
          </w:p>
        </w:tc>
        <w:tc>
          <w:tcPr>
            <w:tcW w:w="754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产品在医疗机构使用，用于手术中对人体组织进行切</w:t>
            </w:r>
            <w:r>
              <w:rPr>
                <w:rFonts w:hint="eastAsia" w:ascii="仿宋" w:hAnsi="仿宋" w:eastAsia="仿宋" w:cs="仿宋"/>
                <w:spacing w:val="8"/>
                <w:sz w:val="28"/>
                <w:szCs w:val="28"/>
                <w:highlight w:val="none"/>
              </w:rPr>
              <w:t>割和凝血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21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 w:hAnsi="仿宋" w:eastAsia="仿宋" w:cs="仿宋"/>
                <w:spacing w:val="16"/>
                <w:sz w:val="28"/>
                <w:szCs w:val="28"/>
                <w:highlight w:val="none"/>
              </w:rPr>
            </w:pPr>
            <w:r>
              <w:rPr>
                <w:rFonts w:hint="eastAsia" w:ascii="仿宋" w:hAnsi="仿宋" w:eastAsia="仿宋" w:cs="仿宋"/>
                <w:spacing w:val="16"/>
                <w:sz w:val="28"/>
                <w:szCs w:val="28"/>
                <w:highlight w:val="none"/>
              </w:rPr>
              <w:t>技术要求</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参数及产品资料</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 w:hAnsi="仿宋" w:eastAsia="仿宋" w:cs="仿宋"/>
                <w:sz w:val="28"/>
                <w:szCs w:val="28"/>
                <w:highlight w:val="none"/>
              </w:rPr>
            </w:pPr>
          </w:p>
        </w:tc>
        <w:tc>
          <w:tcPr>
            <w:tcW w:w="754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b/>
                <w:bCs/>
                <w:sz w:val="28"/>
                <w:szCs w:val="28"/>
                <w:highlight w:val="none"/>
              </w:rPr>
            </w:pPr>
            <w:r>
              <w:rPr>
                <w:rFonts w:hint="eastAsia" w:ascii="仿宋" w:hAnsi="仿宋" w:eastAsia="仿宋" w:cs="仿宋"/>
                <w:b/>
                <w:bCs/>
                <w:spacing w:val="10"/>
                <w:sz w:val="28"/>
                <w:szCs w:val="28"/>
                <w:highlight w:val="none"/>
              </w:rPr>
              <w:t>●</w:t>
            </w:r>
            <w:r>
              <w:rPr>
                <w:rFonts w:hint="eastAsia" w:ascii="仿宋" w:hAnsi="仿宋" w:eastAsia="仿宋" w:cs="仿宋"/>
                <w:b/>
                <w:bCs/>
                <w:spacing w:val="63"/>
                <w:sz w:val="28"/>
                <w:szCs w:val="28"/>
                <w:highlight w:val="none"/>
              </w:rPr>
              <w:t xml:space="preserve"> </w:t>
            </w:r>
            <w:r>
              <w:rPr>
                <w:rFonts w:hint="eastAsia" w:ascii="仿宋" w:hAnsi="仿宋" w:eastAsia="仿宋" w:cs="仿宋"/>
                <w:b/>
                <w:bCs/>
                <w:spacing w:val="10"/>
                <w:sz w:val="28"/>
                <w:szCs w:val="28"/>
                <w:highlight w:val="none"/>
              </w:rPr>
              <w:t>1、配备</w:t>
            </w:r>
            <w:r>
              <w:rPr>
                <w:rFonts w:hint="eastAsia" w:ascii="仿宋" w:hAnsi="仿宋" w:eastAsia="仿宋" w:cs="仿宋"/>
                <w:b/>
                <w:bCs/>
                <w:sz w:val="28"/>
                <w:szCs w:val="28"/>
                <w:highlight w:val="none"/>
              </w:rPr>
              <w:t>LCD</w:t>
            </w:r>
            <w:r>
              <w:rPr>
                <w:rFonts w:hint="eastAsia" w:ascii="仿宋" w:hAnsi="仿宋" w:eastAsia="仿宋" w:cs="仿宋"/>
                <w:b/>
                <w:bCs/>
                <w:spacing w:val="10"/>
                <w:sz w:val="28"/>
                <w:szCs w:val="28"/>
                <w:highlight w:val="none"/>
              </w:rPr>
              <w:t>触摸显示屏的操作界面，用于控制系统功能。</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2、具备≥5种单极凝血模式，包含：软凝、电灼、喷凝、双路输</w:t>
            </w:r>
            <w:r>
              <w:rPr>
                <w:rFonts w:hint="eastAsia" w:ascii="仿宋" w:hAnsi="仿宋" w:eastAsia="仿宋" w:cs="仿宋"/>
                <w:spacing w:val="16"/>
                <w:sz w:val="28"/>
                <w:szCs w:val="28"/>
                <w:highlight w:val="none"/>
              </w:rPr>
              <w:t xml:space="preserve"> </w:t>
            </w:r>
            <w:r>
              <w:rPr>
                <w:rFonts w:hint="eastAsia" w:ascii="仿宋" w:hAnsi="仿宋" w:eastAsia="仿宋" w:cs="仿宋"/>
                <w:spacing w:val="10"/>
                <w:sz w:val="28"/>
                <w:szCs w:val="28"/>
                <w:highlight w:val="none"/>
              </w:rPr>
              <w:t>出电灼、双路输出喷凝。</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b/>
                <w:bCs/>
                <w:sz w:val="28"/>
                <w:szCs w:val="28"/>
                <w:highlight w:val="none"/>
              </w:rPr>
            </w:pPr>
            <w:r>
              <w:rPr>
                <w:rFonts w:hint="eastAsia" w:ascii="仿宋" w:hAnsi="仿宋" w:eastAsia="仿宋" w:cs="仿宋"/>
                <w:b/>
                <w:bCs/>
                <w:spacing w:val="11"/>
                <w:sz w:val="28"/>
                <w:szCs w:val="28"/>
                <w:highlight w:val="none"/>
              </w:rPr>
              <w:t xml:space="preserve">●3、具有≥6种双极输出模式，包含：精确双极、标准双极、宏 </w:t>
            </w:r>
            <w:r>
              <w:rPr>
                <w:rFonts w:hint="eastAsia" w:ascii="仿宋" w:hAnsi="仿宋" w:eastAsia="仿宋" w:cs="仿宋"/>
                <w:b/>
                <w:bCs/>
                <w:spacing w:val="6"/>
                <w:sz w:val="28"/>
                <w:szCs w:val="28"/>
                <w:highlight w:val="none"/>
              </w:rPr>
              <w:t>双极、低效果、中效果、高效果，双极凝血最大功率≥95W。</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4、具备负极板接触质量安全监测系统：能实时监测负极板与病</w:t>
            </w:r>
            <w:r>
              <w:rPr>
                <w:rFonts w:hint="eastAsia" w:ascii="仿宋" w:hAnsi="仿宋" w:eastAsia="仿宋" w:cs="仿宋"/>
                <w:spacing w:val="2"/>
                <w:sz w:val="28"/>
                <w:szCs w:val="28"/>
                <w:highlight w:val="none"/>
              </w:rPr>
              <w:t xml:space="preserve"> </w:t>
            </w:r>
            <w:r>
              <w:rPr>
                <w:rFonts w:hint="eastAsia" w:ascii="仿宋" w:hAnsi="仿宋" w:eastAsia="仿宋" w:cs="仿宋"/>
                <w:spacing w:val="12"/>
                <w:sz w:val="28"/>
                <w:szCs w:val="28"/>
                <w:highlight w:val="none"/>
              </w:rPr>
              <w:t>人皮肤的接触，安全阻抗范围：≥5欧姆且≤135欧姆。</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6"/>
                <w:sz w:val="28"/>
                <w:szCs w:val="28"/>
                <w:highlight w:val="none"/>
              </w:rPr>
              <w:t>5、负极板接触电阻变化范围大于40%时机器就会声光报警并自</w:t>
            </w:r>
            <w:r>
              <w:rPr>
                <w:rFonts w:hint="eastAsia" w:ascii="仿宋" w:hAnsi="仿宋" w:eastAsia="仿宋" w:cs="仿宋"/>
                <w:spacing w:val="3"/>
                <w:sz w:val="28"/>
                <w:szCs w:val="28"/>
                <w:highlight w:val="none"/>
              </w:rPr>
              <w:t xml:space="preserve"> </w:t>
            </w:r>
            <w:r>
              <w:rPr>
                <w:rFonts w:hint="eastAsia" w:ascii="仿宋" w:hAnsi="仿宋" w:eastAsia="仿宋" w:cs="仿宋"/>
                <w:spacing w:val="19"/>
                <w:sz w:val="28"/>
                <w:szCs w:val="28"/>
                <w:highlight w:val="none"/>
              </w:rPr>
              <w:t>动停止输出：</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6、单极切割工作频率：≥434</w:t>
            </w:r>
            <w:r>
              <w:rPr>
                <w:rFonts w:hint="eastAsia" w:ascii="仿宋" w:hAnsi="仿宋" w:eastAsia="仿宋" w:cs="仿宋"/>
                <w:sz w:val="28"/>
                <w:szCs w:val="28"/>
                <w:highlight w:val="none"/>
              </w:rPr>
              <w:t>KHz</w:t>
            </w:r>
            <w:r>
              <w:rPr>
                <w:rFonts w:hint="eastAsia" w:ascii="仿宋" w:hAnsi="仿宋" w:eastAsia="仿宋" w:cs="仿宋"/>
                <w:spacing w:val="6"/>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7、双极的最高峰值电压：≤530V。</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8、双路输出电灼模式：最大功率≥120W、峰值电压≤3448V。</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9、双路输出喷凝血模式：最大功率≥120W</w:t>
            </w:r>
            <w:r>
              <w:rPr>
                <w:rFonts w:hint="eastAsia" w:ascii="仿宋" w:hAnsi="仿宋" w:eastAsia="仿宋" w:cs="仿宋"/>
                <w:spacing w:val="49"/>
                <w:sz w:val="28"/>
                <w:szCs w:val="28"/>
                <w:highlight w:val="none"/>
              </w:rPr>
              <w:t xml:space="preserve"> </w:t>
            </w:r>
            <w:r>
              <w:rPr>
                <w:rFonts w:hint="eastAsia" w:ascii="仿宋" w:hAnsi="仿宋" w:eastAsia="仿宋" w:cs="仿宋"/>
                <w:spacing w:val="6"/>
                <w:sz w:val="28"/>
                <w:szCs w:val="28"/>
                <w:highlight w:val="none"/>
              </w:rPr>
              <w:t>、峰值电压≤3932V.</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lang w:eastAsia="zh-CN"/>
              </w:rPr>
            </w:pPr>
            <w:r>
              <w:rPr>
                <w:rFonts w:hint="eastAsia" w:ascii="仿宋" w:hAnsi="仿宋" w:eastAsia="仿宋" w:cs="仿宋"/>
                <w:spacing w:val="14"/>
                <w:sz w:val="28"/>
                <w:szCs w:val="28"/>
                <w:highlight w:val="none"/>
              </w:rPr>
              <w:t>10、单极切割</w:t>
            </w:r>
            <w:r>
              <w:rPr>
                <w:rFonts w:hint="eastAsia" w:ascii="仿宋" w:hAnsi="仿宋" w:eastAsia="仿宋" w:cs="仿宋"/>
                <w:spacing w:val="14"/>
                <w:sz w:val="28"/>
                <w:szCs w:val="28"/>
                <w:highlight w:val="none"/>
                <w:lang w:val="en-US" w:eastAsia="zh-CN"/>
              </w:rPr>
              <w:t>不少于</w:t>
            </w:r>
            <w:r>
              <w:rPr>
                <w:rFonts w:hint="eastAsia" w:ascii="仿宋" w:hAnsi="仿宋" w:eastAsia="仿宋" w:cs="仿宋"/>
                <w:spacing w:val="14"/>
                <w:sz w:val="28"/>
                <w:szCs w:val="28"/>
                <w:highlight w:val="none"/>
              </w:rPr>
              <w:t>三种模式：纯切，混切</w:t>
            </w:r>
            <w:r>
              <w:rPr>
                <w:rFonts w:hint="eastAsia" w:ascii="仿宋" w:hAnsi="仿宋" w:eastAsia="仿宋" w:cs="仿宋"/>
                <w:spacing w:val="14"/>
                <w:sz w:val="28"/>
                <w:szCs w:val="28"/>
                <w:highlight w:val="none"/>
                <w:lang w:eastAsia="zh-CN"/>
              </w:rPr>
              <w:t>、</w:t>
            </w:r>
            <w:r>
              <w:rPr>
                <w:rFonts w:hint="eastAsia" w:ascii="仿宋" w:hAnsi="仿宋" w:eastAsia="仿宋" w:cs="仿宋"/>
                <w:spacing w:val="14"/>
                <w:sz w:val="28"/>
                <w:szCs w:val="28"/>
                <w:highlight w:val="none"/>
              </w:rPr>
              <w:t>智能模式</w:t>
            </w:r>
            <w:r>
              <w:rPr>
                <w:rFonts w:hint="eastAsia" w:ascii="仿宋" w:hAnsi="仿宋" w:eastAsia="仿宋" w:cs="仿宋"/>
                <w:spacing w:val="14"/>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11、纯切功率：1-300W</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12、混切功率：1-200W</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13、智能模式：1-200W。具有止血与分离结合模式功能，提</w:t>
            </w:r>
            <w:r>
              <w:rPr>
                <w:rFonts w:hint="eastAsia" w:ascii="仿宋" w:hAnsi="仿宋" w:eastAsia="仿宋" w:cs="仿宋"/>
                <w:spacing w:val="17"/>
                <w:sz w:val="28"/>
                <w:szCs w:val="28"/>
                <w:highlight w:val="none"/>
              </w:rPr>
              <w:t>高止血效果实现快速切割具备三按钮刀笔有按钮可启动止血、</w:t>
            </w:r>
            <w:r>
              <w:rPr>
                <w:rFonts w:hint="eastAsia" w:ascii="仿宋" w:hAnsi="仿宋" w:eastAsia="仿宋" w:cs="仿宋"/>
                <w:spacing w:val="4"/>
                <w:sz w:val="28"/>
                <w:szCs w:val="28"/>
                <w:highlight w:val="none"/>
              </w:rPr>
              <w:t xml:space="preserve"> </w:t>
            </w:r>
            <w:r>
              <w:rPr>
                <w:rFonts w:hint="eastAsia" w:ascii="仿宋" w:hAnsi="仿宋" w:eastAsia="仿宋" w:cs="仿宋"/>
                <w:spacing w:val="18"/>
                <w:sz w:val="28"/>
                <w:szCs w:val="28"/>
                <w:highlight w:val="none"/>
              </w:rPr>
              <w:t>切割功能具有按钮可启动凝血功能</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14、排烟系统：具备排烟系统连接功能</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21"/>
                <w:sz w:val="28"/>
                <w:szCs w:val="28"/>
                <w:highlight w:val="none"/>
              </w:rPr>
              <w:t>15、具备智能组织感知技术(</w:t>
            </w:r>
            <w:r>
              <w:rPr>
                <w:rFonts w:hint="eastAsia" w:ascii="仿宋" w:hAnsi="仿宋" w:eastAsia="仿宋" w:cs="仿宋"/>
                <w:sz w:val="28"/>
                <w:szCs w:val="28"/>
                <w:highlight w:val="none"/>
              </w:rPr>
              <w:t>TissueFect</w:t>
            </w:r>
            <w:r>
              <w:rPr>
                <w:rFonts w:hint="eastAsia" w:ascii="仿宋" w:hAnsi="仿宋" w:eastAsia="仿宋" w:cs="仿宋"/>
                <w:spacing w:val="21"/>
                <w:sz w:val="28"/>
                <w:szCs w:val="28"/>
                <w:highlight w:val="none"/>
              </w:rPr>
              <w:t>);可控制所有的模式</w:t>
            </w:r>
            <w:r>
              <w:rPr>
                <w:rFonts w:hint="eastAsia" w:ascii="仿宋" w:hAnsi="仿宋" w:eastAsia="仿宋" w:cs="仿宋"/>
                <w:spacing w:val="8"/>
                <w:sz w:val="28"/>
                <w:szCs w:val="28"/>
                <w:highlight w:val="none"/>
              </w:rPr>
              <w:t xml:space="preserve"> </w:t>
            </w:r>
            <w:r>
              <w:rPr>
                <w:rFonts w:hint="eastAsia" w:ascii="仿宋" w:hAnsi="仿宋" w:eastAsia="仿宋" w:cs="仿宋"/>
                <w:spacing w:val="6"/>
                <w:sz w:val="28"/>
                <w:szCs w:val="28"/>
                <w:highlight w:val="none"/>
              </w:rPr>
              <w:t>和效果。控制主机输出恒定电流，恒定功率，恒定电压；对最大</w:t>
            </w:r>
            <w:r>
              <w:rPr>
                <w:rFonts w:hint="eastAsia" w:ascii="仿宋" w:hAnsi="仿宋" w:eastAsia="仿宋" w:cs="仿宋"/>
                <w:spacing w:val="2"/>
                <w:sz w:val="28"/>
                <w:szCs w:val="28"/>
                <w:highlight w:val="none"/>
              </w:rPr>
              <w:t xml:space="preserve"> </w:t>
            </w:r>
            <w:r>
              <w:rPr>
                <w:rFonts w:hint="eastAsia" w:ascii="仿宋" w:hAnsi="仿宋" w:eastAsia="仿宋" w:cs="仿宋"/>
                <w:spacing w:val="7"/>
                <w:sz w:val="28"/>
                <w:szCs w:val="28"/>
                <w:highlight w:val="none"/>
              </w:rPr>
              <w:t>输出电压进行控制，从而减少电容耦合及视频于扰，</w:t>
            </w:r>
            <w:r>
              <w:rPr>
                <w:rFonts w:hint="eastAsia" w:ascii="仿宋" w:hAnsi="仿宋" w:eastAsia="仿宋" w:cs="仿宋"/>
                <w:spacing w:val="6"/>
                <w:sz w:val="28"/>
                <w:szCs w:val="28"/>
                <w:highlight w:val="none"/>
              </w:rPr>
              <w:t>最大限度减</w:t>
            </w:r>
            <w:r>
              <w:rPr>
                <w:rFonts w:hint="eastAsia" w:ascii="仿宋" w:hAnsi="仿宋" w:eastAsia="仿宋" w:cs="仿宋"/>
                <w:sz w:val="28"/>
                <w:szCs w:val="28"/>
                <w:highlight w:val="none"/>
              </w:rPr>
              <w:t xml:space="preserve"> </w:t>
            </w:r>
            <w:r>
              <w:rPr>
                <w:rFonts w:hint="eastAsia" w:ascii="仿宋" w:hAnsi="仿宋" w:eastAsia="仿宋" w:cs="仿宋"/>
                <w:spacing w:val="19"/>
                <w:sz w:val="28"/>
                <w:szCs w:val="28"/>
                <w:highlight w:val="none"/>
              </w:rPr>
              <w:t>少火花发生</w:t>
            </w:r>
            <w:r>
              <w:rPr>
                <w:rFonts w:hint="eastAsia" w:ascii="仿宋" w:hAnsi="仿宋" w:eastAsia="仿宋" w:cs="仿宋"/>
                <w:spacing w:val="19"/>
                <w:sz w:val="28"/>
                <w:szCs w:val="28"/>
                <w:highlight w:val="none"/>
                <w:lang w:eastAsia="zh-CN"/>
              </w:rPr>
              <w:t>，</w:t>
            </w:r>
            <w:r>
              <w:rPr>
                <w:rFonts w:hint="eastAsia" w:ascii="仿宋" w:hAnsi="仿宋" w:eastAsia="仿宋" w:cs="仿宋"/>
                <w:spacing w:val="19"/>
                <w:sz w:val="28"/>
                <w:szCs w:val="28"/>
                <w:highlight w:val="none"/>
                <w:lang w:val="en-US" w:eastAsia="zh-CN"/>
              </w:rPr>
              <w:t>从而达到保证患者手术的安全性</w:t>
            </w:r>
            <w:r>
              <w:rPr>
                <w:rFonts w:hint="eastAsia" w:ascii="仿宋" w:hAnsi="仿宋" w:eastAsia="仿宋" w:cs="仿宋"/>
                <w:spacing w:val="19"/>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16、电刀安全类型达到I级、</w:t>
            </w:r>
            <w:r>
              <w:rPr>
                <w:rFonts w:hint="eastAsia" w:ascii="仿宋" w:hAnsi="仿宋" w:eastAsia="仿宋" w:cs="仿宋"/>
                <w:sz w:val="28"/>
                <w:szCs w:val="28"/>
                <w:highlight w:val="none"/>
              </w:rPr>
              <w:t>CF</w:t>
            </w:r>
            <w:r>
              <w:rPr>
                <w:rFonts w:hint="eastAsia" w:ascii="仿宋" w:hAnsi="仿宋" w:eastAsia="仿宋" w:cs="仿宋"/>
                <w:spacing w:val="11"/>
                <w:sz w:val="28"/>
                <w:szCs w:val="28"/>
                <w:highlight w:val="none"/>
              </w:rPr>
              <w:t>型；高频漏电流：双极&lt;68.9</w:t>
            </w:r>
            <w:r>
              <w:rPr>
                <w:rFonts w:hint="eastAsia" w:ascii="仿宋" w:hAnsi="仿宋" w:eastAsia="仿宋" w:cs="仿宋"/>
                <w:sz w:val="28"/>
                <w:szCs w:val="28"/>
                <w:highlight w:val="none"/>
              </w:rPr>
              <w:t>mA</w:t>
            </w:r>
            <w:r>
              <w:rPr>
                <w:rFonts w:hint="eastAsia" w:ascii="仿宋" w:hAnsi="仿宋" w:eastAsia="仿宋" w:cs="仿宋"/>
                <w:spacing w:val="1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4"/>
                <w:sz w:val="28"/>
                <w:szCs w:val="28"/>
                <w:highlight w:val="none"/>
              </w:rPr>
              <w:t>单极&lt;100</w:t>
            </w:r>
            <w:r>
              <w:rPr>
                <w:rFonts w:hint="eastAsia" w:ascii="仿宋" w:hAnsi="仿宋" w:eastAsia="仿宋" w:cs="仿宋"/>
                <w:sz w:val="28"/>
                <w:szCs w:val="28"/>
                <w:highlight w:val="none"/>
              </w:rPr>
              <w:t>mA</w:t>
            </w:r>
            <w:r>
              <w:rPr>
                <w:rFonts w:hint="eastAsia" w:ascii="仿宋" w:hAnsi="仿宋" w:eastAsia="仿宋" w:cs="仿宋"/>
                <w:spacing w:val="14"/>
                <w:sz w:val="28"/>
                <w:szCs w:val="28"/>
                <w:highlight w:val="none"/>
              </w:rPr>
              <w:t>,病人漏电流&lt;10μA。</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17、具有三个脚踏开关插口，可同时连接①单极脚踏开</w:t>
            </w:r>
            <w:r>
              <w:rPr>
                <w:rFonts w:hint="eastAsia" w:ascii="仿宋" w:hAnsi="仿宋" w:eastAsia="仿宋" w:cs="仿宋"/>
                <w:spacing w:val="5"/>
                <w:sz w:val="28"/>
                <w:szCs w:val="28"/>
                <w:highlight w:val="none"/>
              </w:rPr>
              <w:t>关②双极</w:t>
            </w:r>
            <w:r>
              <w:rPr>
                <w:rFonts w:hint="eastAsia" w:ascii="仿宋" w:hAnsi="仿宋" w:eastAsia="仿宋" w:cs="仿宋"/>
                <w:sz w:val="28"/>
                <w:szCs w:val="28"/>
                <w:highlight w:val="none"/>
              </w:rPr>
              <w:t xml:space="preserve"> </w:t>
            </w:r>
            <w:r>
              <w:rPr>
                <w:rFonts w:hint="eastAsia" w:ascii="仿宋" w:hAnsi="仿宋" w:eastAsia="仿宋" w:cs="仿宋"/>
                <w:spacing w:val="6"/>
                <w:sz w:val="28"/>
                <w:szCs w:val="28"/>
                <w:highlight w:val="none"/>
              </w:rPr>
              <w:t>脚踏开关③三踏板脚踏，并对应屏幕上三个象限，分别控制前面</w:t>
            </w:r>
            <w:r>
              <w:rPr>
                <w:rFonts w:hint="eastAsia" w:ascii="仿宋" w:hAnsi="仿宋" w:eastAsia="仿宋" w:cs="仿宋"/>
                <w:spacing w:val="1"/>
                <w:sz w:val="28"/>
                <w:szCs w:val="28"/>
                <w:highlight w:val="none"/>
              </w:rPr>
              <w:t xml:space="preserve"> </w:t>
            </w:r>
            <w:r>
              <w:rPr>
                <w:rFonts w:hint="eastAsia" w:ascii="仿宋" w:hAnsi="仿宋" w:eastAsia="仿宋" w:cs="仿宋"/>
                <w:spacing w:val="12"/>
                <w:sz w:val="28"/>
                <w:szCs w:val="28"/>
                <w:highlight w:val="none"/>
              </w:rPr>
              <w:t>板的三个器械插口。</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18、采用可远程更新高频手术设备上的软件。</w:t>
            </w:r>
            <w:r>
              <w:rPr>
                <w:rFonts w:hint="eastAsia" w:ascii="仿宋" w:hAnsi="仿宋" w:eastAsia="仿宋" w:cs="仿宋"/>
                <w:spacing w:val="11"/>
                <w:sz w:val="28"/>
                <w:szCs w:val="28"/>
                <w:highlight w:val="none"/>
              </w:rPr>
              <w:t>具备以太网和</w:t>
            </w:r>
            <w:r>
              <w:rPr>
                <w:rFonts w:hint="eastAsia" w:ascii="仿宋" w:hAnsi="仿宋" w:eastAsia="仿宋" w:cs="仿宋"/>
                <w:sz w:val="28"/>
                <w:szCs w:val="28"/>
                <w:highlight w:val="none"/>
              </w:rPr>
              <w:t>USB</w:t>
            </w:r>
            <w:r>
              <w:rPr>
                <w:rFonts w:hint="eastAsia" w:ascii="仿宋" w:hAnsi="仿宋" w:eastAsia="仿宋" w:cs="仿宋"/>
                <w:spacing w:val="11"/>
                <w:sz w:val="28"/>
                <w:szCs w:val="28"/>
                <w:highlight w:val="none"/>
              </w:rPr>
              <w:t>接口：维修和设置界面，包含网络、诊断、时</w:t>
            </w:r>
            <w:r>
              <w:rPr>
                <w:rFonts w:hint="eastAsia" w:ascii="仿宋" w:hAnsi="仿宋" w:eastAsia="仿宋" w:cs="仿宋"/>
                <w:spacing w:val="14"/>
                <w:sz w:val="28"/>
                <w:szCs w:val="28"/>
                <w:highlight w:val="none"/>
              </w:rPr>
              <w:t>区及语言选择等功能，提供30种以上语言可供选择。具备连接</w:t>
            </w:r>
            <w:r>
              <w:rPr>
                <w:rFonts w:hint="eastAsia" w:ascii="仿宋" w:hAnsi="仿宋" w:eastAsia="仿宋" w:cs="仿宋"/>
                <w:spacing w:val="2"/>
                <w:sz w:val="28"/>
                <w:szCs w:val="28"/>
                <w:highlight w:val="none"/>
              </w:rPr>
              <w:t xml:space="preserve">  </w:t>
            </w:r>
            <w:r>
              <w:rPr>
                <w:rFonts w:hint="eastAsia" w:ascii="仿宋" w:hAnsi="仿宋" w:eastAsia="仿宋" w:cs="仿宋"/>
                <w:spacing w:val="19"/>
                <w:sz w:val="28"/>
                <w:szCs w:val="28"/>
                <w:highlight w:val="none"/>
              </w:rPr>
              <w:t>同氩气刀功能,具有独立的脚踏开关连接功能。</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sz w:val="28"/>
                <w:szCs w:val="28"/>
                <w:highlight w:val="none"/>
              </w:rPr>
            </w:pPr>
            <w:r>
              <w:rPr>
                <w:rFonts w:hint="eastAsia" w:ascii="仿宋" w:hAnsi="仿宋" w:eastAsia="仿宋" w:cs="仿宋"/>
                <w:spacing w:val="14"/>
                <w:sz w:val="28"/>
                <w:szCs w:val="28"/>
                <w:highlight w:val="none"/>
              </w:rPr>
              <w:t>19、提供≧8G内存，通过查看日志可显示高频手术设备上所有用</w:t>
            </w:r>
            <w:r>
              <w:rPr>
                <w:rFonts w:hint="eastAsia" w:ascii="仿宋" w:hAnsi="仿宋" w:eastAsia="仿宋" w:cs="仿宋"/>
                <w:spacing w:val="11"/>
                <w:sz w:val="28"/>
                <w:szCs w:val="28"/>
                <w:highlight w:val="none"/>
              </w:rPr>
              <w:t xml:space="preserve"> </w:t>
            </w:r>
            <w:r>
              <w:rPr>
                <w:rFonts w:hint="eastAsia" w:ascii="仿宋" w:hAnsi="仿宋" w:eastAsia="仿宋" w:cs="仿宋"/>
                <w:spacing w:val="6"/>
                <w:sz w:val="28"/>
                <w:szCs w:val="28"/>
                <w:highlight w:val="none"/>
              </w:rPr>
              <w:t>户操作和电刀事件的详细信息，自动记录高频手术设备日常使用</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b/>
          <w:sz w:val="28"/>
          <w:szCs w:val="28"/>
          <w:highlight w:val="none"/>
        </w:rPr>
      </w:pPr>
      <w:r>
        <w:rPr>
          <w:rFonts w:hint="eastAsia" w:ascii="仿宋" w:hAnsi="仿宋" w:eastAsia="仿宋"/>
          <w:b/>
          <w:sz w:val="28"/>
          <w:szCs w:val="28"/>
          <w:highlight w:val="none"/>
        </w:rPr>
        <w:t>标注“</w:t>
      </w:r>
      <w:r>
        <w:rPr>
          <w:rFonts w:hint="eastAsia" w:ascii="仿宋" w:hAnsi="仿宋" w:eastAsia="仿宋" w:cs="仿宋"/>
          <w:b/>
          <w:sz w:val="28"/>
          <w:szCs w:val="28"/>
          <w:highlight w:val="none"/>
        </w:rPr>
        <w:t xml:space="preserve"> ●</w:t>
      </w:r>
      <w:r>
        <w:rPr>
          <w:rFonts w:hint="eastAsia" w:ascii="仿宋" w:hAnsi="仿宋" w:eastAsia="仿宋"/>
          <w:b/>
          <w:sz w:val="28"/>
          <w:szCs w:val="28"/>
          <w:highlight w:val="none"/>
        </w:rPr>
        <w:t>”号为关键性参数, 未标注“</w:t>
      </w:r>
      <w:r>
        <w:rPr>
          <w:rFonts w:hint="eastAsia" w:ascii="仿宋" w:hAnsi="仿宋" w:eastAsia="仿宋" w:cs="仿宋"/>
          <w:b/>
          <w:sz w:val="28"/>
          <w:szCs w:val="28"/>
          <w:highlight w:val="none"/>
        </w:rPr>
        <w:t xml:space="preserve"> ●</w:t>
      </w:r>
      <w:r>
        <w:rPr>
          <w:rFonts w:hint="eastAsia" w:ascii="仿宋" w:hAnsi="仿宋" w:eastAsia="仿宋"/>
          <w:b/>
          <w:sz w:val="28"/>
          <w:szCs w:val="28"/>
          <w:highlight w:val="none"/>
        </w:rPr>
        <w:t>”号的参数为非关键性参数（具体实施办法详见评分办法）。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223950987"/>
      <w:bookmarkStart w:id="3" w:name="_Toc390245307"/>
      <w:bookmarkStart w:id="4" w:name="_Toc376519831"/>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tabs>
          <w:tab w:val="left" w:pos="0"/>
          <w:tab w:val="left" w:pos="180"/>
          <w:tab w:val="left" w:pos="360"/>
          <w:tab w:val="left" w:pos="3780"/>
        </w:tabs>
        <w:adjustRightInd w:val="0"/>
        <w:snapToGrid w:val="0"/>
        <w:spacing w:line="400" w:lineRule="exact"/>
        <w:ind w:firstLine="977" w:firstLineChars="349"/>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应不早于验收合格之日180天前，否则，采购人拒绝接收，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tabs>
          <w:tab w:val="left" w:pos="0"/>
          <w:tab w:val="left" w:pos="180"/>
          <w:tab w:val="left" w:pos="360"/>
          <w:tab w:val="left" w:pos="3780"/>
        </w:tabs>
        <w:adjustRightInd w:val="0"/>
        <w:snapToGrid w:val="0"/>
        <w:spacing w:line="400" w:lineRule="exact"/>
        <w:ind w:firstLine="977" w:firstLineChars="349"/>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20" w:firstLineChars="0"/>
        <w:textAlignment w:val="auto"/>
        <w:rPr>
          <w:rFonts w:hint="eastAsia" w:ascii="仿宋" w:hAnsi="仿宋" w:eastAsia="仿宋"/>
          <w:b/>
          <w:sz w:val="28"/>
          <w:highlight w:val="none"/>
        </w:rPr>
      </w:pPr>
      <w:r>
        <w:rPr>
          <w:rFonts w:hint="eastAsia" w:ascii="仿宋" w:hAnsi="仿宋" w:eastAsia="仿宋" w:cs="Times New Roman"/>
          <w:b/>
          <w:sz w:val="28"/>
          <w:highlight w:val="none"/>
        </w:rPr>
        <w:t>四、本项目说明规定的各项技术规格若涉及到品牌、型号等，并不表明该标的被指定，均为参照品牌或“相当于”，供</w:t>
      </w:r>
      <w:r>
        <w:rPr>
          <w:rFonts w:hint="eastAsia" w:ascii="仿宋" w:hAnsi="仿宋" w:eastAsia="仿宋" w:cs="Times New Roman"/>
          <w:b/>
          <w:sz w:val="28"/>
          <w:highlight w:val="none"/>
          <w:lang w:eastAsia="zh-CN"/>
        </w:rPr>
        <w:t>供应商</w:t>
      </w:r>
      <w:r>
        <w:rPr>
          <w:rFonts w:hint="eastAsia" w:ascii="仿宋" w:hAnsi="仿宋" w:eastAsia="仿宋" w:cs="Times New Roman"/>
          <w:b/>
          <w:sz w:val="28"/>
          <w:highlight w:val="none"/>
        </w:rPr>
        <w:t>做技术性参考。</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br w:type="page"/>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tabs>
          <w:tab w:val="left" w:pos="1260"/>
        </w:tabs>
        <w:adjustRightInd w:val="0"/>
        <w:snapToGrid w:val="0"/>
        <w:spacing w:line="320" w:lineRule="exact"/>
        <w:ind w:firstLine="562" w:firstLineChars="200"/>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 xml:space="preserve">(详见前附表)。 </w:t>
      </w:r>
    </w:p>
    <w:p>
      <w:pPr>
        <w:tabs>
          <w:tab w:val="left" w:pos="1260"/>
        </w:tabs>
        <w:adjustRightInd w:val="0"/>
        <w:snapToGrid w:val="0"/>
        <w:spacing w:line="320" w:lineRule="exact"/>
        <w:ind w:firstLine="560" w:firstLineChars="200"/>
        <w:rPr>
          <w:rFonts w:hint="eastAsia" w:ascii="仿宋" w:hAnsi="仿宋" w:eastAsia="仿宋"/>
          <w:b/>
          <w:bCs/>
          <w:color w:val="000000"/>
          <w:sz w:val="28"/>
          <w:szCs w:val="28"/>
          <w:highlight w:val="none"/>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供货期限</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18</w:t>
      </w:r>
      <w:bookmarkStart w:id="11" w:name="_GoBack"/>
      <w:bookmarkEnd w:id="11"/>
      <w:r>
        <w:rPr>
          <w:rFonts w:hint="eastAsia" w:ascii="仿宋" w:hAnsi="仿宋" w:eastAsia="仿宋" w:cs="Times New Roman"/>
          <w:b/>
          <w:bCs/>
          <w:kern w:val="2"/>
          <w:sz w:val="28"/>
          <w:szCs w:val="28"/>
          <w:highlight w:val="none"/>
          <w:lang w:val="en-US" w:eastAsia="zh-CN" w:bidi="ar-SA"/>
        </w:rPr>
        <w:t>0天前，否则，甲方拒绝接收，乙方应立即更换符合要求的产品。如因此导致甲方损失的，乙方须承担全部赔偿责任。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0"/>
          <w:rFonts w:ascii="仿宋" w:hAnsi="仿宋" w:eastAsia="仿宋" w:cs="宋体"/>
          <w:b w:val="0"/>
          <w:kern w:val="0"/>
          <w:sz w:val="28"/>
          <w:szCs w:val="28"/>
          <w:highlight w:val="none"/>
        </w:rPr>
      </w:pPr>
      <w:r>
        <w:rPr>
          <w:rStyle w:val="20"/>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0"/>
          <w:rFonts w:ascii="仿宋" w:hAnsi="仿宋" w:eastAsia="仿宋" w:cs="宋体"/>
          <w:kern w:val="0"/>
          <w:highlight w:val="none"/>
        </w:rPr>
      </w:pPr>
      <w:r>
        <w:rPr>
          <w:rStyle w:val="20"/>
          <w:rFonts w:ascii="仿宋" w:hAnsi="仿宋" w:eastAsia="仿宋" w:cs="宋体"/>
          <w:kern w:val="0"/>
          <w:highlight w:val="none"/>
        </w:rPr>
        <w:t xml:space="preserve">第七部分 </w:t>
      </w:r>
      <w:r>
        <w:rPr>
          <w:rStyle w:val="20"/>
          <w:rFonts w:hint="eastAsia" w:ascii="仿宋" w:hAnsi="仿宋" w:eastAsia="仿宋" w:cs="宋体"/>
          <w:kern w:val="0"/>
          <w:highlight w:val="none"/>
        </w:rPr>
        <w:t>响应</w:t>
      </w:r>
      <w:r>
        <w:rPr>
          <w:rStyle w:val="20"/>
          <w:rFonts w:ascii="仿宋" w:hAnsi="仿宋" w:eastAsia="仿宋" w:cs="宋体"/>
          <w:kern w:val="0"/>
          <w:highlight w:val="none"/>
        </w:rPr>
        <w:t>文件格式</w:t>
      </w:r>
    </w:p>
    <w:p>
      <w:pPr>
        <w:pStyle w:val="10"/>
        <w:spacing w:line="340" w:lineRule="exact"/>
        <w:rPr>
          <w:rStyle w:val="20"/>
          <w:rFonts w:ascii="仿宋" w:hAnsi="仿宋" w:eastAsia="仿宋" w:cs="宋体"/>
          <w:b w:val="0"/>
          <w:kern w:val="0"/>
          <w:sz w:val="28"/>
          <w:highlight w:val="none"/>
        </w:rPr>
      </w:pPr>
      <w:r>
        <w:rPr>
          <w:rStyle w:val="20"/>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hint="default" w:ascii="仿宋" w:hAnsi="仿宋" w:eastAsia="仿宋" w:cs="宋体"/>
          <w:b/>
          <w:bCs w:val="0"/>
          <w:kern w:val="0"/>
          <w:sz w:val="28"/>
          <w:highlight w:val="none"/>
          <w:lang w:val="en-US" w:eastAsia="zh-CN"/>
        </w:rPr>
      </w:pPr>
      <w:r>
        <w:rPr>
          <w:rStyle w:val="20"/>
          <w:rFonts w:hint="eastAsia" w:ascii="仿宋" w:hAnsi="仿宋" w:eastAsia="仿宋" w:cs="宋体"/>
          <w:b w:val="0"/>
          <w:kern w:val="0"/>
          <w:sz w:val="28"/>
          <w:highlight w:val="none"/>
          <w:lang w:val="en-US" w:eastAsia="zh-CN"/>
        </w:rPr>
        <w:t xml:space="preserve">                                                </w:t>
      </w: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spacing w:line="340" w:lineRule="exact"/>
        <w:rPr>
          <w:rStyle w:val="20"/>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0"/>
          <w:rFonts w:ascii="仿宋" w:hAnsi="仿宋" w:eastAsia="仿宋" w:cs="宋体"/>
          <w:b/>
          <w:bCs w:val="0"/>
          <w:kern w:val="0"/>
          <w:sz w:val="36"/>
          <w:szCs w:val="24"/>
          <w:highlight w:val="none"/>
        </w:rPr>
      </w:pPr>
      <w:r>
        <w:rPr>
          <w:rStyle w:val="20"/>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0"/>
          <w:rFonts w:ascii="仿宋" w:hAnsi="仿宋" w:eastAsia="仿宋" w:cs="宋体"/>
          <w:kern w:val="0"/>
          <w:sz w:val="52"/>
          <w:highlight w:val="none"/>
        </w:rPr>
      </w:pPr>
      <w:r>
        <w:rPr>
          <w:rStyle w:val="20"/>
          <w:rFonts w:hint="eastAsia" w:ascii="仿宋" w:hAnsi="仿宋" w:eastAsia="仿宋" w:cs="宋体"/>
          <w:kern w:val="0"/>
          <w:sz w:val="52"/>
          <w:highlight w:val="none"/>
        </w:rPr>
        <w:t>响 应 文 件</w:t>
      </w: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2800" w:firstLineChars="10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spacing w:line="340" w:lineRule="exact"/>
        <w:ind w:firstLine="1400" w:firstLineChars="500"/>
        <w:rPr>
          <w:rStyle w:val="20"/>
          <w:rFonts w:ascii="仿宋" w:hAnsi="仿宋" w:eastAsia="仿宋" w:cs="宋体"/>
          <w:b w:val="0"/>
          <w:kern w:val="0"/>
          <w:sz w:val="28"/>
          <w:highlight w:val="none"/>
        </w:rPr>
      </w:pPr>
    </w:p>
    <w:p>
      <w:pPr>
        <w:pStyle w:val="10"/>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供应商：（盖单位</w:t>
      </w:r>
      <w:r>
        <w:rPr>
          <w:rStyle w:val="20"/>
          <w:rFonts w:hint="eastAsia" w:ascii="仿宋" w:hAnsi="仿宋" w:eastAsia="仿宋" w:cs="宋体"/>
          <w:b w:val="0"/>
          <w:kern w:val="0"/>
          <w:sz w:val="32"/>
          <w:szCs w:val="22"/>
          <w:highlight w:val="none"/>
          <w:lang w:eastAsia="zh-CN"/>
        </w:rPr>
        <w:t>公章</w:t>
      </w:r>
      <w:r>
        <w:rPr>
          <w:rStyle w:val="20"/>
          <w:rFonts w:hint="eastAsia" w:ascii="仿宋" w:hAnsi="仿宋" w:eastAsia="仿宋" w:cs="宋体"/>
          <w:b w:val="0"/>
          <w:kern w:val="0"/>
          <w:sz w:val="32"/>
          <w:szCs w:val="22"/>
          <w:highlight w:val="none"/>
        </w:rPr>
        <w:t>）</w:t>
      </w:r>
    </w:p>
    <w:p>
      <w:pPr>
        <w:pStyle w:val="10"/>
        <w:ind w:firstLine="1600" w:firstLineChars="500"/>
        <w:rPr>
          <w:rStyle w:val="20"/>
          <w:rFonts w:ascii="仿宋" w:hAnsi="仿宋" w:eastAsia="仿宋" w:cs="宋体"/>
          <w:b w:val="0"/>
          <w:kern w:val="0"/>
          <w:sz w:val="32"/>
          <w:szCs w:val="22"/>
          <w:highlight w:val="none"/>
        </w:rPr>
      </w:pPr>
    </w:p>
    <w:p>
      <w:pPr>
        <w:pStyle w:val="10"/>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法定代表人或其委托代理人：（</w:t>
      </w:r>
      <w:r>
        <w:rPr>
          <w:rStyle w:val="20"/>
          <w:rFonts w:hint="eastAsia" w:ascii="仿宋" w:hAnsi="仿宋" w:eastAsia="仿宋" w:cs="宋体"/>
          <w:b w:val="0"/>
          <w:kern w:val="0"/>
          <w:sz w:val="32"/>
          <w:szCs w:val="22"/>
          <w:highlight w:val="none"/>
          <w:lang w:eastAsia="zh-CN"/>
        </w:rPr>
        <w:t>签字或盖章</w:t>
      </w:r>
      <w:r>
        <w:rPr>
          <w:rStyle w:val="20"/>
          <w:rFonts w:hint="eastAsia" w:ascii="仿宋" w:hAnsi="仿宋" w:eastAsia="仿宋" w:cs="宋体"/>
          <w:b w:val="0"/>
          <w:kern w:val="0"/>
          <w:sz w:val="32"/>
          <w:szCs w:val="22"/>
          <w:highlight w:val="none"/>
        </w:rPr>
        <w:t>）</w:t>
      </w:r>
    </w:p>
    <w:p>
      <w:pPr>
        <w:pStyle w:val="10"/>
        <w:jc w:val="center"/>
        <w:rPr>
          <w:rStyle w:val="20"/>
          <w:rFonts w:ascii="仿宋" w:hAnsi="仿宋" w:eastAsia="仿宋" w:cs="宋体"/>
          <w:b w:val="0"/>
          <w:kern w:val="0"/>
          <w:sz w:val="32"/>
          <w:szCs w:val="22"/>
          <w:highlight w:val="none"/>
        </w:rPr>
      </w:pPr>
    </w:p>
    <w:p>
      <w:pPr>
        <w:pStyle w:val="10"/>
        <w:jc w:val="center"/>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 xml:space="preserve">年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 xml:space="preserve"> 月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spacing w:before="1248" w:beforeLines="400" w:after="1248" w:afterLines="400"/>
        <w:jc w:val="center"/>
        <w:rPr>
          <w:rStyle w:val="20"/>
          <w:rFonts w:hint="eastAsia" w:ascii="仿宋" w:hAnsi="仿宋" w:eastAsia="仿宋" w:cs="宋体"/>
          <w:kern w:val="0"/>
          <w:sz w:val="44"/>
          <w:szCs w:val="44"/>
          <w:highlight w:val="none"/>
        </w:rPr>
      </w:pP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0"/>
          <w:rFonts w:ascii="仿宋" w:hAnsi="仿宋" w:eastAsia="仿宋" w:cs="宋体"/>
          <w:kern w:val="0"/>
          <w:sz w:val="44"/>
          <w:szCs w:val="44"/>
          <w:highlight w:val="none"/>
        </w:rPr>
      </w:pPr>
      <w:r>
        <w:rPr>
          <w:rStyle w:val="20"/>
          <w:rFonts w:hint="eastAsia" w:ascii="仿宋" w:hAnsi="仿宋" w:eastAsia="仿宋" w:cs="宋体"/>
          <w:kern w:val="0"/>
          <w:sz w:val="44"/>
          <w:szCs w:val="44"/>
          <w:highlight w:val="none"/>
        </w:rPr>
        <w:t xml:space="preserve">目 </w:t>
      </w:r>
      <w:r>
        <w:rPr>
          <w:rStyle w:val="20"/>
          <w:rFonts w:ascii="仿宋" w:hAnsi="仿宋" w:eastAsia="仿宋" w:cs="宋体"/>
          <w:kern w:val="0"/>
          <w:sz w:val="44"/>
          <w:szCs w:val="44"/>
          <w:highlight w:val="none"/>
        </w:rPr>
        <w:t xml:space="preserve"> </w:t>
      </w:r>
      <w:r>
        <w:rPr>
          <w:rStyle w:val="20"/>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二、</w:t>
      </w:r>
      <w:r>
        <w:rPr>
          <w:rStyle w:val="20"/>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六、承诺书</w:t>
      </w:r>
      <w:r>
        <w:rPr>
          <w:rStyle w:val="20"/>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eastAsia="zh-CN"/>
        </w:rPr>
        <w:t>、</w:t>
      </w:r>
      <w:r>
        <w:rPr>
          <w:rStyle w:val="20"/>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val="en-US" w:eastAsia="zh-CN"/>
        </w:rPr>
        <w:t>一</w:t>
      </w:r>
      <w:r>
        <w:rPr>
          <w:rStyle w:val="20"/>
          <w:rFonts w:hint="eastAsia" w:ascii="仿宋" w:hAnsi="仿宋" w:eastAsia="仿宋" w:cs="宋体"/>
          <w:b w:val="0"/>
          <w:kern w:val="0"/>
          <w:sz w:val="28"/>
          <w:szCs w:val="28"/>
          <w:highlight w:val="none"/>
        </w:rPr>
        <w:t>、</w:t>
      </w:r>
      <w:r>
        <w:rPr>
          <w:rStyle w:val="20"/>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val="en-US" w:eastAsia="zh-CN"/>
        </w:rPr>
        <w:t>二</w:t>
      </w:r>
      <w:r>
        <w:rPr>
          <w:rStyle w:val="20"/>
          <w:rFonts w:hint="eastAsia" w:ascii="仿宋" w:hAnsi="仿宋" w:eastAsia="仿宋" w:cs="宋体"/>
          <w:b w:val="0"/>
          <w:kern w:val="0"/>
          <w:sz w:val="28"/>
          <w:szCs w:val="28"/>
          <w:highlight w:val="none"/>
        </w:rPr>
        <w:t>、其它材料</w:t>
      </w:r>
    </w:p>
    <w:p>
      <w:pP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lang w:eastAsia="zh-CN"/>
        </w:rPr>
      </w:pPr>
      <w:r>
        <w:rPr>
          <w:rStyle w:val="20"/>
          <w:rFonts w:hint="eastAsia" w:ascii="仿宋" w:hAnsi="仿宋" w:eastAsia="仿宋" w:cs="宋体"/>
          <w:b/>
          <w:bCs w:val="0"/>
          <w:kern w:val="0"/>
          <w:sz w:val="28"/>
          <w:szCs w:val="21"/>
          <w:highlight w:val="none"/>
        </w:rPr>
        <w:t>一、报价一览表</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p>
    <w:tbl>
      <w:tblPr>
        <w:tblStyle w:val="1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报</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价</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（单位：元）</w:t>
            </w:r>
          </w:p>
        </w:tc>
        <w:tc>
          <w:tcPr>
            <w:tcW w:w="5772" w:type="dxa"/>
            <w:vAlign w:val="center"/>
          </w:tcPr>
          <w:p>
            <w:pPr>
              <w:widowControl/>
              <w:jc w:val="left"/>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大写</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小写</w:t>
            </w:r>
            <w:r>
              <w:rPr>
                <w:rStyle w:val="20"/>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供货期限</w:t>
            </w:r>
          </w:p>
        </w:tc>
        <w:tc>
          <w:tcPr>
            <w:tcW w:w="5772" w:type="dxa"/>
            <w:vAlign w:val="center"/>
          </w:tcPr>
          <w:p>
            <w:pPr>
              <w:pStyle w:val="10"/>
              <w:ind w:left="77"/>
              <w:jc w:val="left"/>
              <w:rPr>
                <w:rStyle w:val="20"/>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5772" w:type="dxa"/>
            <w:vAlign w:val="center"/>
          </w:tcPr>
          <w:p>
            <w:pPr>
              <w:pStyle w:val="10"/>
              <w:ind w:left="77"/>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对磋商文件的认同程度</w:t>
            </w:r>
          </w:p>
        </w:tc>
        <w:tc>
          <w:tcPr>
            <w:tcW w:w="5772" w:type="dxa"/>
            <w:vAlign w:val="center"/>
          </w:tcPr>
          <w:p>
            <w:pPr>
              <w:pStyle w:val="10"/>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注：</w:t>
            </w:r>
          </w:p>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1、报价币种：人民币。</w:t>
            </w:r>
          </w:p>
          <w:p>
            <w:pPr>
              <w:pStyle w:val="10"/>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w:t>
            </w:r>
            <w:r>
              <w:rPr>
                <w:rStyle w:val="20"/>
                <w:rFonts w:hint="eastAsia" w:ascii="仿宋" w:hAnsi="仿宋" w:eastAsia="仿宋" w:cs="宋体"/>
                <w:b w:val="0"/>
                <w:kern w:val="0"/>
                <w:sz w:val="28"/>
                <w:highlight w:val="none"/>
                <w:lang w:eastAsia="zh-CN"/>
              </w:rPr>
              <w:t>供货地点</w:t>
            </w:r>
            <w:r>
              <w:rPr>
                <w:rStyle w:val="20"/>
                <w:rFonts w:hint="eastAsia" w:ascii="仿宋" w:hAnsi="仿宋" w:eastAsia="仿宋" w:cs="宋体"/>
                <w:b w:val="0"/>
                <w:kern w:val="0"/>
                <w:sz w:val="28"/>
                <w:highlight w:val="none"/>
              </w:rPr>
              <w:t>：甲方指定地点。</w:t>
            </w:r>
          </w:p>
        </w:tc>
      </w:tr>
    </w:tbl>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二、</w:t>
      </w:r>
      <w:r>
        <w:rPr>
          <w:rStyle w:val="20"/>
          <w:rFonts w:hint="eastAsia" w:ascii="仿宋" w:hAnsi="仿宋" w:eastAsia="仿宋" w:cs="宋体"/>
          <w:b/>
          <w:bCs w:val="0"/>
          <w:kern w:val="0"/>
          <w:sz w:val="28"/>
          <w:szCs w:val="21"/>
          <w:highlight w:val="none"/>
        </w:rPr>
        <w:t>分项报价表</w:t>
      </w:r>
      <w:r>
        <w:rPr>
          <w:rStyle w:val="20"/>
          <w:rFonts w:hint="eastAsia" w:ascii="仿宋" w:hAnsi="仿宋" w:eastAsia="仿宋" w:cs="宋体"/>
          <w:b/>
          <w:bCs w:val="0"/>
          <w:kern w:val="0"/>
          <w:sz w:val="28"/>
          <w:szCs w:val="21"/>
          <w:highlight w:val="none"/>
          <w:lang w:eastAsia="zh-CN"/>
        </w:rPr>
        <w:t>（</w:t>
      </w:r>
      <w:r>
        <w:rPr>
          <w:rStyle w:val="20"/>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10"/>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lang w:val="en-US" w:eastAsia="zh-CN"/>
        </w:rPr>
        <w:t xml:space="preserve">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w:t>
      </w: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val="0"/>
          <w:kern w:val="0"/>
          <w:sz w:val="28"/>
          <w:highlight w:val="none"/>
        </w:rPr>
        <w:t>元</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609"/>
        <w:gridCol w:w="567"/>
        <w:gridCol w:w="582"/>
        <w:gridCol w:w="915"/>
        <w:gridCol w:w="122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货物名称</w:t>
            </w:r>
            <w:r>
              <w:rPr>
                <w:rStyle w:val="20"/>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规格/型号</w:t>
            </w:r>
            <w:r>
              <w:rPr>
                <w:rStyle w:val="20"/>
                <w:rFonts w:hint="eastAsia" w:ascii="仿宋" w:hAnsi="仿宋" w:eastAsia="仿宋" w:cs="宋体"/>
                <w:b w:val="0"/>
                <w:kern w:val="0"/>
                <w:sz w:val="28"/>
                <w:highlight w:val="none"/>
                <w:lang w:eastAsia="zh-CN"/>
              </w:rPr>
              <w:t>（</w:t>
            </w:r>
            <w:r>
              <w:rPr>
                <w:rStyle w:val="20"/>
                <w:rFonts w:hint="eastAsia" w:ascii="仿宋" w:hAnsi="仿宋" w:eastAsia="仿宋" w:cs="宋体"/>
                <w:b w:val="0"/>
                <w:kern w:val="0"/>
                <w:sz w:val="28"/>
                <w:highlight w:val="none"/>
                <w:lang w:val="en-US" w:eastAsia="zh-CN"/>
              </w:rPr>
              <w:t>详细参数）</w:t>
            </w: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数量</w:t>
            </w: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单位</w:t>
            </w: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单价</w:t>
            </w: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合计</w:t>
            </w: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32"/>
                <w:szCs w:val="22"/>
                <w:highlight w:val="none"/>
                <w:vertAlign w:val="baseline"/>
                <w:lang w:val="en-US" w:eastAsia="zh-CN"/>
              </w:rPr>
            </w:pPr>
            <w:r>
              <w:rPr>
                <w:rStyle w:val="20"/>
                <w:rFonts w:hint="eastAsia" w:ascii="仿宋" w:hAnsi="仿宋" w:eastAsia="仿宋" w:cs="宋体"/>
                <w:b/>
                <w:bCs w:val="0"/>
                <w:kern w:val="0"/>
                <w:sz w:val="32"/>
                <w:szCs w:val="22"/>
                <w:highlight w:val="none"/>
                <w:vertAlign w:val="baseline"/>
                <w:lang w:val="en-US" w:eastAsia="zh-CN"/>
              </w:rPr>
              <w:t>合计</w:t>
            </w: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lang w:val="en-US" w:eastAsia="zh-CN"/>
              </w:rPr>
            </w:pPr>
          </w:p>
        </w:tc>
        <w:tc>
          <w:tcPr>
            <w:tcW w:w="6450" w:type="dxa"/>
            <w:gridSpan w:val="7"/>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小写</w:t>
            </w:r>
          </w:p>
        </w:tc>
      </w:tr>
    </w:tbl>
    <w:p>
      <w:pPr>
        <w:pStyle w:val="10"/>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注</w:t>
      </w:r>
      <w:r>
        <w:rPr>
          <w:rStyle w:val="20"/>
          <w:rFonts w:hint="eastAsia" w:ascii="仿宋" w:hAnsi="仿宋" w:eastAsia="仿宋" w:cs="宋体"/>
          <w:b w:val="0"/>
          <w:kern w:val="0"/>
          <w:sz w:val="28"/>
          <w:highlight w:val="none"/>
        </w:rPr>
        <w:t>：可根据需求自行添加调整。</w:t>
      </w:r>
    </w:p>
    <w:p>
      <w:pPr>
        <w:pStyle w:val="10"/>
        <w:jc w:val="left"/>
        <w:rPr>
          <w:rStyle w:val="20"/>
          <w:rFonts w:hint="eastAsia" w:ascii="仿宋" w:hAnsi="仿宋" w:eastAsia="仿宋" w:cs="宋体"/>
          <w:b w:val="0"/>
          <w:kern w:val="0"/>
          <w:sz w:val="28"/>
          <w:highlight w:val="none"/>
        </w:rPr>
      </w:pPr>
    </w:p>
    <w:p>
      <w:pPr>
        <w:pStyle w:val="10"/>
        <w:jc w:val="left"/>
        <w:rPr>
          <w:rStyle w:val="20"/>
          <w:rFonts w:hint="eastAsia"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left"/>
        <w:rPr>
          <w:rStyle w:val="20"/>
          <w:rFonts w:ascii="仿宋" w:hAnsi="仿宋" w:eastAsia="仿宋" w:cs="宋体"/>
          <w:b w:val="0"/>
          <w:kern w:val="0"/>
          <w:sz w:val="28"/>
          <w:highlight w:val="none"/>
        </w:rPr>
      </w:pPr>
    </w:p>
    <w:p>
      <w:pPr>
        <w:pStyle w:val="1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val="0"/>
          <w:kern w:val="0"/>
          <w:sz w:val="28"/>
          <w:highlight w:val="none"/>
        </w:rPr>
        <w:t>年 月 日</w:t>
      </w:r>
    </w:p>
    <w:p>
      <w:pPr>
        <w:pStyle w:val="10"/>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9"/>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rPr>
        <w:t>三、货物配置与技术规格偏离表</w:t>
      </w:r>
    </w:p>
    <w:tbl>
      <w:tblPr>
        <w:tblStyle w:val="17"/>
        <w:tblpPr w:leftFromText="180" w:rightFromText="180" w:vertAnchor="text" w:horzAnchor="page" w:tblpX="1345" w:tblpY="2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Style w:val="20"/>
          <w:rFonts w:hint="eastAsia" w:ascii="仿宋" w:hAnsi="仿宋" w:eastAsia="仿宋" w:cs="宋体"/>
          <w:b w:val="0"/>
          <w:kern w:val="0"/>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除本规格、技术偏离表所列的偏离指针外，其它所有规格、技术参数均完全响应“</w:t>
      </w:r>
      <w:r>
        <w:rPr>
          <w:rFonts w:hint="eastAsia" w:ascii="仿宋" w:hAnsi="仿宋" w:eastAsia="仿宋"/>
          <w:sz w:val="28"/>
          <w:highlight w:val="none"/>
          <w:lang w:val="en-US" w:eastAsia="zh-CN"/>
        </w:rPr>
        <w:t>采购</w:t>
      </w:r>
      <w:r>
        <w:rPr>
          <w:rFonts w:hint="eastAsia" w:ascii="仿宋" w:hAnsi="仿宋" w:eastAsia="仿宋"/>
          <w:sz w:val="28"/>
          <w:highlight w:val="none"/>
        </w:rPr>
        <w:t>文件”中的要求。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四</w:t>
      </w:r>
      <w:r>
        <w:rPr>
          <w:rStyle w:val="20"/>
          <w:rFonts w:hint="eastAsia" w:ascii="仿宋" w:hAnsi="仿宋" w:eastAsia="仿宋" w:cs="宋体"/>
          <w:b/>
          <w:bCs w:val="0"/>
          <w:kern w:val="0"/>
          <w:sz w:val="28"/>
          <w:szCs w:val="21"/>
          <w:highlight w:val="none"/>
        </w:rPr>
        <w:t>、法定代表人身份证明</w:t>
      </w:r>
    </w:p>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（后附法定代表人身份证</w:t>
      </w:r>
      <w:r>
        <w:rPr>
          <w:rStyle w:val="20"/>
          <w:rFonts w:hint="eastAsia" w:ascii="仿宋" w:hAnsi="仿宋" w:eastAsia="仿宋" w:cs="宋体"/>
          <w:b w:val="0"/>
          <w:kern w:val="0"/>
          <w:sz w:val="28"/>
          <w:highlight w:val="none"/>
          <w:lang w:val="en-US" w:eastAsia="zh-CN"/>
        </w:rPr>
        <w:t>复印件</w:t>
      </w:r>
      <w:r>
        <w:rPr>
          <w:rStyle w:val="20"/>
          <w:rFonts w:hint="eastAsia" w:ascii="仿宋" w:hAnsi="仿宋" w:eastAsia="仿宋" w:cs="宋体"/>
          <w:b w:val="0"/>
          <w:kern w:val="0"/>
          <w:sz w:val="28"/>
          <w:highlight w:val="none"/>
        </w:rPr>
        <w:t>）</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单位性质：</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地址：</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成立时间：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 xml:space="preserve">月 </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日</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经营期限：</w:t>
      </w:r>
    </w:p>
    <w:p>
      <w:pPr>
        <w:pStyle w:val="10"/>
        <w:rPr>
          <w:rStyle w:val="20"/>
          <w:rFonts w:ascii="仿宋" w:hAnsi="仿宋" w:eastAsia="仿宋" w:cs="宋体"/>
          <w:b w:val="0"/>
          <w:kern w:val="0"/>
          <w:sz w:val="28"/>
          <w:highlight w:val="none"/>
          <w:u w:val="single"/>
        </w:rPr>
      </w:pPr>
      <w:r>
        <w:rPr>
          <w:rStyle w:val="20"/>
          <w:rFonts w:hint="eastAsia" w:ascii="仿宋" w:hAnsi="仿宋" w:eastAsia="仿宋" w:cs="宋体"/>
          <w:b w:val="0"/>
          <w:kern w:val="0"/>
          <w:sz w:val="28"/>
          <w:highlight w:val="none"/>
        </w:rPr>
        <w:t>姓名： 性别： 年龄： 职务：</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系（供应商名称）的法定代表人。</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特此证明。</w:t>
      </w: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本人</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系</w:t>
      </w:r>
      <w:r>
        <w:rPr>
          <w:rStyle w:val="20"/>
          <w:rFonts w:hint="eastAsia" w:ascii="仿宋" w:hAnsi="仿宋" w:eastAsia="仿宋" w:cs="宋体"/>
          <w:b w:val="0"/>
          <w:kern w:val="0"/>
          <w:sz w:val="28"/>
          <w:highlight w:val="none"/>
          <w:u w:val="single"/>
        </w:rPr>
        <w:t>（供应商名称）</w:t>
      </w:r>
      <w:r>
        <w:rPr>
          <w:rStyle w:val="20"/>
          <w:rFonts w:hint="eastAsia" w:ascii="仿宋" w:hAnsi="仿宋" w:eastAsia="仿宋" w:cs="宋体"/>
          <w:b w:val="0"/>
          <w:kern w:val="0"/>
          <w:sz w:val="28"/>
          <w:highlight w:val="none"/>
        </w:rPr>
        <w:t>的法定代表人，现委托</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委托期限：</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代理人无转委托权。</w:t>
      </w:r>
    </w:p>
    <w:p>
      <w:pPr>
        <w:pStyle w:val="10"/>
        <w:ind w:right="1120"/>
        <w:jc w:val="center"/>
        <w:rPr>
          <w:rStyle w:val="20"/>
          <w:rFonts w:ascii="仿宋" w:hAnsi="仿宋" w:eastAsia="仿宋" w:cs="宋体"/>
          <w:b w:val="0"/>
          <w:kern w:val="0"/>
          <w:sz w:val="28"/>
          <w:highlight w:val="none"/>
        </w:rPr>
      </w:pPr>
    </w:p>
    <w:p>
      <w:pPr>
        <w:pStyle w:val="10"/>
        <w:ind w:right="1120"/>
        <w:jc w:val="both"/>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 （</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ind w:right="1120" w:firstLine="3640" w:firstLineChars="1300"/>
        <w:rPr>
          <w:rStyle w:val="20"/>
          <w:rFonts w:ascii="仿宋" w:hAnsi="仿宋" w:eastAsia="仿宋" w:cs="宋体"/>
          <w:b w:val="0"/>
          <w:kern w:val="0"/>
          <w:sz w:val="28"/>
          <w:highlight w:val="none"/>
        </w:rPr>
      </w:pPr>
    </w:p>
    <w:p>
      <w:pPr>
        <w:pStyle w:val="10"/>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身份证号码：</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val="0"/>
          <w:kern w:val="0"/>
          <w:sz w:val="28"/>
          <w:highlight w:val="none"/>
        </w:rPr>
        <w:t>注：后附法定代表人及授权代理人身份证</w:t>
      </w:r>
      <w:r>
        <w:rPr>
          <w:rStyle w:val="20"/>
          <w:rFonts w:hint="eastAsia" w:ascii="仿宋" w:hAnsi="仿宋" w:eastAsia="仿宋" w:cs="宋体"/>
          <w:b w:val="0"/>
          <w:kern w:val="0"/>
          <w:sz w:val="28"/>
          <w:highlight w:val="none"/>
          <w:lang w:val="en-US" w:eastAsia="zh-CN"/>
        </w:rPr>
        <w:t>复印件</w:t>
      </w:r>
      <w:r>
        <w:rPr>
          <w:rStyle w:val="20"/>
          <w:rFonts w:ascii="仿宋" w:hAnsi="仿宋" w:eastAsia="仿宋" w:cs="宋体"/>
          <w:b w:val="0"/>
          <w:kern w:val="0"/>
          <w:sz w:val="28"/>
          <w:highlight w:val="none"/>
        </w:rPr>
        <w:br w:type="page"/>
      </w:r>
      <w:bookmarkStart w:id="6" w:name="_Toc318788779"/>
      <w:r>
        <w:rPr>
          <w:rStyle w:val="20"/>
          <w:rFonts w:hint="eastAsia" w:ascii="仿宋" w:hAnsi="仿宋" w:eastAsia="仿宋" w:cs="宋体"/>
          <w:b/>
          <w:bCs w:val="0"/>
          <w:kern w:val="0"/>
          <w:sz w:val="32"/>
          <w:szCs w:val="22"/>
          <w:highlight w:val="none"/>
          <w:lang w:val="en-US" w:eastAsia="zh-CN"/>
        </w:rPr>
        <w:t>供应商</w:t>
      </w:r>
      <w:bookmarkEnd w:id="6"/>
      <w:r>
        <w:rPr>
          <w:rStyle w:val="20"/>
          <w:rFonts w:hint="eastAsia" w:ascii="仿宋" w:hAnsi="仿宋" w:eastAsia="仿宋" w:cs="宋体"/>
          <w:b/>
          <w:bCs w:val="0"/>
          <w:kern w:val="0"/>
          <w:sz w:val="32"/>
          <w:szCs w:val="22"/>
          <w:highlight w:val="none"/>
          <w:lang w:val="en-US" w:eastAsia="zh-CN"/>
        </w:rPr>
        <w:t>基本情况表</w:t>
      </w:r>
    </w:p>
    <w:tbl>
      <w:tblPr>
        <w:tblStyle w:val="1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252113258"/>
      <w:bookmarkStart w:id="8" w:name="_Toc101085381"/>
      <w:bookmarkStart w:id="9" w:name="_Toc187146970"/>
      <w:bookmarkStart w:id="10" w:name="_Toc318788780"/>
    </w:p>
    <w:bookmarkEnd w:id="7"/>
    <w:bookmarkEnd w:id="8"/>
    <w:bookmarkEnd w:id="9"/>
    <w:bookmarkEnd w:id="10"/>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六</w:t>
      </w:r>
      <w:r>
        <w:rPr>
          <w:rStyle w:val="20"/>
          <w:rFonts w:hint="eastAsia" w:ascii="仿宋" w:hAnsi="仿宋" w:eastAsia="仿宋" w:cs="宋体"/>
          <w:b/>
          <w:bCs w:val="0"/>
          <w:kern w:val="0"/>
          <w:sz w:val="28"/>
          <w:szCs w:val="21"/>
          <w:highlight w:val="none"/>
        </w:rPr>
        <w:t>、承诺书</w:t>
      </w:r>
    </w:p>
    <w:p>
      <w:pPr>
        <w:pStyle w:val="10"/>
        <w:jc w:val="center"/>
        <w:rPr>
          <w:rStyle w:val="20"/>
          <w:rFonts w:ascii="仿宋" w:hAnsi="仿宋" w:eastAsia="仿宋" w:cs="宋体"/>
          <w:b w:val="0"/>
          <w:kern w:val="0"/>
          <w:highlight w:val="none"/>
        </w:rPr>
      </w:pP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一、我单位不存在不良信用记录，</w:t>
      </w:r>
      <w:r>
        <w:rPr>
          <w:rStyle w:val="20"/>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0"/>
          <w:rFonts w:hint="eastAsia" w:ascii="仿宋" w:hAnsi="仿宋" w:eastAsia="仿宋" w:cs="宋体"/>
          <w:b w:val="0"/>
          <w:spacing w:val="-20"/>
          <w:kern w:val="0"/>
          <w:sz w:val="28"/>
          <w:highlight w:val="none"/>
        </w:rPr>
        <w:t>。</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特此承诺</w:t>
      </w:r>
    </w:p>
    <w:p>
      <w:pPr>
        <w:pStyle w:val="10"/>
        <w:ind w:firstLine="280" w:firstLineChars="100"/>
        <w:jc w:val="left"/>
        <w:rPr>
          <w:rStyle w:val="20"/>
          <w:rFonts w:hint="eastAsia" w:ascii="仿宋" w:hAnsi="仿宋" w:eastAsia="仿宋" w:cs="宋体"/>
          <w:b w:val="0"/>
          <w:kern w:val="0"/>
          <w:sz w:val="28"/>
          <w:highlight w:val="none"/>
        </w:rPr>
      </w:pPr>
    </w:p>
    <w:p>
      <w:pPr>
        <w:pStyle w:val="10"/>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ind w:firstLine="280" w:firstLineChars="100"/>
        <w:jc w:val="left"/>
        <w:rPr>
          <w:rStyle w:val="20"/>
          <w:rFonts w:hint="eastAsia" w:ascii="仿宋" w:hAnsi="仿宋" w:eastAsia="仿宋" w:cs="宋体"/>
          <w:b w:val="0"/>
          <w:kern w:val="0"/>
          <w:sz w:val="28"/>
          <w:highlight w:val="none"/>
        </w:rPr>
      </w:pPr>
    </w:p>
    <w:p>
      <w:pPr>
        <w:pStyle w:val="10"/>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日 期：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年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月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七</w:t>
      </w:r>
      <w:r>
        <w:rPr>
          <w:rStyle w:val="20"/>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本公司（联合体）郑重承诺：</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承诺单位：__________________（</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法定代表人或委托代理人：__________________（</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10"/>
        <w:jc w:val="right"/>
        <w:rPr>
          <w:rStyle w:val="20"/>
          <w:rFonts w:ascii="仿宋" w:hAnsi="仿宋" w:eastAsia="仿宋" w:cs="宋体"/>
          <w:b w:val="0"/>
          <w:kern w:val="0"/>
          <w:sz w:val="28"/>
          <w:highlight w:val="none"/>
        </w:rPr>
      </w:pPr>
    </w:p>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日 期：_____ 年___ 月 ___日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八</w:t>
      </w:r>
      <w:r>
        <w:rPr>
          <w:rStyle w:val="20"/>
          <w:rFonts w:hint="eastAsia" w:ascii="仿宋" w:hAnsi="仿宋" w:eastAsia="仿宋" w:cs="宋体"/>
          <w:b/>
          <w:bCs w:val="0"/>
          <w:kern w:val="0"/>
          <w:sz w:val="28"/>
          <w:szCs w:val="21"/>
          <w:highlight w:val="none"/>
        </w:rPr>
        <w:t>、履行合同的设备及技术能力证明表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单位名称</w:t>
            </w:r>
          </w:p>
        </w:tc>
        <w:tc>
          <w:tcPr>
            <w:tcW w:w="7930" w:type="dxa"/>
            <w:gridSpan w:val="5"/>
            <w:vAlign w:val="center"/>
          </w:tcPr>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技术人员数量</w:t>
            </w: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管理人员数量</w:t>
            </w:r>
          </w:p>
        </w:tc>
        <w:tc>
          <w:tcPr>
            <w:tcW w:w="1586" w:type="dxa"/>
            <w:vAlign w:val="center"/>
          </w:tcPr>
          <w:p>
            <w:pPr>
              <w:pStyle w:val="10"/>
              <w:jc w:val="center"/>
              <w:rPr>
                <w:rStyle w:val="20"/>
                <w:rFonts w:ascii="仿宋" w:hAnsi="仿宋" w:eastAsia="仿宋" w:cs="宋体"/>
                <w:b w:val="0"/>
                <w:kern w:val="0"/>
                <w:sz w:val="28"/>
                <w:highlight w:val="none"/>
              </w:rPr>
            </w:pPr>
          </w:p>
        </w:tc>
        <w:tc>
          <w:tcPr>
            <w:tcW w:w="1590"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生产人员数量</w:t>
            </w: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4762" w:type="dxa"/>
            <w:gridSpan w:val="3"/>
            <w:vAlign w:val="center"/>
          </w:tcPr>
          <w:p>
            <w:pPr>
              <w:pStyle w:val="10"/>
              <w:jc w:val="center"/>
              <w:rPr>
                <w:rStyle w:val="20"/>
                <w:rFonts w:ascii="仿宋" w:hAnsi="仿宋" w:eastAsia="仿宋" w:cs="宋体"/>
                <w:b w:val="0"/>
                <w:kern w:val="0"/>
                <w:sz w:val="28"/>
                <w:highlight w:val="none"/>
              </w:rPr>
            </w:pPr>
          </w:p>
        </w:tc>
        <w:tc>
          <w:tcPr>
            <w:tcW w:w="1582"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0"/>
                <w:rFonts w:ascii="仿宋" w:hAnsi="仿宋" w:eastAsia="仿宋" w:cs="宋体"/>
                <w:b w:val="0"/>
                <w:kern w:val="0"/>
                <w:sz w:val="28"/>
                <w:highlight w:val="none"/>
              </w:rPr>
            </w:pPr>
          </w:p>
        </w:tc>
      </w:tr>
    </w:tbl>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1、本表由供应商填写；</w:t>
      </w:r>
    </w:p>
    <w:p>
      <w:pPr>
        <w:pStyle w:val="1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28"/>
          <w:szCs w:val="21"/>
          <w:highlight w:val="none"/>
          <w:lang w:val="en-US" w:eastAsia="zh-CN"/>
        </w:rPr>
      </w:pPr>
      <w:r>
        <w:rPr>
          <w:rStyle w:val="20"/>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right"/>
        <w:rPr>
          <w:rStyle w:val="20"/>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lang w:val="en-US" w:eastAsia="zh-CN"/>
        </w:rPr>
        <w:t>十、</w:t>
      </w:r>
      <w:r>
        <w:rPr>
          <w:rStyle w:val="20"/>
          <w:rFonts w:hint="eastAsia" w:ascii="仿宋" w:hAnsi="仿宋" w:eastAsia="仿宋" w:cs="宋体"/>
          <w:b/>
          <w:bCs w:val="0"/>
          <w:kern w:val="0"/>
          <w:sz w:val="28"/>
          <w:szCs w:val="21"/>
          <w:highlight w:val="none"/>
        </w:rPr>
        <w:t>经营业绩一览表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序号</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名 称</w:t>
            </w:r>
          </w:p>
        </w:tc>
        <w:tc>
          <w:tcPr>
            <w:tcW w:w="17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 系人</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联系电话</w:t>
            </w:r>
          </w:p>
        </w:tc>
        <w:tc>
          <w:tcPr>
            <w:tcW w:w="1586" w:type="dxa"/>
            <w:vAlign w:val="center"/>
          </w:tcPr>
          <w:p>
            <w:pPr>
              <w:pStyle w:val="10"/>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786" w:type="dxa"/>
            <w:vAlign w:val="center"/>
          </w:tcPr>
          <w:p>
            <w:pPr>
              <w:pStyle w:val="10"/>
              <w:jc w:val="center"/>
              <w:rPr>
                <w:rStyle w:val="20"/>
                <w:rFonts w:ascii="仿宋" w:hAnsi="仿宋" w:eastAsia="仿宋" w:cs="宋体"/>
                <w:b w:val="0"/>
                <w:kern w:val="0"/>
                <w:sz w:val="28"/>
                <w:highlight w:val="none"/>
              </w:rPr>
            </w:pPr>
          </w:p>
        </w:tc>
        <w:tc>
          <w:tcPr>
            <w:tcW w:w="13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c>
          <w:tcPr>
            <w:tcW w:w="1586" w:type="dxa"/>
            <w:vAlign w:val="center"/>
          </w:tcPr>
          <w:p>
            <w:pPr>
              <w:pStyle w:val="10"/>
              <w:jc w:val="center"/>
              <w:rPr>
                <w:rStyle w:val="20"/>
                <w:rFonts w:ascii="仿宋" w:hAnsi="仿宋" w:eastAsia="仿宋" w:cs="宋体"/>
                <w:b w:val="0"/>
                <w:kern w:val="0"/>
                <w:sz w:val="28"/>
                <w:highlight w:val="none"/>
              </w:rPr>
            </w:pPr>
          </w:p>
        </w:tc>
      </w:tr>
    </w:tbl>
    <w:p>
      <w:pPr>
        <w:pStyle w:val="10"/>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10"/>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lang w:eastAsia="zh-CN"/>
        </w:rPr>
      </w:pPr>
      <w:r>
        <w:rPr>
          <w:rStyle w:val="20"/>
          <w:rFonts w:hint="eastAsia" w:ascii="仿宋" w:hAnsi="仿宋" w:eastAsia="仿宋" w:cs="宋体"/>
          <w:b/>
          <w:bCs w:val="0"/>
          <w:kern w:val="0"/>
          <w:sz w:val="28"/>
          <w:szCs w:val="21"/>
          <w:highlight w:val="none"/>
          <w:lang w:val="en-US" w:eastAsia="zh-CN"/>
        </w:rPr>
        <w:t>十一</w:t>
      </w:r>
      <w:r>
        <w:rPr>
          <w:rStyle w:val="20"/>
          <w:rFonts w:hint="eastAsia" w:ascii="仿宋" w:hAnsi="仿宋" w:eastAsia="仿宋" w:cs="宋体"/>
          <w:b/>
          <w:bCs w:val="0"/>
          <w:kern w:val="0"/>
          <w:sz w:val="28"/>
          <w:szCs w:val="21"/>
          <w:highlight w:val="none"/>
        </w:rPr>
        <w:t>、</w:t>
      </w:r>
      <w:r>
        <w:rPr>
          <w:rStyle w:val="20"/>
          <w:rFonts w:hint="eastAsia" w:ascii="仿宋" w:hAnsi="仿宋" w:eastAsia="仿宋" w:cs="宋体"/>
          <w:b/>
          <w:bCs w:val="0"/>
          <w:kern w:val="0"/>
          <w:sz w:val="28"/>
          <w:szCs w:val="21"/>
          <w:highlight w:val="none"/>
          <w:lang w:val="en-US" w:eastAsia="zh-CN"/>
        </w:rPr>
        <w:t>技术</w:t>
      </w:r>
      <w:r>
        <w:rPr>
          <w:rStyle w:val="20"/>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由报价人根据评分办法“技术部分”内容自行编制。</w:t>
      </w:r>
    </w:p>
    <w:p>
      <w:pPr>
        <w:pStyle w:val="10"/>
        <w:jc w:val="right"/>
        <w:rPr>
          <w:rStyle w:val="20"/>
          <w:rFonts w:ascii="仿宋" w:hAnsi="仿宋" w:eastAsia="仿宋" w:cs="宋体"/>
          <w:b w:val="0"/>
          <w:kern w:val="0"/>
          <w:sz w:val="28"/>
          <w:highlight w:val="none"/>
        </w:rPr>
      </w:pPr>
    </w:p>
    <w:p>
      <w:pPr>
        <w:widowControl/>
        <w:jc w:val="left"/>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10"/>
        <w:jc w:val="center"/>
        <w:rPr>
          <w:rStyle w:val="20"/>
          <w:rFonts w:hint="eastAsia" w:ascii="仿宋" w:hAnsi="仿宋" w:eastAsia="仿宋" w:cs="宋体"/>
          <w:b/>
          <w:bCs w:val="0"/>
          <w:kern w:val="0"/>
          <w:sz w:val="32"/>
          <w:szCs w:val="22"/>
          <w:highlight w:val="none"/>
        </w:rPr>
      </w:pPr>
    </w:p>
    <w:p>
      <w:pPr>
        <w:pStyle w:val="10"/>
        <w:jc w:val="center"/>
        <w:rPr>
          <w:rStyle w:val="20"/>
          <w:rFonts w:hint="eastAsia" w:ascii="仿宋" w:hAnsi="仿宋" w:eastAsia="仿宋" w:cs="宋体"/>
          <w:b/>
          <w:bCs w:val="0"/>
          <w:kern w:val="0"/>
          <w:sz w:val="28"/>
          <w:szCs w:val="21"/>
          <w:highlight w:val="none"/>
        </w:rPr>
      </w:pPr>
      <w:r>
        <w:rPr>
          <w:rStyle w:val="20"/>
          <w:rFonts w:hint="eastAsia" w:ascii="仿宋" w:hAnsi="仿宋" w:eastAsia="仿宋" w:cs="宋体"/>
          <w:b/>
          <w:bCs w:val="0"/>
          <w:kern w:val="0"/>
          <w:sz w:val="28"/>
          <w:szCs w:val="21"/>
          <w:highlight w:val="none"/>
        </w:rPr>
        <w:t>十</w:t>
      </w:r>
      <w:r>
        <w:rPr>
          <w:rStyle w:val="20"/>
          <w:rFonts w:hint="eastAsia" w:ascii="仿宋" w:hAnsi="仿宋" w:eastAsia="仿宋" w:cs="宋体"/>
          <w:b/>
          <w:bCs w:val="0"/>
          <w:kern w:val="0"/>
          <w:sz w:val="28"/>
          <w:szCs w:val="21"/>
          <w:highlight w:val="none"/>
          <w:lang w:val="en-US" w:eastAsia="zh-CN"/>
        </w:rPr>
        <w:t>二</w:t>
      </w:r>
      <w:r>
        <w:rPr>
          <w:rStyle w:val="20"/>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0"/>
          <w:rFonts w:ascii="仿宋" w:hAnsi="仿宋" w:eastAsia="仿宋" w:cs="宋体"/>
          <w:b w:val="0"/>
          <w:kern w:val="0"/>
          <w:highlight w:val="none"/>
        </w:rPr>
      </w:pPr>
      <w:r>
        <w:rPr>
          <w:rStyle w:val="20"/>
          <w:rFonts w:ascii="仿宋" w:hAnsi="仿宋" w:eastAsia="仿宋" w:cs="宋体"/>
          <w:b w:val="0"/>
          <w:kern w:val="0"/>
          <w:sz w:val="28"/>
          <w:szCs w:val="20"/>
          <w:highlight w:val="none"/>
        </w:rPr>
        <w:t>（营业执照等）</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供应商认为需要提交的其它材料</w:t>
      </w:r>
    </w:p>
    <w:p>
      <w:pPr>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br w:type="page"/>
      </w: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0"/>
          <w:rFonts w:hint="eastAsia" w:ascii="仿宋" w:hAnsi="仿宋" w:eastAsia="仿宋" w:cs="仿宋"/>
          <w:b/>
          <w:bCs w:val="0"/>
          <w:kern w:val="0"/>
          <w:sz w:val="32"/>
          <w:szCs w:val="22"/>
          <w:highlight w:val="none"/>
          <w:lang w:val="en-US" w:eastAsia="zh-CN"/>
        </w:rPr>
      </w:pPr>
      <w:r>
        <w:rPr>
          <w:rStyle w:val="20"/>
          <w:rFonts w:hint="eastAsia" w:ascii="仿宋" w:hAnsi="仿宋" w:eastAsia="仿宋" w:cs="仿宋"/>
          <w:b/>
          <w:bCs w:val="0"/>
          <w:kern w:val="0"/>
          <w:sz w:val="32"/>
          <w:szCs w:val="22"/>
          <w:highlight w:val="none"/>
          <w:lang w:val="en-US" w:eastAsia="zh-CN"/>
        </w:rPr>
        <w:t>报价一览表密封信封封口格式</w:t>
      </w:r>
    </w:p>
    <w:tbl>
      <w:tblPr>
        <w:tblStyle w:val="17"/>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8月4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响应文件密封信封封口格式</w:t>
      </w:r>
    </w:p>
    <w:tbl>
      <w:tblPr>
        <w:tblStyle w:val="17"/>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2023年</w:t>
            </w:r>
            <w:r>
              <w:rPr>
                <w:rFonts w:hint="eastAsia" w:ascii="仿宋" w:hAnsi="仿宋" w:eastAsia="仿宋" w:cs="仿宋"/>
                <w:b/>
                <w:color w:val="FF0000"/>
                <w:sz w:val="24"/>
                <w:highlight w:val="none"/>
                <w:lang w:val="en-US" w:eastAsia="zh-CN"/>
              </w:rPr>
              <w:t>8月4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B0D0B"/>
    <w:multiLevelType w:val="singleLevel"/>
    <w:tmpl w:val="D7AB0D0B"/>
    <w:lvl w:ilvl="0" w:tentative="0">
      <w:start w:val="1"/>
      <w:numFmt w:val="decimal"/>
      <w:suff w:val="nothing"/>
      <w:lvlText w:val="%1、"/>
      <w:lvlJc w:val="left"/>
    </w:lvl>
  </w:abstractNum>
  <w:abstractNum w:abstractNumId="1">
    <w:nsid w:val="383EC9C6"/>
    <w:multiLevelType w:val="singleLevel"/>
    <w:tmpl w:val="383EC9C6"/>
    <w:lvl w:ilvl="0" w:tentative="0">
      <w:start w:val="4"/>
      <w:numFmt w:val="decimal"/>
      <w:suff w:val="nothing"/>
      <w:lvlText w:val="%1、"/>
      <w:lvlJc w:val="left"/>
    </w:lvl>
  </w:abstractNum>
  <w:abstractNum w:abstractNumId="2">
    <w:nsid w:val="7DFF1018"/>
    <w:multiLevelType w:val="singleLevel"/>
    <w:tmpl w:val="7DFF101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83AF3"/>
    <w:rsid w:val="01297BBE"/>
    <w:rsid w:val="01564633"/>
    <w:rsid w:val="015B0C22"/>
    <w:rsid w:val="01695754"/>
    <w:rsid w:val="01905F84"/>
    <w:rsid w:val="01A408D0"/>
    <w:rsid w:val="01B21B53"/>
    <w:rsid w:val="02291FBB"/>
    <w:rsid w:val="023F6476"/>
    <w:rsid w:val="0254320A"/>
    <w:rsid w:val="025F4F30"/>
    <w:rsid w:val="029C596D"/>
    <w:rsid w:val="02A21DA6"/>
    <w:rsid w:val="02A90EDD"/>
    <w:rsid w:val="02CE4EEA"/>
    <w:rsid w:val="02F15DB1"/>
    <w:rsid w:val="03030002"/>
    <w:rsid w:val="03235F90"/>
    <w:rsid w:val="035830C3"/>
    <w:rsid w:val="036A4FDC"/>
    <w:rsid w:val="03715598"/>
    <w:rsid w:val="0385197E"/>
    <w:rsid w:val="03857865"/>
    <w:rsid w:val="03BF3AD3"/>
    <w:rsid w:val="040323FF"/>
    <w:rsid w:val="040956AE"/>
    <w:rsid w:val="041E63FF"/>
    <w:rsid w:val="04777382"/>
    <w:rsid w:val="04777CB3"/>
    <w:rsid w:val="047954BB"/>
    <w:rsid w:val="048D119D"/>
    <w:rsid w:val="049B49F6"/>
    <w:rsid w:val="04B95A12"/>
    <w:rsid w:val="04C6093B"/>
    <w:rsid w:val="04E15489"/>
    <w:rsid w:val="05021BF1"/>
    <w:rsid w:val="05323476"/>
    <w:rsid w:val="05516809"/>
    <w:rsid w:val="0596669C"/>
    <w:rsid w:val="05CE576A"/>
    <w:rsid w:val="05E71362"/>
    <w:rsid w:val="06164245"/>
    <w:rsid w:val="06B31E26"/>
    <w:rsid w:val="06CD3D8D"/>
    <w:rsid w:val="06F82BCC"/>
    <w:rsid w:val="070B2EAF"/>
    <w:rsid w:val="079372E2"/>
    <w:rsid w:val="079A69E8"/>
    <w:rsid w:val="07CA39D4"/>
    <w:rsid w:val="07CA7EB4"/>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855621"/>
    <w:rsid w:val="09C33115"/>
    <w:rsid w:val="09F813B1"/>
    <w:rsid w:val="0A01782E"/>
    <w:rsid w:val="0A0B0DC3"/>
    <w:rsid w:val="0A0F08A4"/>
    <w:rsid w:val="0A29623B"/>
    <w:rsid w:val="0A536028"/>
    <w:rsid w:val="0A63438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E0233"/>
    <w:rsid w:val="0FE461E1"/>
    <w:rsid w:val="10140B15"/>
    <w:rsid w:val="101A6961"/>
    <w:rsid w:val="10457DE2"/>
    <w:rsid w:val="107B72FA"/>
    <w:rsid w:val="10AF6705"/>
    <w:rsid w:val="10FB6B29"/>
    <w:rsid w:val="11145BA8"/>
    <w:rsid w:val="112500E6"/>
    <w:rsid w:val="112577FA"/>
    <w:rsid w:val="11724BDC"/>
    <w:rsid w:val="117F0568"/>
    <w:rsid w:val="11974053"/>
    <w:rsid w:val="11DF6587"/>
    <w:rsid w:val="11E87B13"/>
    <w:rsid w:val="120144E2"/>
    <w:rsid w:val="120A2D71"/>
    <w:rsid w:val="121344BB"/>
    <w:rsid w:val="121C2E0A"/>
    <w:rsid w:val="124263E6"/>
    <w:rsid w:val="12476AE0"/>
    <w:rsid w:val="125763D6"/>
    <w:rsid w:val="12630FD9"/>
    <w:rsid w:val="12790226"/>
    <w:rsid w:val="12795956"/>
    <w:rsid w:val="127D4413"/>
    <w:rsid w:val="128E73BE"/>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407606"/>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C022E7"/>
    <w:rsid w:val="16DA28F9"/>
    <w:rsid w:val="16F8391E"/>
    <w:rsid w:val="17152DDB"/>
    <w:rsid w:val="172D1C8E"/>
    <w:rsid w:val="174168F9"/>
    <w:rsid w:val="17581553"/>
    <w:rsid w:val="17BA7210"/>
    <w:rsid w:val="17C508E0"/>
    <w:rsid w:val="17CF0A07"/>
    <w:rsid w:val="180171C3"/>
    <w:rsid w:val="18071685"/>
    <w:rsid w:val="185E21C8"/>
    <w:rsid w:val="18652394"/>
    <w:rsid w:val="18654983"/>
    <w:rsid w:val="18761B77"/>
    <w:rsid w:val="187758D3"/>
    <w:rsid w:val="18797F4A"/>
    <w:rsid w:val="189A558E"/>
    <w:rsid w:val="18C458B5"/>
    <w:rsid w:val="18D965B8"/>
    <w:rsid w:val="18FC5C3B"/>
    <w:rsid w:val="1902523F"/>
    <w:rsid w:val="19040133"/>
    <w:rsid w:val="195B4DF4"/>
    <w:rsid w:val="195F6696"/>
    <w:rsid w:val="198F69DC"/>
    <w:rsid w:val="19CC43D4"/>
    <w:rsid w:val="19EF66CA"/>
    <w:rsid w:val="1A0710BB"/>
    <w:rsid w:val="1A0F0505"/>
    <w:rsid w:val="1A105584"/>
    <w:rsid w:val="1A301BF0"/>
    <w:rsid w:val="1A3B17BB"/>
    <w:rsid w:val="1A3F4F6A"/>
    <w:rsid w:val="1A632148"/>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E75481"/>
    <w:rsid w:val="1C370FAB"/>
    <w:rsid w:val="1C534C66"/>
    <w:rsid w:val="1C934526"/>
    <w:rsid w:val="1C9D2F9C"/>
    <w:rsid w:val="1CFB77E2"/>
    <w:rsid w:val="1D382AB8"/>
    <w:rsid w:val="1D3940E1"/>
    <w:rsid w:val="1D4B5F27"/>
    <w:rsid w:val="1D502E45"/>
    <w:rsid w:val="1D5C34DC"/>
    <w:rsid w:val="1D610308"/>
    <w:rsid w:val="1D6F08F2"/>
    <w:rsid w:val="1DB13FF9"/>
    <w:rsid w:val="1DC660D7"/>
    <w:rsid w:val="1DE44895"/>
    <w:rsid w:val="1DFD5B66"/>
    <w:rsid w:val="1E261FB2"/>
    <w:rsid w:val="1E457849"/>
    <w:rsid w:val="1EA04E56"/>
    <w:rsid w:val="1EA71ADF"/>
    <w:rsid w:val="1EBE698E"/>
    <w:rsid w:val="1F4B6FFA"/>
    <w:rsid w:val="1F6114E4"/>
    <w:rsid w:val="1FA5701B"/>
    <w:rsid w:val="20044D65"/>
    <w:rsid w:val="20255756"/>
    <w:rsid w:val="209A7FA8"/>
    <w:rsid w:val="20AB2676"/>
    <w:rsid w:val="20AC2D33"/>
    <w:rsid w:val="2105239D"/>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A2169C"/>
    <w:rsid w:val="23C652BD"/>
    <w:rsid w:val="23EB6B37"/>
    <w:rsid w:val="240C7A4B"/>
    <w:rsid w:val="24164D8A"/>
    <w:rsid w:val="241A0B63"/>
    <w:rsid w:val="24373B35"/>
    <w:rsid w:val="24376069"/>
    <w:rsid w:val="24510671"/>
    <w:rsid w:val="24575E8C"/>
    <w:rsid w:val="246F639E"/>
    <w:rsid w:val="24A15691"/>
    <w:rsid w:val="24A54D1C"/>
    <w:rsid w:val="24B50833"/>
    <w:rsid w:val="24B77205"/>
    <w:rsid w:val="24F560BD"/>
    <w:rsid w:val="24FC7A51"/>
    <w:rsid w:val="253B1FD7"/>
    <w:rsid w:val="259960B2"/>
    <w:rsid w:val="25AA562A"/>
    <w:rsid w:val="25BD539D"/>
    <w:rsid w:val="26554435"/>
    <w:rsid w:val="265F1F0F"/>
    <w:rsid w:val="2683792E"/>
    <w:rsid w:val="26E83835"/>
    <w:rsid w:val="26F33300"/>
    <w:rsid w:val="26FA7C4E"/>
    <w:rsid w:val="270B6E00"/>
    <w:rsid w:val="27157808"/>
    <w:rsid w:val="272C3E98"/>
    <w:rsid w:val="27473175"/>
    <w:rsid w:val="2755194C"/>
    <w:rsid w:val="27A2044E"/>
    <w:rsid w:val="27CB2F61"/>
    <w:rsid w:val="28172C54"/>
    <w:rsid w:val="28283A16"/>
    <w:rsid w:val="283A1462"/>
    <w:rsid w:val="28495E70"/>
    <w:rsid w:val="28791141"/>
    <w:rsid w:val="28A21733"/>
    <w:rsid w:val="28C71A7B"/>
    <w:rsid w:val="28D0023C"/>
    <w:rsid w:val="28D93910"/>
    <w:rsid w:val="28ED7019"/>
    <w:rsid w:val="290B31FE"/>
    <w:rsid w:val="290B4415"/>
    <w:rsid w:val="292410E6"/>
    <w:rsid w:val="294F33BC"/>
    <w:rsid w:val="297E7504"/>
    <w:rsid w:val="29A2677D"/>
    <w:rsid w:val="2A1505B9"/>
    <w:rsid w:val="2A1944BF"/>
    <w:rsid w:val="2A5E7E09"/>
    <w:rsid w:val="2A8E3849"/>
    <w:rsid w:val="2A903DBE"/>
    <w:rsid w:val="2B2623E0"/>
    <w:rsid w:val="2B6E5B57"/>
    <w:rsid w:val="2B870CBA"/>
    <w:rsid w:val="2BCA6781"/>
    <w:rsid w:val="2BDF0E22"/>
    <w:rsid w:val="2BE10580"/>
    <w:rsid w:val="2C1E3D3E"/>
    <w:rsid w:val="2C1E7B68"/>
    <w:rsid w:val="2C8035DE"/>
    <w:rsid w:val="2CB0514D"/>
    <w:rsid w:val="2CD45E56"/>
    <w:rsid w:val="2CD75660"/>
    <w:rsid w:val="2CDE6A41"/>
    <w:rsid w:val="2CF556E9"/>
    <w:rsid w:val="2D711FE2"/>
    <w:rsid w:val="2D864C95"/>
    <w:rsid w:val="2DBA1024"/>
    <w:rsid w:val="2DD765AB"/>
    <w:rsid w:val="2E136416"/>
    <w:rsid w:val="2E5B1F52"/>
    <w:rsid w:val="2E6752D9"/>
    <w:rsid w:val="2E69305D"/>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610FBD"/>
    <w:rsid w:val="2F6B7D09"/>
    <w:rsid w:val="2F7A1FC9"/>
    <w:rsid w:val="2F9F0309"/>
    <w:rsid w:val="2FB82888"/>
    <w:rsid w:val="2FD949FD"/>
    <w:rsid w:val="2FE72694"/>
    <w:rsid w:val="30011D3D"/>
    <w:rsid w:val="300521ED"/>
    <w:rsid w:val="30154AF2"/>
    <w:rsid w:val="3023662D"/>
    <w:rsid w:val="303653FA"/>
    <w:rsid w:val="303F2C90"/>
    <w:rsid w:val="30606198"/>
    <w:rsid w:val="307B4A10"/>
    <w:rsid w:val="3099078E"/>
    <w:rsid w:val="30D944F4"/>
    <w:rsid w:val="30E047A5"/>
    <w:rsid w:val="31024649"/>
    <w:rsid w:val="312E6B29"/>
    <w:rsid w:val="314A47BF"/>
    <w:rsid w:val="31744E96"/>
    <w:rsid w:val="317B0117"/>
    <w:rsid w:val="31B138FC"/>
    <w:rsid w:val="31B75BA7"/>
    <w:rsid w:val="31C41087"/>
    <w:rsid w:val="31C94431"/>
    <w:rsid w:val="31CD3B21"/>
    <w:rsid w:val="31D60039"/>
    <w:rsid w:val="3251324A"/>
    <w:rsid w:val="325B0030"/>
    <w:rsid w:val="32C36187"/>
    <w:rsid w:val="32F43E03"/>
    <w:rsid w:val="32FA7B25"/>
    <w:rsid w:val="3316579F"/>
    <w:rsid w:val="335F3E5D"/>
    <w:rsid w:val="336E03ED"/>
    <w:rsid w:val="3385158C"/>
    <w:rsid w:val="33BF3439"/>
    <w:rsid w:val="34390D11"/>
    <w:rsid w:val="344F25B9"/>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F80FC5"/>
    <w:rsid w:val="3716489A"/>
    <w:rsid w:val="373935F1"/>
    <w:rsid w:val="373A012E"/>
    <w:rsid w:val="3763067A"/>
    <w:rsid w:val="37645DF1"/>
    <w:rsid w:val="3767605D"/>
    <w:rsid w:val="37C964D6"/>
    <w:rsid w:val="38223257"/>
    <w:rsid w:val="38455991"/>
    <w:rsid w:val="384E0CC7"/>
    <w:rsid w:val="38710CE7"/>
    <w:rsid w:val="38830FC1"/>
    <w:rsid w:val="389B2D49"/>
    <w:rsid w:val="38AA1816"/>
    <w:rsid w:val="38C418F1"/>
    <w:rsid w:val="38CB780A"/>
    <w:rsid w:val="38D12DF1"/>
    <w:rsid w:val="392862AB"/>
    <w:rsid w:val="39360E07"/>
    <w:rsid w:val="393C635E"/>
    <w:rsid w:val="393E7D16"/>
    <w:rsid w:val="3976683A"/>
    <w:rsid w:val="39874499"/>
    <w:rsid w:val="398954CA"/>
    <w:rsid w:val="39D84168"/>
    <w:rsid w:val="39DC7DDA"/>
    <w:rsid w:val="39DF47BF"/>
    <w:rsid w:val="39E46D8A"/>
    <w:rsid w:val="39E91696"/>
    <w:rsid w:val="3A0A43EA"/>
    <w:rsid w:val="3A2A2564"/>
    <w:rsid w:val="3A7D1CB1"/>
    <w:rsid w:val="3A986DE4"/>
    <w:rsid w:val="3AB5581F"/>
    <w:rsid w:val="3AC917B8"/>
    <w:rsid w:val="3ADA27EE"/>
    <w:rsid w:val="3AF8100D"/>
    <w:rsid w:val="3AFF2227"/>
    <w:rsid w:val="3B0975C7"/>
    <w:rsid w:val="3B277FB3"/>
    <w:rsid w:val="3B304AA6"/>
    <w:rsid w:val="3B5E78FD"/>
    <w:rsid w:val="3BAF6719"/>
    <w:rsid w:val="3BB130CA"/>
    <w:rsid w:val="3BBC0D72"/>
    <w:rsid w:val="3BBD3C8A"/>
    <w:rsid w:val="3BEF7BE2"/>
    <w:rsid w:val="3C112B8F"/>
    <w:rsid w:val="3C1812C4"/>
    <w:rsid w:val="3C1C3AAD"/>
    <w:rsid w:val="3C571632"/>
    <w:rsid w:val="3C8333A8"/>
    <w:rsid w:val="3C8D2497"/>
    <w:rsid w:val="3C9D6126"/>
    <w:rsid w:val="3CAA7AB9"/>
    <w:rsid w:val="3CC42957"/>
    <w:rsid w:val="3CE07D91"/>
    <w:rsid w:val="3CEB191C"/>
    <w:rsid w:val="3CF85F4B"/>
    <w:rsid w:val="3D091ECC"/>
    <w:rsid w:val="3D49776F"/>
    <w:rsid w:val="3DA14F49"/>
    <w:rsid w:val="3DA54FFE"/>
    <w:rsid w:val="3E151075"/>
    <w:rsid w:val="3E3A2826"/>
    <w:rsid w:val="3E466794"/>
    <w:rsid w:val="3E9E2019"/>
    <w:rsid w:val="3EA45E3B"/>
    <w:rsid w:val="3EAB0806"/>
    <w:rsid w:val="3EB35218"/>
    <w:rsid w:val="3EC62ED8"/>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60AE7"/>
    <w:rsid w:val="40BD0284"/>
    <w:rsid w:val="40D50BB7"/>
    <w:rsid w:val="40DE2639"/>
    <w:rsid w:val="40FA4F23"/>
    <w:rsid w:val="410D4A6F"/>
    <w:rsid w:val="412929DD"/>
    <w:rsid w:val="417C08FF"/>
    <w:rsid w:val="41A32A8B"/>
    <w:rsid w:val="41BC6E1C"/>
    <w:rsid w:val="41C51B37"/>
    <w:rsid w:val="41C76E8D"/>
    <w:rsid w:val="41E260C6"/>
    <w:rsid w:val="41EB5CF0"/>
    <w:rsid w:val="420339B6"/>
    <w:rsid w:val="42130FF8"/>
    <w:rsid w:val="425124B4"/>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91B42"/>
    <w:rsid w:val="44AC2DF1"/>
    <w:rsid w:val="44D71D60"/>
    <w:rsid w:val="452138AB"/>
    <w:rsid w:val="45324256"/>
    <w:rsid w:val="456B528A"/>
    <w:rsid w:val="456F29F2"/>
    <w:rsid w:val="45712B7F"/>
    <w:rsid w:val="45964BF4"/>
    <w:rsid w:val="45C73B84"/>
    <w:rsid w:val="45D76036"/>
    <w:rsid w:val="45EC35A3"/>
    <w:rsid w:val="45EF17A0"/>
    <w:rsid w:val="460961FA"/>
    <w:rsid w:val="465804A0"/>
    <w:rsid w:val="466D090F"/>
    <w:rsid w:val="469A5878"/>
    <w:rsid w:val="46C77A05"/>
    <w:rsid w:val="46E26C55"/>
    <w:rsid w:val="472646CF"/>
    <w:rsid w:val="47304913"/>
    <w:rsid w:val="4737336D"/>
    <w:rsid w:val="47D94311"/>
    <w:rsid w:val="48003292"/>
    <w:rsid w:val="48040335"/>
    <w:rsid w:val="48257ED7"/>
    <w:rsid w:val="4847708E"/>
    <w:rsid w:val="48AE6010"/>
    <w:rsid w:val="48C51FA3"/>
    <w:rsid w:val="48D40D25"/>
    <w:rsid w:val="48E81ED1"/>
    <w:rsid w:val="48EC07C9"/>
    <w:rsid w:val="48ED0E66"/>
    <w:rsid w:val="48F76338"/>
    <w:rsid w:val="492377FE"/>
    <w:rsid w:val="495D45DA"/>
    <w:rsid w:val="49614CB2"/>
    <w:rsid w:val="49757C4E"/>
    <w:rsid w:val="49BC5C94"/>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9D4173"/>
    <w:rsid w:val="4CD16F48"/>
    <w:rsid w:val="4CDD55E8"/>
    <w:rsid w:val="4D173281"/>
    <w:rsid w:val="4D21399A"/>
    <w:rsid w:val="4D5D4172"/>
    <w:rsid w:val="4D8F61DA"/>
    <w:rsid w:val="4DE5034C"/>
    <w:rsid w:val="4DF202F2"/>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DD6662"/>
    <w:rsid w:val="4FDF6FFD"/>
    <w:rsid w:val="50002208"/>
    <w:rsid w:val="50480F73"/>
    <w:rsid w:val="508A0EF4"/>
    <w:rsid w:val="50A31DAA"/>
    <w:rsid w:val="50AA6EA1"/>
    <w:rsid w:val="50D642BC"/>
    <w:rsid w:val="50E46833"/>
    <w:rsid w:val="51103E6D"/>
    <w:rsid w:val="511868E5"/>
    <w:rsid w:val="511E6F65"/>
    <w:rsid w:val="515E44AB"/>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F007F"/>
    <w:rsid w:val="542D32F6"/>
    <w:rsid w:val="543C19CD"/>
    <w:rsid w:val="54470AEF"/>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62719"/>
    <w:rsid w:val="586E4C5D"/>
    <w:rsid w:val="58931DA3"/>
    <w:rsid w:val="589D6174"/>
    <w:rsid w:val="58A34E88"/>
    <w:rsid w:val="58C6761B"/>
    <w:rsid w:val="58E732CE"/>
    <w:rsid w:val="590A0C42"/>
    <w:rsid w:val="59207079"/>
    <w:rsid w:val="5922524A"/>
    <w:rsid w:val="59334445"/>
    <w:rsid w:val="594F36F4"/>
    <w:rsid w:val="596A274E"/>
    <w:rsid w:val="59FF616A"/>
    <w:rsid w:val="5A116B68"/>
    <w:rsid w:val="5A184FD2"/>
    <w:rsid w:val="5A2142B1"/>
    <w:rsid w:val="5A2E299E"/>
    <w:rsid w:val="5A3006FB"/>
    <w:rsid w:val="5A7077F1"/>
    <w:rsid w:val="5A7D75C4"/>
    <w:rsid w:val="5AA64C63"/>
    <w:rsid w:val="5AAA0B71"/>
    <w:rsid w:val="5AC20F24"/>
    <w:rsid w:val="5AC26CAF"/>
    <w:rsid w:val="5ACB0ECD"/>
    <w:rsid w:val="5B075EB5"/>
    <w:rsid w:val="5B3100CF"/>
    <w:rsid w:val="5B426C5C"/>
    <w:rsid w:val="5B526BB0"/>
    <w:rsid w:val="5B592543"/>
    <w:rsid w:val="5B9517C9"/>
    <w:rsid w:val="5BD44ADC"/>
    <w:rsid w:val="5BD90F55"/>
    <w:rsid w:val="5BDB318E"/>
    <w:rsid w:val="5BE35510"/>
    <w:rsid w:val="5BF45ECB"/>
    <w:rsid w:val="5C2B7745"/>
    <w:rsid w:val="5C473B62"/>
    <w:rsid w:val="5C603412"/>
    <w:rsid w:val="5C653304"/>
    <w:rsid w:val="5C69535E"/>
    <w:rsid w:val="5C8B195F"/>
    <w:rsid w:val="5D5C3842"/>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4C2BBE"/>
    <w:rsid w:val="5F5A5A71"/>
    <w:rsid w:val="5F8267D5"/>
    <w:rsid w:val="5F862A71"/>
    <w:rsid w:val="5FD00F43"/>
    <w:rsid w:val="5FE62886"/>
    <w:rsid w:val="600D3BA7"/>
    <w:rsid w:val="602746BB"/>
    <w:rsid w:val="602D0E0A"/>
    <w:rsid w:val="606067A7"/>
    <w:rsid w:val="6078456A"/>
    <w:rsid w:val="60CE4ABA"/>
    <w:rsid w:val="61115D96"/>
    <w:rsid w:val="614C01E1"/>
    <w:rsid w:val="616C2F18"/>
    <w:rsid w:val="616E185C"/>
    <w:rsid w:val="617A708C"/>
    <w:rsid w:val="61A6243F"/>
    <w:rsid w:val="61C70674"/>
    <w:rsid w:val="61E16260"/>
    <w:rsid w:val="623023F7"/>
    <w:rsid w:val="62886207"/>
    <w:rsid w:val="62932805"/>
    <w:rsid w:val="62982C92"/>
    <w:rsid w:val="62B61157"/>
    <w:rsid w:val="62EC4114"/>
    <w:rsid w:val="62F72F9A"/>
    <w:rsid w:val="631956C7"/>
    <w:rsid w:val="63197A16"/>
    <w:rsid w:val="63314FBD"/>
    <w:rsid w:val="633F3B35"/>
    <w:rsid w:val="634A2F51"/>
    <w:rsid w:val="635B169D"/>
    <w:rsid w:val="6387782D"/>
    <w:rsid w:val="6398540F"/>
    <w:rsid w:val="63A8751B"/>
    <w:rsid w:val="63EC6280"/>
    <w:rsid w:val="64213B12"/>
    <w:rsid w:val="64562295"/>
    <w:rsid w:val="649441CA"/>
    <w:rsid w:val="649E0E8B"/>
    <w:rsid w:val="64AE4AAC"/>
    <w:rsid w:val="64B8505D"/>
    <w:rsid w:val="64C659C6"/>
    <w:rsid w:val="64EE3F51"/>
    <w:rsid w:val="64EF71C0"/>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F40DCC"/>
    <w:rsid w:val="6CF60DC1"/>
    <w:rsid w:val="6D085C7A"/>
    <w:rsid w:val="6D1C5252"/>
    <w:rsid w:val="6D3F5496"/>
    <w:rsid w:val="6D4E4275"/>
    <w:rsid w:val="6D7A470D"/>
    <w:rsid w:val="6DAB4B50"/>
    <w:rsid w:val="6DAC4B95"/>
    <w:rsid w:val="6DBD2F1C"/>
    <w:rsid w:val="6DEF5396"/>
    <w:rsid w:val="6E137219"/>
    <w:rsid w:val="6E532867"/>
    <w:rsid w:val="6E72746A"/>
    <w:rsid w:val="6EA63CDB"/>
    <w:rsid w:val="6EB50A24"/>
    <w:rsid w:val="6EC20943"/>
    <w:rsid w:val="6EDE3DB8"/>
    <w:rsid w:val="6F0E6095"/>
    <w:rsid w:val="6F110F40"/>
    <w:rsid w:val="6F1A61D0"/>
    <w:rsid w:val="6F417873"/>
    <w:rsid w:val="6F4835AB"/>
    <w:rsid w:val="6F594D54"/>
    <w:rsid w:val="6F75386E"/>
    <w:rsid w:val="6F9166E1"/>
    <w:rsid w:val="6F9379F2"/>
    <w:rsid w:val="6FA82F2F"/>
    <w:rsid w:val="6FCB51CD"/>
    <w:rsid w:val="6FEB120E"/>
    <w:rsid w:val="704140A5"/>
    <w:rsid w:val="70434632"/>
    <w:rsid w:val="704E50A2"/>
    <w:rsid w:val="7053252E"/>
    <w:rsid w:val="706E2E83"/>
    <w:rsid w:val="70782618"/>
    <w:rsid w:val="7078370A"/>
    <w:rsid w:val="709D655D"/>
    <w:rsid w:val="70B34644"/>
    <w:rsid w:val="70FB11D1"/>
    <w:rsid w:val="710F351A"/>
    <w:rsid w:val="711F76EA"/>
    <w:rsid w:val="71204889"/>
    <w:rsid w:val="71370AC5"/>
    <w:rsid w:val="71874506"/>
    <w:rsid w:val="71921650"/>
    <w:rsid w:val="71A57D4C"/>
    <w:rsid w:val="71D16621"/>
    <w:rsid w:val="71E32B34"/>
    <w:rsid w:val="71FA1485"/>
    <w:rsid w:val="721067DC"/>
    <w:rsid w:val="726D4E61"/>
    <w:rsid w:val="72A12151"/>
    <w:rsid w:val="72CC6CAB"/>
    <w:rsid w:val="73150C49"/>
    <w:rsid w:val="732679E1"/>
    <w:rsid w:val="734C46FC"/>
    <w:rsid w:val="735B04C7"/>
    <w:rsid w:val="740B2687"/>
    <w:rsid w:val="743703BA"/>
    <w:rsid w:val="74443FA3"/>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6D48FA"/>
    <w:rsid w:val="7773730D"/>
    <w:rsid w:val="77816EFF"/>
    <w:rsid w:val="77A870B9"/>
    <w:rsid w:val="77AD31C5"/>
    <w:rsid w:val="77B645EC"/>
    <w:rsid w:val="77D90137"/>
    <w:rsid w:val="77FF1267"/>
    <w:rsid w:val="78542AA8"/>
    <w:rsid w:val="786567E5"/>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909D3"/>
    <w:rsid w:val="7A952411"/>
    <w:rsid w:val="7AE841D7"/>
    <w:rsid w:val="7AEA5013"/>
    <w:rsid w:val="7AF92F45"/>
    <w:rsid w:val="7B134FB0"/>
    <w:rsid w:val="7B2926D6"/>
    <w:rsid w:val="7B5030D5"/>
    <w:rsid w:val="7B5A42C0"/>
    <w:rsid w:val="7B741282"/>
    <w:rsid w:val="7B770C6B"/>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0"/>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29"/>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Body Text"/>
    <w:basedOn w:val="1"/>
    <w:next w:val="1"/>
    <w:qFormat/>
    <w:uiPriority w:val="99"/>
    <w:pPr>
      <w:spacing w:after="120"/>
    </w:pPr>
    <w:rPr>
      <w:rFonts w:ascii="Times New Roman" w:hAnsi="Times New Roman"/>
    </w:rPr>
  </w:style>
  <w:style w:type="paragraph" w:styleId="10">
    <w:name w:val="Plain Text"/>
    <w:basedOn w:val="1"/>
    <w:link w:val="25"/>
    <w:qFormat/>
    <w:uiPriority w:val="0"/>
    <w:pPr>
      <w:spacing w:line="360" w:lineRule="auto"/>
    </w:pPr>
    <w:rPr>
      <w:rFonts w:ascii="宋体" w:hAnsi="Courier New"/>
      <w:sz w:val="24"/>
      <w:szCs w:val="20"/>
    </w:rPr>
  </w:style>
  <w:style w:type="paragraph" w:styleId="11">
    <w:name w:val="Balloon Text"/>
    <w:basedOn w:val="1"/>
    <w:link w:val="28"/>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sz w:val="32"/>
      <w:szCs w:val="21"/>
    </w:rPr>
  </w:style>
  <w:style w:type="character" w:styleId="21">
    <w:name w:val="page number"/>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paragraph" w:styleId="23">
    <w:name w:val="List Paragraph"/>
    <w:basedOn w:val="1"/>
    <w:qFormat/>
    <w:uiPriority w:val="34"/>
    <w:pPr>
      <w:widowControl/>
      <w:ind w:firstLine="420" w:firstLineChars="200"/>
      <w:jc w:val="left"/>
    </w:pPr>
    <w:rPr>
      <w:rFonts w:ascii="宋体" w:hAnsi="宋体" w:cs="宋体"/>
      <w:kern w:val="0"/>
      <w:sz w:val="24"/>
    </w:rPr>
  </w:style>
  <w:style w:type="paragraph" w:customStyle="1" w:styleId="24">
    <w:name w:val="样式 首行缩进:  2 字符"/>
    <w:basedOn w:val="1"/>
    <w:qFormat/>
    <w:uiPriority w:val="0"/>
    <w:pPr>
      <w:spacing w:line="360" w:lineRule="auto"/>
      <w:ind w:firstLine="560" w:firstLineChars="200"/>
    </w:pPr>
    <w:rPr>
      <w:rFonts w:eastAsia="仿宋_GB2312"/>
      <w:sz w:val="24"/>
      <w:szCs w:val="20"/>
    </w:rPr>
  </w:style>
  <w:style w:type="character" w:customStyle="1" w:styleId="25">
    <w:name w:val="纯文本 Char"/>
    <w:basedOn w:val="19"/>
    <w:link w:val="10"/>
    <w:qFormat/>
    <w:uiPriority w:val="0"/>
    <w:rPr>
      <w:rFonts w:ascii="宋体" w:hAnsi="Courier New" w:eastAsia="宋体" w:cs="Times New Roman"/>
      <w:sz w:val="24"/>
      <w:szCs w:val="20"/>
    </w:rPr>
  </w:style>
  <w:style w:type="character" w:customStyle="1" w:styleId="26">
    <w:name w:val="页眉 Char"/>
    <w:basedOn w:val="19"/>
    <w:link w:val="13"/>
    <w:qFormat/>
    <w:uiPriority w:val="99"/>
    <w:rPr>
      <w:rFonts w:ascii="Calibri" w:hAnsi="Calibri" w:eastAsia="宋体" w:cs="Times New Roman"/>
      <w:sz w:val="18"/>
      <w:szCs w:val="18"/>
    </w:rPr>
  </w:style>
  <w:style w:type="character" w:customStyle="1" w:styleId="27">
    <w:name w:val="页脚 Char"/>
    <w:basedOn w:val="19"/>
    <w:link w:val="12"/>
    <w:qFormat/>
    <w:uiPriority w:val="99"/>
    <w:rPr>
      <w:rFonts w:ascii="Calibri" w:hAnsi="Calibri" w:eastAsia="宋体" w:cs="Times New Roman"/>
      <w:sz w:val="18"/>
      <w:szCs w:val="18"/>
    </w:rPr>
  </w:style>
  <w:style w:type="character" w:customStyle="1" w:styleId="28">
    <w:name w:val="批注框文本 Char"/>
    <w:basedOn w:val="19"/>
    <w:link w:val="11"/>
    <w:semiHidden/>
    <w:qFormat/>
    <w:uiPriority w:val="99"/>
    <w:rPr>
      <w:rFonts w:ascii="Calibri" w:hAnsi="Calibri" w:eastAsia="宋体" w:cs="Times New Roman"/>
      <w:sz w:val="18"/>
      <w:szCs w:val="18"/>
    </w:rPr>
  </w:style>
  <w:style w:type="character" w:customStyle="1" w:styleId="29">
    <w:name w:val="正文文本缩进 Char"/>
    <w:basedOn w:val="19"/>
    <w:link w:val="3"/>
    <w:semiHidden/>
    <w:qFormat/>
    <w:uiPriority w:val="99"/>
    <w:rPr>
      <w:rFonts w:ascii="Calibri" w:hAnsi="Calibri" w:eastAsia="宋体" w:cs="Times New Roman"/>
      <w:kern w:val="2"/>
      <w:sz w:val="21"/>
      <w:szCs w:val="24"/>
    </w:rPr>
  </w:style>
  <w:style w:type="character" w:customStyle="1" w:styleId="30">
    <w:name w:val="正文首行缩进 2 Char"/>
    <w:basedOn w:val="29"/>
    <w:link w:val="2"/>
    <w:qFormat/>
    <w:uiPriority w:val="0"/>
    <w:rPr>
      <w:rFonts w:ascii="宋体" w:hAnsi="Times New Roman" w:eastAsia="宋体" w:cs="Times New Roman"/>
      <w:kern w:val="2"/>
      <w:sz w:val="28"/>
      <w:szCs w:val="24"/>
    </w:rPr>
  </w:style>
  <w:style w:type="paragraph" w:customStyle="1" w:styleId="31">
    <w:name w:val="首行缩进"/>
    <w:basedOn w:val="1"/>
    <w:next w:val="1"/>
    <w:qFormat/>
    <w:uiPriority w:val="0"/>
    <w:pPr>
      <w:ind w:firstLine="480" w:firstLineChars="200"/>
    </w:pPr>
    <w:rPr>
      <w:lang w:val="zh-CN"/>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4">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24</TotalTime>
  <ScaleCrop>false</ScaleCrop>
  <LinksUpToDate>false</LinksUpToDate>
  <CharactersWithSpaces>16431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熊大</cp:lastModifiedBy>
  <cp:lastPrinted>2023-07-03T06:45:00Z</cp:lastPrinted>
  <dcterms:modified xsi:type="dcterms:W3CDTF">2023-07-25T09:45:33Z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B44D31BF7ABF477D9E2CE6CC855FAFEA_13</vt:lpwstr>
  </property>
</Properties>
</file>